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4C6AC" w14:textId="62797BA3" w:rsidR="0071043C" w:rsidRDefault="0071043C" w:rsidP="007463AD">
      <w:pPr>
        <w:tabs>
          <w:tab w:val="left" w:pos="2394"/>
        </w:tabs>
        <w:ind w:left="426" w:hanging="426"/>
      </w:pPr>
      <w:r>
        <w:t>E</w:t>
      </w:r>
      <w:r w:rsidRPr="006C57BE">
        <w:t xml:space="preserve">xcluded articles after full-text screen and the primary reason for exclusion (sorted </w:t>
      </w:r>
      <w:r>
        <w:t xml:space="preserve">by reason for exclusion, </w:t>
      </w:r>
      <w:r w:rsidRPr="006C57BE">
        <w:t>chronologically</w:t>
      </w:r>
      <w:r>
        <w:t>,</w:t>
      </w:r>
      <w:r w:rsidRPr="006C57BE">
        <w:t xml:space="preserve"> and author</w:t>
      </w:r>
      <w:r>
        <w:t xml:space="preserve"> [alphabetically]</w:t>
      </w:r>
      <w:r w:rsidRPr="006C57BE">
        <w:t>).</w:t>
      </w:r>
    </w:p>
    <w:tbl>
      <w:tblPr>
        <w:tblStyle w:val="Tabellenraster1"/>
        <w:tblW w:w="9445" w:type="dxa"/>
        <w:tblLayout w:type="fixed"/>
        <w:tblLook w:val="04A0" w:firstRow="1" w:lastRow="0" w:firstColumn="1" w:lastColumn="0" w:noHBand="0" w:noVBand="1"/>
      </w:tblPr>
      <w:tblGrid>
        <w:gridCol w:w="9445"/>
      </w:tblGrid>
      <w:tr w:rsidR="0071043C" w:rsidRPr="00FC2645" w14:paraId="1A9AE26F" w14:textId="77777777" w:rsidTr="00FC4E6C">
        <w:tc>
          <w:tcPr>
            <w:tcW w:w="9445" w:type="dxa"/>
            <w:shd w:val="clear" w:color="auto" w:fill="F2F2F2"/>
          </w:tcPr>
          <w:p w14:paraId="60579278" w14:textId="06FEE3C1" w:rsidR="0071043C" w:rsidRPr="006C57BE" w:rsidRDefault="0071043C" w:rsidP="007463AD">
            <w:pPr>
              <w:spacing w:before="0" w:line="240" w:lineRule="auto"/>
              <w:ind w:left="426" w:hanging="426"/>
              <w:jc w:val="left"/>
              <w:rPr>
                <w:rFonts w:eastAsiaTheme="minorHAnsi" w:cs="Arial"/>
                <w:sz w:val="18"/>
                <w:szCs w:val="18"/>
              </w:rPr>
            </w:pPr>
            <w:r>
              <w:rPr>
                <w:rFonts w:eastAsiaTheme="minorHAnsi" w:cs="Arial"/>
                <w:sz w:val="18"/>
                <w:szCs w:val="18"/>
              </w:rPr>
              <w:t>Exclusion reason: Ineligible outcome of interest (N=</w:t>
            </w:r>
            <w:r w:rsidR="007F050C">
              <w:rPr>
                <w:rFonts w:eastAsiaTheme="minorHAnsi" w:cs="Arial"/>
                <w:sz w:val="18"/>
                <w:szCs w:val="18"/>
              </w:rPr>
              <w:t>41</w:t>
            </w:r>
            <w:r>
              <w:rPr>
                <w:rFonts w:eastAsiaTheme="minorHAnsi" w:cs="Arial"/>
                <w:sz w:val="18"/>
                <w:szCs w:val="18"/>
              </w:rPr>
              <w:t>)</w:t>
            </w:r>
          </w:p>
        </w:tc>
      </w:tr>
      <w:tr w:rsidR="0071043C" w:rsidRPr="00FC2645" w14:paraId="173EC707" w14:textId="77777777" w:rsidTr="00201321">
        <w:tc>
          <w:tcPr>
            <w:tcW w:w="9445" w:type="dxa"/>
          </w:tcPr>
          <w:p w14:paraId="1D62ADF3" w14:textId="7022D5F8" w:rsidR="00175C51" w:rsidRDefault="00175C51" w:rsidP="00DD22D9">
            <w:pPr>
              <w:pStyle w:val="Listenabsatz"/>
              <w:numPr>
                <w:ilvl w:val="0"/>
                <w:numId w:val="2"/>
              </w:numPr>
              <w:spacing w:before="0"/>
              <w:ind w:left="448"/>
              <w:jc w:val="left"/>
              <w:rPr>
                <w:rFonts w:eastAsiaTheme="minorHAnsi" w:cs="Arial"/>
                <w:sz w:val="18"/>
                <w:szCs w:val="18"/>
              </w:rPr>
            </w:pPr>
            <w:proofErr w:type="spellStart"/>
            <w:r w:rsidRPr="00175C51">
              <w:rPr>
                <w:rFonts w:eastAsiaTheme="minorHAnsi" w:cs="Arial"/>
                <w:sz w:val="18"/>
                <w:szCs w:val="18"/>
              </w:rPr>
              <w:t>Zawilla</w:t>
            </w:r>
            <w:proofErr w:type="spellEnd"/>
            <w:r w:rsidRPr="00175C51">
              <w:rPr>
                <w:rFonts w:eastAsiaTheme="minorHAnsi" w:cs="Arial"/>
                <w:sz w:val="18"/>
                <w:szCs w:val="18"/>
              </w:rPr>
              <w:t xml:space="preserve"> NH, </w:t>
            </w:r>
            <w:proofErr w:type="spellStart"/>
            <w:r w:rsidRPr="00175C51">
              <w:rPr>
                <w:rFonts w:eastAsiaTheme="minorHAnsi" w:cs="Arial"/>
                <w:sz w:val="18"/>
                <w:szCs w:val="18"/>
              </w:rPr>
              <w:t>Darweesh</w:t>
            </w:r>
            <w:proofErr w:type="spellEnd"/>
            <w:r w:rsidRPr="00175C51">
              <w:rPr>
                <w:rFonts w:eastAsiaTheme="minorHAnsi" w:cs="Arial"/>
                <w:sz w:val="18"/>
                <w:szCs w:val="18"/>
              </w:rPr>
              <w:t xml:space="preserve"> H, Mansour N, et al. Matrix </w:t>
            </w:r>
            <w:r w:rsidR="00DD22D9">
              <w:rPr>
                <w:rFonts w:eastAsiaTheme="minorHAnsi" w:cs="Arial"/>
                <w:sz w:val="18"/>
                <w:szCs w:val="18"/>
              </w:rPr>
              <w:t>m</w:t>
            </w:r>
            <w:r w:rsidRPr="00175C51">
              <w:rPr>
                <w:rFonts w:eastAsiaTheme="minorHAnsi" w:cs="Arial"/>
                <w:sz w:val="18"/>
                <w:szCs w:val="18"/>
              </w:rPr>
              <w:t xml:space="preserve">etalloproteinase-3, </w:t>
            </w:r>
            <w:r w:rsidR="00DD22D9">
              <w:rPr>
                <w:rFonts w:eastAsiaTheme="minorHAnsi" w:cs="Arial"/>
                <w:sz w:val="18"/>
                <w:szCs w:val="18"/>
              </w:rPr>
              <w:t>v</w:t>
            </w:r>
            <w:r w:rsidRPr="00175C51">
              <w:rPr>
                <w:rFonts w:eastAsiaTheme="minorHAnsi" w:cs="Arial"/>
                <w:sz w:val="18"/>
                <w:szCs w:val="18"/>
              </w:rPr>
              <w:t xml:space="preserve">itamin D </w:t>
            </w:r>
            <w:r w:rsidR="00DD22D9">
              <w:rPr>
                <w:rFonts w:eastAsiaTheme="minorHAnsi" w:cs="Arial"/>
                <w:sz w:val="18"/>
                <w:szCs w:val="18"/>
              </w:rPr>
              <w:t>r</w:t>
            </w:r>
            <w:r w:rsidRPr="00175C51">
              <w:rPr>
                <w:rFonts w:eastAsiaTheme="minorHAnsi" w:cs="Arial"/>
                <w:sz w:val="18"/>
                <w:szCs w:val="18"/>
              </w:rPr>
              <w:t xml:space="preserve">eceptor </w:t>
            </w:r>
            <w:r w:rsidR="00DD22D9">
              <w:rPr>
                <w:rFonts w:eastAsiaTheme="minorHAnsi" w:cs="Arial"/>
                <w:sz w:val="18"/>
                <w:szCs w:val="18"/>
              </w:rPr>
              <w:t>g</w:t>
            </w:r>
            <w:r w:rsidRPr="00175C51">
              <w:rPr>
                <w:rFonts w:eastAsiaTheme="minorHAnsi" w:cs="Arial"/>
                <w:sz w:val="18"/>
                <w:szCs w:val="18"/>
              </w:rPr>
              <w:t xml:space="preserve">ene </w:t>
            </w:r>
            <w:r w:rsidR="00DD22D9">
              <w:rPr>
                <w:rFonts w:eastAsiaTheme="minorHAnsi" w:cs="Arial"/>
                <w:sz w:val="18"/>
                <w:szCs w:val="18"/>
              </w:rPr>
              <w:t>p</w:t>
            </w:r>
            <w:r w:rsidRPr="00175C51">
              <w:rPr>
                <w:rFonts w:eastAsiaTheme="minorHAnsi" w:cs="Arial"/>
                <w:sz w:val="18"/>
                <w:szCs w:val="18"/>
              </w:rPr>
              <w:t xml:space="preserve">olymorphisms, and </w:t>
            </w:r>
            <w:r w:rsidR="00DD22D9">
              <w:rPr>
                <w:rFonts w:eastAsiaTheme="minorHAnsi" w:cs="Arial"/>
                <w:sz w:val="18"/>
                <w:szCs w:val="18"/>
              </w:rPr>
              <w:t>o</w:t>
            </w:r>
            <w:r w:rsidRPr="00175C51">
              <w:rPr>
                <w:rFonts w:eastAsiaTheme="minorHAnsi" w:cs="Arial"/>
                <w:sz w:val="18"/>
                <w:szCs w:val="18"/>
              </w:rPr>
              <w:t xml:space="preserve">ccupational </w:t>
            </w:r>
            <w:r w:rsidR="00DD22D9">
              <w:rPr>
                <w:rFonts w:eastAsiaTheme="minorHAnsi" w:cs="Arial"/>
                <w:sz w:val="18"/>
                <w:szCs w:val="18"/>
              </w:rPr>
              <w:t>r</w:t>
            </w:r>
            <w:r w:rsidRPr="00175C51">
              <w:rPr>
                <w:rFonts w:eastAsiaTheme="minorHAnsi" w:cs="Arial"/>
                <w:sz w:val="18"/>
                <w:szCs w:val="18"/>
              </w:rPr>
              <w:t xml:space="preserve">isk </w:t>
            </w:r>
            <w:r w:rsidR="00DD22D9">
              <w:rPr>
                <w:rFonts w:eastAsiaTheme="minorHAnsi" w:cs="Arial"/>
                <w:sz w:val="18"/>
                <w:szCs w:val="18"/>
              </w:rPr>
              <w:t>f</w:t>
            </w:r>
            <w:r w:rsidRPr="00175C51">
              <w:rPr>
                <w:rFonts w:eastAsiaTheme="minorHAnsi" w:cs="Arial"/>
                <w:sz w:val="18"/>
                <w:szCs w:val="18"/>
              </w:rPr>
              <w:t xml:space="preserve">actors in </w:t>
            </w:r>
            <w:r w:rsidR="00DD22D9">
              <w:rPr>
                <w:rFonts w:eastAsiaTheme="minorHAnsi" w:cs="Arial"/>
                <w:sz w:val="18"/>
                <w:szCs w:val="18"/>
              </w:rPr>
              <w:t>l</w:t>
            </w:r>
            <w:r w:rsidRPr="00175C51">
              <w:rPr>
                <w:rFonts w:eastAsiaTheme="minorHAnsi" w:cs="Arial"/>
                <w:sz w:val="18"/>
                <w:szCs w:val="18"/>
              </w:rPr>
              <w:t xml:space="preserve">umbar </w:t>
            </w:r>
            <w:r w:rsidR="00DD22D9">
              <w:rPr>
                <w:rFonts w:eastAsiaTheme="minorHAnsi" w:cs="Arial"/>
                <w:sz w:val="18"/>
                <w:szCs w:val="18"/>
              </w:rPr>
              <w:t>d</w:t>
            </w:r>
            <w:r w:rsidRPr="00175C51">
              <w:rPr>
                <w:rFonts w:eastAsiaTheme="minorHAnsi" w:cs="Arial"/>
                <w:sz w:val="18"/>
                <w:szCs w:val="18"/>
              </w:rPr>
              <w:t xml:space="preserve">isc </w:t>
            </w:r>
            <w:r w:rsidR="00DD22D9">
              <w:rPr>
                <w:rFonts w:eastAsiaTheme="minorHAnsi" w:cs="Arial"/>
                <w:sz w:val="18"/>
                <w:szCs w:val="18"/>
              </w:rPr>
              <w:t>d</w:t>
            </w:r>
            <w:r w:rsidRPr="00175C51">
              <w:rPr>
                <w:rFonts w:eastAsiaTheme="minorHAnsi" w:cs="Arial"/>
                <w:sz w:val="18"/>
                <w:szCs w:val="18"/>
              </w:rPr>
              <w:t xml:space="preserve">egeneration. J </w:t>
            </w:r>
            <w:proofErr w:type="spellStart"/>
            <w:r w:rsidRPr="00175C51">
              <w:rPr>
                <w:rFonts w:eastAsiaTheme="minorHAnsi" w:cs="Arial"/>
                <w:sz w:val="18"/>
                <w:szCs w:val="18"/>
              </w:rPr>
              <w:t>Occup</w:t>
            </w:r>
            <w:proofErr w:type="spellEnd"/>
            <w:r w:rsidRPr="00175C51">
              <w:rPr>
                <w:rFonts w:eastAsiaTheme="minorHAnsi" w:cs="Arial"/>
                <w:sz w:val="18"/>
                <w:szCs w:val="18"/>
              </w:rPr>
              <w:t xml:space="preserve"> </w:t>
            </w:r>
            <w:proofErr w:type="spellStart"/>
            <w:r w:rsidRPr="00175C51">
              <w:rPr>
                <w:rFonts w:eastAsiaTheme="minorHAnsi" w:cs="Arial"/>
                <w:sz w:val="18"/>
                <w:szCs w:val="18"/>
              </w:rPr>
              <w:t>Rehabil</w:t>
            </w:r>
            <w:proofErr w:type="spellEnd"/>
            <w:r w:rsidRPr="00175C51">
              <w:rPr>
                <w:rFonts w:eastAsiaTheme="minorHAnsi" w:cs="Arial"/>
                <w:sz w:val="18"/>
                <w:szCs w:val="18"/>
              </w:rPr>
              <w:t>. 2014;24(2):370-381. doi:10.1007/s10926-013-9472-7</w:t>
            </w:r>
          </w:p>
          <w:p w14:paraId="2FD5B615" w14:textId="22A948B2" w:rsidR="00DD22D9" w:rsidRPr="00175C51" w:rsidRDefault="00DD22D9" w:rsidP="00DD22D9">
            <w:pPr>
              <w:pStyle w:val="Listenabsatz"/>
              <w:numPr>
                <w:ilvl w:val="0"/>
                <w:numId w:val="2"/>
              </w:numPr>
              <w:spacing w:before="0"/>
              <w:ind w:left="448"/>
              <w:jc w:val="left"/>
              <w:rPr>
                <w:rFonts w:eastAsiaTheme="minorHAnsi" w:cs="Arial"/>
                <w:sz w:val="18"/>
                <w:szCs w:val="18"/>
              </w:rPr>
            </w:pPr>
            <w:r w:rsidRPr="00DD22D9">
              <w:rPr>
                <w:rFonts w:eastAsiaTheme="minorHAnsi" w:cs="Arial"/>
                <w:sz w:val="18"/>
                <w:szCs w:val="18"/>
              </w:rPr>
              <w:t xml:space="preserve">Duran S, Cavusoglu M, </w:t>
            </w:r>
            <w:proofErr w:type="spellStart"/>
            <w:r w:rsidRPr="00DD22D9">
              <w:rPr>
                <w:rFonts w:eastAsiaTheme="minorHAnsi" w:cs="Arial"/>
                <w:sz w:val="18"/>
                <w:szCs w:val="18"/>
              </w:rPr>
              <w:t>Hatipoglu</w:t>
            </w:r>
            <w:proofErr w:type="spellEnd"/>
            <w:r w:rsidRPr="00DD22D9">
              <w:rPr>
                <w:rFonts w:eastAsiaTheme="minorHAnsi" w:cs="Arial"/>
                <w:sz w:val="18"/>
                <w:szCs w:val="18"/>
              </w:rPr>
              <w:t xml:space="preserve"> HG, </w:t>
            </w:r>
            <w:proofErr w:type="spellStart"/>
            <w:r w:rsidRPr="00DD22D9">
              <w:rPr>
                <w:rFonts w:eastAsiaTheme="minorHAnsi" w:cs="Arial"/>
                <w:sz w:val="18"/>
                <w:szCs w:val="18"/>
              </w:rPr>
              <w:t>Sozmen</w:t>
            </w:r>
            <w:proofErr w:type="spellEnd"/>
            <w:r w:rsidRPr="00DD22D9">
              <w:rPr>
                <w:rFonts w:eastAsiaTheme="minorHAnsi" w:cs="Arial"/>
                <w:sz w:val="18"/>
                <w:szCs w:val="18"/>
              </w:rPr>
              <w:t xml:space="preserve"> </w:t>
            </w:r>
            <w:proofErr w:type="spellStart"/>
            <w:r w:rsidRPr="00DD22D9">
              <w:rPr>
                <w:rFonts w:eastAsiaTheme="minorHAnsi" w:cs="Arial"/>
                <w:sz w:val="18"/>
                <w:szCs w:val="18"/>
              </w:rPr>
              <w:t>Cılız</w:t>
            </w:r>
            <w:proofErr w:type="spellEnd"/>
            <w:r w:rsidRPr="00DD22D9">
              <w:rPr>
                <w:rFonts w:eastAsiaTheme="minorHAnsi" w:cs="Arial"/>
                <w:sz w:val="18"/>
                <w:szCs w:val="18"/>
              </w:rPr>
              <w:t xml:space="preserve"> D, </w:t>
            </w:r>
            <w:proofErr w:type="spellStart"/>
            <w:r w:rsidRPr="00DD22D9">
              <w:rPr>
                <w:rFonts w:eastAsiaTheme="minorHAnsi" w:cs="Arial"/>
                <w:sz w:val="18"/>
                <w:szCs w:val="18"/>
              </w:rPr>
              <w:t>Sakman</w:t>
            </w:r>
            <w:proofErr w:type="spellEnd"/>
            <w:r w:rsidRPr="00DD22D9">
              <w:rPr>
                <w:rFonts w:eastAsiaTheme="minorHAnsi" w:cs="Arial"/>
                <w:sz w:val="18"/>
                <w:szCs w:val="18"/>
              </w:rPr>
              <w:t xml:space="preserve"> B. Association between </w:t>
            </w:r>
            <w:r>
              <w:rPr>
                <w:rFonts w:eastAsiaTheme="minorHAnsi" w:cs="Arial"/>
                <w:sz w:val="18"/>
                <w:szCs w:val="18"/>
              </w:rPr>
              <w:t>m</w:t>
            </w:r>
            <w:r w:rsidRPr="00DD22D9">
              <w:rPr>
                <w:rFonts w:eastAsiaTheme="minorHAnsi" w:cs="Arial"/>
                <w:sz w:val="18"/>
                <w:szCs w:val="18"/>
              </w:rPr>
              <w:t xml:space="preserve">easures of Vertebral Endplate Morphology and Lumbar Intervertebral Disc Degeneration. </w:t>
            </w:r>
            <w:r w:rsidRPr="00DD22D9">
              <w:rPr>
                <w:rFonts w:eastAsiaTheme="minorHAnsi" w:cs="Arial"/>
                <w:i/>
                <w:iCs/>
                <w:sz w:val="18"/>
                <w:szCs w:val="18"/>
              </w:rPr>
              <w:t>Canadian Association of Radiologists Journal</w:t>
            </w:r>
            <w:r w:rsidRPr="00DD22D9">
              <w:rPr>
                <w:rFonts w:eastAsiaTheme="minorHAnsi" w:cs="Arial"/>
                <w:sz w:val="18"/>
                <w:szCs w:val="18"/>
              </w:rPr>
              <w:t>. 2017;68(2):210-216. doi:10.1016/j.carj.2016.11.002</w:t>
            </w:r>
          </w:p>
          <w:p w14:paraId="377E21D5"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Vinas-Rios JM, Sanchez-Aguilar M, Medina-</w:t>
            </w:r>
            <w:proofErr w:type="spellStart"/>
            <w:r w:rsidRPr="00175C51">
              <w:rPr>
                <w:rFonts w:eastAsiaTheme="minorHAnsi" w:cs="Arial"/>
                <w:sz w:val="18"/>
                <w:szCs w:val="18"/>
              </w:rPr>
              <w:t>Govea</w:t>
            </w:r>
            <w:proofErr w:type="spellEnd"/>
            <w:r w:rsidRPr="00175C51">
              <w:rPr>
                <w:rFonts w:eastAsiaTheme="minorHAnsi" w:cs="Arial"/>
                <w:sz w:val="18"/>
                <w:szCs w:val="18"/>
              </w:rPr>
              <w:t xml:space="preserve"> FA, Meyer F. Early recurrent lumbar disc herniation-data from the German spine registry. European Spine Journal. 2017;26(11):2978-3057. doi:10.1007/s00586-017-5336-8</w:t>
            </w:r>
          </w:p>
          <w:p w14:paraId="25C4C83C"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 xml:space="preserve">Zhu Y, Li S, </w:t>
            </w:r>
            <w:proofErr w:type="spellStart"/>
            <w:r w:rsidRPr="00175C51">
              <w:rPr>
                <w:rFonts w:eastAsiaTheme="minorHAnsi" w:cs="Arial"/>
                <w:sz w:val="18"/>
                <w:szCs w:val="18"/>
              </w:rPr>
              <w:t>Niu</w:t>
            </w:r>
            <w:proofErr w:type="spellEnd"/>
            <w:r w:rsidRPr="00175C51">
              <w:rPr>
                <w:rFonts w:eastAsiaTheme="minorHAnsi" w:cs="Arial"/>
                <w:sz w:val="18"/>
                <w:szCs w:val="18"/>
              </w:rPr>
              <w:t xml:space="preserve"> F, et al. Association between IL4, IL6 gene polymorphism and lumbar disc degeneration in Chinese population. </w:t>
            </w:r>
            <w:proofErr w:type="spellStart"/>
            <w:r w:rsidRPr="00175C51">
              <w:rPr>
                <w:rFonts w:eastAsiaTheme="minorHAnsi" w:cs="Arial"/>
                <w:sz w:val="18"/>
                <w:szCs w:val="18"/>
              </w:rPr>
              <w:t>Oncotarget</w:t>
            </w:r>
            <w:proofErr w:type="spellEnd"/>
            <w:r w:rsidRPr="00175C51">
              <w:rPr>
                <w:rFonts w:eastAsiaTheme="minorHAnsi" w:cs="Arial"/>
                <w:sz w:val="18"/>
                <w:szCs w:val="18"/>
              </w:rPr>
              <w:t>. 2017;8(51):89064-89071. doi:10.18632/oncotarget.21650</w:t>
            </w:r>
          </w:p>
          <w:p w14:paraId="4E613229"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 xml:space="preserve">Chen Y, Ma H, Bi D, </w:t>
            </w:r>
            <w:proofErr w:type="spellStart"/>
            <w:r w:rsidRPr="00175C51">
              <w:rPr>
                <w:rFonts w:eastAsiaTheme="minorHAnsi" w:cs="Arial"/>
                <w:sz w:val="18"/>
                <w:szCs w:val="18"/>
              </w:rPr>
              <w:t>Qiu</w:t>
            </w:r>
            <w:proofErr w:type="spellEnd"/>
            <w:r w:rsidRPr="00175C51">
              <w:rPr>
                <w:rFonts w:eastAsiaTheme="minorHAnsi" w:cs="Arial"/>
                <w:sz w:val="18"/>
                <w:szCs w:val="18"/>
              </w:rPr>
              <w:t xml:space="preserve"> B. Association of interleukin 1 gene polymorphism with intervertebral disc degeneration risk in the Chinese Han population. </w:t>
            </w:r>
            <w:proofErr w:type="spellStart"/>
            <w:r w:rsidRPr="00175C51">
              <w:rPr>
                <w:rFonts w:eastAsiaTheme="minorHAnsi" w:cs="Arial"/>
                <w:sz w:val="18"/>
                <w:szCs w:val="18"/>
              </w:rPr>
              <w:t>Biosci</w:t>
            </w:r>
            <w:proofErr w:type="spellEnd"/>
            <w:r w:rsidRPr="00175C51">
              <w:rPr>
                <w:rFonts w:eastAsiaTheme="minorHAnsi" w:cs="Arial"/>
                <w:sz w:val="18"/>
                <w:szCs w:val="18"/>
              </w:rPr>
              <w:t xml:space="preserve"> Rep. 2018;38(4). doi:10.1042/BSR20171627</w:t>
            </w:r>
          </w:p>
          <w:p w14:paraId="51853C02" w14:textId="0324D129"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 xml:space="preserve">Huang WC, </w:t>
            </w:r>
            <w:proofErr w:type="spellStart"/>
            <w:r w:rsidRPr="00175C51">
              <w:rPr>
                <w:rFonts w:eastAsiaTheme="minorHAnsi" w:cs="Arial"/>
                <w:sz w:val="18"/>
                <w:szCs w:val="18"/>
              </w:rPr>
              <w:t>Kuo</w:t>
            </w:r>
            <w:proofErr w:type="spellEnd"/>
            <w:r w:rsidRPr="00175C51">
              <w:rPr>
                <w:rFonts w:eastAsiaTheme="minorHAnsi" w:cs="Arial"/>
                <w:sz w:val="18"/>
                <w:szCs w:val="18"/>
              </w:rPr>
              <w:t xml:space="preserve"> CH, Wu JC, Chen YC. Higher </w:t>
            </w:r>
            <w:r w:rsidR="00DB4EA6">
              <w:rPr>
                <w:rFonts w:eastAsiaTheme="minorHAnsi" w:cs="Arial"/>
                <w:sz w:val="18"/>
                <w:szCs w:val="18"/>
              </w:rPr>
              <w:t>r</w:t>
            </w:r>
            <w:r w:rsidRPr="00175C51">
              <w:rPr>
                <w:rFonts w:eastAsiaTheme="minorHAnsi" w:cs="Arial"/>
                <w:sz w:val="18"/>
                <w:szCs w:val="18"/>
              </w:rPr>
              <w:t xml:space="preserve">isk of </w:t>
            </w:r>
            <w:r w:rsidR="00DB4EA6">
              <w:rPr>
                <w:rFonts w:eastAsiaTheme="minorHAnsi" w:cs="Arial"/>
                <w:sz w:val="18"/>
                <w:szCs w:val="18"/>
              </w:rPr>
              <w:t>i</w:t>
            </w:r>
            <w:r w:rsidRPr="00175C51">
              <w:rPr>
                <w:rFonts w:eastAsiaTheme="minorHAnsi" w:cs="Arial"/>
                <w:sz w:val="18"/>
                <w:szCs w:val="18"/>
              </w:rPr>
              <w:t xml:space="preserve">ntervertebral </w:t>
            </w:r>
            <w:r w:rsidR="00DB4EA6">
              <w:rPr>
                <w:rFonts w:eastAsiaTheme="minorHAnsi" w:cs="Arial"/>
                <w:sz w:val="18"/>
                <w:szCs w:val="18"/>
              </w:rPr>
              <w:t>d</w:t>
            </w:r>
            <w:r w:rsidRPr="00175C51">
              <w:rPr>
                <w:rFonts w:eastAsiaTheme="minorHAnsi" w:cs="Arial"/>
                <w:sz w:val="18"/>
                <w:szCs w:val="18"/>
              </w:rPr>
              <w:t xml:space="preserve">isc </w:t>
            </w:r>
            <w:r w:rsidR="00DB4EA6">
              <w:rPr>
                <w:rFonts w:eastAsiaTheme="minorHAnsi" w:cs="Arial"/>
                <w:sz w:val="18"/>
                <w:szCs w:val="18"/>
              </w:rPr>
              <w:t>h</w:t>
            </w:r>
            <w:r w:rsidRPr="00175C51">
              <w:rPr>
                <w:rFonts w:eastAsiaTheme="minorHAnsi" w:cs="Arial"/>
                <w:sz w:val="18"/>
                <w:szCs w:val="18"/>
              </w:rPr>
              <w:t xml:space="preserve">erniation among </w:t>
            </w:r>
            <w:r w:rsidR="00DB4EA6">
              <w:rPr>
                <w:rFonts w:eastAsiaTheme="minorHAnsi" w:cs="Arial"/>
                <w:sz w:val="18"/>
                <w:szCs w:val="18"/>
              </w:rPr>
              <w:t>n</w:t>
            </w:r>
            <w:r w:rsidRPr="00175C51">
              <w:rPr>
                <w:rFonts w:eastAsiaTheme="minorHAnsi" w:cs="Arial"/>
                <w:sz w:val="18"/>
                <w:szCs w:val="18"/>
              </w:rPr>
              <w:t xml:space="preserve">eurosurgeons </w:t>
            </w:r>
            <w:r w:rsidR="00DB4EA6">
              <w:rPr>
                <w:rFonts w:eastAsiaTheme="minorHAnsi" w:cs="Arial"/>
                <w:sz w:val="18"/>
                <w:szCs w:val="18"/>
              </w:rPr>
              <w:t>t</w:t>
            </w:r>
            <w:r w:rsidRPr="00175C51">
              <w:rPr>
                <w:rFonts w:eastAsiaTheme="minorHAnsi" w:cs="Arial"/>
                <w:sz w:val="18"/>
                <w:szCs w:val="18"/>
              </w:rPr>
              <w:t xml:space="preserve">han </w:t>
            </w:r>
            <w:r w:rsidR="00DB4EA6">
              <w:rPr>
                <w:rFonts w:eastAsiaTheme="minorHAnsi" w:cs="Arial"/>
                <w:sz w:val="18"/>
                <w:szCs w:val="18"/>
              </w:rPr>
              <w:t>n</w:t>
            </w:r>
            <w:r w:rsidRPr="00175C51">
              <w:rPr>
                <w:rFonts w:eastAsiaTheme="minorHAnsi" w:cs="Arial"/>
                <w:sz w:val="18"/>
                <w:szCs w:val="18"/>
              </w:rPr>
              <w:t xml:space="preserve">eurologists: 15 </w:t>
            </w:r>
            <w:r w:rsidR="00DB4EA6">
              <w:rPr>
                <w:rFonts w:eastAsiaTheme="minorHAnsi" w:cs="Arial"/>
                <w:sz w:val="18"/>
                <w:szCs w:val="18"/>
              </w:rPr>
              <w:t>y</w:t>
            </w:r>
            <w:r w:rsidRPr="00175C51">
              <w:rPr>
                <w:rFonts w:eastAsiaTheme="minorHAnsi" w:cs="Arial"/>
                <w:sz w:val="18"/>
                <w:szCs w:val="18"/>
              </w:rPr>
              <w:t>ear-</w:t>
            </w:r>
            <w:r w:rsidR="00DB4EA6">
              <w:rPr>
                <w:rFonts w:eastAsiaTheme="minorHAnsi" w:cs="Arial"/>
                <w:sz w:val="18"/>
                <w:szCs w:val="18"/>
              </w:rPr>
              <w:t>f</w:t>
            </w:r>
            <w:r w:rsidRPr="00175C51">
              <w:rPr>
                <w:rFonts w:eastAsiaTheme="minorHAnsi" w:cs="Arial"/>
                <w:sz w:val="18"/>
                <w:szCs w:val="18"/>
              </w:rPr>
              <w:t>ollow-</w:t>
            </w:r>
            <w:r w:rsidR="00DB4EA6">
              <w:rPr>
                <w:rFonts w:eastAsiaTheme="minorHAnsi" w:cs="Arial"/>
                <w:sz w:val="18"/>
                <w:szCs w:val="18"/>
              </w:rPr>
              <w:t>u</w:t>
            </w:r>
            <w:r w:rsidRPr="00175C51">
              <w:rPr>
                <w:rFonts w:eastAsiaTheme="minorHAnsi" w:cs="Arial"/>
                <w:sz w:val="18"/>
                <w:szCs w:val="18"/>
              </w:rPr>
              <w:t xml:space="preserve">p of a </w:t>
            </w:r>
            <w:r w:rsidR="00DB4EA6">
              <w:rPr>
                <w:rFonts w:eastAsiaTheme="minorHAnsi" w:cs="Arial"/>
                <w:sz w:val="18"/>
                <w:szCs w:val="18"/>
              </w:rPr>
              <w:t>p</w:t>
            </w:r>
            <w:r w:rsidRPr="00175C51">
              <w:rPr>
                <w:rFonts w:eastAsiaTheme="minorHAnsi" w:cs="Arial"/>
                <w:sz w:val="18"/>
                <w:szCs w:val="18"/>
              </w:rPr>
              <w:t xml:space="preserve">hysician </w:t>
            </w:r>
            <w:r w:rsidR="00DB4EA6">
              <w:rPr>
                <w:rFonts w:eastAsiaTheme="minorHAnsi" w:cs="Arial"/>
                <w:sz w:val="18"/>
                <w:szCs w:val="18"/>
              </w:rPr>
              <w:t>c</w:t>
            </w:r>
            <w:r w:rsidRPr="00175C51">
              <w:rPr>
                <w:rFonts w:eastAsiaTheme="minorHAnsi" w:cs="Arial"/>
                <w:sz w:val="18"/>
                <w:szCs w:val="18"/>
              </w:rPr>
              <w:t>ohort. J Clin Med. 2018;7(8):198. doi:10.3390/jcm7080198</w:t>
            </w:r>
          </w:p>
          <w:p w14:paraId="1AEBB94F" w14:textId="77777777" w:rsidR="00175C51" w:rsidRDefault="00175C51" w:rsidP="00DD22D9">
            <w:pPr>
              <w:pStyle w:val="Listenabsatz"/>
              <w:numPr>
                <w:ilvl w:val="0"/>
                <w:numId w:val="2"/>
              </w:numPr>
              <w:spacing w:before="0"/>
              <w:ind w:left="448"/>
              <w:jc w:val="left"/>
              <w:rPr>
                <w:rFonts w:eastAsiaTheme="minorHAnsi" w:cs="Arial"/>
                <w:sz w:val="18"/>
                <w:szCs w:val="18"/>
              </w:rPr>
            </w:pPr>
            <w:proofErr w:type="spellStart"/>
            <w:r w:rsidRPr="00175C51">
              <w:rPr>
                <w:rFonts w:eastAsiaTheme="minorHAnsi" w:cs="Arial"/>
                <w:sz w:val="18"/>
                <w:szCs w:val="18"/>
              </w:rPr>
              <w:t>Kitis</w:t>
            </w:r>
            <w:proofErr w:type="spellEnd"/>
            <w:r w:rsidRPr="00175C51">
              <w:rPr>
                <w:rFonts w:eastAsiaTheme="minorHAnsi" w:cs="Arial"/>
                <w:sz w:val="18"/>
                <w:szCs w:val="18"/>
              </w:rPr>
              <w:t xml:space="preserve"> S, Coskun ZM, </w:t>
            </w:r>
            <w:proofErr w:type="spellStart"/>
            <w:r w:rsidRPr="00175C51">
              <w:rPr>
                <w:rFonts w:eastAsiaTheme="minorHAnsi" w:cs="Arial"/>
                <w:sz w:val="18"/>
                <w:szCs w:val="18"/>
              </w:rPr>
              <w:t>Tasdemir</w:t>
            </w:r>
            <w:proofErr w:type="spellEnd"/>
            <w:r w:rsidRPr="00175C51">
              <w:rPr>
                <w:rFonts w:eastAsiaTheme="minorHAnsi" w:cs="Arial"/>
                <w:sz w:val="18"/>
                <w:szCs w:val="18"/>
              </w:rPr>
              <w:t xml:space="preserve"> P, </w:t>
            </w:r>
            <w:proofErr w:type="spellStart"/>
            <w:r w:rsidRPr="00175C51">
              <w:rPr>
                <w:rFonts w:eastAsiaTheme="minorHAnsi" w:cs="Arial"/>
                <w:sz w:val="18"/>
                <w:szCs w:val="18"/>
              </w:rPr>
              <w:t>Tuncez</w:t>
            </w:r>
            <w:proofErr w:type="spellEnd"/>
            <w:r w:rsidRPr="00175C51">
              <w:rPr>
                <w:rFonts w:eastAsiaTheme="minorHAnsi" w:cs="Arial"/>
                <w:sz w:val="18"/>
                <w:szCs w:val="18"/>
              </w:rPr>
              <w:t xml:space="preserve"> E, Zamani AG, </w:t>
            </w:r>
            <w:proofErr w:type="spellStart"/>
            <w:r w:rsidRPr="00175C51">
              <w:rPr>
                <w:rFonts w:eastAsiaTheme="minorHAnsi" w:cs="Arial"/>
                <w:sz w:val="18"/>
                <w:szCs w:val="18"/>
              </w:rPr>
              <w:t>Acar</w:t>
            </w:r>
            <w:proofErr w:type="spellEnd"/>
            <w:r w:rsidRPr="00175C51">
              <w:rPr>
                <w:rFonts w:eastAsiaTheme="minorHAnsi" w:cs="Arial"/>
                <w:sz w:val="18"/>
                <w:szCs w:val="18"/>
              </w:rPr>
              <w:t xml:space="preserve"> A. Analysis of genetic polymorphisms associated with intervertebral disc degeneration. Cell Mol Biol (Noisy-le-grand). 2018;64(10):61-65.</w:t>
            </w:r>
          </w:p>
          <w:p w14:paraId="022BF07E" w14:textId="77777777" w:rsidR="00175C51" w:rsidRPr="00175C51" w:rsidRDefault="00175C51" w:rsidP="00DD22D9">
            <w:pPr>
              <w:pStyle w:val="Listenabsatz"/>
              <w:numPr>
                <w:ilvl w:val="0"/>
                <w:numId w:val="2"/>
              </w:numPr>
              <w:spacing w:before="0"/>
              <w:ind w:left="448"/>
              <w:jc w:val="left"/>
              <w:rPr>
                <w:rFonts w:eastAsiaTheme="minorHAnsi" w:cs="Arial"/>
                <w:sz w:val="18"/>
                <w:szCs w:val="18"/>
                <w:lang w:val="de-CH"/>
              </w:rPr>
            </w:pPr>
            <w:proofErr w:type="spellStart"/>
            <w:r w:rsidRPr="00175C51">
              <w:rPr>
                <w:rFonts w:eastAsiaTheme="minorHAnsi" w:cs="Arial"/>
                <w:sz w:val="18"/>
                <w:szCs w:val="18"/>
              </w:rPr>
              <w:t>Korshøj</w:t>
            </w:r>
            <w:proofErr w:type="spellEnd"/>
            <w:r w:rsidRPr="00175C51">
              <w:rPr>
                <w:rFonts w:eastAsiaTheme="minorHAnsi" w:cs="Arial"/>
                <w:sz w:val="18"/>
                <w:szCs w:val="18"/>
              </w:rPr>
              <w:t xml:space="preserve"> M, </w:t>
            </w:r>
            <w:proofErr w:type="spellStart"/>
            <w:r w:rsidRPr="00175C51">
              <w:rPr>
                <w:rFonts w:eastAsiaTheme="minorHAnsi" w:cs="Arial"/>
                <w:sz w:val="18"/>
                <w:szCs w:val="18"/>
              </w:rPr>
              <w:t>Jørgensen</w:t>
            </w:r>
            <w:proofErr w:type="spellEnd"/>
            <w:r w:rsidRPr="00175C51">
              <w:rPr>
                <w:rFonts w:eastAsiaTheme="minorHAnsi" w:cs="Arial"/>
                <w:sz w:val="18"/>
                <w:szCs w:val="18"/>
              </w:rPr>
              <w:t xml:space="preserve"> MB, Hallman DM, </w:t>
            </w:r>
            <w:proofErr w:type="spellStart"/>
            <w:r w:rsidRPr="00175C51">
              <w:rPr>
                <w:rFonts w:eastAsiaTheme="minorHAnsi" w:cs="Arial"/>
                <w:sz w:val="18"/>
                <w:szCs w:val="18"/>
              </w:rPr>
              <w:t>Lagersted</w:t>
            </w:r>
            <w:proofErr w:type="spellEnd"/>
            <w:r w:rsidRPr="00175C51">
              <w:rPr>
                <w:rFonts w:eastAsiaTheme="minorHAnsi" w:cs="Arial"/>
                <w:sz w:val="18"/>
                <w:szCs w:val="18"/>
              </w:rPr>
              <w:t xml:space="preserve">-Olsen J, </w:t>
            </w:r>
            <w:proofErr w:type="spellStart"/>
            <w:r w:rsidRPr="00175C51">
              <w:rPr>
                <w:rFonts w:eastAsiaTheme="minorHAnsi" w:cs="Arial"/>
                <w:sz w:val="18"/>
                <w:szCs w:val="18"/>
              </w:rPr>
              <w:t>Holtermann</w:t>
            </w:r>
            <w:proofErr w:type="spellEnd"/>
            <w:r w:rsidRPr="00175C51">
              <w:rPr>
                <w:rFonts w:eastAsiaTheme="minorHAnsi" w:cs="Arial"/>
                <w:sz w:val="18"/>
                <w:szCs w:val="18"/>
              </w:rPr>
              <w:t xml:space="preserve"> A, Gupta N. Prolonged sitting at work is associated with a favorable time course of low-back pain among blue-collar workers: a prospective study in the </w:t>
            </w:r>
            <w:proofErr w:type="spellStart"/>
            <w:r w:rsidRPr="00175C51">
              <w:rPr>
                <w:rFonts w:eastAsiaTheme="minorHAnsi" w:cs="Arial"/>
                <w:sz w:val="18"/>
                <w:szCs w:val="18"/>
              </w:rPr>
              <w:t>DPhacto</w:t>
            </w:r>
            <w:proofErr w:type="spellEnd"/>
            <w:r w:rsidRPr="00175C51">
              <w:rPr>
                <w:rFonts w:eastAsiaTheme="minorHAnsi" w:cs="Arial"/>
                <w:sz w:val="18"/>
                <w:szCs w:val="18"/>
              </w:rPr>
              <w:t xml:space="preserve"> cohort. </w:t>
            </w:r>
            <w:proofErr w:type="spellStart"/>
            <w:r w:rsidRPr="00175C51">
              <w:rPr>
                <w:rFonts w:eastAsiaTheme="minorHAnsi" w:cs="Arial"/>
                <w:sz w:val="18"/>
                <w:szCs w:val="18"/>
              </w:rPr>
              <w:t>Scand</w:t>
            </w:r>
            <w:proofErr w:type="spellEnd"/>
            <w:r w:rsidRPr="00175C51">
              <w:rPr>
                <w:rFonts w:eastAsiaTheme="minorHAnsi" w:cs="Arial"/>
                <w:sz w:val="18"/>
                <w:szCs w:val="18"/>
              </w:rPr>
              <w:t xml:space="preserve"> J Work Environ Health. 2018;44(5):530-538. doi:10.5271/sjweh.3726</w:t>
            </w:r>
          </w:p>
          <w:p w14:paraId="320CF77D" w14:textId="4BC5E19C" w:rsidR="00175C51" w:rsidRP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lang w:val="de-CH"/>
              </w:rPr>
              <w:t xml:space="preserve">Zhou X, Cheung CL, </w:t>
            </w:r>
            <w:proofErr w:type="spellStart"/>
            <w:r w:rsidRPr="00175C51">
              <w:rPr>
                <w:rFonts w:eastAsiaTheme="minorHAnsi" w:cs="Arial"/>
                <w:sz w:val="18"/>
                <w:szCs w:val="18"/>
                <w:lang w:val="de-CH"/>
              </w:rPr>
              <w:t>Karasugi</w:t>
            </w:r>
            <w:proofErr w:type="spellEnd"/>
            <w:r w:rsidRPr="00175C51">
              <w:rPr>
                <w:rFonts w:eastAsiaTheme="minorHAnsi" w:cs="Arial"/>
                <w:sz w:val="18"/>
                <w:szCs w:val="18"/>
                <w:lang w:val="de-CH"/>
              </w:rPr>
              <w:t xml:space="preserve"> T, et al. </w:t>
            </w:r>
            <w:r w:rsidRPr="00175C51">
              <w:rPr>
                <w:rFonts w:eastAsiaTheme="minorHAnsi" w:cs="Arial"/>
                <w:sz w:val="18"/>
                <w:szCs w:val="18"/>
              </w:rPr>
              <w:t>Trans-</w:t>
            </w:r>
            <w:r w:rsidR="00DB4EA6">
              <w:rPr>
                <w:rFonts w:eastAsiaTheme="minorHAnsi" w:cs="Arial"/>
                <w:sz w:val="18"/>
                <w:szCs w:val="18"/>
              </w:rPr>
              <w:t>e</w:t>
            </w:r>
            <w:r w:rsidRPr="00175C51">
              <w:rPr>
                <w:rFonts w:eastAsiaTheme="minorHAnsi" w:cs="Arial"/>
                <w:sz w:val="18"/>
                <w:szCs w:val="18"/>
              </w:rPr>
              <w:t xml:space="preserve">thnic </w:t>
            </w:r>
            <w:r w:rsidR="00DB4EA6">
              <w:rPr>
                <w:rFonts w:eastAsiaTheme="minorHAnsi" w:cs="Arial"/>
                <w:sz w:val="18"/>
                <w:szCs w:val="18"/>
              </w:rPr>
              <w:t>p</w:t>
            </w:r>
            <w:r w:rsidRPr="00175C51">
              <w:rPr>
                <w:rFonts w:eastAsiaTheme="minorHAnsi" w:cs="Arial"/>
                <w:sz w:val="18"/>
                <w:szCs w:val="18"/>
              </w:rPr>
              <w:t xml:space="preserve">olygenic </w:t>
            </w:r>
            <w:r w:rsidR="00DB4EA6">
              <w:rPr>
                <w:rFonts w:eastAsiaTheme="minorHAnsi" w:cs="Arial"/>
                <w:sz w:val="18"/>
                <w:szCs w:val="18"/>
              </w:rPr>
              <w:t>a</w:t>
            </w:r>
            <w:r w:rsidRPr="00175C51">
              <w:rPr>
                <w:rFonts w:eastAsiaTheme="minorHAnsi" w:cs="Arial"/>
                <w:sz w:val="18"/>
                <w:szCs w:val="18"/>
              </w:rPr>
              <w:t xml:space="preserve">nalysis </w:t>
            </w:r>
            <w:r w:rsidR="00DB4EA6">
              <w:rPr>
                <w:rFonts w:eastAsiaTheme="minorHAnsi" w:cs="Arial"/>
                <w:sz w:val="18"/>
                <w:szCs w:val="18"/>
              </w:rPr>
              <w:t>s</w:t>
            </w:r>
            <w:r w:rsidRPr="00175C51">
              <w:rPr>
                <w:rFonts w:eastAsiaTheme="minorHAnsi" w:cs="Arial"/>
                <w:sz w:val="18"/>
                <w:szCs w:val="18"/>
              </w:rPr>
              <w:t xml:space="preserve">upports </w:t>
            </w:r>
            <w:r w:rsidR="00DB4EA6">
              <w:rPr>
                <w:rFonts w:eastAsiaTheme="minorHAnsi" w:cs="Arial"/>
                <w:sz w:val="18"/>
                <w:szCs w:val="18"/>
              </w:rPr>
              <w:t>g</w:t>
            </w:r>
            <w:r w:rsidRPr="00175C51">
              <w:rPr>
                <w:rFonts w:eastAsiaTheme="minorHAnsi" w:cs="Arial"/>
                <w:sz w:val="18"/>
                <w:szCs w:val="18"/>
              </w:rPr>
              <w:t xml:space="preserve">enetic </w:t>
            </w:r>
            <w:r w:rsidR="00DB4EA6">
              <w:rPr>
                <w:rFonts w:eastAsiaTheme="minorHAnsi" w:cs="Arial"/>
                <w:sz w:val="18"/>
                <w:szCs w:val="18"/>
              </w:rPr>
              <w:t>o</w:t>
            </w:r>
            <w:r w:rsidRPr="00175C51">
              <w:rPr>
                <w:rFonts w:eastAsiaTheme="minorHAnsi" w:cs="Arial"/>
                <w:sz w:val="18"/>
                <w:szCs w:val="18"/>
              </w:rPr>
              <w:t xml:space="preserve">verlaps of </w:t>
            </w:r>
            <w:r w:rsidR="00DB4EA6">
              <w:rPr>
                <w:rFonts w:eastAsiaTheme="minorHAnsi" w:cs="Arial"/>
                <w:sz w:val="18"/>
                <w:szCs w:val="18"/>
              </w:rPr>
              <w:t>l</w:t>
            </w:r>
            <w:r w:rsidRPr="00175C51">
              <w:rPr>
                <w:rFonts w:eastAsiaTheme="minorHAnsi" w:cs="Arial"/>
                <w:sz w:val="18"/>
                <w:szCs w:val="18"/>
              </w:rPr>
              <w:t xml:space="preserve">umbar </w:t>
            </w:r>
            <w:r w:rsidR="00DB4EA6">
              <w:rPr>
                <w:rFonts w:eastAsiaTheme="minorHAnsi" w:cs="Arial"/>
                <w:sz w:val="18"/>
                <w:szCs w:val="18"/>
              </w:rPr>
              <w:t>d</w:t>
            </w:r>
            <w:r w:rsidRPr="00175C51">
              <w:rPr>
                <w:rFonts w:eastAsiaTheme="minorHAnsi" w:cs="Arial"/>
                <w:sz w:val="18"/>
                <w:szCs w:val="18"/>
              </w:rPr>
              <w:t xml:space="preserve">isc </w:t>
            </w:r>
            <w:r w:rsidR="00DB4EA6">
              <w:rPr>
                <w:rFonts w:eastAsiaTheme="minorHAnsi" w:cs="Arial"/>
                <w:sz w:val="18"/>
                <w:szCs w:val="18"/>
              </w:rPr>
              <w:t>d</w:t>
            </w:r>
            <w:r w:rsidRPr="00175C51">
              <w:rPr>
                <w:rFonts w:eastAsiaTheme="minorHAnsi" w:cs="Arial"/>
                <w:sz w:val="18"/>
                <w:szCs w:val="18"/>
              </w:rPr>
              <w:t xml:space="preserve">egeneration </w:t>
            </w:r>
            <w:r w:rsidR="00DB4EA6">
              <w:rPr>
                <w:rFonts w:eastAsiaTheme="minorHAnsi" w:cs="Arial"/>
                <w:sz w:val="18"/>
                <w:szCs w:val="18"/>
              </w:rPr>
              <w:t>w</w:t>
            </w:r>
            <w:r w:rsidRPr="00175C51">
              <w:rPr>
                <w:rFonts w:eastAsiaTheme="minorHAnsi" w:cs="Arial"/>
                <w:sz w:val="18"/>
                <w:szCs w:val="18"/>
              </w:rPr>
              <w:t xml:space="preserve">ith </w:t>
            </w:r>
            <w:r w:rsidR="00DB4EA6">
              <w:rPr>
                <w:rFonts w:eastAsiaTheme="minorHAnsi" w:cs="Arial"/>
                <w:sz w:val="18"/>
                <w:szCs w:val="18"/>
              </w:rPr>
              <w:t>h</w:t>
            </w:r>
            <w:r w:rsidRPr="00175C51">
              <w:rPr>
                <w:rFonts w:eastAsiaTheme="minorHAnsi" w:cs="Arial"/>
                <w:sz w:val="18"/>
                <w:szCs w:val="18"/>
              </w:rPr>
              <w:t xml:space="preserve">eight, </w:t>
            </w:r>
            <w:r w:rsidR="00DB4EA6">
              <w:rPr>
                <w:rFonts w:eastAsiaTheme="minorHAnsi" w:cs="Arial"/>
                <w:sz w:val="18"/>
                <w:szCs w:val="18"/>
              </w:rPr>
              <w:t>b</w:t>
            </w:r>
            <w:r w:rsidRPr="00175C51">
              <w:rPr>
                <w:rFonts w:eastAsiaTheme="minorHAnsi" w:cs="Arial"/>
                <w:sz w:val="18"/>
                <w:szCs w:val="18"/>
              </w:rPr>
              <w:t xml:space="preserve">ody </w:t>
            </w:r>
            <w:r w:rsidR="00DB4EA6">
              <w:rPr>
                <w:rFonts w:eastAsiaTheme="minorHAnsi" w:cs="Arial"/>
                <w:sz w:val="18"/>
                <w:szCs w:val="18"/>
              </w:rPr>
              <w:t>m</w:t>
            </w:r>
            <w:r w:rsidRPr="00175C51">
              <w:rPr>
                <w:rFonts w:eastAsiaTheme="minorHAnsi" w:cs="Arial"/>
                <w:sz w:val="18"/>
                <w:szCs w:val="18"/>
              </w:rPr>
              <w:t xml:space="preserve">ass </w:t>
            </w:r>
            <w:r w:rsidR="00DB4EA6">
              <w:rPr>
                <w:rFonts w:eastAsiaTheme="minorHAnsi" w:cs="Arial"/>
                <w:sz w:val="18"/>
                <w:szCs w:val="18"/>
              </w:rPr>
              <w:t>i</w:t>
            </w:r>
            <w:r w:rsidRPr="00175C51">
              <w:rPr>
                <w:rFonts w:eastAsiaTheme="minorHAnsi" w:cs="Arial"/>
                <w:sz w:val="18"/>
                <w:szCs w:val="18"/>
              </w:rPr>
              <w:t xml:space="preserve">ndex, and </w:t>
            </w:r>
            <w:r w:rsidR="00DB4EA6">
              <w:rPr>
                <w:rFonts w:eastAsiaTheme="minorHAnsi" w:cs="Arial"/>
                <w:sz w:val="18"/>
                <w:szCs w:val="18"/>
              </w:rPr>
              <w:t>b</w:t>
            </w:r>
            <w:r w:rsidRPr="00175C51">
              <w:rPr>
                <w:rFonts w:eastAsiaTheme="minorHAnsi" w:cs="Arial"/>
                <w:sz w:val="18"/>
                <w:szCs w:val="18"/>
              </w:rPr>
              <w:t xml:space="preserve">one </w:t>
            </w:r>
            <w:r w:rsidR="00DB4EA6">
              <w:rPr>
                <w:rFonts w:eastAsiaTheme="minorHAnsi" w:cs="Arial"/>
                <w:sz w:val="18"/>
                <w:szCs w:val="18"/>
              </w:rPr>
              <w:t>m</w:t>
            </w:r>
            <w:r w:rsidRPr="00175C51">
              <w:rPr>
                <w:rFonts w:eastAsiaTheme="minorHAnsi" w:cs="Arial"/>
                <w:sz w:val="18"/>
                <w:szCs w:val="18"/>
              </w:rPr>
              <w:t xml:space="preserve">ineral </w:t>
            </w:r>
            <w:r w:rsidR="00DB4EA6">
              <w:rPr>
                <w:rFonts w:eastAsiaTheme="minorHAnsi" w:cs="Arial"/>
                <w:sz w:val="18"/>
                <w:szCs w:val="18"/>
              </w:rPr>
              <w:t>d</w:t>
            </w:r>
            <w:r w:rsidRPr="00175C51">
              <w:rPr>
                <w:rFonts w:eastAsiaTheme="minorHAnsi" w:cs="Arial"/>
                <w:sz w:val="18"/>
                <w:szCs w:val="18"/>
              </w:rPr>
              <w:t xml:space="preserve">ensity. </w:t>
            </w:r>
            <w:r w:rsidRPr="00175C51">
              <w:rPr>
                <w:rFonts w:eastAsiaTheme="minorHAnsi" w:cs="Arial"/>
                <w:sz w:val="18"/>
                <w:szCs w:val="18"/>
                <w:lang w:val="de-CH"/>
              </w:rPr>
              <w:t>Front Genet. 2018;9. doi:10.3389/fgene.2018.00267</w:t>
            </w:r>
          </w:p>
          <w:p w14:paraId="2880AB1A" w14:textId="77777777" w:rsidR="00175C51" w:rsidRDefault="00175C51" w:rsidP="00DD22D9">
            <w:pPr>
              <w:pStyle w:val="Listenabsatz"/>
              <w:numPr>
                <w:ilvl w:val="0"/>
                <w:numId w:val="2"/>
              </w:numPr>
              <w:spacing w:before="0"/>
              <w:ind w:left="448"/>
              <w:jc w:val="left"/>
              <w:rPr>
                <w:rFonts w:eastAsiaTheme="minorHAnsi" w:cs="Arial"/>
                <w:sz w:val="18"/>
                <w:szCs w:val="18"/>
              </w:rPr>
            </w:pPr>
            <w:proofErr w:type="spellStart"/>
            <w:r w:rsidRPr="00175C51">
              <w:rPr>
                <w:rFonts w:eastAsiaTheme="minorHAnsi" w:cs="Arial"/>
                <w:sz w:val="18"/>
                <w:szCs w:val="18"/>
                <w:lang w:val="de-CH"/>
              </w:rPr>
              <w:t>Schistad</w:t>
            </w:r>
            <w:proofErr w:type="spellEnd"/>
            <w:r w:rsidRPr="00175C51">
              <w:rPr>
                <w:rFonts w:eastAsiaTheme="minorHAnsi" w:cs="Arial"/>
                <w:sz w:val="18"/>
                <w:szCs w:val="18"/>
                <w:lang w:val="de-CH"/>
              </w:rPr>
              <w:t xml:space="preserve"> EI, </w:t>
            </w:r>
            <w:proofErr w:type="spellStart"/>
            <w:r w:rsidRPr="00175C51">
              <w:rPr>
                <w:rFonts w:eastAsiaTheme="minorHAnsi" w:cs="Arial"/>
                <w:sz w:val="18"/>
                <w:szCs w:val="18"/>
                <w:lang w:val="de-CH"/>
              </w:rPr>
              <w:t>Bjorland</w:t>
            </w:r>
            <w:proofErr w:type="spellEnd"/>
            <w:r w:rsidRPr="00175C51">
              <w:rPr>
                <w:rFonts w:eastAsiaTheme="minorHAnsi" w:cs="Arial"/>
                <w:sz w:val="18"/>
                <w:szCs w:val="18"/>
                <w:lang w:val="de-CH"/>
              </w:rPr>
              <w:t xml:space="preserve"> S, </w:t>
            </w:r>
            <w:proofErr w:type="spellStart"/>
            <w:r w:rsidRPr="00175C51">
              <w:rPr>
                <w:rFonts w:eastAsiaTheme="minorHAnsi" w:cs="Arial"/>
                <w:sz w:val="18"/>
                <w:szCs w:val="18"/>
                <w:lang w:val="de-CH"/>
              </w:rPr>
              <w:t>Røe</w:t>
            </w:r>
            <w:proofErr w:type="spellEnd"/>
            <w:r w:rsidRPr="00175C51">
              <w:rPr>
                <w:rFonts w:eastAsiaTheme="minorHAnsi" w:cs="Arial"/>
                <w:sz w:val="18"/>
                <w:szCs w:val="18"/>
                <w:lang w:val="de-CH"/>
              </w:rPr>
              <w:t xml:space="preserve"> C, et al. </w:t>
            </w:r>
            <w:r w:rsidRPr="00175C51">
              <w:rPr>
                <w:rFonts w:eastAsiaTheme="minorHAnsi" w:cs="Arial"/>
                <w:sz w:val="18"/>
                <w:szCs w:val="18"/>
              </w:rPr>
              <w:t xml:space="preserve">Five-year development of lumbar disc degeneration—a prospective study. Skeletal </w:t>
            </w:r>
            <w:proofErr w:type="spellStart"/>
            <w:r w:rsidRPr="00175C51">
              <w:rPr>
                <w:rFonts w:eastAsiaTheme="minorHAnsi" w:cs="Arial"/>
                <w:sz w:val="18"/>
                <w:szCs w:val="18"/>
              </w:rPr>
              <w:t>Radiol</w:t>
            </w:r>
            <w:proofErr w:type="spellEnd"/>
            <w:r w:rsidRPr="00175C51">
              <w:rPr>
                <w:rFonts w:eastAsiaTheme="minorHAnsi" w:cs="Arial"/>
                <w:sz w:val="18"/>
                <w:szCs w:val="18"/>
              </w:rPr>
              <w:t>. 2019;48(6):871-879. doi:10.1007/s00256-018-3062-x</w:t>
            </w:r>
          </w:p>
          <w:p w14:paraId="435DB836" w14:textId="77777777" w:rsidR="00175C51" w:rsidRDefault="00175C51" w:rsidP="00DD22D9">
            <w:pPr>
              <w:pStyle w:val="Listenabsatz"/>
              <w:numPr>
                <w:ilvl w:val="0"/>
                <w:numId w:val="2"/>
              </w:numPr>
              <w:spacing w:before="0"/>
              <w:ind w:left="448"/>
              <w:jc w:val="left"/>
              <w:rPr>
                <w:rFonts w:eastAsiaTheme="minorHAnsi" w:cs="Arial"/>
                <w:sz w:val="18"/>
                <w:szCs w:val="18"/>
              </w:rPr>
            </w:pPr>
            <w:proofErr w:type="spellStart"/>
            <w:r w:rsidRPr="00175C51">
              <w:rPr>
                <w:rFonts w:eastAsiaTheme="minorHAnsi" w:cs="Arial"/>
                <w:sz w:val="18"/>
                <w:szCs w:val="18"/>
              </w:rPr>
              <w:t>Akarirmak</w:t>
            </w:r>
            <w:proofErr w:type="spellEnd"/>
            <w:r w:rsidRPr="00175C51">
              <w:rPr>
                <w:rFonts w:eastAsiaTheme="minorHAnsi" w:cs="Arial"/>
                <w:sz w:val="18"/>
                <w:szCs w:val="18"/>
              </w:rPr>
              <w:t xml:space="preserve"> U, Sari H. Lumbar disc herniation and vitamin d receptor gene polymorphisms in Turkish patients. Osteoporosis International. 2020;31(S1):133-621. doi:10.1007/s00198-020-05696-3</w:t>
            </w:r>
          </w:p>
          <w:p w14:paraId="2BBA6FCB"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 xml:space="preserve">Ding Y, </w:t>
            </w:r>
            <w:proofErr w:type="spellStart"/>
            <w:r w:rsidRPr="00175C51">
              <w:rPr>
                <w:rFonts w:eastAsiaTheme="minorHAnsi" w:cs="Arial"/>
                <w:sz w:val="18"/>
                <w:szCs w:val="18"/>
              </w:rPr>
              <w:t>Lv</w:t>
            </w:r>
            <w:proofErr w:type="spellEnd"/>
            <w:r w:rsidRPr="00175C51">
              <w:rPr>
                <w:rFonts w:eastAsiaTheme="minorHAnsi" w:cs="Arial"/>
                <w:sz w:val="18"/>
                <w:szCs w:val="18"/>
              </w:rPr>
              <w:t xml:space="preserve"> S, Li G, Dong S, Sun X, Chen Y. Scheuermann’s disease as a risk factor for lumbar disc herniation recurrence. J Coll Physicians Surg Pak. 2020;30(06):584-589. doi:10.29271/jcpsp.2020.06.584</w:t>
            </w:r>
          </w:p>
          <w:p w14:paraId="39D0E458"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 xml:space="preserve">Hung IYJ, Shih TTF, Chen BB, </w:t>
            </w:r>
            <w:proofErr w:type="spellStart"/>
            <w:r w:rsidRPr="00175C51">
              <w:rPr>
                <w:rFonts w:eastAsiaTheme="minorHAnsi" w:cs="Arial"/>
                <w:sz w:val="18"/>
                <w:szCs w:val="18"/>
              </w:rPr>
              <w:t>Liou</w:t>
            </w:r>
            <w:proofErr w:type="spellEnd"/>
            <w:r w:rsidRPr="00175C51">
              <w:rPr>
                <w:rFonts w:eastAsiaTheme="minorHAnsi" w:cs="Arial"/>
                <w:sz w:val="18"/>
                <w:szCs w:val="18"/>
              </w:rPr>
              <w:t xml:space="preserve"> SH, Ho IK, Guo YL. The roles of lumbar load thresholds in cumulative lifting exposure to predict disk protrusion in an Asian population. BMC </w:t>
            </w:r>
            <w:proofErr w:type="spellStart"/>
            <w:r w:rsidRPr="00175C51">
              <w:rPr>
                <w:rFonts w:eastAsiaTheme="minorHAnsi" w:cs="Arial"/>
                <w:sz w:val="18"/>
                <w:szCs w:val="18"/>
              </w:rPr>
              <w:t>Musculoskelet</w:t>
            </w:r>
            <w:proofErr w:type="spellEnd"/>
            <w:r w:rsidRPr="00175C51">
              <w:rPr>
                <w:rFonts w:eastAsiaTheme="minorHAnsi" w:cs="Arial"/>
                <w:sz w:val="18"/>
                <w:szCs w:val="18"/>
              </w:rPr>
              <w:t xml:space="preserve"> </w:t>
            </w:r>
            <w:proofErr w:type="spellStart"/>
            <w:r w:rsidRPr="00175C51">
              <w:rPr>
                <w:rFonts w:eastAsiaTheme="minorHAnsi" w:cs="Arial"/>
                <w:sz w:val="18"/>
                <w:szCs w:val="18"/>
              </w:rPr>
              <w:t>Disord</w:t>
            </w:r>
            <w:proofErr w:type="spellEnd"/>
            <w:r w:rsidRPr="00175C51">
              <w:rPr>
                <w:rFonts w:eastAsiaTheme="minorHAnsi" w:cs="Arial"/>
                <w:sz w:val="18"/>
                <w:szCs w:val="18"/>
              </w:rPr>
              <w:t>. 2020;21(1):169. doi:10.1186/s12891-020-3167-y</w:t>
            </w:r>
          </w:p>
          <w:p w14:paraId="21FEF4DC" w14:textId="77777777" w:rsidR="00175C51" w:rsidRDefault="00175C51" w:rsidP="00DD22D9">
            <w:pPr>
              <w:pStyle w:val="Listenabsatz"/>
              <w:numPr>
                <w:ilvl w:val="0"/>
                <w:numId w:val="2"/>
              </w:numPr>
              <w:spacing w:before="0"/>
              <w:ind w:left="448"/>
              <w:jc w:val="left"/>
              <w:rPr>
                <w:rFonts w:eastAsiaTheme="minorHAnsi" w:cs="Arial"/>
                <w:sz w:val="18"/>
                <w:szCs w:val="18"/>
              </w:rPr>
            </w:pPr>
            <w:proofErr w:type="spellStart"/>
            <w:r w:rsidRPr="00175C51">
              <w:rPr>
                <w:rFonts w:eastAsiaTheme="minorHAnsi" w:cs="Arial"/>
                <w:sz w:val="18"/>
                <w:szCs w:val="18"/>
              </w:rPr>
              <w:t>Kiraz</w:t>
            </w:r>
            <w:proofErr w:type="spellEnd"/>
            <w:r w:rsidRPr="00175C51">
              <w:rPr>
                <w:rFonts w:eastAsiaTheme="minorHAnsi" w:cs="Arial"/>
                <w:sz w:val="18"/>
                <w:szCs w:val="18"/>
              </w:rPr>
              <w:t xml:space="preserve"> M, Demir E. Relationship of lumbar disc degeneration with hemoglobin value and smoking. </w:t>
            </w:r>
            <w:proofErr w:type="spellStart"/>
            <w:r w:rsidRPr="00175C51">
              <w:rPr>
                <w:rFonts w:eastAsiaTheme="minorHAnsi" w:cs="Arial"/>
                <w:sz w:val="18"/>
                <w:szCs w:val="18"/>
              </w:rPr>
              <w:t>Neurochirurgie</w:t>
            </w:r>
            <w:proofErr w:type="spellEnd"/>
            <w:r w:rsidRPr="00175C51">
              <w:rPr>
                <w:rFonts w:eastAsiaTheme="minorHAnsi" w:cs="Arial"/>
                <w:sz w:val="18"/>
                <w:szCs w:val="18"/>
              </w:rPr>
              <w:t>. 2020;66(5):373-377. doi:10.1016/j.neuchi.2020.06.133</w:t>
            </w:r>
          </w:p>
          <w:p w14:paraId="5CEA9A34" w14:textId="44726006" w:rsidR="00175C51" w:rsidRDefault="00175C51" w:rsidP="00DD22D9">
            <w:pPr>
              <w:pStyle w:val="Listenabsatz"/>
              <w:numPr>
                <w:ilvl w:val="0"/>
                <w:numId w:val="2"/>
              </w:numPr>
              <w:spacing w:before="0"/>
              <w:ind w:left="448"/>
              <w:jc w:val="left"/>
              <w:rPr>
                <w:rFonts w:eastAsiaTheme="minorHAnsi" w:cs="Arial"/>
                <w:sz w:val="18"/>
                <w:szCs w:val="18"/>
              </w:rPr>
            </w:pPr>
            <w:proofErr w:type="spellStart"/>
            <w:r>
              <w:rPr>
                <w:rFonts w:eastAsiaTheme="minorHAnsi" w:cs="Arial"/>
                <w:sz w:val="18"/>
                <w:szCs w:val="18"/>
              </w:rPr>
              <w:t>Öz</w:t>
            </w:r>
            <w:proofErr w:type="spellEnd"/>
            <w:r>
              <w:rPr>
                <w:rFonts w:eastAsiaTheme="minorHAnsi" w:cs="Arial"/>
                <w:sz w:val="18"/>
                <w:szCs w:val="18"/>
              </w:rPr>
              <w:t xml:space="preserve"> </w:t>
            </w:r>
            <w:r w:rsidRPr="00175C51">
              <w:rPr>
                <w:rFonts w:eastAsiaTheme="minorHAnsi" w:cs="Arial"/>
                <w:sz w:val="18"/>
                <w:szCs w:val="18"/>
              </w:rPr>
              <w:t xml:space="preserve">T, Kaya İ, </w:t>
            </w:r>
            <w:proofErr w:type="spellStart"/>
            <w:r w:rsidRPr="00175C51">
              <w:rPr>
                <w:rFonts w:eastAsiaTheme="minorHAnsi" w:cs="Arial"/>
                <w:sz w:val="18"/>
                <w:szCs w:val="18"/>
              </w:rPr>
              <w:t>Nursal</w:t>
            </w:r>
            <w:proofErr w:type="spellEnd"/>
            <w:r w:rsidRPr="00175C51">
              <w:rPr>
                <w:rFonts w:eastAsiaTheme="minorHAnsi" w:cs="Arial"/>
                <w:sz w:val="18"/>
                <w:szCs w:val="18"/>
              </w:rPr>
              <w:t xml:space="preserve"> AF, </w:t>
            </w:r>
            <w:proofErr w:type="spellStart"/>
            <w:r w:rsidRPr="00175C51">
              <w:rPr>
                <w:rFonts w:eastAsiaTheme="minorHAnsi" w:cs="Arial"/>
                <w:sz w:val="18"/>
                <w:szCs w:val="18"/>
              </w:rPr>
              <w:t>Aydın</w:t>
            </w:r>
            <w:proofErr w:type="spellEnd"/>
            <w:r w:rsidRPr="00175C51">
              <w:rPr>
                <w:rFonts w:eastAsiaTheme="minorHAnsi" w:cs="Arial"/>
                <w:sz w:val="18"/>
                <w:szCs w:val="18"/>
              </w:rPr>
              <w:t xml:space="preserve"> HE, Demir O, </w:t>
            </w:r>
            <w:proofErr w:type="spellStart"/>
            <w:r w:rsidRPr="00175C51">
              <w:rPr>
                <w:rFonts w:eastAsiaTheme="minorHAnsi" w:cs="Arial"/>
                <w:sz w:val="18"/>
                <w:szCs w:val="18"/>
              </w:rPr>
              <w:t>Yiğit</w:t>
            </w:r>
            <w:proofErr w:type="spellEnd"/>
            <w:r w:rsidRPr="00175C51">
              <w:rPr>
                <w:rFonts w:eastAsiaTheme="minorHAnsi" w:cs="Arial"/>
                <w:sz w:val="18"/>
                <w:szCs w:val="18"/>
              </w:rPr>
              <w:t xml:space="preserve"> S. ACAN </w:t>
            </w:r>
            <w:r w:rsidR="0002382C">
              <w:rPr>
                <w:rFonts w:eastAsiaTheme="minorHAnsi" w:cs="Arial"/>
                <w:sz w:val="18"/>
                <w:szCs w:val="18"/>
              </w:rPr>
              <w:t>g</w:t>
            </w:r>
            <w:r w:rsidRPr="00175C51">
              <w:rPr>
                <w:rFonts w:eastAsiaTheme="minorHAnsi" w:cs="Arial"/>
                <w:sz w:val="18"/>
                <w:szCs w:val="18"/>
              </w:rPr>
              <w:t xml:space="preserve">ene VNTR </w:t>
            </w:r>
            <w:r w:rsidR="0002382C" w:rsidRPr="00175C51">
              <w:rPr>
                <w:rFonts w:eastAsiaTheme="minorHAnsi" w:cs="Arial"/>
                <w:sz w:val="18"/>
                <w:szCs w:val="18"/>
              </w:rPr>
              <w:t xml:space="preserve">polymorphism and intervertebral disc degeneration in a </w:t>
            </w:r>
            <w:r w:rsidR="0002382C">
              <w:rPr>
                <w:rFonts w:eastAsiaTheme="minorHAnsi" w:cs="Arial"/>
                <w:sz w:val="18"/>
                <w:szCs w:val="18"/>
              </w:rPr>
              <w:t>T</w:t>
            </w:r>
            <w:r w:rsidR="0002382C" w:rsidRPr="00175C51">
              <w:rPr>
                <w:rFonts w:eastAsiaTheme="minorHAnsi" w:cs="Arial"/>
                <w:sz w:val="18"/>
                <w:szCs w:val="18"/>
              </w:rPr>
              <w:t>urkish population</w:t>
            </w:r>
            <w:r w:rsidRPr="00175C51">
              <w:rPr>
                <w:rFonts w:eastAsiaTheme="minorHAnsi" w:cs="Arial"/>
                <w:sz w:val="18"/>
                <w:szCs w:val="18"/>
              </w:rPr>
              <w:t xml:space="preserve">. Medical Bulletin of </w:t>
            </w:r>
            <w:proofErr w:type="spellStart"/>
            <w:r w:rsidRPr="00175C51">
              <w:rPr>
                <w:rFonts w:eastAsiaTheme="minorHAnsi" w:cs="Arial"/>
                <w:sz w:val="18"/>
                <w:szCs w:val="18"/>
              </w:rPr>
              <w:t>Haseki</w:t>
            </w:r>
            <w:proofErr w:type="spellEnd"/>
            <w:r w:rsidRPr="00175C51">
              <w:rPr>
                <w:rFonts w:eastAsiaTheme="minorHAnsi" w:cs="Arial"/>
                <w:sz w:val="18"/>
                <w:szCs w:val="18"/>
              </w:rPr>
              <w:t>. 2020;58(4):309-314. doi:10.4274/haseki.galenos.2020.6006</w:t>
            </w:r>
          </w:p>
          <w:p w14:paraId="6B858586" w14:textId="77777777" w:rsidR="00175C51" w:rsidRDefault="00175C51" w:rsidP="00DD22D9">
            <w:pPr>
              <w:pStyle w:val="Listenabsatz"/>
              <w:numPr>
                <w:ilvl w:val="0"/>
                <w:numId w:val="2"/>
              </w:numPr>
              <w:spacing w:before="0"/>
              <w:ind w:left="448"/>
              <w:jc w:val="left"/>
              <w:rPr>
                <w:rFonts w:eastAsiaTheme="minorHAnsi" w:cs="Arial"/>
                <w:sz w:val="18"/>
                <w:szCs w:val="18"/>
              </w:rPr>
            </w:pPr>
            <w:proofErr w:type="spellStart"/>
            <w:r w:rsidRPr="00175C51">
              <w:rPr>
                <w:rFonts w:eastAsiaTheme="minorHAnsi" w:cs="Arial"/>
                <w:sz w:val="18"/>
                <w:szCs w:val="18"/>
              </w:rPr>
              <w:t>Wirries</w:t>
            </w:r>
            <w:proofErr w:type="spellEnd"/>
            <w:r w:rsidRPr="00175C51">
              <w:rPr>
                <w:rFonts w:eastAsiaTheme="minorHAnsi" w:cs="Arial"/>
                <w:sz w:val="18"/>
                <w:szCs w:val="18"/>
              </w:rPr>
              <w:t xml:space="preserve"> N, </w:t>
            </w:r>
            <w:proofErr w:type="spellStart"/>
            <w:r w:rsidRPr="00175C51">
              <w:rPr>
                <w:rFonts w:eastAsiaTheme="minorHAnsi" w:cs="Arial"/>
                <w:sz w:val="18"/>
                <w:szCs w:val="18"/>
              </w:rPr>
              <w:t>Schwarze</w:t>
            </w:r>
            <w:proofErr w:type="spellEnd"/>
            <w:r w:rsidRPr="00175C51">
              <w:rPr>
                <w:rFonts w:eastAsiaTheme="minorHAnsi" w:cs="Arial"/>
                <w:sz w:val="18"/>
                <w:szCs w:val="18"/>
              </w:rPr>
              <w:t xml:space="preserve"> M, </w:t>
            </w:r>
            <w:proofErr w:type="spellStart"/>
            <w:r w:rsidRPr="00175C51">
              <w:rPr>
                <w:rFonts w:eastAsiaTheme="minorHAnsi" w:cs="Arial"/>
                <w:sz w:val="18"/>
                <w:szCs w:val="18"/>
              </w:rPr>
              <w:t>Daentzer</w:t>
            </w:r>
            <w:proofErr w:type="spellEnd"/>
            <w:r w:rsidRPr="00175C51">
              <w:rPr>
                <w:rFonts w:eastAsiaTheme="minorHAnsi" w:cs="Arial"/>
                <w:sz w:val="18"/>
                <w:szCs w:val="18"/>
              </w:rPr>
              <w:t xml:space="preserve"> D, </w:t>
            </w:r>
            <w:proofErr w:type="spellStart"/>
            <w:r w:rsidRPr="00175C51">
              <w:rPr>
                <w:rFonts w:eastAsiaTheme="minorHAnsi" w:cs="Arial"/>
                <w:sz w:val="18"/>
                <w:szCs w:val="18"/>
              </w:rPr>
              <w:t>Skutek</w:t>
            </w:r>
            <w:proofErr w:type="spellEnd"/>
            <w:r w:rsidRPr="00175C51">
              <w:rPr>
                <w:rFonts w:eastAsiaTheme="minorHAnsi" w:cs="Arial"/>
                <w:sz w:val="18"/>
                <w:szCs w:val="18"/>
              </w:rPr>
              <w:t xml:space="preserve"> M. Total hip arthroplasty and lumbar spine disorders: Plain co-existence or mutual influence? </w:t>
            </w:r>
            <w:proofErr w:type="spellStart"/>
            <w:r w:rsidRPr="00175C51">
              <w:rPr>
                <w:rFonts w:eastAsiaTheme="minorHAnsi" w:cs="Arial"/>
                <w:sz w:val="18"/>
                <w:szCs w:val="18"/>
              </w:rPr>
              <w:t>Orthop</w:t>
            </w:r>
            <w:proofErr w:type="spellEnd"/>
            <w:r w:rsidRPr="00175C51">
              <w:rPr>
                <w:rFonts w:eastAsiaTheme="minorHAnsi" w:cs="Arial"/>
                <w:sz w:val="18"/>
                <w:szCs w:val="18"/>
              </w:rPr>
              <w:t xml:space="preserve"> Rev (Pavia). 2020;12(2). doi:10.4081/or.2020.8546</w:t>
            </w:r>
          </w:p>
          <w:p w14:paraId="2A3919C8"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lastRenderedPageBreak/>
              <w:t xml:space="preserve">Baker HP, Mosenthal W, Qin C, </w:t>
            </w:r>
            <w:proofErr w:type="spellStart"/>
            <w:r w:rsidRPr="00175C51">
              <w:rPr>
                <w:rFonts w:eastAsiaTheme="minorHAnsi" w:cs="Arial"/>
                <w:sz w:val="18"/>
                <w:szCs w:val="18"/>
              </w:rPr>
              <w:t>Volchenko</w:t>
            </w:r>
            <w:proofErr w:type="spellEnd"/>
            <w:r w:rsidRPr="00175C51">
              <w:rPr>
                <w:rFonts w:eastAsiaTheme="minorHAnsi" w:cs="Arial"/>
                <w:sz w:val="18"/>
                <w:szCs w:val="18"/>
              </w:rPr>
              <w:t xml:space="preserve"> E, </w:t>
            </w:r>
            <w:proofErr w:type="spellStart"/>
            <w:r w:rsidRPr="00175C51">
              <w:rPr>
                <w:rFonts w:eastAsiaTheme="minorHAnsi" w:cs="Arial"/>
                <w:sz w:val="18"/>
                <w:szCs w:val="18"/>
              </w:rPr>
              <w:t>Athiviraham</w:t>
            </w:r>
            <w:proofErr w:type="spellEnd"/>
            <w:r w:rsidRPr="00175C51">
              <w:rPr>
                <w:rFonts w:eastAsiaTheme="minorHAnsi" w:cs="Arial"/>
                <w:sz w:val="18"/>
                <w:szCs w:val="18"/>
              </w:rPr>
              <w:t xml:space="preserve"> A. Is average club head speed a risk factor for lower back injuries in professional golfers? A retrospective case control study. Phys </w:t>
            </w:r>
            <w:proofErr w:type="spellStart"/>
            <w:r w:rsidRPr="00175C51">
              <w:rPr>
                <w:rFonts w:eastAsiaTheme="minorHAnsi" w:cs="Arial"/>
                <w:sz w:val="18"/>
                <w:szCs w:val="18"/>
              </w:rPr>
              <w:t>Sportsmed</w:t>
            </w:r>
            <w:proofErr w:type="spellEnd"/>
            <w:r w:rsidRPr="00175C51">
              <w:rPr>
                <w:rFonts w:eastAsiaTheme="minorHAnsi" w:cs="Arial"/>
                <w:sz w:val="18"/>
                <w:szCs w:val="18"/>
              </w:rPr>
              <w:t>. 2021;49(2):214-218. doi:10.1080/00913847.2020.1809968</w:t>
            </w:r>
          </w:p>
          <w:p w14:paraId="1461BB66"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 xml:space="preserve">Abdallah A, </w:t>
            </w:r>
            <w:proofErr w:type="spellStart"/>
            <w:r w:rsidRPr="00175C51">
              <w:rPr>
                <w:rFonts w:eastAsiaTheme="minorHAnsi" w:cs="Arial"/>
                <w:sz w:val="18"/>
                <w:szCs w:val="18"/>
              </w:rPr>
              <w:t>Emel</w:t>
            </w:r>
            <w:proofErr w:type="spellEnd"/>
            <w:r w:rsidRPr="00175C51">
              <w:rPr>
                <w:rFonts w:eastAsiaTheme="minorHAnsi" w:cs="Arial"/>
                <w:sz w:val="18"/>
                <w:szCs w:val="18"/>
              </w:rPr>
              <w:t xml:space="preserve"> E, </w:t>
            </w:r>
            <w:proofErr w:type="spellStart"/>
            <w:r w:rsidRPr="00175C51">
              <w:rPr>
                <w:rFonts w:eastAsiaTheme="minorHAnsi" w:cs="Arial"/>
                <w:sz w:val="18"/>
                <w:szCs w:val="18"/>
              </w:rPr>
              <w:t>Güler</w:t>
            </w:r>
            <w:proofErr w:type="spellEnd"/>
            <w:r w:rsidRPr="00175C51">
              <w:rPr>
                <w:rFonts w:eastAsiaTheme="minorHAnsi" w:cs="Arial"/>
                <w:sz w:val="18"/>
                <w:szCs w:val="18"/>
              </w:rPr>
              <w:t xml:space="preserve"> Abdallah B. Factors associated with the recurrence of lumbar disk herniation: biomechanical–radiological and demographic factors. Neurol Res. 2022;44(9):830-846. doi:10.1080/01616412.2022.2056340</w:t>
            </w:r>
          </w:p>
          <w:p w14:paraId="3A1B511F"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Choi TY, Chang MY, Lee SH, Cho JG, Lee S. Psoas muscle measurement as a predictor of recurrent lumbar disc herniation: A retrospective blind study. Medicine. 2022;101(26):e29778. doi:10.1097/MD.0000000000029778</w:t>
            </w:r>
          </w:p>
          <w:p w14:paraId="2676D282" w14:textId="46A463B9"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 xml:space="preserve">Guo J, Li G, Ji X, et al. Clinical </w:t>
            </w:r>
            <w:r w:rsidR="0002382C" w:rsidRPr="00175C51">
              <w:rPr>
                <w:rFonts w:eastAsiaTheme="minorHAnsi" w:cs="Arial"/>
                <w:sz w:val="18"/>
                <w:szCs w:val="18"/>
              </w:rPr>
              <w:t>and radiological risk factors of early recurrent lumbar disc herniation at six months or less: a clinical retrospective analysis in one medical center</w:t>
            </w:r>
            <w:r w:rsidRPr="00175C51">
              <w:rPr>
                <w:rFonts w:eastAsiaTheme="minorHAnsi" w:cs="Arial"/>
                <w:sz w:val="18"/>
                <w:szCs w:val="18"/>
              </w:rPr>
              <w:t>. Pain Physician. 2022;25(7):E1039-E1045.</w:t>
            </w:r>
          </w:p>
          <w:p w14:paraId="0CAF6141" w14:textId="77777777" w:rsidR="00175C51" w:rsidRDefault="00175C51" w:rsidP="00DD22D9">
            <w:pPr>
              <w:pStyle w:val="Listenabsatz"/>
              <w:numPr>
                <w:ilvl w:val="0"/>
                <w:numId w:val="2"/>
              </w:numPr>
              <w:spacing w:before="0"/>
              <w:ind w:left="448"/>
              <w:jc w:val="left"/>
              <w:rPr>
                <w:rFonts w:eastAsiaTheme="minorHAnsi" w:cs="Arial"/>
                <w:sz w:val="18"/>
                <w:szCs w:val="18"/>
              </w:rPr>
            </w:pPr>
            <w:proofErr w:type="spellStart"/>
            <w:r w:rsidRPr="00175C51">
              <w:rPr>
                <w:rFonts w:eastAsiaTheme="minorHAnsi" w:cs="Arial"/>
                <w:sz w:val="18"/>
                <w:szCs w:val="18"/>
              </w:rPr>
              <w:t>Iachina</w:t>
            </w:r>
            <w:proofErr w:type="spellEnd"/>
            <w:r w:rsidRPr="00175C51">
              <w:rPr>
                <w:rFonts w:eastAsiaTheme="minorHAnsi" w:cs="Arial"/>
                <w:sz w:val="18"/>
                <w:szCs w:val="18"/>
              </w:rPr>
              <w:t xml:space="preserve"> M, </w:t>
            </w:r>
            <w:proofErr w:type="spellStart"/>
            <w:r w:rsidRPr="00175C51">
              <w:rPr>
                <w:rFonts w:eastAsiaTheme="minorHAnsi" w:cs="Arial"/>
                <w:sz w:val="18"/>
                <w:szCs w:val="18"/>
              </w:rPr>
              <w:t>Ljungdalh</w:t>
            </w:r>
            <w:proofErr w:type="spellEnd"/>
            <w:r w:rsidRPr="00175C51">
              <w:rPr>
                <w:rFonts w:eastAsiaTheme="minorHAnsi" w:cs="Arial"/>
                <w:sz w:val="18"/>
                <w:szCs w:val="18"/>
              </w:rPr>
              <w:t xml:space="preserve"> P, </w:t>
            </w:r>
            <w:proofErr w:type="spellStart"/>
            <w:r w:rsidRPr="00175C51">
              <w:rPr>
                <w:rFonts w:eastAsiaTheme="minorHAnsi" w:cs="Arial"/>
                <w:sz w:val="18"/>
                <w:szCs w:val="18"/>
              </w:rPr>
              <w:t>Nørgård</w:t>
            </w:r>
            <w:proofErr w:type="spellEnd"/>
            <w:r w:rsidRPr="00175C51">
              <w:rPr>
                <w:rFonts w:eastAsiaTheme="minorHAnsi" w:cs="Arial"/>
                <w:sz w:val="18"/>
                <w:szCs w:val="18"/>
              </w:rPr>
              <w:t xml:space="preserve"> BM, </w:t>
            </w:r>
            <w:proofErr w:type="spellStart"/>
            <w:r w:rsidRPr="00175C51">
              <w:rPr>
                <w:rFonts w:eastAsiaTheme="minorHAnsi" w:cs="Arial"/>
                <w:sz w:val="18"/>
                <w:szCs w:val="18"/>
              </w:rPr>
              <w:t>Garvik</w:t>
            </w:r>
            <w:proofErr w:type="spellEnd"/>
            <w:r w:rsidRPr="00175C51">
              <w:rPr>
                <w:rFonts w:eastAsiaTheme="minorHAnsi" w:cs="Arial"/>
                <w:sz w:val="18"/>
                <w:szCs w:val="18"/>
              </w:rPr>
              <w:t xml:space="preserve"> O, </w:t>
            </w:r>
            <w:proofErr w:type="spellStart"/>
            <w:r w:rsidRPr="00175C51">
              <w:rPr>
                <w:rFonts w:eastAsiaTheme="minorHAnsi" w:cs="Arial"/>
                <w:sz w:val="18"/>
                <w:szCs w:val="18"/>
              </w:rPr>
              <w:t>Stenager</w:t>
            </w:r>
            <w:proofErr w:type="spellEnd"/>
            <w:r w:rsidRPr="00175C51">
              <w:rPr>
                <w:rFonts w:eastAsiaTheme="minorHAnsi" w:cs="Arial"/>
                <w:sz w:val="18"/>
                <w:szCs w:val="18"/>
              </w:rPr>
              <w:t xml:space="preserve"> E, </w:t>
            </w:r>
            <w:proofErr w:type="spellStart"/>
            <w:r w:rsidRPr="00175C51">
              <w:rPr>
                <w:rFonts w:eastAsiaTheme="minorHAnsi" w:cs="Arial"/>
                <w:sz w:val="18"/>
                <w:szCs w:val="18"/>
              </w:rPr>
              <w:t>Schiøttz</w:t>
            </w:r>
            <w:proofErr w:type="spellEnd"/>
            <w:r w:rsidRPr="00175C51">
              <w:rPr>
                <w:rFonts w:eastAsiaTheme="minorHAnsi" w:cs="Arial"/>
                <w:sz w:val="18"/>
                <w:szCs w:val="18"/>
              </w:rPr>
              <w:t xml:space="preserve">-Christensen B. Psychiatric disorders, diagnosed in psychiatric clinics, in patients with back pain: A cohort study. </w:t>
            </w:r>
            <w:proofErr w:type="spellStart"/>
            <w:r w:rsidRPr="00175C51">
              <w:rPr>
                <w:rFonts w:eastAsiaTheme="minorHAnsi" w:cs="Arial"/>
                <w:sz w:val="18"/>
                <w:szCs w:val="18"/>
              </w:rPr>
              <w:t>Scand</w:t>
            </w:r>
            <w:proofErr w:type="spellEnd"/>
            <w:r w:rsidRPr="00175C51">
              <w:rPr>
                <w:rFonts w:eastAsiaTheme="minorHAnsi" w:cs="Arial"/>
                <w:sz w:val="18"/>
                <w:szCs w:val="18"/>
              </w:rPr>
              <w:t xml:space="preserve"> J Public Health. 2023;51(8):1153-1160. doi:10.1177/14034948221100105</w:t>
            </w:r>
          </w:p>
          <w:p w14:paraId="17CEF21F"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Kao YC, Chen JY, Chen HH, Liao KW, Huang SS. The association between depression and chronic lower back pain from disc degeneration and herniation of the lumbar spine. The International Journal of Psychiatry in Medicine. 2022;57(2):165-177. doi:10.1177/00912174211003760</w:t>
            </w:r>
          </w:p>
          <w:p w14:paraId="19C4CA3F" w14:textId="6AA53C0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lang w:val="de-CH"/>
              </w:rPr>
              <w:t xml:space="preserve">Kasch R, </w:t>
            </w:r>
            <w:proofErr w:type="spellStart"/>
            <w:r w:rsidRPr="00175C51">
              <w:rPr>
                <w:rFonts w:eastAsiaTheme="minorHAnsi" w:cs="Arial"/>
                <w:sz w:val="18"/>
                <w:szCs w:val="18"/>
                <w:lang w:val="de-CH"/>
              </w:rPr>
              <w:t>Truthmann</w:t>
            </w:r>
            <w:proofErr w:type="spellEnd"/>
            <w:r w:rsidRPr="00175C51">
              <w:rPr>
                <w:rFonts w:eastAsiaTheme="minorHAnsi" w:cs="Arial"/>
                <w:sz w:val="18"/>
                <w:szCs w:val="18"/>
                <w:lang w:val="de-CH"/>
              </w:rPr>
              <w:t xml:space="preserve"> J, Hancock MJ, et al. </w:t>
            </w:r>
            <w:r w:rsidRPr="00175C51">
              <w:rPr>
                <w:rFonts w:eastAsiaTheme="minorHAnsi" w:cs="Arial"/>
                <w:sz w:val="18"/>
                <w:szCs w:val="18"/>
              </w:rPr>
              <w:t xml:space="preserve">Association of </w:t>
            </w:r>
            <w:r w:rsidR="0002382C">
              <w:rPr>
                <w:rFonts w:eastAsiaTheme="minorHAnsi" w:cs="Arial"/>
                <w:sz w:val="18"/>
                <w:szCs w:val="18"/>
              </w:rPr>
              <w:t>l</w:t>
            </w:r>
            <w:r w:rsidRPr="00175C51">
              <w:rPr>
                <w:rFonts w:eastAsiaTheme="minorHAnsi" w:cs="Arial"/>
                <w:sz w:val="18"/>
                <w:szCs w:val="18"/>
              </w:rPr>
              <w:t xml:space="preserve">umbar MRI </w:t>
            </w:r>
            <w:r w:rsidR="0002382C" w:rsidRPr="00175C51">
              <w:rPr>
                <w:rFonts w:eastAsiaTheme="minorHAnsi" w:cs="Arial"/>
                <w:sz w:val="18"/>
                <w:szCs w:val="18"/>
              </w:rPr>
              <w:t>findings with current and future back pain in a population-based cohort study.</w:t>
            </w:r>
            <w:r w:rsidRPr="00175C51">
              <w:rPr>
                <w:rFonts w:eastAsiaTheme="minorHAnsi" w:cs="Arial"/>
                <w:sz w:val="18"/>
                <w:szCs w:val="18"/>
              </w:rPr>
              <w:t xml:space="preserve"> Spine (Phila Pa 1976). 2022;47(3):201-211. doi:10.1097/BRS.0000000000004198</w:t>
            </w:r>
          </w:p>
          <w:p w14:paraId="5AD70522" w14:textId="5BBA9268" w:rsidR="00175C51" w:rsidRDefault="00175C51" w:rsidP="00DD22D9">
            <w:pPr>
              <w:pStyle w:val="Listenabsatz"/>
              <w:numPr>
                <w:ilvl w:val="0"/>
                <w:numId w:val="2"/>
              </w:numPr>
              <w:spacing w:before="0"/>
              <w:ind w:left="448"/>
              <w:jc w:val="left"/>
              <w:rPr>
                <w:rFonts w:eastAsiaTheme="minorHAnsi" w:cs="Arial"/>
                <w:sz w:val="18"/>
                <w:szCs w:val="18"/>
              </w:rPr>
            </w:pPr>
            <w:proofErr w:type="spellStart"/>
            <w:r w:rsidRPr="00175C51">
              <w:rPr>
                <w:rFonts w:eastAsiaTheme="minorHAnsi" w:cs="Arial"/>
                <w:sz w:val="18"/>
                <w:szCs w:val="18"/>
              </w:rPr>
              <w:t>Konovalov</w:t>
            </w:r>
            <w:proofErr w:type="spellEnd"/>
            <w:r w:rsidRPr="00175C51">
              <w:rPr>
                <w:rFonts w:eastAsiaTheme="minorHAnsi" w:cs="Arial"/>
                <w:sz w:val="18"/>
                <w:szCs w:val="18"/>
              </w:rPr>
              <w:t xml:space="preserve"> NA, </w:t>
            </w:r>
            <w:proofErr w:type="spellStart"/>
            <w:r w:rsidRPr="00175C51">
              <w:rPr>
                <w:rFonts w:eastAsiaTheme="minorHAnsi" w:cs="Arial"/>
                <w:sz w:val="18"/>
                <w:szCs w:val="18"/>
              </w:rPr>
              <w:t>Nazarenko</w:t>
            </w:r>
            <w:proofErr w:type="spellEnd"/>
            <w:r w:rsidRPr="00175C51">
              <w:rPr>
                <w:rFonts w:eastAsiaTheme="minorHAnsi" w:cs="Arial"/>
                <w:sz w:val="18"/>
                <w:szCs w:val="18"/>
              </w:rPr>
              <w:t xml:space="preserve"> AG, </w:t>
            </w:r>
            <w:proofErr w:type="spellStart"/>
            <w:r w:rsidRPr="00175C51">
              <w:rPr>
                <w:rFonts w:eastAsiaTheme="minorHAnsi" w:cs="Arial"/>
                <w:sz w:val="18"/>
                <w:szCs w:val="18"/>
              </w:rPr>
              <w:t>Brinyuk</w:t>
            </w:r>
            <w:proofErr w:type="spellEnd"/>
            <w:r w:rsidRPr="00175C51">
              <w:rPr>
                <w:rFonts w:eastAsiaTheme="minorHAnsi" w:cs="Arial"/>
                <w:sz w:val="18"/>
                <w:szCs w:val="18"/>
              </w:rPr>
              <w:t xml:space="preserve"> ES, </w:t>
            </w:r>
            <w:proofErr w:type="spellStart"/>
            <w:r w:rsidRPr="00175C51">
              <w:rPr>
                <w:rFonts w:eastAsiaTheme="minorHAnsi" w:cs="Arial"/>
                <w:sz w:val="18"/>
                <w:szCs w:val="18"/>
              </w:rPr>
              <w:t>Kaprovoy</w:t>
            </w:r>
            <w:proofErr w:type="spellEnd"/>
            <w:r w:rsidRPr="00175C51">
              <w:rPr>
                <w:rFonts w:eastAsiaTheme="minorHAnsi" w:cs="Arial"/>
                <w:sz w:val="18"/>
                <w:szCs w:val="18"/>
              </w:rPr>
              <w:t xml:space="preserve"> SV, </w:t>
            </w:r>
            <w:proofErr w:type="spellStart"/>
            <w:r w:rsidRPr="00175C51">
              <w:rPr>
                <w:rFonts w:eastAsiaTheme="minorHAnsi" w:cs="Arial"/>
                <w:sz w:val="18"/>
                <w:szCs w:val="18"/>
              </w:rPr>
              <w:t>Beloborodov</w:t>
            </w:r>
            <w:proofErr w:type="spellEnd"/>
            <w:r w:rsidRPr="00175C51">
              <w:rPr>
                <w:rFonts w:eastAsiaTheme="minorHAnsi" w:cs="Arial"/>
                <w:sz w:val="18"/>
                <w:szCs w:val="18"/>
              </w:rPr>
              <w:t xml:space="preserve"> VA, </w:t>
            </w:r>
            <w:proofErr w:type="spellStart"/>
            <w:r w:rsidRPr="00175C51">
              <w:rPr>
                <w:rFonts w:eastAsiaTheme="minorHAnsi" w:cs="Arial"/>
                <w:sz w:val="18"/>
                <w:szCs w:val="18"/>
              </w:rPr>
              <w:t>Stepanov</w:t>
            </w:r>
            <w:proofErr w:type="spellEnd"/>
            <w:r w:rsidRPr="00175C51">
              <w:rPr>
                <w:rFonts w:eastAsiaTheme="minorHAnsi" w:cs="Arial"/>
                <w:sz w:val="18"/>
                <w:szCs w:val="18"/>
              </w:rPr>
              <w:t xml:space="preserve"> IA. </w:t>
            </w:r>
            <w:r w:rsidR="00DB4EA6">
              <w:rPr>
                <w:rFonts w:eastAsiaTheme="minorHAnsi" w:cs="Arial"/>
                <w:sz w:val="18"/>
                <w:szCs w:val="18"/>
              </w:rPr>
              <w:t>Risk factors for recurrent lumbar disk herniation</w:t>
            </w:r>
            <w:r w:rsidRPr="00175C51">
              <w:rPr>
                <w:rFonts w:eastAsiaTheme="minorHAnsi" w:cs="Arial"/>
                <w:sz w:val="18"/>
                <w:szCs w:val="18"/>
              </w:rPr>
              <w:t xml:space="preserve">. </w:t>
            </w:r>
            <w:proofErr w:type="spellStart"/>
            <w:r w:rsidRPr="00175C51">
              <w:rPr>
                <w:rFonts w:eastAsiaTheme="minorHAnsi" w:cs="Arial"/>
                <w:sz w:val="18"/>
                <w:szCs w:val="18"/>
              </w:rPr>
              <w:t>Coluna</w:t>
            </w:r>
            <w:proofErr w:type="spellEnd"/>
            <w:r w:rsidRPr="00175C51">
              <w:rPr>
                <w:rFonts w:eastAsiaTheme="minorHAnsi" w:cs="Arial"/>
                <w:sz w:val="18"/>
                <w:szCs w:val="18"/>
              </w:rPr>
              <w:t>/</w:t>
            </w:r>
            <w:proofErr w:type="spellStart"/>
            <w:r w:rsidRPr="00175C51">
              <w:rPr>
                <w:rFonts w:eastAsiaTheme="minorHAnsi" w:cs="Arial"/>
                <w:sz w:val="18"/>
                <w:szCs w:val="18"/>
              </w:rPr>
              <w:t>Columna</w:t>
            </w:r>
            <w:proofErr w:type="spellEnd"/>
            <w:r w:rsidRPr="00175C51">
              <w:rPr>
                <w:rFonts w:eastAsiaTheme="minorHAnsi" w:cs="Arial"/>
                <w:sz w:val="18"/>
                <w:szCs w:val="18"/>
              </w:rPr>
              <w:t>. 2022;21(4). doi:10.1590/s1808-185120222104263325</w:t>
            </w:r>
          </w:p>
          <w:p w14:paraId="299BA77C"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rPr>
              <w:t xml:space="preserve">Ono K, </w:t>
            </w:r>
            <w:proofErr w:type="spellStart"/>
            <w:r w:rsidRPr="00175C51">
              <w:rPr>
                <w:rFonts w:eastAsiaTheme="minorHAnsi" w:cs="Arial"/>
                <w:sz w:val="18"/>
                <w:szCs w:val="18"/>
              </w:rPr>
              <w:t>Ohmori</w:t>
            </w:r>
            <w:proofErr w:type="spellEnd"/>
            <w:r w:rsidRPr="00175C51">
              <w:rPr>
                <w:rFonts w:eastAsiaTheme="minorHAnsi" w:cs="Arial"/>
                <w:sz w:val="18"/>
                <w:szCs w:val="18"/>
              </w:rPr>
              <w:t xml:space="preserve"> K, </w:t>
            </w:r>
            <w:proofErr w:type="spellStart"/>
            <w:r w:rsidRPr="00175C51">
              <w:rPr>
                <w:rFonts w:eastAsiaTheme="minorHAnsi" w:cs="Arial"/>
                <w:sz w:val="18"/>
                <w:szCs w:val="18"/>
              </w:rPr>
              <w:t>Yoneyama</w:t>
            </w:r>
            <w:proofErr w:type="spellEnd"/>
            <w:r w:rsidRPr="00175C51">
              <w:rPr>
                <w:rFonts w:eastAsiaTheme="minorHAnsi" w:cs="Arial"/>
                <w:sz w:val="18"/>
                <w:szCs w:val="18"/>
              </w:rPr>
              <w:t xml:space="preserve"> R, </w:t>
            </w:r>
            <w:proofErr w:type="spellStart"/>
            <w:r w:rsidRPr="00175C51">
              <w:rPr>
                <w:rFonts w:eastAsiaTheme="minorHAnsi" w:cs="Arial"/>
                <w:sz w:val="18"/>
                <w:szCs w:val="18"/>
              </w:rPr>
              <w:t>Matsushige</w:t>
            </w:r>
            <w:proofErr w:type="spellEnd"/>
            <w:r w:rsidRPr="00175C51">
              <w:rPr>
                <w:rFonts w:eastAsiaTheme="minorHAnsi" w:cs="Arial"/>
                <w:sz w:val="18"/>
                <w:szCs w:val="18"/>
              </w:rPr>
              <w:t xml:space="preserve"> O, </w:t>
            </w:r>
            <w:proofErr w:type="spellStart"/>
            <w:r w:rsidRPr="00175C51">
              <w:rPr>
                <w:rFonts w:eastAsiaTheme="minorHAnsi" w:cs="Arial"/>
                <w:sz w:val="18"/>
                <w:szCs w:val="18"/>
              </w:rPr>
              <w:t>Majima</w:t>
            </w:r>
            <w:proofErr w:type="spellEnd"/>
            <w:r w:rsidRPr="00175C51">
              <w:rPr>
                <w:rFonts w:eastAsiaTheme="minorHAnsi" w:cs="Arial"/>
                <w:sz w:val="18"/>
                <w:szCs w:val="18"/>
              </w:rPr>
              <w:t xml:space="preserve"> T. Risk factors and surgical management of recurrent herniation after full-endoscopic </w:t>
            </w:r>
          </w:p>
          <w:p w14:paraId="18385EAF" w14:textId="77777777" w:rsidR="00175C51" w:rsidRDefault="00175C51" w:rsidP="00DD22D9">
            <w:pPr>
              <w:pStyle w:val="Listenabsatz"/>
              <w:numPr>
                <w:ilvl w:val="0"/>
                <w:numId w:val="2"/>
              </w:numPr>
              <w:spacing w:before="0"/>
              <w:ind w:left="448"/>
              <w:jc w:val="left"/>
              <w:rPr>
                <w:rFonts w:eastAsiaTheme="minorHAnsi" w:cs="Arial"/>
                <w:sz w:val="18"/>
                <w:szCs w:val="18"/>
              </w:rPr>
            </w:pPr>
            <w:proofErr w:type="spellStart"/>
            <w:r w:rsidRPr="00175C51">
              <w:rPr>
                <w:rFonts w:eastAsiaTheme="minorHAnsi" w:cs="Arial"/>
                <w:sz w:val="18"/>
                <w:szCs w:val="18"/>
                <w:lang w:val="de-CH"/>
              </w:rPr>
              <w:t>Siccoli</w:t>
            </w:r>
            <w:proofErr w:type="spellEnd"/>
            <w:r w:rsidRPr="00175C51">
              <w:rPr>
                <w:rFonts w:eastAsiaTheme="minorHAnsi" w:cs="Arial"/>
                <w:sz w:val="18"/>
                <w:szCs w:val="18"/>
                <w:lang w:val="de-CH"/>
              </w:rPr>
              <w:t xml:space="preserve"> A, </w:t>
            </w:r>
            <w:proofErr w:type="spellStart"/>
            <w:r w:rsidRPr="00175C51">
              <w:rPr>
                <w:rFonts w:eastAsiaTheme="minorHAnsi" w:cs="Arial"/>
                <w:sz w:val="18"/>
                <w:szCs w:val="18"/>
                <w:lang w:val="de-CH"/>
              </w:rPr>
              <w:t>Staartjes</w:t>
            </w:r>
            <w:proofErr w:type="spellEnd"/>
            <w:r w:rsidRPr="00175C51">
              <w:rPr>
                <w:rFonts w:eastAsiaTheme="minorHAnsi" w:cs="Arial"/>
                <w:sz w:val="18"/>
                <w:szCs w:val="18"/>
                <w:lang w:val="de-CH"/>
              </w:rPr>
              <w:t xml:space="preserve"> VE, </w:t>
            </w:r>
            <w:proofErr w:type="spellStart"/>
            <w:r w:rsidRPr="00175C51">
              <w:rPr>
                <w:rFonts w:eastAsiaTheme="minorHAnsi" w:cs="Arial"/>
                <w:sz w:val="18"/>
                <w:szCs w:val="18"/>
                <w:lang w:val="de-CH"/>
              </w:rPr>
              <w:t>Klukowska</w:t>
            </w:r>
            <w:proofErr w:type="spellEnd"/>
            <w:r w:rsidRPr="00175C51">
              <w:rPr>
                <w:rFonts w:eastAsiaTheme="minorHAnsi" w:cs="Arial"/>
                <w:sz w:val="18"/>
                <w:szCs w:val="18"/>
                <w:lang w:val="de-CH"/>
              </w:rPr>
              <w:t xml:space="preserve"> AM, </w:t>
            </w:r>
            <w:proofErr w:type="spellStart"/>
            <w:r w:rsidRPr="00175C51">
              <w:rPr>
                <w:rFonts w:eastAsiaTheme="minorHAnsi" w:cs="Arial"/>
                <w:sz w:val="18"/>
                <w:szCs w:val="18"/>
                <w:lang w:val="de-CH"/>
              </w:rPr>
              <w:t>Muizelaar</w:t>
            </w:r>
            <w:proofErr w:type="spellEnd"/>
            <w:r w:rsidRPr="00175C51">
              <w:rPr>
                <w:rFonts w:eastAsiaTheme="minorHAnsi" w:cs="Arial"/>
                <w:sz w:val="18"/>
                <w:szCs w:val="18"/>
                <w:lang w:val="de-CH"/>
              </w:rPr>
              <w:t xml:space="preserve"> JP, Schröder ML. </w:t>
            </w:r>
            <w:r w:rsidRPr="00175C51">
              <w:rPr>
                <w:rFonts w:eastAsiaTheme="minorHAnsi" w:cs="Arial"/>
                <w:sz w:val="18"/>
                <w:szCs w:val="18"/>
              </w:rPr>
              <w:t>Overweight and smoking promote recurrent lumbar disk herniation after discectomy. European Spine Journal. 2022;31(3):604-613. doi:10.1007/s00586-022-07116-y</w:t>
            </w:r>
          </w:p>
          <w:p w14:paraId="6EB24BED" w14:textId="7D84DD90" w:rsidR="00175C51" w:rsidRDefault="00175C51" w:rsidP="00DD22D9">
            <w:pPr>
              <w:pStyle w:val="Listenabsatz"/>
              <w:numPr>
                <w:ilvl w:val="0"/>
                <w:numId w:val="2"/>
              </w:numPr>
              <w:spacing w:before="0"/>
              <w:ind w:left="448"/>
              <w:jc w:val="left"/>
              <w:rPr>
                <w:rFonts w:eastAsiaTheme="minorHAnsi" w:cs="Arial"/>
                <w:sz w:val="18"/>
                <w:szCs w:val="18"/>
              </w:rPr>
            </w:pPr>
            <w:proofErr w:type="spellStart"/>
            <w:r w:rsidRPr="00175C51">
              <w:rPr>
                <w:rFonts w:eastAsiaTheme="minorHAnsi" w:cs="Arial"/>
                <w:sz w:val="18"/>
                <w:szCs w:val="18"/>
              </w:rPr>
              <w:t>Thakar</w:t>
            </w:r>
            <w:proofErr w:type="spellEnd"/>
            <w:r w:rsidRPr="00175C51">
              <w:rPr>
                <w:rFonts w:eastAsiaTheme="minorHAnsi" w:cs="Arial"/>
                <w:sz w:val="18"/>
                <w:szCs w:val="18"/>
              </w:rPr>
              <w:t xml:space="preserve"> S, Raj V, </w:t>
            </w:r>
            <w:proofErr w:type="spellStart"/>
            <w:r w:rsidRPr="00175C51">
              <w:rPr>
                <w:rFonts w:eastAsiaTheme="minorHAnsi" w:cs="Arial"/>
                <w:sz w:val="18"/>
                <w:szCs w:val="18"/>
              </w:rPr>
              <w:t>Neelakantan</w:t>
            </w:r>
            <w:proofErr w:type="spellEnd"/>
            <w:r w:rsidRPr="00175C51">
              <w:rPr>
                <w:rFonts w:eastAsiaTheme="minorHAnsi" w:cs="Arial"/>
                <w:sz w:val="18"/>
                <w:szCs w:val="18"/>
              </w:rPr>
              <w:t xml:space="preserve"> S, et al. Spinal </w:t>
            </w:r>
            <w:r w:rsidR="0002382C" w:rsidRPr="00175C51">
              <w:rPr>
                <w:rFonts w:eastAsiaTheme="minorHAnsi" w:cs="Arial"/>
                <w:sz w:val="18"/>
                <w:szCs w:val="18"/>
              </w:rPr>
              <w:t>morphometry as a novel predictor for recurrent lumbar disc herniation requiring revision surgery: results of a case control study</w:t>
            </w:r>
            <w:r w:rsidRPr="00175C51">
              <w:rPr>
                <w:rFonts w:eastAsiaTheme="minorHAnsi" w:cs="Arial"/>
                <w:sz w:val="18"/>
                <w:szCs w:val="18"/>
              </w:rPr>
              <w:t>. Neurol India. 2022;70(8):211. doi:10.4103/0028-3886.360932</w:t>
            </w:r>
          </w:p>
          <w:p w14:paraId="5AF68C3D" w14:textId="77777777" w:rsidR="00175C51" w:rsidRDefault="00175C51" w:rsidP="00DD22D9">
            <w:pPr>
              <w:pStyle w:val="Listenabsatz"/>
              <w:numPr>
                <w:ilvl w:val="0"/>
                <w:numId w:val="2"/>
              </w:numPr>
              <w:spacing w:before="0"/>
              <w:ind w:left="448"/>
              <w:jc w:val="left"/>
              <w:rPr>
                <w:rFonts w:eastAsiaTheme="minorHAnsi" w:cs="Arial"/>
                <w:sz w:val="18"/>
                <w:szCs w:val="18"/>
              </w:rPr>
            </w:pPr>
            <w:r w:rsidRPr="00175C51">
              <w:rPr>
                <w:rFonts w:eastAsiaTheme="minorHAnsi" w:cs="Arial"/>
                <w:sz w:val="18"/>
                <w:szCs w:val="18"/>
                <w:lang w:val="de-CH"/>
              </w:rPr>
              <w:t xml:space="preserve">Wang F, Chen K, Lin Q, et al. </w:t>
            </w:r>
            <w:r w:rsidRPr="00175C51">
              <w:rPr>
                <w:rFonts w:eastAsiaTheme="minorHAnsi" w:cs="Arial"/>
                <w:sz w:val="18"/>
                <w:szCs w:val="18"/>
              </w:rPr>
              <w:t xml:space="preserve">Earlier or heavier spinal loading is more likely to lead to recurrent lumbar disc herniation after percutaneous endoscopic lumbar discectomy. J </w:t>
            </w:r>
            <w:proofErr w:type="spellStart"/>
            <w:r w:rsidRPr="00175C51">
              <w:rPr>
                <w:rFonts w:eastAsiaTheme="minorHAnsi" w:cs="Arial"/>
                <w:sz w:val="18"/>
                <w:szCs w:val="18"/>
              </w:rPr>
              <w:t>Orthop</w:t>
            </w:r>
            <w:proofErr w:type="spellEnd"/>
            <w:r w:rsidRPr="00175C51">
              <w:rPr>
                <w:rFonts w:eastAsiaTheme="minorHAnsi" w:cs="Arial"/>
                <w:sz w:val="18"/>
                <w:szCs w:val="18"/>
              </w:rPr>
              <w:t xml:space="preserve"> Surg Res. 2022;17(1):356. doi:10.1186/s13018-022-03242-x</w:t>
            </w:r>
          </w:p>
          <w:p w14:paraId="22EFC950" w14:textId="77777777" w:rsidR="00175C51" w:rsidRDefault="00175C51" w:rsidP="00DD22D9">
            <w:pPr>
              <w:pStyle w:val="Listenabsatz"/>
              <w:numPr>
                <w:ilvl w:val="0"/>
                <w:numId w:val="2"/>
              </w:numPr>
              <w:spacing w:before="0"/>
              <w:ind w:left="448" w:hanging="426"/>
              <w:jc w:val="left"/>
              <w:rPr>
                <w:rFonts w:eastAsiaTheme="minorHAnsi" w:cs="Arial"/>
                <w:sz w:val="18"/>
                <w:szCs w:val="18"/>
              </w:rPr>
            </w:pPr>
            <w:r w:rsidRPr="00175C51">
              <w:rPr>
                <w:rFonts w:eastAsiaTheme="minorHAnsi" w:cs="Arial"/>
                <w:sz w:val="18"/>
                <w:szCs w:val="18"/>
                <w:lang w:val="de-CH"/>
              </w:rPr>
              <w:t xml:space="preserve">Wang X, Liu H, Wang W, et al. </w:t>
            </w:r>
            <w:r w:rsidRPr="00175C51">
              <w:rPr>
                <w:rFonts w:eastAsiaTheme="minorHAnsi" w:cs="Arial"/>
                <w:sz w:val="18"/>
                <w:szCs w:val="18"/>
              </w:rPr>
              <w:t xml:space="preserve">Comparison of multifidus degeneration between scoliosis and lumbar disc herniation. BMC </w:t>
            </w:r>
            <w:proofErr w:type="spellStart"/>
            <w:r w:rsidRPr="00175C51">
              <w:rPr>
                <w:rFonts w:eastAsiaTheme="minorHAnsi" w:cs="Arial"/>
                <w:sz w:val="18"/>
                <w:szCs w:val="18"/>
              </w:rPr>
              <w:t>Musculoskelet</w:t>
            </w:r>
            <w:proofErr w:type="spellEnd"/>
            <w:r w:rsidRPr="00175C51">
              <w:rPr>
                <w:rFonts w:eastAsiaTheme="minorHAnsi" w:cs="Arial"/>
                <w:sz w:val="18"/>
                <w:szCs w:val="18"/>
              </w:rPr>
              <w:t xml:space="preserve"> </w:t>
            </w:r>
            <w:proofErr w:type="spellStart"/>
            <w:r w:rsidRPr="00175C51">
              <w:rPr>
                <w:rFonts w:eastAsiaTheme="minorHAnsi" w:cs="Arial"/>
                <w:sz w:val="18"/>
                <w:szCs w:val="18"/>
              </w:rPr>
              <w:t>Disord</w:t>
            </w:r>
            <w:proofErr w:type="spellEnd"/>
            <w:r w:rsidRPr="00175C51">
              <w:rPr>
                <w:rFonts w:eastAsiaTheme="minorHAnsi" w:cs="Arial"/>
                <w:sz w:val="18"/>
                <w:szCs w:val="18"/>
              </w:rPr>
              <w:t>. 2022;23(1):891. doi:10.1186/s12891-022-05841-5</w:t>
            </w:r>
          </w:p>
          <w:p w14:paraId="79A3509B" w14:textId="77777777" w:rsidR="00175C51" w:rsidRDefault="00175C51" w:rsidP="00DD22D9">
            <w:pPr>
              <w:pStyle w:val="Listenabsatz"/>
              <w:numPr>
                <w:ilvl w:val="0"/>
                <w:numId w:val="2"/>
              </w:numPr>
              <w:spacing w:before="0"/>
              <w:ind w:left="448" w:hanging="426"/>
              <w:jc w:val="left"/>
              <w:rPr>
                <w:rFonts w:eastAsiaTheme="minorHAnsi" w:cs="Arial"/>
                <w:sz w:val="18"/>
                <w:szCs w:val="18"/>
              </w:rPr>
            </w:pPr>
            <w:r w:rsidRPr="00175C51">
              <w:rPr>
                <w:rFonts w:eastAsiaTheme="minorHAnsi" w:cs="Arial"/>
                <w:sz w:val="18"/>
                <w:szCs w:val="18"/>
              </w:rPr>
              <w:t xml:space="preserve">Abdallah A, </w:t>
            </w:r>
            <w:proofErr w:type="spellStart"/>
            <w:r w:rsidRPr="00175C51">
              <w:rPr>
                <w:rFonts w:eastAsiaTheme="minorHAnsi" w:cs="Arial"/>
                <w:sz w:val="18"/>
                <w:szCs w:val="18"/>
              </w:rPr>
              <w:t>Güler</w:t>
            </w:r>
            <w:proofErr w:type="spellEnd"/>
            <w:r w:rsidRPr="00175C51">
              <w:rPr>
                <w:rFonts w:eastAsiaTheme="minorHAnsi" w:cs="Arial"/>
                <w:sz w:val="18"/>
                <w:szCs w:val="18"/>
              </w:rPr>
              <w:t xml:space="preserve"> Abdallah B. Factors associated with the recurrence of lumbar disk herniation: non-biomechanical–radiological and intraoperative factors. Neurol Res. 2023;45(1):11-27. doi:10.1080/01616412.2022.2116525</w:t>
            </w:r>
          </w:p>
          <w:p w14:paraId="5CABD18D" w14:textId="180A68AB" w:rsidR="00175C51" w:rsidRDefault="00175C51" w:rsidP="00DD22D9">
            <w:pPr>
              <w:pStyle w:val="Listenabsatz"/>
              <w:numPr>
                <w:ilvl w:val="0"/>
                <w:numId w:val="2"/>
              </w:numPr>
              <w:spacing w:before="0"/>
              <w:ind w:left="448" w:hanging="426"/>
              <w:jc w:val="left"/>
              <w:rPr>
                <w:rFonts w:eastAsiaTheme="minorHAnsi" w:cs="Arial"/>
                <w:sz w:val="18"/>
                <w:szCs w:val="18"/>
              </w:rPr>
            </w:pPr>
            <w:r w:rsidRPr="00175C51">
              <w:rPr>
                <w:rFonts w:eastAsiaTheme="minorHAnsi" w:cs="Arial"/>
                <w:sz w:val="18"/>
                <w:szCs w:val="18"/>
              </w:rPr>
              <w:t>B</w:t>
            </w:r>
            <w:r>
              <w:rPr>
                <w:rFonts w:eastAsiaTheme="minorHAnsi" w:cs="Arial"/>
                <w:sz w:val="18"/>
                <w:szCs w:val="18"/>
              </w:rPr>
              <w:t>orja AJ, Connolly J, Kvint S, et al.</w:t>
            </w:r>
            <w:r w:rsidRPr="00175C51">
              <w:rPr>
                <w:rFonts w:eastAsiaTheme="minorHAnsi" w:cs="Arial"/>
                <w:sz w:val="18"/>
                <w:szCs w:val="18"/>
              </w:rPr>
              <w:t xml:space="preserve"> Household income is associated with return to surgery following discectomy for far lateral disc herniation. J </w:t>
            </w:r>
            <w:proofErr w:type="spellStart"/>
            <w:r w:rsidRPr="00175C51">
              <w:rPr>
                <w:rFonts w:eastAsiaTheme="minorHAnsi" w:cs="Arial"/>
                <w:sz w:val="18"/>
                <w:szCs w:val="18"/>
              </w:rPr>
              <w:t>Neurosurg</w:t>
            </w:r>
            <w:proofErr w:type="spellEnd"/>
            <w:r w:rsidRPr="00175C51">
              <w:rPr>
                <w:rFonts w:eastAsiaTheme="minorHAnsi" w:cs="Arial"/>
                <w:sz w:val="18"/>
                <w:szCs w:val="18"/>
              </w:rPr>
              <w:t xml:space="preserve"> Sci. 2023;67(3). doi:10.23736/S0390-5616.21.05246-2</w:t>
            </w:r>
          </w:p>
          <w:p w14:paraId="008D68E3" w14:textId="77777777" w:rsidR="00175C51" w:rsidRDefault="00175C51" w:rsidP="00DD22D9">
            <w:pPr>
              <w:pStyle w:val="Listenabsatz"/>
              <w:numPr>
                <w:ilvl w:val="0"/>
                <w:numId w:val="2"/>
              </w:numPr>
              <w:spacing w:before="0"/>
              <w:ind w:left="448" w:hanging="426"/>
              <w:jc w:val="left"/>
              <w:rPr>
                <w:rFonts w:eastAsiaTheme="minorHAnsi" w:cs="Arial"/>
                <w:sz w:val="18"/>
                <w:szCs w:val="18"/>
              </w:rPr>
            </w:pPr>
            <w:proofErr w:type="spellStart"/>
            <w:r w:rsidRPr="00175C51">
              <w:rPr>
                <w:rFonts w:eastAsiaTheme="minorHAnsi" w:cs="Arial"/>
                <w:sz w:val="18"/>
                <w:szCs w:val="18"/>
                <w:lang w:val="de-CH"/>
              </w:rPr>
              <w:t>Geere</w:t>
            </w:r>
            <w:proofErr w:type="spellEnd"/>
            <w:r w:rsidRPr="00175C51">
              <w:rPr>
                <w:rFonts w:eastAsiaTheme="minorHAnsi" w:cs="Arial"/>
                <w:sz w:val="18"/>
                <w:szCs w:val="18"/>
                <w:lang w:val="de-CH"/>
              </w:rPr>
              <w:t xml:space="preserve"> JH, </w:t>
            </w:r>
            <w:proofErr w:type="spellStart"/>
            <w:r w:rsidRPr="00175C51">
              <w:rPr>
                <w:rFonts w:eastAsiaTheme="minorHAnsi" w:cs="Arial"/>
                <w:sz w:val="18"/>
                <w:szCs w:val="18"/>
                <w:lang w:val="de-CH"/>
              </w:rPr>
              <w:t>Swamy</w:t>
            </w:r>
            <w:proofErr w:type="spellEnd"/>
            <w:r w:rsidRPr="00175C51">
              <w:rPr>
                <w:rFonts w:eastAsiaTheme="minorHAnsi" w:cs="Arial"/>
                <w:sz w:val="18"/>
                <w:szCs w:val="18"/>
                <w:lang w:val="de-CH"/>
              </w:rPr>
              <w:t xml:space="preserve"> GN, Hunter PR, et al. </w:t>
            </w:r>
            <w:r w:rsidRPr="00175C51">
              <w:rPr>
                <w:rFonts w:eastAsiaTheme="minorHAnsi" w:cs="Arial"/>
                <w:sz w:val="18"/>
                <w:szCs w:val="18"/>
              </w:rPr>
              <w:t>Incidence and risk factors for five-year recurrent disc herniation after primary single-level lumbar discectomy. Bone Joint J. 2023;105-B(3):315-322. doi:10.1302/0301-620X.105B3.BJJ-2022-1005.R2</w:t>
            </w:r>
          </w:p>
          <w:p w14:paraId="54EFC1B0" w14:textId="1DD87D16" w:rsidR="00175C51" w:rsidRDefault="00175C51" w:rsidP="00DD22D9">
            <w:pPr>
              <w:pStyle w:val="Listenabsatz"/>
              <w:numPr>
                <w:ilvl w:val="0"/>
                <w:numId w:val="2"/>
              </w:numPr>
              <w:spacing w:before="0"/>
              <w:ind w:left="448" w:hanging="426"/>
              <w:jc w:val="left"/>
              <w:rPr>
                <w:rFonts w:eastAsiaTheme="minorHAnsi" w:cs="Arial"/>
                <w:sz w:val="18"/>
                <w:szCs w:val="18"/>
              </w:rPr>
            </w:pPr>
            <w:r w:rsidRPr="00175C51">
              <w:rPr>
                <w:rFonts w:eastAsiaTheme="minorHAnsi" w:cs="Arial"/>
                <w:sz w:val="18"/>
                <w:szCs w:val="18"/>
              </w:rPr>
              <w:lastRenderedPageBreak/>
              <w:t xml:space="preserve">He H, Ma J, </w:t>
            </w:r>
            <w:proofErr w:type="spellStart"/>
            <w:r w:rsidRPr="00175C51">
              <w:rPr>
                <w:rFonts w:eastAsiaTheme="minorHAnsi" w:cs="Arial"/>
                <w:sz w:val="18"/>
                <w:szCs w:val="18"/>
              </w:rPr>
              <w:t>Xiong</w:t>
            </w:r>
            <w:proofErr w:type="spellEnd"/>
            <w:r w:rsidRPr="00175C51">
              <w:rPr>
                <w:rFonts w:eastAsiaTheme="minorHAnsi" w:cs="Arial"/>
                <w:sz w:val="18"/>
                <w:szCs w:val="18"/>
              </w:rPr>
              <w:t xml:space="preserve"> C, et al. Development </w:t>
            </w:r>
            <w:r w:rsidR="0002382C" w:rsidRPr="00175C51">
              <w:rPr>
                <w:rFonts w:eastAsiaTheme="minorHAnsi" w:cs="Arial"/>
                <w:sz w:val="18"/>
                <w:szCs w:val="18"/>
              </w:rPr>
              <w:t xml:space="preserve">and validation of a nomogram to predict the risk of lumbar disk </w:t>
            </w:r>
            <w:proofErr w:type="spellStart"/>
            <w:r w:rsidR="0002382C" w:rsidRPr="00175C51">
              <w:rPr>
                <w:rFonts w:eastAsiaTheme="minorHAnsi" w:cs="Arial"/>
                <w:sz w:val="18"/>
                <w:szCs w:val="18"/>
              </w:rPr>
              <w:t>reherniation</w:t>
            </w:r>
            <w:proofErr w:type="spellEnd"/>
            <w:r w:rsidR="0002382C" w:rsidRPr="00175C51">
              <w:rPr>
                <w:rFonts w:eastAsiaTheme="minorHAnsi" w:cs="Arial"/>
                <w:sz w:val="18"/>
                <w:szCs w:val="18"/>
              </w:rPr>
              <w:t xml:space="preserve"> within 2 years after percutaneous endoscopic lumbar discectomy</w:t>
            </w:r>
            <w:r w:rsidRPr="00175C51">
              <w:rPr>
                <w:rFonts w:eastAsiaTheme="minorHAnsi" w:cs="Arial"/>
                <w:sz w:val="18"/>
                <w:szCs w:val="18"/>
              </w:rPr>
              <w:t xml:space="preserve">. World </w:t>
            </w:r>
            <w:proofErr w:type="spellStart"/>
            <w:r w:rsidRPr="00175C51">
              <w:rPr>
                <w:rFonts w:eastAsiaTheme="minorHAnsi" w:cs="Arial"/>
                <w:sz w:val="18"/>
                <w:szCs w:val="18"/>
              </w:rPr>
              <w:t>Neurosurg</w:t>
            </w:r>
            <w:proofErr w:type="spellEnd"/>
            <w:r w:rsidRPr="00175C51">
              <w:rPr>
                <w:rFonts w:eastAsiaTheme="minorHAnsi" w:cs="Arial"/>
                <w:sz w:val="18"/>
                <w:szCs w:val="18"/>
              </w:rPr>
              <w:t>. 2023;172:e349-e356. doi:10.1016/j.wneu.2023.01.026</w:t>
            </w:r>
          </w:p>
          <w:p w14:paraId="58C8B24C" w14:textId="77777777" w:rsidR="00175C51" w:rsidRDefault="00175C51" w:rsidP="00DD22D9">
            <w:pPr>
              <w:pStyle w:val="Listenabsatz"/>
              <w:numPr>
                <w:ilvl w:val="0"/>
                <w:numId w:val="2"/>
              </w:numPr>
              <w:spacing w:before="0"/>
              <w:ind w:left="448" w:hanging="426"/>
              <w:jc w:val="left"/>
              <w:rPr>
                <w:rFonts w:eastAsiaTheme="minorHAnsi" w:cs="Arial"/>
                <w:sz w:val="18"/>
                <w:szCs w:val="18"/>
              </w:rPr>
            </w:pPr>
            <w:proofErr w:type="spellStart"/>
            <w:r w:rsidRPr="00175C51">
              <w:rPr>
                <w:rFonts w:eastAsiaTheme="minorHAnsi" w:cs="Arial"/>
                <w:sz w:val="18"/>
                <w:szCs w:val="18"/>
              </w:rPr>
              <w:t>Kızılgöz</w:t>
            </w:r>
            <w:proofErr w:type="spellEnd"/>
            <w:r w:rsidRPr="00175C51">
              <w:rPr>
                <w:rFonts w:eastAsiaTheme="minorHAnsi" w:cs="Arial"/>
                <w:sz w:val="18"/>
                <w:szCs w:val="18"/>
              </w:rPr>
              <w:t xml:space="preserve"> V, </w:t>
            </w:r>
            <w:proofErr w:type="spellStart"/>
            <w:r w:rsidRPr="00175C51">
              <w:rPr>
                <w:rFonts w:eastAsiaTheme="minorHAnsi" w:cs="Arial"/>
                <w:sz w:val="18"/>
                <w:szCs w:val="18"/>
              </w:rPr>
              <w:t>Aydın</w:t>
            </w:r>
            <w:proofErr w:type="spellEnd"/>
            <w:r w:rsidRPr="00175C51">
              <w:rPr>
                <w:rFonts w:eastAsiaTheme="minorHAnsi" w:cs="Arial"/>
                <w:sz w:val="18"/>
                <w:szCs w:val="18"/>
              </w:rPr>
              <w:t xml:space="preserve"> S, </w:t>
            </w:r>
            <w:proofErr w:type="spellStart"/>
            <w:r w:rsidRPr="00175C51">
              <w:rPr>
                <w:rFonts w:eastAsiaTheme="minorHAnsi" w:cs="Arial"/>
                <w:sz w:val="18"/>
                <w:szCs w:val="18"/>
              </w:rPr>
              <w:t>Karavaş</w:t>
            </w:r>
            <w:proofErr w:type="spellEnd"/>
            <w:r w:rsidRPr="00175C51">
              <w:rPr>
                <w:rFonts w:eastAsiaTheme="minorHAnsi" w:cs="Arial"/>
                <w:sz w:val="18"/>
                <w:szCs w:val="18"/>
              </w:rPr>
              <w:t xml:space="preserve"> E, </w:t>
            </w:r>
            <w:proofErr w:type="spellStart"/>
            <w:r w:rsidRPr="00175C51">
              <w:rPr>
                <w:rFonts w:eastAsiaTheme="minorHAnsi" w:cs="Arial"/>
                <w:sz w:val="18"/>
                <w:szCs w:val="18"/>
              </w:rPr>
              <w:t>Kantarcı</w:t>
            </w:r>
            <w:proofErr w:type="spellEnd"/>
            <w:r w:rsidRPr="00175C51">
              <w:rPr>
                <w:rFonts w:eastAsiaTheme="minorHAnsi" w:cs="Arial"/>
                <w:sz w:val="18"/>
                <w:szCs w:val="18"/>
              </w:rPr>
              <w:t xml:space="preserve"> M, </w:t>
            </w:r>
            <w:proofErr w:type="spellStart"/>
            <w:r w:rsidRPr="00175C51">
              <w:rPr>
                <w:rFonts w:eastAsiaTheme="minorHAnsi" w:cs="Arial"/>
                <w:sz w:val="18"/>
                <w:szCs w:val="18"/>
              </w:rPr>
              <w:t>Kahraman</w:t>
            </w:r>
            <w:proofErr w:type="spellEnd"/>
            <w:r w:rsidRPr="00175C51">
              <w:rPr>
                <w:rFonts w:eastAsiaTheme="minorHAnsi" w:cs="Arial"/>
                <w:sz w:val="18"/>
                <w:szCs w:val="18"/>
              </w:rPr>
              <w:t xml:space="preserve"> Ş. Are paraspinal muscle quantity, lumbar indentation value, and subcutaneous fat thickness related to disc degeneration? An MRI-based study. Radiography. 2023;29(2):428-435. doi:10.1016/j.radi.2023.02.004</w:t>
            </w:r>
          </w:p>
          <w:p w14:paraId="2814A3C6" w14:textId="77777777" w:rsidR="00175C51" w:rsidRDefault="00175C51" w:rsidP="00DD22D9">
            <w:pPr>
              <w:pStyle w:val="Listenabsatz"/>
              <w:numPr>
                <w:ilvl w:val="0"/>
                <w:numId w:val="2"/>
              </w:numPr>
              <w:spacing w:before="0"/>
              <w:ind w:left="448" w:hanging="425"/>
              <w:jc w:val="left"/>
              <w:rPr>
                <w:rFonts w:eastAsiaTheme="minorHAnsi" w:cs="Arial"/>
                <w:sz w:val="18"/>
                <w:szCs w:val="18"/>
              </w:rPr>
            </w:pPr>
            <w:proofErr w:type="spellStart"/>
            <w:r w:rsidRPr="00175C51">
              <w:rPr>
                <w:rFonts w:eastAsiaTheme="minorHAnsi" w:cs="Arial"/>
                <w:sz w:val="18"/>
                <w:szCs w:val="18"/>
              </w:rPr>
              <w:t>Lastra</w:t>
            </w:r>
            <w:proofErr w:type="spellEnd"/>
            <w:r w:rsidRPr="00175C51">
              <w:rPr>
                <w:rFonts w:eastAsiaTheme="minorHAnsi" w:cs="Arial"/>
                <w:sz w:val="18"/>
                <w:szCs w:val="18"/>
              </w:rPr>
              <w:t xml:space="preserve">-Power J, Nieves-Ríos C, </w:t>
            </w:r>
            <w:proofErr w:type="spellStart"/>
            <w:r w:rsidRPr="00175C51">
              <w:rPr>
                <w:rFonts w:eastAsiaTheme="minorHAnsi" w:cs="Arial"/>
                <w:sz w:val="18"/>
                <w:szCs w:val="18"/>
              </w:rPr>
              <w:t>Baralt</w:t>
            </w:r>
            <w:proofErr w:type="spellEnd"/>
            <w:r w:rsidRPr="00175C51">
              <w:rPr>
                <w:rFonts w:eastAsiaTheme="minorHAnsi" w:cs="Arial"/>
                <w:sz w:val="18"/>
                <w:szCs w:val="18"/>
              </w:rPr>
              <w:t xml:space="preserve">-Nazario F, et al. Predictors of reoperation in </w:t>
            </w:r>
            <w:proofErr w:type="spellStart"/>
            <w:r w:rsidRPr="00175C51">
              <w:rPr>
                <w:rFonts w:eastAsiaTheme="minorHAnsi" w:cs="Arial"/>
                <w:sz w:val="18"/>
                <w:szCs w:val="18"/>
              </w:rPr>
              <w:t>hispanic-americans</w:t>
            </w:r>
            <w:proofErr w:type="spellEnd"/>
            <w:r w:rsidRPr="00175C51">
              <w:rPr>
                <w:rFonts w:eastAsiaTheme="minorHAnsi" w:cs="Arial"/>
                <w:sz w:val="18"/>
                <w:szCs w:val="18"/>
              </w:rPr>
              <w:t xml:space="preserve"> with recurrent lumbosacral disc herniation following primary hemilaminectomy and discectomy surgery. World </w:t>
            </w:r>
            <w:proofErr w:type="spellStart"/>
            <w:r w:rsidRPr="00175C51">
              <w:rPr>
                <w:rFonts w:eastAsiaTheme="minorHAnsi" w:cs="Arial"/>
                <w:sz w:val="18"/>
                <w:szCs w:val="18"/>
              </w:rPr>
              <w:t>Neurosurg</w:t>
            </w:r>
            <w:proofErr w:type="spellEnd"/>
            <w:r w:rsidRPr="00175C51">
              <w:rPr>
                <w:rFonts w:eastAsiaTheme="minorHAnsi" w:cs="Arial"/>
                <w:sz w:val="18"/>
                <w:szCs w:val="18"/>
              </w:rPr>
              <w:t xml:space="preserve"> X. 2023;18:100172. doi:10.1016/j.wnsx.2023.100172</w:t>
            </w:r>
          </w:p>
          <w:p w14:paraId="25EE1079" w14:textId="568A0F93" w:rsidR="00175C51" w:rsidRDefault="00175C51" w:rsidP="00DD22D9">
            <w:pPr>
              <w:pStyle w:val="Listenabsatz"/>
              <w:numPr>
                <w:ilvl w:val="0"/>
                <w:numId w:val="2"/>
              </w:numPr>
              <w:spacing w:before="0"/>
              <w:ind w:left="448" w:hanging="425"/>
              <w:jc w:val="left"/>
              <w:rPr>
                <w:rFonts w:eastAsiaTheme="minorHAnsi" w:cs="Arial"/>
                <w:sz w:val="18"/>
                <w:szCs w:val="18"/>
              </w:rPr>
            </w:pPr>
            <w:r w:rsidRPr="00175C51">
              <w:rPr>
                <w:rFonts w:eastAsiaTheme="minorHAnsi" w:cs="Arial"/>
                <w:sz w:val="18"/>
                <w:szCs w:val="18"/>
              </w:rPr>
              <w:t xml:space="preserve">Li X, Pan B, Cheng L, Li G, Liu J, Yuan F. Development </w:t>
            </w:r>
            <w:r w:rsidR="0002382C" w:rsidRPr="00175C51">
              <w:rPr>
                <w:rFonts w:eastAsiaTheme="minorHAnsi" w:cs="Arial"/>
                <w:sz w:val="18"/>
                <w:szCs w:val="18"/>
              </w:rPr>
              <w:t>and validation of a prognostic model for the risk of recurrent lumbar disc herniation after percutaneous endoscopic transforaminal discectomy</w:t>
            </w:r>
            <w:r w:rsidRPr="00175C51">
              <w:rPr>
                <w:rFonts w:eastAsiaTheme="minorHAnsi" w:cs="Arial"/>
                <w:sz w:val="18"/>
                <w:szCs w:val="18"/>
              </w:rPr>
              <w:t>. Pain Physician. 2023;26(1):81-90.</w:t>
            </w:r>
          </w:p>
          <w:p w14:paraId="4C8B3729" w14:textId="77777777" w:rsidR="00175C51" w:rsidRDefault="00175C51" w:rsidP="00DD22D9">
            <w:pPr>
              <w:pStyle w:val="Listenabsatz"/>
              <w:numPr>
                <w:ilvl w:val="0"/>
                <w:numId w:val="2"/>
              </w:numPr>
              <w:spacing w:before="0"/>
              <w:ind w:left="448" w:hanging="425"/>
              <w:jc w:val="left"/>
              <w:rPr>
                <w:rFonts w:eastAsiaTheme="minorHAnsi" w:cs="Arial"/>
                <w:sz w:val="18"/>
                <w:szCs w:val="18"/>
              </w:rPr>
            </w:pPr>
            <w:proofErr w:type="spellStart"/>
            <w:r w:rsidRPr="00175C51">
              <w:rPr>
                <w:rFonts w:eastAsiaTheme="minorHAnsi" w:cs="Arial"/>
                <w:sz w:val="18"/>
                <w:szCs w:val="18"/>
              </w:rPr>
              <w:t>Mäntymäki</w:t>
            </w:r>
            <w:proofErr w:type="spellEnd"/>
            <w:r w:rsidRPr="00175C51">
              <w:rPr>
                <w:rFonts w:eastAsiaTheme="minorHAnsi" w:cs="Arial"/>
                <w:sz w:val="18"/>
                <w:szCs w:val="18"/>
              </w:rPr>
              <w:t xml:space="preserve"> H, </w:t>
            </w:r>
            <w:proofErr w:type="spellStart"/>
            <w:r w:rsidRPr="00175C51">
              <w:rPr>
                <w:rFonts w:eastAsiaTheme="minorHAnsi" w:cs="Arial"/>
                <w:sz w:val="18"/>
                <w:szCs w:val="18"/>
              </w:rPr>
              <w:t>Ponkilainen</w:t>
            </w:r>
            <w:proofErr w:type="spellEnd"/>
            <w:r w:rsidRPr="00175C51">
              <w:rPr>
                <w:rFonts w:eastAsiaTheme="minorHAnsi" w:cs="Arial"/>
                <w:sz w:val="18"/>
                <w:szCs w:val="18"/>
              </w:rPr>
              <w:t xml:space="preserve"> VT, </w:t>
            </w:r>
            <w:proofErr w:type="spellStart"/>
            <w:r w:rsidRPr="00175C51">
              <w:rPr>
                <w:rFonts w:eastAsiaTheme="minorHAnsi" w:cs="Arial"/>
                <w:sz w:val="18"/>
                <w:szCs w:val="18"/>
              </w:rPr>
              <w:t>Huttunen</w:t>
            </w:r>
            <w:proofErr w:type="spellEnd"/>
            <w:r w:rsidRPr="00175C51">
              <w:rPr>
                <w:rFonts w:eastAsiaTheme="minorHAnsi" w:cs="Arial"/>
                <w:sz w:val="18"/>
                <w:szCs w:val="18"/>
              </w:rPr>
              <w:t xml:space="preserve"> TT, Mattila VM. Regional variations in lumbar spine surgery in Finland. Arch </w:t>
            </w:r>
            <w:proofErr w:type="spellStart"/>
            <w:r w:rsidRPr="00175C51">
              <w:rPr>
                <w:rFonts w:eastAsiaTheme="minorHAnsi" w:cs="Arial"/>
                <w:sz w:val="18"/>
                <w:szCs w:val="18"/>
              </w:rPr>
              <w:t>Orthop</w:t>
            </w:r>
            <w:proofErr w:type="spellEnd"/>
            <w:r w:rsidRPr="00175C51">
              <w:rPr>
                <w:rFonts w:eastAsiaTheme="minorHAnsi" w:cs="Arial"/>
                <w:sz w:val="18"/>
                <w:szCs w:val="18"/>
              </w:rPr>
              <w:t xml:space="preserve"> Trauma Surg. 2021;143(3):1451-1458. doi:10.1007/s00402-021-04313-0</w:t>
            </w:r>
          </w:p>
          <w:p w14:paraId="5A912D1D" w14:textId="77777777" w:rsidR="00175C51" w:rsidRDefault="00175C51" w:rsidP="00DD22D9">
            <w:pPr>
              <w:pStyle w:val="Listenabsatz"/>
              <w:numPr>
                <w:ilvl w:val="0"/>
                <w:numId w:val="2"/>
              </w:numPr>
              <w:spacing w:before="0"/>
              <w:ind w:left="448" w:hanging="425"/>
              <w:jc w:val="left"/>
              <w:rPr>
                <w:rFonts w:eastAsiaTheme="minorHAnsi" w:cs="Arial"/>
                <w:sz w:val="18"/>
                <w:szCs w:val="18"/>
              </w:rPr>
            </w:pPr>
            <w:proofErr w:type="spellStart"/>
            <w:r w:rsidRPr="00175C51">
              <w:rPr>
                <w:rFonts w:eastAsiaTheme="minorHAnsi" w:cs="Arial"/>
                <w:sz w:val="18"/>
                <w:szCs w:val="18"/>
              </w:rPr>
              <w:t>Monticelli</w:t>
            </w:r>
            <w:proofErr w:type="spellEnd"/>
            <w:r w:rsidRPr="00175C51">
              <w:rPr>
                <w:rFonts w:eastAsiaTheme="minorHAnsi" w:cs="Arial"/>
                <w:sz w:val="18"/>
                <w:szCs w:val="18"/>
              </w:rPr>
              <w:t xml:space="preserve"> M, </w:t>
            </w:r>
            <w:proofErr w:type="spellStart"/>
            <w:r w:rsidRPr="00175C51">
              <w:rPr>
                <w:rFonts w:eastAsiaTheme="minorHAnsi" w:cs="Arial"/>
                <w:sz w:val="18"/>
                <w:szCs w:val="18"/>
              </w:rPr>
              <w:t>Gelmi</w:t>
            </w:r>
            <w:proofErr w:type="spellEnd"/>
            <w:r w:rsidRPr="00175C51">
              <w:rPr>
                <w:rFonts w:eastAsiaTheme="minorHAnsi" w:cs="Arial"/>
                <w:sz w:val="18"/>
                <w:szCs w:val="18"/>
              </w:rPr>
              <w:t xml:space="preserve"> CAE, </w:t>
            </w:r>
            <w:proofErr w:type="spellStart"/>
            <w:r w:rsidRPr="00175C51">
              <w:rPr>
                <w:rFonts w:eastAsiaTheme="minorHAnsi" w:cs="Arial"/>
                <w:sz w:val="18"/>
                <w:szCs w:val="18"/>
              </w:rPr>
              <w:t>Scerrati</w:t>
            </w:r>
            <w:proofErr w:type="spellEnd"/>
            <w:r w:rsidRPr="00175C51">
              <w:rPr>
                <w:rFonts w:eastAsiaTheme="minorHAnsi" w:cs="Arial"/>
                <w:sz w:val="18"/>
                <w:szCs w:val="18"/>
              </w:rPr>
              <w:t xml:space="preserve"> A, Cavallo MA, De </w:t>
            </w:r>
            <w:proofErr w:type="spellStart"/>
            <w:r w:rsidRPr="00175C51">
              <w:rPr>
                <w:rFonts w:eastAsiaTheme="minorHAnsi" w:cs="Arial"/>
                <w:sz w:val="18"/>
                <w:szCs w:val="18"/>
              </w:rPr>
              <w:t>Bonis</w:t>
            </w:r>
            <w:proofErr w:type="spellEnd"/>
            <w:r w:rsidRPr="00175C51">
              <w:rPr>
                <w:rFonts w:eastAsiaTheme="minorHAnsi" w:cs="Arial"/>
                <w:sz w:val="18"/>
                <w:szCs w:val="18"/>
              </w:rPr>
              <w:t xml:space="preserve"> P. Recurrent or junctional lumbar foraminal herniated disc in patients operated with trans pars microscopic approach. </w:t>
            </w:r>
            <w:proofErr w:type="spellStart"/>
            <w:r w:rsidRPr="00175C51">
              <w:rPr>
                <w:rFonts w:eastAsiaTheme="minorHAnsi" w:cs="Arial"/>
                <w:sz w:val="18"/>
                <w:szCs w:val="18"/>
              </w:rPr>
              <w:t>Neurosurg</w:t>
            </w:r>
            <w:proofErr w:type="spellEnd"/>
            <w:r w:rsidRPr="00175C51">
              <w:rPr>
                <w:rFonts w:eastAsiaTheme="minorHAnsi" w:cs="Arial"/>
                <w:sz w:val="18"/>
                <w:szCs w:val="18"/>
              </w:rPr>
              <w:t xml:space="preserve"> Rev. 2023;46(1):211. doi:10.1007/s10143-023-02109-x</w:t>
            </w:r>
          </w:p>
          <w:p w14:paraId="45D91311" w14:textId="3621CEDE" w:rsidR="00175C51" w:rsidRPr="00175C51" w:rsidRDefault="00175C51" w:rsidP="00DD22D9">
            <w:pPr>
              <w:pStyle w:val="Listenabsatz"/>
              <w:numPr>
                <w:ilvl w:val="0"/>
                <w:numId w:val="2"/>
              </w:numPr>
              <w:spacing w:before="0"/>
              <w:ind w:left="448" w:hanging="425"/>
              <w:jc w:val="left"/>
              <w:rPr>
                <w:rFonts w:eastAsiaTheme="minorHAnsi" w:cs="Arial"/>
                <w:sz w:val="18"/>
                <w:szCs w:val="18"/>
                <w:lang w:val="de-CH"/>
              </w:rPr>
            </w:pPr>
            <w:r w:rsidRPr="00175C51">
              <w:rPr>
                <w:rFonts w:eastAsiaTheme="minorHAnsi" w:cs="Arial"/>
                <w:sz w:val="18"/>
                <w:szCs w:val="18"/>
              </w:rPr>
              <w:t xml:space="preserve">Shan ZM, Ren XS, Shi H, et al. Machine </w:t>
            </w:r>
            <w:r w:rsidR="0002382C" w:rsidRPr="00175C51">
              <w:rPr>
                <w:rFonts w:eastAsiaTheme="minorHAnsi" w:cs="Arial"/>
                <w:sz w:val="18"/>
                <w:szCs w:val="18"/>
              </w:rPr>
              <w:t>learning prediction model and risk factor analysis of reoperation in recurrent lumbar disc herniation patients after percutaneous endoscopic lumbar discectomy</w:t>
            </w:r>
            <w:r w:rsidRPr="00175C51">
              <w:rPr>
                <w:rFonts w:eastAsiaTheme="minorHAnsi" w:cs="Arial"/>
                <w:sz w:val="18"/>
                <w:szCs w:val="18"/>
              </w:rPr>
              <w:t>. Global Spine J. Published online May 10, 2023:219256822311733. doi:10.1177/21925682231173353</w:t>
            </w:r>
          </w:p>
          <w:p w14:paraId="33622B09" w14:textId="789F4BFB" w:rsidR="00175C51" w:rsidRPr="00175C51" w:rsidRDefault="00175C51" w:rsidP="00DD22D9">
            <w:pPr>
              <w:pStyle w:val="Listenabsatz"/>
              <w:numPr>
                <w:ilvl w:val="0"/>
                <w:numId w:val="2"/>
              </w:numPr>
              <w:spacing w:before="0"/>
              <w:ind w:left="448" w:hanging="425"/>
              <w:jc w:val="left"/>
              <w:rPr>
                <w:rFonts w:eastAsiaTheme="minorHAnsi" w:cs="Arial"/>
                <w:sz w:val="18"/>
                <w:szCs w:val="18"/>
              </w:rPr>
            </w:pPr>
            <w:r w:rsidRPr="00175C51">
              <w:rPr>
                <w:rFonts w:eastAsiaTheme="minorHAnsi" w:cs="Arial"/>
                <w:sz w:val="18"/>
                <w:szCs w:val="18"/>
                <w:lang w:val="de-CH"/>
              </w:rPr>
              <w:t xml:space="preserve">Zhong D, Wang Y, Lin L, et al. </w:t>
            </w:r>
            <w:r w:rsidRPr="00175C51">
              <w:rPr>
                <w:rFonts w:eastAsiaTheme="minorHAnsi" w:cs="Arial"/>
                <w:sz w:val="18"/>
                <w:szCs w:val="18"/>
              </w:rPr>
              <w:t xml:space="preserve">Development </w:t>
            </w:r>
            <w:r w:rsidR="0002382C" w:rsidRPr="00175C51">
              <w:rPr>
                <w:rFonts w:eastAsiaTheme="minorHAnsi" w:cs="Arial"/>
                <w:sz w:val="18"/>
                <w:szCs w:val="18"/>
              </w:rPr>
              <w:t>and validation of a nomogram to predict the risk of recurrent lower extremity radiating pain within 1 week following full-endoscopic lumbar discectomy</w:t>
            </w:r>
            <w:r w:rsidRPr="00175C51">
              <w:rPr>
                <w:rFonts w:eastAsiaTheme="minorHAnsi" w:cs="Arial"/>
                <w:sz w:val="18"/>
                <w:szCs w:val="18"/>
              </w:rPr>
              <w:t xml:space="preserve">. </w:t>
            </w:r>
            <w:r w:rsidRPr="00175C51">
              <w:rPr>
                <w:rFonts w:eastAsiaTheme="minorHAnsi" w:cs="Arial"/>
                <w:sz w:val="18"/>
                <w:szCs w:val="18"/>
                <w:lang w:val="de-CH"/>
              </w:rPr>
              <w:t xml:space="preserve">World </w:t>
            </w:r>
            <w:proofErr w:type="spellStart"/>
            <w:r w:rsidRPr="00175C51">
              <w:rPr>
                <w:rFonts w:eastAsiaTheme="minorHAnsi" w:cs="Arial"/>
                <w:sz w:val="18"/>
                <w:szCs w:val="18"/>
                <w:lang w:val="de-CH"/>
              </w:rPr>
              <w:t>Neurosurg</w:t>
            </w:r>
            <w:proofErr w:type="spellEnd"/>
            <w:r w:rsidRPr="00175C51">
              <w:rPr>
                <w:rFonts w:eastAsiaTheme="minorHAnsi" w:cs="Arial"/>
                <w:sz w:val="18"/>
                <w:szCs w:val="18"/>
                <w:lang w:val="de-CH"/>
              </w:rPr>
              <w:t>. 2023;179:e348-e358. doi:10.1016/j.wneu.2023.08.090</w:t>
            </w:r>
          </w:p>
          <w:p w14:paraId="3F2C0814" w14:textId="40667FF1" w:rsidR="0071043C" w:rsidRPr="00242FFE" w:rsidRDefault="00175C51" w:rsidP="00DD22D9">
            <w:pPr>
              <w:pStyle w:val="Listenabsatz"/>
              <w:numPr>
                <w:ilvl w:val="0"/>
                <w:numId w:val="2"/>
              </w:numPr>
              <w:spacing w:before="0"/>
              <w:ind w:left="448" w:hanging="425"/>
              <w:jc w:val="left"/>
              <w:rPr>
                <w:rFonts w:eastAsiaTheme="minorHAnsi" w:cs="Arial"/>
                <w:sz w:val="18"/>
                <w:szCs w:val="18"/>
              </w:rPr>
            </w:pPr>
            <w:r w:rsidRPr="00175C51">
              <w:rPr>
                <w:rFonts w:eastAsiaTheme="minorHAnsi" w:cs="Arial"/>
                <w:sz w:val="18"/>
                <w:szCs w:val="18"/>
                <w:lang w:val="de-CH"/>
              </w:rPr>
              <w:t xml:space="preserve">Zhu F, Jia D, Zhang Y, et al. </w:t>
            </w:r>
            <w:r w:rsidRPr="00175C51">
              <w:rPr>
                <w:rFonts w:eastAsiaTheme="minorHAnsi" w:cs="Arial"/>
                <w:sz w:val="18"/>
                <w:szCs w:val="18"/>
              </w:rPr>
              <w:t xml:space="preserve">Moderate </w:t>
            </w:r>
            <w:r w:rsidR="0002382C" w:rsidRPr="00175C51">
              <w:rPr>
                <w:rFonts w:eastAsiaTheme="minorHAnsi" w:cs="Arial"/>
                <w:sz w:val="18"/>
                <w:szCs w:val="18"/>
              </w:rPr>
              <w:t xml:space="preserve">to severe multifidus fatty atrophy is the risk factor for recurrence after microdiscectomy of lumbar disc herniation. </w:t>
            </w:r>
            <w:proofErr w:type="spellStart"/>
            <w:r w:rsidRPr="00175C51">
              <w:rPr>
                <w:rFonts w:eastAsiaTheme="minorHAnsi" w:cs="Arial"/>
                <w:sz w:val="18"/>
                <w:szCs w:val="18"/>
              </w:rPr>
              <w:t>Neurospine</w:t>
            </w:r>
            <w:proofErr w:type="spellEnd"/>
            <w:r w:rsidRPr="00175C51">
              <w:rPr>
                <w:rFonts w:eastAsiaTheme="minorHAnsi" w:cs="Arial"/>
                <w:sz w:val="18"/>
                <w:szCs w:val="18"/>
              </w:rPr>
              <w:t>. 2023;20(2):637-650. doi:10.14245/ns.2346054.027</w:t>
            </w:r>
          </w:p>
        </w:tc>
      </w:tr>
      <w:tr w:rsidR="0071043C" w:rsidRPr="00FC2645" w14:paraId="782B9085" w14:textId="77777777" w:rsidTr="00A53EB3">
        <w:tc>
          <w:tcPr>
            <w:tcW w:w="9445" w:type="dxa"/>
            <w:shd w:val="clear" w:color="auto" w:fill="F2F2F2"/>
          </w:tcPr>
          <w:p w14:paraId="7FA1AB0A" w14:textId="08121526" w:rsidR="0071043C" w:rsidRPr="006C57BE" w:rsidRDefault="0071043C" w:rsidP="007463AD">
            <w:pPr>
              <w:spacing w:before="0" w:line="240" w:lineRule="auto"/>
              <w:ind w:left="426" w:hanging="426"/>
              <w:jc w:val="left"/>
              <w:rPr>
                <w:rFonts w:eastAsiaTheme="minorHAnsi" w:cs="Arial"/>
                <w:sz w:val="18"/>
                <w:szCs w:val="18"/>
              </w:rPr>
            </w:pPr>
            <w:r>
              <w:rPr>
                <w:rFonts w:eastAsiaTheme="minorHAnsi" w:cs="Arial"/>
                <w:sz w:val="18"/>
                <w:szCs w:val="18"/>
              </w:rPr>
              <w:lastRenderedPageBreak/>
              <w:t xml:space="preserve">Exclusion reason: Ineligible </w:t>
            </w:r>
            <w:r w:rsidR="009D5DFB">
              <w:rPr>
                <w:rFonts w:eastAsiaTheme="minorHAnsi" w:cs="Arial"/>
                <w:sz w:val="18"/>
                <w:szCs w:val="18"/>
              </w:rPr>
              <w:t>design</w:t>
            </w:r>
            <w:r>
              <w:rPr>
                <w:rFonts w:eastAsiaTheme="minorHAnsi" w:cs="Arial"/>
                <w:sz w:val="18"/>
                <w:szCs w:val="18"/>
              </w:rPr>
              <w:t xml:space="preserve"> (N=</w:t>
            </w:r>
            <w:r w:rsidR="007F050C">
              <w:rPr>
                <w:rFonts w:eastAsiaTheme="minorHAnsi" w:cs="Arial"/>
                <w:sz w:val="18"/>
                <w:szCs w:val="18"/>
              </w:rPr>
              <w:t>23</w:t>
            </w:r>
            <w:r>
              <w:rPr>
                <w:rFonts w:eastAsiaTheme="minorHAnsi" w:cs="Arial"/>
                <w:sz w:val="18"/>
                <w:szCs w:val="18"/>
              </w:rPr>
              <w:t>)</w:t>
            </w:r>
          </w:p>
        </w:tc>
      </w:tr>
      <w:tr w:rsidR="0071043C" w:rsidRPr="00FC2645" w14:paraId="4D793FDB" w14:textId="77777777" w:rsidTr="00A53EB3">
        <w:tc>
          <w:tcPr>
            <w:tcW w:w="9445" w:type="dxa"/>
          </w:tcPr>
          <w:p w14:paraId="0B9E6E2F" w14:textId="57F5BA9E" w:rsidR="00175C51" w:rsidRPr="00175C51" w:rsidRDefault="007463AD" w:rsidP="00DD22D9">
            <w:pPr>
              <w:pStyle w:val="Listenabsatz"/>
              <w:numPr>
                <w:ilvl w:val="0"/>
                <w:numId w:val="1"/>
              </w:numPr>
              <w:spacing w:before="0"/>
              <w:ind w:left="448"/>
              <w:jc w:val="left"/>
              <w:rPr>
                <w:rFonts w:eastAsiaTheme="minorHAnsi" w:cs="Arial"/>
                <w:sz w:val="18"/>
                <w:szCs w:val="18"/>
              </w:rPr>
            </w:pPr>
            <w:r w:rsidRPr="00175C51">
              <w:rPr>
                <w:rFonts w:eastAsiaTheme="minorHAnsi" w:cs="Arial"/>
                <w:sz w:val="18"/>
                <w:szCs w:val="18"/>
              </w:rPr>
              <w:t xml:space="preserve">Chadha M, Sharma G, Arora SS, </w:t>
            </w:r>
            <w:proofErr w:type="spellStart"/>
            <w:r w:rsidRPr="00175C51">
              <w:rPr>
                <w:rFonts w:eastAsiaTheme="minorHAnsi" w:cs="Arial"/>
                <w:sz w:val="18"/>
                <w:szCs w:val="18"/>
              </w:rPr>
              <w:t>Kochar</w:t>
            </w:r>
            <w:proofErr w:type="spellEnd"/>
            <w:r w:rsidRPr="00175C51">
              <w:rPr>
                <w:rFonts w:eastAsiaTheme="minorHAnsi" w:cs="Arial"/>
                <w:sz w:val="18"/>
                <w:szCs w:val="18"/>
              </w:rPr>
              <w:t xml:space="preserve"> V. Association of facet tropism with lumbar disc herniation. European Spine Journal. 2013;22(5):1045-1052. doi:10.1007/s00586-012-2612-5</w:t>
            </w:r>
          </w:p>
          <w:p w14:paraId="7BC9DF7C" w14:textId="77777777" w:rsidR="00175C51" w:rsidRDefault="007463AD" w:rsidP="00DD22D9">
            <w:pPr>
              <w:pStyle w:val="Listenabsatz"/>
              <w:numPr>
                <w:ilvl w:val="0"/>
                <w:numId w:val="1"/>
              </w:numPr>
              <w:spacing w:before="0"/>
              <w:ind w:left="448"/>
              <w:jc w:val="left"/>
              <w:rPr>
                <w:rFonts w:eastAsiaTheme="minorHAnsi" w:cs="Arial"/>
                <w:sz w:val="18"/>
                <w:szCs w:val="18"/>
              </w:rPr>
            </w:pPr>
            <w:r w:rsidRPr="00175C51">
              <w:rPr>
                <w:rFonts w:eastAsiaTheme="minorHAnsi" w:cs="Arial"/>
                <w:sz w:val="18"/>
                <w:szCs w:val="18"/>
              </w:rPr>
              <w:t xml:space="preserve">Pan J, Lu X, Yang G, Han Y, Tong X, Wang Y. Lumbar disc degeneration was not related to spine and hip bone mineral densities in Chinese: facet joint osteoarthritis may confound the association. Arch </w:t>
            </w:r>
            <w:proofErr w:type="spellStart"/>
            <w:r w:rsidRPr="00175C51">
              <w:rPr>
                <w:rFonts w:eastAsiaTheme="minorHAnsi" w:cs="Arial"/>
                <w:sz w:val="18"/>
                <w:szCs w:val="18"/>
              </w:rPr>
              <w:t>Osteoporos</w:t>
            </w:r>
            <w:proofErr w:type="spellEnd"/>
            <w:r w:rsidRPr="00175C51">
              <w:rPr>
                <w:rFonts w:eastAsiaTheme="minorHAnsi" w:cs="Arial"/>
                <w:sz w:val="18"/>
                <w:szCs w:val="18"/>
              </w:rPr>
              <w:t>. 2017;12(1):20. doi:10.1007/s11657-017-0315-6</w:t>
            </w:r>
          </w:p>
          <w:p w14:paraId="1A1F2868" w14:textId="77777777" w:rsidR="00175C51" w:rsidRDefault="007463AD" w:rsidP="00DD22D9">
            <w:pPr>
              <w:pStyle w:val="Listenabsatz"/>
              <w:numPr>
                <w:ilvl w:val="0"/>
                <w:numId w:val="1"/>
              </w:numPr>
              <w:spacing w:before="0"/>
              <w:ind w:left="448"/>
              <w:jc w:val="left"/>
              <w:rPr>
                <w:rFonts w:eastAsiaTheme="minorHAnsi" w:cs="Arial"/>
                <w:sz w:val="18"/>
                <w:szCs w:val="18"/>
              </w:rPr>
            </w:pPr>
            <w:proofErr w:type="spellStart"/>
            <w:r w:rsidRPr="00175C51">
              <w:rPr>
                <w:rFonts w:eastAsiaTheme="minorHAnsi" w:cs="Arial"/>
                <w:sz w:val="18"/>
                <w:szCs w:val="18"/>
              </w:rPr>
              <w:t>Papic</w:t>
            </w:r>
            <w:proofErr w:type="spellEnd"/>
            <w:r w:rsidRPr="00175C51">
              <w:rPr>
                <w:rFonts w:eastAsiaTheme="minorHAnsi" w:cs="Arial"/>
                <w:sz w:val="18"/>
                <w:szCs w:val="18"/>
              </w:rPr>
              <w:t xml:space="preserve"> M, </w:t>
            </w:r>
            <w:proofErr w:type="spellStart"/>
            <w:r w:rsidRPr="00175C51">
              <w:rPr>
                <w:rFonts w:eastAsiaTheme="minorHAnsi" w:cs="Arial"/>
                <w:sz w:val="18"/>
                <w:szCs w:val="18"/>
              </w:rPr>
              <w:t>Papic</w:t>
            </w:r>
            <w:proofErr w:type="spellEnd"/>
            <w:r w:rsidRPr="00175C51">
              <w:rPr>
                <w:rFonts w:eastAsiaTheme="minorHAnsi" w:cs="Arial"/>
                <w:sz w:val="18"/>
                <w:szCs w:val="18"/>
              </w:rPr>
              <w:t xml:space="preserve"> V, </w:t>
            </w:r>
            <w:proofErr w:type="spellStart"/>
            <w:r w:rsidRPr="00175C51">
              <w:rPr>
                <w:rFonts w:eastAsiaTheme="minorHAnsi" w:cs="Arial"/>
                <w:sz w:val="18"/>
                <w:szCs w:val="18"/>
              </w:rPr>
              <w:t>Kresoja</w:t>
            </w:r>
            <w:proofErr w:type="spellEnd"/>
            <w:r w:rsidRPr="00175C51">
              <w:rPr>
                <w:rFonts w:eastAsiaTheme="minorHAnsi" w:cs="Arial"/>
                <w:sz w:val="18"/>
                <w:szCs w:val="18"/>
              </w:rPr>
              <w:t xml:space="preserve"> M, Munteanu V, </w:t>
            </w:r>
            <w:proofErr w:type="spellStart"/>
            <w:r w:rsidRPr="00175C51">
              <w:rPr>
                <w:rFonts w:eastAsiaTheme="minorHAnsi" w:cs="Arial"/>
                <w:sz w:val="18"/>
                <w:szCs w:val="18"/>
              </w:rPr>
              <w:t>Mikov</w:t>
            </w:r>
            <w:proofErr w:type="spellEnd"/>
            <w:r w:rsidRPr="00175C51">
              <w:rPr>
                <w:rFonts w:eastAsiaTheme="minorHAnsi" w:cs="Arial"/>
                <w:sz w:val="18"/>
                <w:szCs w:val="18"/>
              </w:rPr>
              <w:t xml:space="preserve"> I, </w:t>
            </w:r>
            <w:proofErr w:type="spellStart"/>
            <w:r w:rsidRPr="00175C51">
              <w:rPr>
                <w:rFonts w:eastAsiaTheme="minorHAnsi" w:cs="Arial"/>
                <w:sz w:val="18"/>
                <w:szCs w:val="18"/>
              </w:rPr>
              <w:t>Cigic</w:t>
            </w:r>
            <w:proofErr w:type="spellEnd"/>
            <w:r w:rsidRPr="00175C51">
              <w:rPr>
                <w:rFonts w:eastAsiaTheme="minorHAnsi" w:cs="Arial"/>
                <w:sz w:val="18"/>
                <w:szCs w:val="18"/>
              </w:rPr>
              <w:t xml:space="preserve"> T. Relation between grades of intervertebral disc degeneration and occupational activities of patients with lumbar disc herniation. </w:t>
            </w:r>
            <w:proofErr w:type="spellStart"/>
            <w:r w:rsidRPr="00175C51">
              <w:rPr>
                <w:rFonts w:eastAsiaTheme="minorHAnsi" w:cs="Arial"/>
                <w:sz w:val="18"/>
                <w:szCs w:val="18"/>
              </w:rPr>
              <w:t>Vojnosanit</w:t>
            </w:r>
            <w:proofErr w:type="spellEnd"/>
            <w:r w:rsidRPr="00175C51">
              <w:rPr>
                <w:rFonts w:eastAsiaTheme="minorHAnsi" w:cs="Arial"/>
                <w:sz w:val="18"/>
                <w:szCs w:val="18"/>
              </w:rPr>
              <w:t xml:space="preserve"> Pregl. 2017;74(12):1121-1127. doi:10.2298/VSP151112306P</w:t>
            </w:r>
          </w:p>
          <w:p w14:paraId="02DC8088" w14:textId="77777777" w:rsidR="00175C51" w:rsidRDefault="007463AD" w:rsidP="00DD22D9">
            <w:pPr>
              <w:pStyle w:val="Listenabsatz"/>
              <w:numPr>
                <w:ilvl w:val="0"/>
                <w:numId w:val="1"/>
              </w:numPr>
              <w:spacing w:before="0"/>
              <w:ind w:left="448"/>
              <w:jc w:val="left"/>
              <w:rPr>
                <w:rFonts w:eastAsiaTheme="minorHAnsi" w:cs="Arial"/>
                <w:sz w:val="18"/>
                <w:szCs w:val="18"/>
              </w:rPr>
            </w:pPr>
            <w:proofErr w:type="spellStart"/>
            <w:r w:rsidRPr="00175C51">
              <w:rPr>
                <w:rFonts w:eastAsiaTheme="minorHAnsi" w:cs="Arial"/>
                <w:sz w:val="18"/>
                <w:szCs w:val="18"/>
              </w:rPr>
              <w:t>Shahlaee</w:t>
            </w:r>
            <w:proofErr w:type="spellEnd"/>
            <w:r w:rsidRPr="00175C51">
              <w:rPr>
                <w:rFonts w:eastAsiaTheme="minorHAnsi" w:cs="Arial"/>
                <w:sz w:val="18"/>
                <w:szCs w:val="18"/>
              </w:rPr>
              <w:t xml:space="preserve"> A, Rahimi-</w:t>
            </w:r>
            <w:proofErr w:type="spellStart"/>
            <w:r w:rsidRPr="00175C51">
              <w:rPr>
                <w:rFonts w:eastAsiaTheme="minorHAnsi" w:cs="Arial"/>
                <w:sz w:val="18"/>
                <w:szCs w:val="18"/>
              </w:rPr>
              <w:t>Movaghar</w:t>
            </w:r>
            <w:proofErr w:type="spellEnd"/>
            <w:r w:rsidRPr="00175C51">
              <w:rPr>
                <w:rFonts w:eastAsiaTheme="minorHAnsi" w:cs="Arial"/>
                <w:sz w:val="18"/>
                <w:szCs w:val="18"/>
              </w:rPr>
              <w:t xml:space="preserve"> V. A familial incidence of L1-L2 disc herniation. J </w:t>
            </w:r>
            <w:proofErr w:type="spellStart"/>
            <w:r w:rsidRPr="00175C51">
              <w:rPr>
                <w:rFonts w:eastAsiaTheme="minorHAnsi" w:cs="Arial"/>
                <w:sz w:val="18"/>
                <w:szCs w:val="18"/>
              </w:rPr>
              <w:t>Neurosurg</w:t>
            </w:r>
            <w:proofErr w:type="spellEnd"/>
            <w:r w:rsidRPr="00175C51">
              <w:rPr>
                <w:rFonts w:eastAsiaTheme="minorHAnsi" w:cs="Arial"/>
                <w:sz w:val="18"/>
                <w:szCs w:val="18"/>
              </w:rPr>
              <w:t xml:space="preserve"> Sci. 2016;61(2). doi:10.23736/S0390-5616.16.03262-8</w:t>
            </w:r>
          </w:p>
          <w:p w14:paraId="15632DDD" w14:textId="77777777" w:rsidR="00175C51" w:rsidRDefault="007463AD" w:rsidP="00DD22D9">
            <w:pPr>
              <w:pStyle w:val="Listenabsatz"/>
              <w:numPr>
                <w:ilvl w:val="0"/>
                <w:numId w:val="1"/>
              </w:numPr>
              <w:spacing w:before="0"/>
              <w:ind w:left="448"/>
              <w:jc w:val="left"/>
              <w:rPr>
                <w:rFonts w:eastAsiaTheme="minorHAnsi" w:cs="Arial"/>
                <w:sz w:val="18"/>
                <w:szCs w:val="18"/>
              </w:rPr>
            </w:pPr>
            <w:r w:rsidRPr="00175C51">
              <w:rPr>
                <w:rFonts w:eastAsiaTheme="minorHAnsi" w:cs="Arial"/>
                <w:sz w:val="18"/>
                <w:szCs w:val="18"/>
              </w:rPr>
              <w:t xml:space="preserve">Ravindra VM, </w:t>
            </w:r>
            <w:proofErr w:type="spellStart"/>
            <w:r w:rsidRPr="00175C51">
              <w:rPr>
                <w:rFonts w:eastAsiaTheme="minorHAnsi" w:cs="Arial"/>
                <w:sz w:val="18"/>
                <w:szCs w:val="18"/>
              </w:rPr>
              <w:t>Senglaub</w:t>
            </w:r>
            <w:proofErr w:type="spellEnd"/>
            <w:r w:rsidRPr="00175C51">
              <w:rPr>
                <w:rFonts w:eastAsiaTheme="minorHAnsi" w:cs="Arial"/>
                <w:sz w:val="18"/>
                <w:szCs w:val="18"/>
              </w:rPr>
              <w:t xml:space="preserve"> SS, </w:t>
            </w:r>
            <w:proofErr w:type="spellStart"/>
            <w:r w:rsidRPr="00175C51">
              <w:rPr>
                <w:rFonts w:eastAsiaTheme="minorHAnsi" w:cs="Arial"/>
                <w:sz w:val="18"/>
                <w:szCs w:val="18"/>
              </w:rPr>
              <w:t>Rattani</w:t>
            </w:r>
            <w:proofErr w:type="spellEnd"/>
            <w:r w:rsidRPr="00175C51">
              <w:rPr>
                <w:rFonts w:eastAsiaTheme="minorHAnsi" w:cs="Arial"/>
                <w:sz w:val="18"/>
                <w:szCs w:val="18"/>
              </w:rPr>
              <w:t xml:space="preserve"> A, et al. Degenerative lumbar spine disease: estimating global incidence and worldwide volume. Global Spine J. 2018;8(8):784-794. doi:10.1177/2192568218770769</w:t>
            </w:r>
          </w:p>
          <w:p w14:paraId="00AFA313" w14:textId="77777777" w:rsidR="00175C51" w:rsidRDefault="007463AD" w:rsidP="00DD22D9">
            <w:pPr>
              <w:pStyle w:val="Listenabsatz"/>
              <w:numPr>
                <w:ilvl w:val="0"/>
                <w:numId w:val="1"/>
              </w:numPr>
              <w:spacing w:before="0"/>
              <w:ind w:left="448"/>
              <w:jc w:val="left"/>
              <w:rPr>
                <w:rFonts w:eastAsiaTheme="minorHAnsi" w:cs="Arial"/>
                <w:sz w:val="18"/>
                <w:szCs w:val="18"/>
              </w:rPr>
            </w:pPr>
            <w:r w:rsidRPr="00175C51">
              <w:rPr>
                <w:rFonts w:eastAsiaTheme="minorHAnsi" w:cs="Arial"/>
                <w:sz w:val="18"/>
                <w:szCs w:val="18"/>
              </w:rPr>
              <w:t xml:space="preserve">Reito A, </w:t>
            </w:r>
            <w:proofErr w:type="spellStart"/>
            <w:r w:rsidRPr="00175C51">
              <w:rPr>
                <w:rFonts w:eastAsiaTheme="minorHAnsi" w:cs="Arial"/>
                <w:sz w:val="18"/>
                <w:szCs w:val="18"/>
              </w:rPr>
              <w:t>Kyrölä</w:t>
            </w:r>
            <w:proofErr w:type="spellEnd"/>
            <w:r w:rsidRPr="00175C51">
              <w:rPr>
                <w:rFonts w:eastAsiaTheme="minorHAnsi" w:cs="Arial"/>
                <w:sz w:val="18"/>
                <w:szCs w:val="18"/>
              </w:rPr>
              <w:t xml:space="preserve"> K, </w:t>
            </w:r>
            <w:proofErr w:type="spellStart"/>
            <w:r w:rsidRPr="00175C51">
              <w:rPr>
                <w:rFonts w:eastAsiaTheme="minorHAnsi" w:cs="Arial"/>
                <w:sz w:val="18"/>
                <w:szCs w:val="18"/>
              </w:rPr>
              <w:t>Pekkanen</w:t>
            </w:r>
            <w:proofErr w:type="spellEnd"/>
            <w:r w:rsidRPr="00175C51">
              <w:rPr>
                <w:rFonts w:eastAsiaTheme="minorHAnsi" w:cs="Arial"/>
                <w:sz w:val="18"/>
                <w:szCs w:val="18"/>
              </w:rPr>
              <w:t xml:space="preserve"> L, </w:t>
            </w:r>
            <w:proofErr w:type="spellStart"/>
            <w:r w:rsidRPr="00175C51">
              <w:rPr>
                <w:rFonts w:eastAsiaTheme="minorHAnsi" w:cs="Arial"/>
                <w:sz w:val="18"/>
                <w:szCs w:val="18"/>
              </w:rPr>
              <w:t>Paloneva</w:t>
            </w:r>
            <w:proofErr w:type="spellEnd"/>
            <w:r w:rsidRPr="00175C51">
              <w:rPr>
                <w:rFonts w:eastAsiaTheme="minorHAnsi" w:cs="Arial"/>
                <w:sz w:val="18"/>
                <w:szCs w:val="18"/>
              </w:rPr>
              <w:t xml:space="preserve"> J. Specific spinal pathologies in adult patients with an acute or subacute atraumatic low back pain in the emergency department. Int </w:t>
            </w:r>
            <w:proofErr w:type="spellStart"/>
            <w:r w:rsidRPr="00175C51">
              <w:rPr>
                <w:rFonts w:eastAsiaTheme="minorHAnsi" w:cs="Arial"/>
                <w:sz w:val="18"/>
                <w:szCs w:val="18"/>
              </w:rPr>
              <w:t>Orthop</w:t>
            </w:r>
            <w:proofErr w:type="spellEnd"/>
            <w:r w:rsidRPr="00175C51">
              <w:rPr>
                <w:rFonts w:eastAsiaTheme="minorHAnsi" w:cs="Arial"/>
                <w:sz w:val="18"/>
                <w:szCs w:val="18"/>
              </w:rPr>
              <w:t>. 2018;42(12):2843-2849. doi:10.1007/s00264-018-3983-y</w:t>
            </w:r>
          </w:p>
          <w:p w14:paraId="1E5EFCB7" w14:textId="3D452614" w:rsidR="00175C51" w:rsidRDefault="007463AD" w:rsidP="00DD22D9">
            <w:pPr>
              <w:pStyle w:val="Listenabsatz"/>
              <w:numPr>
                <w:ilvl w:val="0"/>
                <w:numId w:val="1"/>
              </w:numPr>
              <w:spacing w:before="0"/>
              <w:ind w:left="448"/>
              <w:jc w:val="left"/>
              <w:rPr>
                <w:rFonts w:eastAsiaTheme="minorHAnsi" w:cs="Arial"/>
                <w:sz w:val="18"/>
                <w:szCs w:val="18"/>
              </w:rPr>
            </w:pPr>
            <w:r w:rsidRPr="00175C51">
              <w:rPr>
                <w:rFonts w:eastAsiaTheme="minorHAnsi" w:cs="Arial"/>
                <w:sz w:val="18"/>
                <w:szCs w:val="18"/>
                <w:lang w:val="de-CH"/>
              </w:rPr>
              <w:t xml:space="preserve">Läubli R, Brugger R, </w:t>
            </w:r>
            <w:proofErr w:type="spellStart"/>
            <w:r w:rsidRPr="00175C51">
              <w:rPr>
                <w:rFonts w:eastAsiaTheme="minorHAnsi" w:cs="Arial"/>
                <w:sz w:val="18"/>
                <w:szCs w:val="18"/>
                <w:lang w:val="de-CH"/>
              </w:rPr>
              <w:t>Pirvu</w:t>
            </w:r>
            <w:proofErr w:type="spellEnd"/>
            <w:r w:rsidRPr="00175C51">
              <w:rPr>
                <w:rFonts w:eastAsiaTheme="minorHAnsi" w:cs="Arial"/>
                <w:sz w:val="18"/>
                <w:szCs w:val="18"/>
                <w:lang w:val="de-CH"/>
              </w:rPr>
              <w:t xml:space="preserve"> T, et al. </w:t>
            </w:r>
            <w:r w:rsidRPr="00175C51">
              <w:rPr>
                <w:rFonts w:eastAsiaTheme="minorHAnsi" w:cs="Arial"/>
                <w:sz w:val="18"/>
                <w:szCs w:val="18"/>
              </w:rPr>
              <w:t xml:space="preserve">Disproportionate </w:t>
            </w:r>
            <w:r w:rsidR="0002382C" w:rsidRPr="00175C51">
              <w:rPr>
                <w:rFonts w:eastAsiaTheme="minorHAnsi" w:cs="Arial"/>
                <w:sz w:val="18"/>
                <w:szCs w:val="18"/>
              </w:rPr>
              <w:t>vertebral bodies and their impact on lumbar disc herniation.</w:t>
            </w:r>
            <w:r w:rsidRPr="00175C51">
              <w:rPr>
                <w:rFonts w:eastAsiaTheme="minorHAnsi" w:cs="Arial"/>
                <w:sz w:val="18"/>
                <w:szCs w:val="18"/>
              </w:rPr>
              <w:t xml:space="preserve"> J Clin Med. 2021;10(14):3174. doi:10.3390/jcm10143174</w:t>
            </w:r>
          </w:p>
          <w:p w14:paraId="56C32782" w14:textId="77777777" w:rsidR="00175C51" w:rsidRDefault="007463AD" w:rsidP="00DD22D9">
            <w:pPr>
              <w:pStyle w:val="Listenabsatz"/>
              <w:numPr>
                <w:ilvl w:val="0"/>
                <w:numId w:val="1"/>
              </w:numPr>
              <w:spacing w:before="0"/>
              <w:ind w:left="448"/>
              <w:jc w:val="left"/>
              <w:rPr>
                <w:rFonts w:eastAsiaTheme="minorHAnsi" w:cs="Arial"/>
                <w:sz w:val="18"/>
                <w:szCs w:val="18"/>
              </w:rPr>
            </w:pPr>
            <w:r w:rsidRPr="00175C51">
              <w:rPr>
                <w:rFonts w:eastAsiaTheme="minorHAnsi" w:cs="Arial"/>
                <w:sz w:val="18"/>
                <w:szCs w:val="18"/>
              </w:rPr>
              <w:t xml:space="preserve">Zehra U, Cheung JPY, Bow C, et al. Spinopelvic alignment predicts disc calcification, displacement, and </w:t>
            </w:r>
            <w:proofErr w:type="spellStart"/>
            <w:r w:rsidRPr="00175C51">
              <w:rPr>
                <w:rFonts w:eastAsiaTheme="minorHAnsi" w:cs="Arial"/>
                <w:sz w:val="18"/>
                <w:szCs w:val="18"/>
              </w:rPr>
              <w:t>Modic</w:t>
            </w:r>
            <w:proofErr w:type="spellEnd"/>
            <w:r w:rsidRPr="00175C51">
              <w:rPr>
                <w:rFonts w:eastAsiaTheme="minorHAnsi" w:cs="Arial"/>
                <w:sz w:val="18"/>
                <w:szCs w:val="18"/>
              </w:rPr>
              <w:t xml:space="preserve"> changes: Evidence of an evolutionary etiology for clinically</w:t>
            </w:r>
            <w:r w:rsidRPr="00175C51">
              <w:rPr>
                <w:rFonts w:ascii="Cambria Math" w:eastAsiaTheme="minorHAnsi" w:hAnsi="Cambria Math" w:cs="Cambria Math"/>
                <w:sz w:val="18"/>
                <w:szCs w:val="18"/>
              </w:rPr>
              <w:t>‐</w:t>
            </w:r>
            <w:r w:rsidRPr="00175C51">
              <w:rPr>
                <w:rFonts w:eastAsiaTheme="minorHAnsi" w:cs="Arial"/>
                <w:sz w:val="18"/>
                <w:szCs w:val="18"/>
              </w:rPr>
              <w:t>relevant spinal phenotypes. JOR Spine. 2020;3(1). doi:10.1002/jsp2.1083</w:t>
            </w:r>
          </w:p>
          <w:p w14:paraId="3C529DC1" w14:textId="77777777" w:rsidR="00175C51" w:rsidRDefault="007463AD" w:rsidP="00DD22D9">
            <w:pPr>
              <w:pStyle w:val="Listenabsatz"/>
              <w:numPr>
                <w:ilvl w:val="0"/>
                <w:numId w:val="1"/>
              </w:numPr>
              <w:spacing w:before="0"/>
              <w:ind w:left="448"/>
              <w:jc w:val="left"/>
              <w:rPr>
                <w:rFonts w:eastAsiaTheme="minorHAnsi" w:cs="Arial"/>
                <w:sz w:val="18"/>
                <w:szCs w:val="18"/>
              </w:rPr>
            </w:pPr>
            <w:r w:rsidRPr="00175C51">
              <w:rPr>
                <w:rFonts w:eastAsiaTheme="minorHAnsi" w:cs="Arial"/>
                <w:sz w:val="18"/>
                <w:szCs w:val="18"/>
                <w:lang w:val="de-CH"/>
              </w:rPr>
              <w:lastRenderedPageBreak/>
              <w:t xml:space="preserve">Walter SS, Lorbeer R, </w:t>
            </w:r>
            <w:proofErr w:type="spellStart"/>
            <w:r w:rsidRPr="00175C51">
              <w:rPr>
                <w:rFonts w:eastAsiaTheme="minorHAnsi" w:cs="Arial"/>
                <w:sz w:val="18"/>
                <w:szCs w:val="18"/>
                <w:lang w:val="de-CH"/>
              </w:rPr>
              <w:t>Hefferman</w:t>
            </w:r>
            <w:proofErr w:type="spellEnd"/>
            <w:r w:rsidRPr="00175C51">
              <w:rPr>
                <w:rFonts w:eastAsiaTheme="minorHAnsi" w:cs="Arial"/>
                <w:sz w:val="18"/>
                <w:szCs w:val="18"/>
                <w:lang w:val="de-CH"/>
              </w:rPr>
              <w:t xml:space="preserve"> G, et al. </w:t>
            </w:r>
            <w:r w:rsidRPr="00175C51">
              <w:rPr>
                <w:rFonts w:eastAsiaTheme="minorHAnsi" w:cs="Arial"/>
                <w:sz w:val="18"/>
                <w:szCs w:val="18"/>
              </w:rPr>
              <w:t xml:space="preserve">Correlation between thoracolumbar disc degeneration and anatomical spinopelvic parameters in supine position on MRI. </w:t>
            </w:r>
            <w:proofErr w:type="spellStart"/>
            <w:r w:rsidRPr="00175C51">
              <w:rPr>
                <w:rFonts w:eastAsiaTheme="minorHAnsi" w:cs="Arial"/>
                <w:sz w:val="18"/>
                <w:szCs w:val="18"/>
              </w:rPr>
              <w:t>PLoS</w:t>
            </w:r>
            <w:proofErr w:type="spellEnd"/>
            <w:r w:rsidRPr="00175C51">
              <w:rPr>
                <w:rFonts w:eastAsiaTheme="minorHAnsi" w:cs="Arial"/>
                <w:sz w:val="18"/>
                <w:szCs w:val="18"/>
              </w:rPr>
              <w:t xml:space="preserve"> One. 2021;16(6):e0252385. doi:10.1371/journal.pone.0252385</w:t>
            </w:r>
          </w:p>
          <w:p w14:paraId="732C4BF6" w14:textId="77777777" w:rsidR="00175C51" w:rsidRDefault="007463AD" w:rsidP="00DD22D9">
            <w:pPr>
              <w:pStyle w:val="Listenabsatz"/>
              <w:numPr>
                <w:ilvl w:val="0"/>
                <w:numId w:val="1"/>
              </w:numPr>
              <w:spacing w:before="0"/>
              <w:ind w:left="448"/>
              <w:jc w:val="left"/>
              <w:rPr>
                <w:rFonts w:eastAsiaTheme="minorHAnsi" w:cs="Arial"/>
                <w:sz w:val="18"/>
                <w:szCs w:val="18"/>
              </w:rPr>
            </w:pPr>
            <w:r w:rsidRPr="00175C51">
              <w:rPr>
                <w:rFonts w:eastAsiaTheme="minorHAnsi" w:cs="Arial"/>
                <w:sz w:val="18"/>
                <w:szCs w:val="18"/>
              </w:rPr>
              <w:t xml:space="preserve">Cha E woo, Jung S mi, Lee I ho, et al. Approval status and characteristics of work-related musculoskeletal disorders among Korean workers in 2020. Ann </w:t>
            </w:r>
            <w:proofErr w:type="spellStart"/>
            <w:r w:rsidRPr="00175C51">
              <w:rPr>
                <w:rFonts w:eastAsiaTheme="minorHAnsi" w:cs="Arial"/>
                <w:sz w:val="18"/>
                <w:szCs w:val="18"/>
              </w:rPr>
              <w:t>Occup</w:t>
            </w:r>
            <w:proofErr w:type="spellEnd"/>
            <w:r w:rsidRPr="00175C51">
              <w:rPr>
                <w:rFonts w:eastAsiaTheme="minorHAnsi" w:cs="Arial"/>
                <w:sz w:val="18"/>
                <w:szCs w:val="18"/>
              </w:rPr>
              <w:t xml:space="preserve"> Environ Med. 2022;34(1). doi:10.35371/aoem.2022.34.e31</w:t>
            </w:r>
          </w:p>
          <w:p w14:paraId="06943C74" w14:textId="77777777" w:rsidR="00175C51" w:rsidRDefault="007463AD" w:rsidP="00DD22D9">
            <w:pPr>
              <w:pStyle w:val="Listenabsatz"/>
              <w:numPr>
                <w:ilvl w:val="0"/>
                <w:numId w:val="1"/>
              </w:numPr>
              <w:spacing w:before="0"/>
              <w:ind w:left="448"/>
              <w:jc w:val="left"/>
              <w:rPr>
                <w:rFonts w:eastAsiaTheme="minorHAnsi" w:cs="Arial"/>
                <w:sz w:val="18"/>
                <w:szCs w:val="18"/>
              </w:rPr>
            </w:pPr>
            <w:r w:rsidRPr="00175C51">
              <w:rPr>
                <w:rFonts w:eastAsiaTheme="minorHAnsi" w:cs="Arial"/>
                <w:sz w:val="18"/>
                <w:szCs w:val="18"/>
              </w:rPr>
              <w:t xml:space="preserve">Dittmar-Johnson HM, Cruz-López F, González-Camacho E, et al. Prevalence and characteristics of upper lumbar disc herniations in our practice: a retrospective analysis. </w:t>
            </w:r>
            <w:proofErr w:type="spellStart"/>
            <w:r w:rsidRPr="00175C51">
              <w:rPr>
                <w:rFonts w:eastAsiaTheme="minorHAnsi" w:cs="Arial"/>
                <w:sz w:val="18"/>
                <w:szCs w:val="18"/>
              </w:rPr>
              <w:t>Coluna</w:t>
            </w:r>
            <w:proofErr w:type="spellEnd"/>
            <w:r w:rsidRPr="00175C51">
              <w:rPr>
                <w:rFonts w:eastAsiaTheme="minorHAnsi" w:cs="Arial"/>
                <w:sz w:val="18"/>
                <w:szCs w:val="18"/>
              </w:rPr>
              <w:t>/</w:t>
            </w:r>
            <w:proofErr w:type="spellStart"/>
            <w:r w:rsidRPr="00175C51">
              <w:rPr>
                <w:rFonts w:eastAsiaTheme="minorHAnsi" w:cs="Arial"/>
                <w:sz w:val="18"/>
                <w:szCs w:val="18"/>
              </w:rPr>
              <w:t>Columna</w:t>
            </w:r>
            <w:proofErr w:type="spellEnd"/>
            <w:r w:rsidRPr="00175C51">
              <w:rPr>
                <w:rFonts w:eastAsiaTheme="minorHAnsi" w:cs="Arial"/>
                <w:sz w:val="18"/>
                <w:szCs w:val="18"/>
              </w:rPr>
              <w:t>. 2022;21(1). doi:10.1590/s1808-185120222101259474</w:t>
            </w:r>
          </w:p>
          <w:p w14:paraId="633ABB21" w14:textId="77777777" w:rsidR="00175C51" w:rsidRDefault="007463AD" w:rsidP="00DD22D9">
            <w:pPr>
              <w:pStyle w:val="Listenabsatz"/>
              <w:numPr>
                <w:ilvl w:val="0"/>
                <w:numId w:val="1"/>
              </w:numPr>
              <w:spacing w:before="0"/>
              <w:ind w:left="448"/>
              <w:jc w:val="left"/>
              <w:rPr>
                <w:rFonts w:eastAsiaTheme="minorHAnsi" w:cs="Arial"/>
                <w:sz w:val="18"/>
                <w:szCs w:val="18"/>
              </w:rPr>
            </w:pPr>
            <w:proofErr w:type="spellStart"/>
            <w:r w:rsidRPr="00175C51">
              <w:rPr>
                <w:rFonts w:eastAsiaTheme="minorHAnsi" w:cs="Arial"/>
                <w:sz w:val="18"/>
                <w:szCs w:val="18"/>
              </w:rPr>
              <w:t>Pourabbas</w:t>
            </w:r>
            <w:proofErr w:type="spellEnd"/>
            <w:r w:rsidRPr="00175C51">
              <w:rPr>
                <w:rFonts w:eastAsiaTheme="minorHAnsi" w:cs="Arial"/>
                <w:sz w:val="18"/>
                <w:szCs w:val="18"/>
              </w:rPr>
              <w:t xml:space="preserve"> </w:t>
            </w:r>
            <w:proofErr w:type="spellStart"/>
            <w:r w:rsidRPr="00175C51">
              <w:rPr>
                <w:rFonts w:eastAsiaTheme="minorHAnsi" w:cs="Arial"/>
                <w:sz w:val="18"/>
                <w:szCs w:val="18"/>
              </w:rPr>
              <w:t>Tahvildari</w:t>
            </w:r>
            <w:proofErr w:type="spellEnd"/>
            <w:r w:rsidRPr="00175C51">
              <w:rPr>
                <w:rFonts w:eastAsiaTheme="minorHAnsi" w:cs="Arial"/>
                <w:sz w:val="18"/>
                <w:szCs w:val="18"/>
              </w:rPr>
              <w:t xml:space="preserve"> B, </w:t>
            </w:r>
            <w:proofErr w:type="spellStart"/>
            <w:r w:rsidRPr="00175C51">
              <w:rPr>
                <w:rFonts w:eastAsiaTheme="minorHAnsi" w:cs="Arial"/>
                <w:sz w:val="18"/>
                <w:szCs w:val="18"/>
              </w:rPr>
              <w:t>Masroori</w:t>
            </w:r>
            <w:proofErr w:type="spellEnd"/>
            <w:r w:rsidRPr="00175C51">
              <w:rPr>
                <w:rFonts w:eastAsiaTheme="minorHAnsi" w:cs="Arial"/>
                <w:sz w:val="18"/>
                <w:szCs w:val="18"/>
              </w:rPr>
              <w:t xml:space="preserve"> Z, </w:t>
            </w:r>
            <w:proofErr w:type="spellStart"/>
            <w:r w:rsidRPr="00175C51">
              <w:rPr>
                <w:rFonts w:eastAsiaTheme="minorHAnsi" w:cs="Arial"/>
                <w:sz w:val="18"/>
                <w:szCs w:val="18"/>
              </w:rPr>
              <w:t>Erfani</w:t>
            </w:r>
            <w:proofErr w:type="spellEnd"/>
            <w:r w:rsidRPr="00175C51">
              <w:rPr>
                <w:rFonts w:eastAsiaTheme="minorHAnsi" w:cs="Arial"/>
                <w:sz w:val="18"/>
                <w:szCs w:val="18"/>
              </w:rPr>
              <w:t xml:space="preserve"> MA, </w:t>
            </w:r>
            <w:proofErr w:type="spellStart"/>
            <w:r w:rsidRPr="00175C51">
              <w:rPr>
                <w:rFonts w:eastAsiaTheme="minorHAnsi" w:cs="Arial"/>
                <w:sz w:val="18"/>
                <w:szCs w:val="18"/>
              </w:rPr>
              <w:t>Solooki</w:t>
            </w:r>
            <w:proofErr w:type="spellEnd"/>
            <w:r w:rsidRPr="00175C51">
              <w:rPr>
                <w:rFonts w:eastAsiaTheme="minorHAnsi" w:cs="Arial"/>
                <w:sz w:val="18"/>
                <w:szCs w:val="18"/>
              </w:rPr>
              <w:t xml:space="preserve"> S, </w:t>
            </w:r>
            <w:proofErr w:type="spellStart"/>
            <w:r w:rsidRPr="00175C51">
              <w:rPr>
                <w:rFonts w:eastAsiaTheme="minorHAnsi" w:cs="Arial"/>
                <w:sz w:val="18"/>
                <w:szCs w:val="18"/>
              </w:rPr>
              <w:t>Vosoughi</w:t>
            </w:r>
            <w:proofErr w:type="spellEnd"/>
            <w:r w:rsidRPr="00175C51">
              <w:rPr>
                <w:rFonts w:eastAsiaTheme="minorHAnsi" w:cs="Arial"/>
                <w:sz w:val="18"/>
                <w:szCs w:val="18"/>
              </w:rPr>
              <w:t xml:space="preserve"> AR. The impact of </w:t>
            </w:r>
            <w:proofErr w:type="spellStart"/>
            <w:r w:rsidRPr="00175C51">
              <w:rPr>
                <w:rFonts w:eastAsiaTheme="minorHAnsi" w:cs="Arial"/>
                <w:sz w:val="18"/>
                <w:szCs w:val="18"/>
              </w:rPr>
              <w:t>spino</w:t>
            </w:r>
            <w:proofErr w:type="spellEnd"/>
            <w:r w:rsidRPr="00175C51">
              <w:rPr>
                <w:rFonts w:eastAsiaTheme="minorHAnsi" w:cs="Arial"/>
                <w:sz w:val="18"/>
                <w:szCs w:val="18"/>
              </w:rPr>
              <w:t xml:space="preserve">-pelvic parameters on pathogenesis of lumbar disc herniation. </w:t>
            </w:r>
            <w:proofErr w:type="spellStart"/>
            <w:r w:rsidRPr="00175C51">
              <w:rPr>
                <w:rFonts w:eastAsiaTheme="minorHAnsi" w:cs="Arial"/>
                <w:sz w:val="18"/>
                <w:szCs w:val="18"/>
              </w:rPr>
              <w:t>Musculoskelet</w:t>
            </w:r>
            <w:proofErr w:type="spellEnd"/>
            <w:r w:rsidRPr="00175C51">
              <w:rPr>
                <w:rFonts w:eastAsiaTheme="minorHAnsi" w:cs="Arial"/>
                <w:sz w:val="18"/>
                <w:szCs w:val="18"/>
              </w:rPr>
              <w:t xml:space="preserve"> Surg. 2022;106(2):195-199. doi:10.1007/s12306-020-00693-5</w:t>
            </w:r>
          </w:p>
          <w:p w14:paraId="0725EBC4" w14:textId="77777777" w:rsidR="00175C51" w:rsidRDefault="007463AD" w:rsidP="00DD22D9">
            <w:pPr>
              <w:pStyle w:val="Listenabsatz"/>
              <w:numPr>
                <w:ilvl w:val="0"/>
                <w:numId w:val="1"/>
              </w:numPr>
              <w:spacing w:before="0"/>
              <w:ind w:left="448"/>
              <w:jc w:val="left"/>
              <w:rPr>
                <w:rFonts w:eastAsiaTheme="minorHAnsi" w:cs="Arial"/>
                <w:sz w:val="18"/>
                <w:szCs w:val="18"/>
              </w:rPr>
            </w:pPr>
            <w:proofErr w:type="spellStart"/>
            <w:r w:rsidRPr="00175C51">
              <w:rPr>
                <w:rFonts w:eastAsiaTheme="minorHAnsi" w:cs="Arial"/>
                <w:sz w:val="18"/>
                <w:szCs w:val="18"/>
              </w:rPr>
              <w:t>Raymaekers</w:t>
            </w:r>
            <w:proofErr w:type="spellEnd"/>
            <w:r w:rsidRPr="00175C51">
              <w:rPr>
                <w:rFonts w:eastAsiaTheme="minorHAnsi" w:cs="Arial"/>
                <w:sz w:val="18"/>
                <w:szCs w:val="18"/>
              </w:rPr>
              <w:t xml:space="preserve"> V, </w:t>
            </w:r>
            <w:proofErr w:type="spellStart"/>
            <w:r w:rsidRPr="00175C51">
              <w:rPr>
                <w:rFonts w:eastAsiaTheme="minorHAnsi" w:cs="Arial"/>
                <w:sz w:val="18"/>
                <w:szCs w:val="18"/>
              </w:rPr>
              <w:t>Bamps</w:t>
            </w:r>
            <w:proofErr w:type="spellEnd"/>
            <w:r w:rsidRPr="00175C51">
              <w:rPr>
                <w:rFonts w:eastAsiaTheme="minorHAnsi" w:cs="Arial"/>
                <w:sz w:val="18"/>
                <w:szCs w:val="18"/>
              </w:rPr>
              <w:t xml:space="preserve"> S, </w:t>
            </w:r>
            <w:proofErr w:type="spellStart"/>
            <w:r w:rsidRPr="00175C51">
              <w:rPr>
                <w:rFonts w:eastAsiaTheme="minorHAnsi" w:cs="Arial"/>
                <w:sz w:val="18"/>
                <w:szCs w:val="18"/>
              </w:rPr>
              <w:t>Duyvendak</w:t>
            </w:r>
            <w:proofErr w:type="spellEnd"/>
            <w:r w:rsidRPr="00175C51">
              <w:rPr>
                <w:rFonts w:eastAsiaTheme="minorHAnsi" w:cs="Arial"/>
                <w:sz w:val="18"/>
                <w:szCs w:val="18"/>
              </w:rPr>
              <w:t xml:space="preserve"> W, et al. Real world data collection and cluster analysis in patients with sciatica due to lumbar disc herniation. Clin Neurol </w:t>
            </w:r>
            <w:proofErr w:type="spellStart"/>
            <w:r w:rsidRPr="00175C51">
              <w:rPr>
                <w:rFonts w:eastAsiaTheme="minorHAnsi" w:cs="Arial"/>
                <w:sz w:val="18"/>
                <w:szCs w:val="18"/>
              </w:rPr>
              <w:t>Neurosurg</w:t>
            </w:r>
            <w:proofErr w:type="spellEnd"/>
            <w:r w:rsidRPr="00175C51">
              <w:rPr>
                <w:rFonts w:eastAsiaTheme="minorHAnsi" w:cs="Arial"/>
                <w:sz w:val="18"/>
                <w:szCs w:val="18"/>
              </w:rPr>
              <w:t>. 2022;217:107246. doi:10.1016/j.clineuro.2022.107246</w:t>
            </w:r>
          </w:p>
          <w:p w14:paraId="46D84E50" w14:textId="77777777" w:rsidR="00175C51" w:rsidRDefault="007463AD" w:rsidP="00DD22D9">
            <w:pPr>
              <w:pStyle w:val="Listenabsatz"/>
              <w:numPr>
                <w:ilvl w:val="0"/>
                <w:numId w:val="1"/>
              </w:numPr>
              <w:spacing w:before="0"/>
              <w:ind w:left="448" w:hanging="426"/>
              <w:jc w:val="left"/>
              <w:rPr>
                <w:rFonts w:eastAsiaTheme="minorHAnsi" w:cs="Arial"/>
                <w:sz w:val="18"/>
                <w:szCs w:val="18"/>
              </w:rPr>
            </w:pPr>
            <w:proofErr w:type="spellStart"/>
            <w:r w:rsidRPr="00175C51">
              <w:rPr>
                <w:rFonts w:eastAsiaTheme="minorHAnsi" w:cs="Arial"/>
                <w:sz w:val="18"/>
                <w:szCs w:val="18"/>
              </w:rPr>
              <w:t>Azemi</w:t>
            </w:r>
            <w:proofErr w:type="spellEnd"/>
            <w:r w:rsidRPr="00175C51">
              <w:rPr>
                <w:rFonts w:eastAsiaTheme="minorHAnsi" w:cs="Arial"/>
                <w:sz w:val="18"/>
                <w:szCs w:val="18"/>
              </w:rPr>
              <w:t xml:space="preserve"> ES, Kola S, Kola I, Tanka M, </w:t>
            </w:r>
            <w:proofErr w:type="spellStart"/>
            <w:r w:rsidRPr="00175C51">
              <w:rPr>
                <w:rFonts w:eastAsiaTheme="minorHAnsi" w:cs="Arial"/>
                <w:sz w:val="18"/>
                <w:szCs w:val="18"/>
              </w:rPr>
              <w:t>Bilaj</w:t>
            </w:r>
            <w:proofErr w:type="spellEnd"/>
            <w:r w:rsidRPr="00175C51">
              <w:rPr>
                <w:rFonts w:eastAsiaTheme="minorHAnsi" w:cs="Arial"/>
                <w:sz w:val="18"/>
                <w:szCs w:val="18"/>
              </w:rPr>
              <w:t xml:space="preserve"> F, </w:t>
            </w:r>
            <w:proofErr w:type="spellStart"/>
            <w:r w:rsidRPr="00175C51">
              <w:rPr>
                <w:rFonts w:eastAsiaTheme="minorHAnsi" w:cs="Arial"/>
                <w:sz w:val="18"/>
                <w:szCs w:val="18"/>
              </w:rPr>
              <w:t>Abazaj</w:t>
            </w:r>
            <w:proofErr w:type="spellEnd"/>
            <w:r w:rsidRPr="00175C51">
              <w:rPr>
                <w:rFonts w:eastAsiaTheme="minorHAnsi" w:cs="Arial"/>
                <w:sz w:val="18"/>
                <w:szCs w:val="18"/>
              </w:rPr>
              <w:t xml:space="preserve"> E. Lumbar disk herniation: a clinical epidemiological and radiological evaluation. Open Access </w:t>
            </w:r>
            <w:proofErr w:type="spellStart"/>
            <w:r w:rsidRPr="00175C51">
              <w:rPr>
                <w:rFonts w:eastAsiaTheme="minorHAnsi" w:cs="Arial"/>
                <w:sz w:val="18"/>
                <w:szCs w:val="18"/>
              </w:rPr>
              <w:t>Maced</w:t>
            </w:r>
            <w:proofErr w:type="spellEnd"/>
            <w:r w:rsidRPr="00175C51">
              <w:rPr>
                <w:rFonts w:eastAsiaTheme="minorHAnsi" w:cs="Arial"/>
                <w:sz w:val="18"/>
                <w:szCs w:val="18"/>
              </w:rPr>
              <w:t xml:space="preserve"> J Med Sci. 2022;10(B):1588-1594. doi:10.3889/oamjms.2022.8828</w:t>
            </w:r>
          </w:p>
          <w:p w14:paraId="48652897" w14:textId="77777777" w:rsidR="00175C51" w:rsidRDefault="007463AD" w:rsidP="00DD22D9">
            <w:pPr>
              <w:pStyle w:val="Listenabsatz"/>
              <w:numPr>
                <w:ilvl w:val="0"/>
                <w:numId w:val="1"/>
              </w:numPr>
              <w:spacing w:before="0"/>
              <w:ind w:left="448" w:hanging="426"/>
              <w:jc w:val="left"/>
              <w:rPr>
                <w:rFonts w:eastAsiaTheme="minorHAnsi" w:cs="Arial"/>
                <w:sz w:val="18"/>
                <w:szCs w:val="18"/>
              </w:rPr>
            </w:pPr>
            <w:proofErr w:type="spellStart"/>
            <w:r w:rsidRPr="00175C51">
              <w:rPr>
                <w:rFonts w:eastAsiaTheme="minorHAnsi" w:cs="Arial"/>
                <w:sz w:val="18"/>
                <w:szCs w:val="18"/>
              </w:rPr>
              <w:t>Tarabeih</w:t>
            </w:r>
            <w:proofErr w:type="spellEnd"/>
            <w:r w:rsidRPr="00175C51">
              <w:rPr>
                <w:rFonts w:eastAsiaTheme="minorHAnsi" w:cs="Arial"/>
                <w:sz w:val="18"/>
                <w:szCs w:val="18"/>
              </w:rPr>
              <w:t xml:space="preserve"> N, </w:t>
            </w:r>
            <w:proofErr w:type="spellStart"/>
            <w:r w:rsidRPr="00175C51">
              <w:rPr>
                <w:rFonts w:eastAsiaTheme="minorHAnsi" w:cs="Arial"/>
                <w:sz w:val="18"/>
                <w:szCs w:val="18"/>
              </w:rPr>
              <w:t>Shalata</w:t>
            </w:r>
            <w:proofErr w:type="spellEnd"/>
            <w:r w:rsidRPr="00175C51">
              <w:rPr>
                <w:rFonts w:eastAsiaTheme="minorHAnsi" w:cs="Arial"/>
                <w:sz w:val="18"/>
                <w:szCs w:val="18"/>
              </w:rPr>
              <w:t xml:space="preserve"> A, </w:t>
            </w:r>
            <w:proofErr w:type="spellStart"/>
            <w:r w:rsidRPr="00175C51">
              <w:rPr>
                <w:rFonts w:eastAsiaTheme="minorHAnsi" w:cs="Arial"/>
                <w:sz w:val="18"/>
                <w:szCs w:val="18"/>
              </w:rPr>
              <w:t>Higla</w:t>
            </w:r>
            <w:proofErr w:type="spellEnd"/>
            <w:r w:rsidRPr="00175C51">
              <w:rPr>
                <w:rFonts w:eastAsiaTheme="minorHAnsi" w:cs="Arial"/>
                <w:sz w:val="18"/>
                <w:szCs w:val="18"/>
              </w:rPr>
              <w:t xml:space="preserve"> O, </w:t>
            </w:r>
            <w:proofErr w:type="spellStart"/>
            <w:r w:rsidRPr="00175C51">
              <w:rPr>
                <w:rFonts w:eastAsiaTheme="minorHAnsi" w:cs="Arial"/>
                <w:sz w:val="18"/>
                <w:szCs w:val="18"/>
              </w:rPr>
              <w:t>Kalinkovich</w:t>
            </w:r>
            <w:proofErr w:type="spellEnd"/>
            <w:r w:rsidRPr="00175C51">
              <w:rPr>
                <w:rFonts w:eastAsiaTheme="minorHAnsi" w:cs="Arial"/>
                <w:sz w:val="18"/>
                <w:szCs w:val="18"/>
              </w:rPr>
              <w:t xml:space="preserve"> A, </w:t>
            </w:r>
            <w:proofErr w:type="spellStart"/>
            <w:r w:rsidRPr="00175C51">
              <w:rPr>
                <w:rFonts w:eastAsiaTheme="minorHAnsi" w:cs="Arial"/>
                <w:sz w:val="18"/>
                <w:szCs w:val="18"/>
              </w:rPr>
              <w:t>Livshits</w:t>
            </w:r>
            <w:proofErr w:type="spellEnd"/>
            <w:r w:rsidRPr="00175C51">
              <w:rPr>
                <w:rFonts w:eastAsiaTheme="minorHAnsi" w:cs="Arial"/>
                <w:sz w:val="18"/>
                <w:szCs w:val="18"/>
              </w:rPr>
              <w:t xml:space="preserve"> G. The search for systemic biomarkers for monitoring degenerative lumbar spinal disorders. </w:t>
            </w:r>
            <w:proofErr w:type="spellStart"/>
            <w:r w:rsidRPr="00175C51">
              <w:rPr>
                <w:rFonts w:eastAsiaTheme="minorHAnsi" w:cs="Arial"/>
                <w:sz w:val="18"/>
                <w:szCs w:val="18"/>
              </w:rPr>
              <w:t>Osteoarthr</w:t>
            </w:r>
            <w:proofErr w:type="spellEnd"/>
            <w:r w:rsidRPr="00175C51">
              <w:rPr>
                <w:rFonts w:eastAsiaTheme="minorHAnsi" w:cs="Arial"/>
                <w:sz w:val="18"/>
                <w:szCs w:val="18"/>
              </w:rPr>
              <w:t xml:space="preserve"> </w:t>
            </w:r>
            <w:proofErr w:type="spellStart"/>
            <w:r w:rsidRPr="00175C51">
              <w:rPr>
                <w:rFonts w:eastAsiaTheme="minorHAnsi" w:cs="Arial"/>
                <w:sz w:val="18"/>
                <w:szCs w:val="18"/>
              </w:rPr>
              <w:t>Cartil</w:t>
            </w:r>
            <w:proofErr w:type="spellEnd"/>
            <w:r w:rsidRPr="00175C51">
              <w:rPr>
                <w:rFonts w:eastAsiaTheme="minorHAnsi" w:cs="Arial"/>
                <w:sz w:val="18"/>
                <w:szCs w:val="18"/>
              </w:rPr>
              <w:t xml:space="preserve"> Open. 2022;4(4):100323. doi:10.1016/j.ocarto.2022.100323</w:t>
            </w:r>
          </w:p>
          <w:p w14:paraId="085BBAA1" w14:textId="4C982606" w:rsidR="00175C51" w:rsidRDefault="007463AD" w:rsidP="00DD22D9">
            <w:pPr>
              <w:pStyle w:val="Listenabsatz"/>
              <w:numPr>
                <w:ilvl w:val="0"/>
                <w:numId w:val="1"/>
              </w:numPr>
              <w:spacing w:before="0"/>
              <w:ind w:left="448" w:hanging="426"/>
              <w:jc w:val="left"/>
              <w:rPr>
                <w:rFonts w:eastAsiaTheme="minorHAnsi" w:cs="Arial"/>
                <w:sz w:val="18"/>
                <w:szCs w:val="18"/>
              </w:rPr>
            </w:pPr>
            <w:r w:rsidRPr="00175C51">
              <w:rPr>
                <w:rFonts w:eastAsiaTheme="minorHAnsi" w:cs="Arial"/>
                <w:sz w:val="18"/>
                <w:szCs w:val="18"/>
                <w:lang w:val="de-CH"/>
              </w:rPr>
              <w:t xml:space="preserve">Wang P, Chen C, Liu F, et al. </w:t>
            </w:r>
            <w:r w:rsidRPr="00175C51">
              <w:rPr>
                <w:rFonts w:eastAsiaTheme="minorHAnsi" w:cs="Arial"/>
                <w:sz w:val="18"/>
                <w:szCs w:val="18"/>
              </w:rPr>
              <w:t xml:space="preserve">The </w:t>
            </w:r>
            <w:r w:rsidR="0002382C" w:rsidRPr="00175C51">
              <w:rPr>
                <w:rFonts w:eastAsiaTheme="minorHAnsi" w:cs="Arial"/>
                <w:sz w:val="18"/>
                <w:szCs w:val="18"/>
              </w:rPr>
              <w:t>effects of ambient temperature on lumbar disc herniation: a retrospective study</w:t>
            </w:r>
            <w:r w:rsidRPr="00175C51">
              <w:rPr>
                <w:rFonts w:eastAsiaTheme="minorHAnsi" w:cs="Arial"/>
                <w:sz w:val="18"/>
                <w:szCs w:val="18"/>
              </w:rPr>
              <w:t>. Front Med (Lausanne). 2022;9. doi:10.3389/fmed.2022.811237</w:t>
            </w:r>
          </w:p>
          <w:p w14:paraId="13707A5A" w14:textId="77777777" w:rsidR="00175C51" w:rsidRDefault="007463AD" w:rsidP="00DD22D9">
            <w:pPr>
              <w:pStyle w:val="Listenabsatz"/>
              <w:numPr>
                <w:ilvl w:val="0"/>
                <w:numId w:val="1"/>
              </w:numPr>
              <w:spacing w:before="0"/>
              <w:ind w:left="448" w:hanging="426"/>
              <w:jc w:val="left"/>
              <w:rPr>
                <w:rFonts w:eastAsiaTheme="minorHAnsi" w:cs="Arial"/>
                <w:sz w:val="18"/>
                <w:szCs w:val="18"/>
              </w:rPr>
            </w:pPr>
            <w:proofErr w:type="spellStart"/>
            <w:r w:rsidRPr="00175C51">
              <w:rPr>
                <w:rFonts w:eastAsiaTheme="minorHAnsi" w:cs="Arial"/>
                <w:sz w:val="18"/>
                <w:szCs w:val="18"/>
              </w:rPr>
              <w:t>Yazici</w:t>
            </w:r>
            <w:proofErr w:type="spellEnd"/>
            <w:r w:rsidRPr="00175C51">
              <w:rPr>
                <w:rFonts w:eastAsiaTheme="minorHAnsi" w:cs="Arial"/>
                <w:sz w:val="18"/>
                <w:szCs w:val="18"/>
              </w:rPr>
              <w:t xml:space="preserve"> A, </w:t>
            </w:r>
            <w:proofErr w:type="spellStart"/>
            <w:r w:rsidRPr="00175C51">
              <w:rPr>
                <w:rFonts w:eastAsiaTheme="minorHAnsi" w:cs="Arial"/>
                <w:sz w:val="18"/>
                <w:szCs w:val="18"/>
              </w:rPr>
              <w:t>Yerlikaya</w:t>
            </w:r>
            <w:proofErr w:type="spellEnd"/>
            <w:r w:rsidRPr="00175C51">
              <w:rPr>
                <w:rFonts w:eastAsiaTheme="minorHAnsi" w:cs="Arial"/>
                <w:sz w:val="18"/>
                <w:szCs w:val="18"/>
              </w:rPr>
              <w:t xml:space="preserve"> T. The relationship between the degeneration and asymmetry of the lumbar multifidus and erector spinae muscles in patients with lumbar disc herniation with and without root compression. J </w:t>
            </w:r>
            <w:proofErr w:type="spellStart"/>
            <w:r w:rsidRPr="00175C51">
              <w:rPr>
                <w:rFonts w:eastAsiaTheme="minorHAnsi" w:cs="Arial"/>
                <w:sz w:val="18"/>
                <w:szCs w:val="18"/>
              </w:rPr>
              <w:t>Orthop</w:t>
            </w:r>
            <w:proofErr w:type="spellEnd"/>
            <w:r w:rsidRPr="00175C51">
              <w:rPr>
                <w:rFonts w:eastAsiaTheme="minorHAnsi" w:cs="Arial"/>
                <w:sz w:val="18"/>
                <w:szCs w:val="18"/>
              </w:rPr>
              <w:t xml:space="preserve"> Surg Res. 2022;17(1):541. doi:10.1186/s13018-022-03444-3</w:t>
            </w:r>
          </w:p>
          <w:p w14:paraId="1663421B" w14:textId="77777777" w:rsidR="00175C51" w:rsidRDefault="007463AD" w:rsidP="00DD22D9">
            <w:pPr>
              <w:pStyle w:val="Listenabsatz"/>
              <w:numPr>
                <w:ilvl w:val="0"/>
                <w:numId w:val="1"/>
              </w:numPr>
              <w:spacing w:before="0"/>
              <w:ind w:left="448" w:hanging="426"/>
              <w:jc w:val="left"/>
              <w:rPr>
                <w:rFonts w:eastAsiaTheme="minorHAnsi" w:cs="Arial"/>
                <w:sz w:val="18"/>
                <w:szCs w:val="18"/>
              </w:rPr>
            </w:pPr>
            <w:r w:rsidRPr="007463AD">
              <w:rPr>
                <w:rFonts w:eastAsiaTheme="minorHAnsi" w:cs="Arial"/>
                <w:sz w:val="18"/>
                <w:szCs w:val="18"/>
              </w:rPr>
              <w:t xml:space="preserve">Zhao X, Liang H, Hua Z, et al. The morphological characteristics of paraspinal muscles in young patients with unilateral neurological symptoms of lumbar disc herniation. BMC </w:t>
            </w:r>
            <w:proofErr w:type="spellStart"/>
            <w:r w:rsidRPr="007463AD">
              <w:rPr>
                <w:rFonts w:eastAsiaTheme="minorHAnsi" w:cs="Arial"/>
                <w:sz w:val="18"/>
                <w:szCs w:val="18"/>
              </w:rPr>
              <w:t>Musculoskelet</w:t>
            </w:r>
            <w:proofErr w:type="spellEnd"/>
            <w:r w:rsidRPr="007463AD">
              <w:rPr>
                <w:rFonts w:eastAsiaTheme="minorHAnsi" w:cs="Arial"/>
                <w:sz w:val="18"/>
                <w:szCs w:val="18"/>
              </w:rPr>
              <w:t xml:space="preserve"> </w:t>
            </w:r>
            <w:proofErr w:type="spellStart"/>
            <w:r w:rsidRPr="007463AD">
              <w:rPr>
                <w:rFonts w:eastAsiaTheme="minorHAnsi" w:cs="Arial"/>
                <w:sz w:val="18"/>
                <w:szCs w:val="18"/>
              </w:rPr>
              <w:t>Disord</w:t>
            </w:r>
            <w:proofErr w:type="spellEnd"/>
            <w:r w:rsidRPr="007463AD">
              <w:rPr>
                <w:rFonts w:eastAsiaTheme="minorHAnsi" w:cs="Arial"/>
                <w:sz w:val="18"/>
                <w:szCs w:val="18"/>
              </w:rPr>
              <w:t>. 2022;23(1):994. doi:10.1186/s12891-022-05968-5</w:t>
            </w:r>
          </w:p>
          <w:p w14:paraId="76A876AA" w14:textId="77777777" w:rsidR="00175C51" w:rsidRDefault="007463AD" w:rsidP="00DD22D9">
            <w:pPr>
              <w:pStyle w:val="Listenabsatz"/>
              <w:numPr>
                <w:ilvl w:val="0"/>
                <w:numId w:val="1"/>
              </w:numPr>
              <w:spacing w:before="0"/>
              <w:ind w:left="448" w:hanging="426"/>
              <w:jc w:val="left"/>
              <w:rPr>
                <w:rFonts w:eastAsiaTheme="minorHAnsi" w:cs="Arial"/>
                <w:sz w:val="18"/>
                <w:szCs w:val="18"/>
              </w:rPr>
            </w:pPr>
            <w:r w:rsidRPr="007463AD">
              <w:rPr>
                <w:rFonts w:eastAsiaTheme="minorHAnsi" w:cs="Arial"/>
                <w:sz w:val="18"/>
                <w:szCs w:val="18"/>
              </w:rPr>
              <w:t xml:space="preserve">Chen X, Li Y, Wang W, Cui P, Wang Y, Lu S. Correlation between inflammatory cytokine expression in paraspinal tissues and severity of disc degeneration in individuals with lumbar disc herniation. BMC </w:t>
            </w:r>
            <w:proofErr w:type="spellStart"/>
            <w:r w:rsidRPr="007463AD">
              <w:rPr>
                <w:rFonts w:eastAsiaTheme="minorHAnsi" w:cs="Arial"/>
                <w:sz w:val="18"/>
                <w:szCs w:val="18"/>
              </w:rPr>
              <w:t>Musculoskelet</w:t>
            </w:r>
            <w:proofErr w:type="spellEnd"/>
            <w:r w:rsidRPr="007463AD">
              <w:rPr>
                <w:rFonts w:eastAsiaTheme="minorHAnsi" w:cs="Arial"/>
                <w:sz w:val="18"/>
                <w:szCs w:val="18"/>
              </w:rPr>
              <w:t xml:space="preserve"> </w:t>
            </w:r>
            <w:proofErr w:type="spellStart"/>
            <w:r w:rsidRPr="007463AD">
              <w:rPr>
                <w:rFonts w:eastAsiaTheme="minorHAnsi" w:cs="Arial"/>
                <w:sz w:val="18"/>
                <w:szCs w:val="18"/>
              </w:rPr>
              <w:t>Disord</w:t>
            </w:r>
            <w:proofErr w:type="spellEnd"/>
            <w:r w:rsidRPr="007463AD">
              <w:rPr>
                <w:rFonts w:eastAsiaTheme="minorHAnsi" w:cs="Arial"/>
                <w:sz w:val="18"/>
                <w:szCs w:val="18"/>
              </w:rPr>
              <w:t>. 2023;24(1):193. doi:10.1186/s12891-023-06295-z</w:t>
            </w:r>
          </w:p>
          <w:p w14:paraId="2309B17F" w14:textId="77777777" w:rsidR="00175C51" w:rsidRDefault="007463AD" w:rsidP="00DD22D9">
            <w:pPr>
              <w:pStyle w:val="Listenabsatz"/>
              <w:numPr>
                <w:ilvl w:val="0"/>
                <w:numId w:val="1"/>
              </w:numPr>
              <w:spacing w:before="0"/>
              <w:ind w:left="448" w:hanging="426"/>
              <w:jc w:val="left"/>
              <w:rPr>
                <w:rFonts w:eastAsiaTheme="minorHAnsi" w:cs="Arial"/>
                <w:sz w:val="18"/>
                <w:szCs w:val="18"/>
              </w:rPr>
            </w:pPr>
            <w:proofErr w:type="spellStart"/>
            <w:r w:rsidRPr="007463AD">
              <w:rPr>
                <w:rFonts w:eastAsiaTheme="minorHAnsi" w:cs="Arial"/>
                <w:sz w:val="18"/>
                <w:szCs w:val="18"/>
              </w:rPr>
              <w:t>Ke</w:t>
            </w:r>
            <w:proofErr w:type="spellEnd"/>
            <w:r w:rsidRPr="007463AD">
              <w:rPr>
                <w:rFonts w:eastAsiaTheme="minorHAnsi" w:cs="Arial"/>
                <w:sz w:val="18"/>
                <w:szCs w:val="18"/>
              </w:rPr>
              <w:t xml:space="preserve"> S, Sun T, Zhang W, Zhang J, Li Z. Are there correlations between facet joint parameters and lumbar disk herniation laterality in young adults? Journal of Clinical Neuroscience. 2023;109:50-56. doi:10.1016/j.jocn.2023.01.013</w:t>
            </w:r>
          </w:p>
          <w:p w14:paraId="2936BDCD" w14:textId="77777777" w:rsidR="00175C51" w:rsidRDefault="007463AD" w:rsidP="00DD22D9">
            <w:pPr>
              <w:pStyle w:val="Listenabsatz"/>
              <w:numPr>
                <w:ilvl w:val="0"/>
                <w:numId w:val="1"/>
              </w:numPr>
              <w:spacing w:before="0"/>
              <w:ind w:left="448" w:hanging="426"/>
              <w:jc w:val="left"/>
              <w:rPr>
                <w:rFonts w:eastAsiaTheme="minorHAnsi" w:cs="Arial"/>
                <w:sz w:val="18"/>
                <w:szCs w:val="18"/>
              </w:rPr>
            </w:pPr>
            <w:proofErr w:type="spellStart"/>
            <w:r w:rsidRPr="007463AD">
              <w:rPr>
                <w:rFonts w:eastAsiaTheme="minorHAnsi" w:cs="Arial"/>
                <w:sz w:val="18"/>
                <w:szCs w:val="18"/>
              </w:rPr>
              <w:t>Ordaz</w:t>
            </w:r>
            <w:proofErr w:type="spellEnd"/>
            <w:r w:rsidRPr="007463AD">
              <w:rPr>
                <w:rFonts w:eastAsiaTheme="minorHAnsi" w:cs="Arial"/>
                <w:sz w:val="18"/>
                <w:szCs w:val="18"/>
              </w:rPr>
              <w:t xml:space="preserve"> A, Anderson B, </w:t>
            </w:r>
            <w:proofErr w:type="spellStart"/>
            <w:r w:rsidRPr="007463AD">
              <w:rPr>
                <w:rFonts w:eastAsiaTheme="minorHAnsi" w:cs="Arial"/>
                <w:sz w:val="18"/>
                <w:szCs w:val="18"/>
              </w:rPr>
              <w:t>Zlomislic</w:t>
            </w:r>
            <w:proofErr w:type="spellEnd"/>
            <w:r w:rsidRPr="007463AD">
              <w:rPr>
                <w:rFonts w:eastAsiaTheme="minorHAnsi" w:cs="Arial"/>
                <w:sz w:val="18"/>
                <w:szCs w:val="18"/>
              </w:rPr>
              <w:t xml:space="preserve"> V, et al. Paraspinal muscle gene expression across different </w:t>
            </w:r>
            <w:proofErr w:type="spellStart"/>
            <w:r w:rsidRPr="007463AD">
              <w:rPr>
                <w:rFonts w:eastAsiaTheme="minorHAnsi" w:cs="Arial"/>
                <w:sz w:val="18"/>
                <w:szCs w:val="18"/>
              </w:rPr>
              <w:t>aetiologies</w:t>
            </w:r>
            <w:proofErr w:type="spellEnd"/>
            <w:r w:rsidRPr="007463AD">
              <w:rPr>
                <w:rFonts w:eastAsiaTheme="minorHAnsi" w:cs="Arial"/>
                <w:sz w:val="18"/>
                <w:szCs w:val="18"/>
              </w:rPr>
              <w:t xml:space="preserve"> in individuals undergoing surgery for lumbar spine pathology. European Spine Journal. 2023;32(4):1123-1131. doi:10.1007/s00586-023-07543-5</w:t>
            </w:r>
          </w:p>
          <w:p w14:paraId="3796A8EA" w14:textId="77777777" w:rsidR="00175C51" w:rsidRDefault="007463AD" w:rsidP="00DD22D9">
            <w:pPr>
              <w:pStyle w:val="Listenabsatz"/>
              <w:numPr>
                <w:ilvl w:val="0"/>
                <w:numId w:val="1"/>
              </w:numPr>
              <w:spacing w:before="0"/>
              <w:ind w:left="448" w:hanging="426"/>
              <w:jc w:val="left"/>
              <w:rPr>
                <w:rFonts w:eastAsiaTheme="minorHAnsi" w:cs="Arial"/>
                <w:sz w:val="18"/>
                <w:szCs w:val="18"/>
              </w:rPr>
            </w:pPr>
            <w:r w:rsidRPr="007463AD">
              <w:rPr>
                <w:rFonts w:eastAsiaTheme="minorHAnsi" w:cs="Arial"/>
                <w:sz w:val="18"/>
                <w:szCs w:val="18"/>
              </w:rPr>
              <w:t xml:space="preserve">Takahashi M, Iwamoto K, Tomita K, Ueda S, </w:t>
            </w:r>
            <w:proofErr w:type="spellStart"/>
            <w:r w:rsidRPr="007463AD">
              <w:rPr>
                <w:rFonts w:eastAsiaTheme="minorHAnsi" w:cs="Arial"/>
                <w:sz w:val="18"/>
                <w:szCs w:val="18"/>
              </w:rPr>
              <w:t>Igawa</w:t>
            </w:r>
            <w:proofErr w:type="spellEnd"/>
            <w:r w:rsidRPr="007463AD">
              <w:rPr>
                <w:rFonts w:eastAsiaTheme="minorHAnsi" w:cs="Arial"/>
                <w:sz w:val="18"/>
                <w:szCs w:val="18"/>
              </w:rPr>
              <w:t xml:space="preserve"> T, </w:t>
            </w:r>
            <w:proofErr w:type="spellStart"/>
            <w:r w:rsidRPr="007463AD">
              <w:rPr>
                <w:rFonts w:eastAsiaTheme="minorHAnsi" w:cs="Arial"/>
                <w:sz w:val="18"/>
                <w:szCs w:val="18"/>
              </w:rPr>
              <w:t>Miyauchi</w:t>
            </w:r>
            <w:proofErr w:type="spellEnd"/>
            <w:r w:rsidRPr="007463AD">
              <w:rPr>
                <w:rFonts w:eastAsiaTheme="minorHAnsi" w:cs="Arial"/>
                <w:sz w:val="18"/>
                <w:szCs w:val="18"/>
              </w:rPr>
              <w:t xml:space="preserve"> Y. Factors associated with spinal instability in low back lumbar diseases with leg pain: Analysis of sagittal translation and segmental angulation. J Back </w:t>
            </w:r>
            <w:proofErr w:type="spellStart"/>
            <w:r w:rsidRPr="007463AD">
              <w:rPr>
                <w:rFonts w:eastAsiaTheme="minorHAnsi" w:cs="Arial"/>
                <w:sz w:val="18"/>
                <w:szCs w:val="18"/>
              </w:rPr>
              <w:t>Musculoskelet</w:t>
            </w:r>
            <w:proofErr w:type="spellEnd"/>
            <w:r w:rsidRPr="007463AD">
              <w:rPr>
                <w:rFonts w:eastAsiaTheme="minorHAnsi" w:cs="Arial"/>
                <w:sz w:val="18"/>
                <w:szCs w:val="18"/>
              </w:rPr>
              <w:t xml:space="preserve"> </w:t>
            </w:r>
            <w:proofErr w:type="spellStart"/>
            <w:r w:rsidRPr="007463AD">
              <w:rPr>
                <w:rFonts w:eastAsiaTheme="minorHAnsi" w:cs="Arial"/>
                <w:sz w:val="18"/>
                <w:szCs w:val="18"/>
              </w:rPr>
              <w:t>Rehabil</w:t>
            </w:r>
            <w:proofErr w:type="spellEnd"/>
            <w:r w:rsidRPr="007463AD">
              <w:rPr>
                <w:rFonts w:eastAsiaTheme="minorHAnsi" w:cs="Arial"/>
                <w:sz w:val="18"/>
                <w:szCs w:val="18"/>
              </w:rPr>
              <w:t>. 2023;36(2):437-444. doi:10.3233/BMR-220067</w:t>
            </w:r>
          </w:p>
          <w:p w14:paraId="3A54421E" w14:textId="380875A9" w:rsidR="0071043C" w:rsidRPr="00242FFE" w:rsidRDefault="007463AD" w:rsidP="00DD22D9">
            <w:pPr>
              <w:pStyle w:val="Listenabsatz"/>
              <w:numPr>
                <w:ilvl w:val="0"/>
                <w:numId w:val="1"/>
              </w:numPr>
              <w:spacing w:before="0"/>
              <w:ind w:left="448" w:hanging="426"/>
              <w:jc w:val="left"/>
              <w:rPr>
                <w:rFonts w:eastAsiaTheme="minorHAnsi" w:cs="Arial"/>
                <w:sz w:val="18"/>
                <w:szCs w:val="18"/>
              </w:rPr>
            </w:pPr>
            <w:r w:rsidRPr="007463AD">
              <w:rPr>
                <w:rFonts w:eastAsiaTheme="minorHAnsi" w:cs="Arial"/>
                <w:sz w:val="18"/>
                <w:szCs w:val="18"/>
              </w:rPr>
              <w:t xml:space="preserve">Tian G, Wang Y, Xia J, et al. Correlation of multifidus degeneration with sex, age and side of herniation in patients with lumbar disc herniation. BMC </w:t>
            </w:r>
            <w:proofErr w:type="spellStart"/>
            <w:r w:rsidRPr="007463AD">
              <w:rPr>
                <w:rFonts w:eastAsiaTheme="minorHAnsi" w:cs="Arial"/>
                <w:sz w:val="18"/>
                <w:szCs w:val="18"/>
              </w:rPr>
              <w:t>Musculoskelet</w:t>
            </w:r>
            <w:proofErr w:type="spellEnd"/>
            <w:r w:rsidRPr="007463AD">
              <w:rPr>
                <w:rFonts w:eastAsiaTheme="minorHAnsi" w:cs="Arial"/>
                <w:sz w:val="18"/>
                <w:szCs w:val="18"/>
              </w:rPr>
              <w:t xml:space="preserve"> </w:t>
            </w:r>
            <w:proofErr w:type="spellStart"/>
            <w:r w:rsidRPr="007463AD">
              <w:rPr>
                <w:rFonts w:eastAsiaTheme="minorHAnsi" w:cs="Arial"/>
                <w:sz w:val="18"/>
                <w:szCs w:val="18"/>
              </w:rPr>
              <w:t>Disord</w:t>
            </w:r>
            <w:proofErr w:type="spellEnd"/>
            <w:r w:rsidRPr="007463AD">
              <w:rPr>
                <w:rFonts w:eastAsiaTheme="minorHAnsi" w:cs="Arial"/>
                <w:sz w:val="18"/>
                <w:szCs w:val="18"/>
              </w:rPr>
              <w:t>. 2023;24(1):652. doi:10.1186/s12891-023-06783-2</w:t>
            </w:r>
          </w:p>
        </w:tc>
      </w:tr>
      <w:tr w:rsidR="0071043C" w:rsidRPr="00FC2645" w14:paraId="1ADECFD3" w14:textId="77777777" w:rsidTr="00A53EB3">
        <w:tc>
          <w:tcPr>
            <w:tcW w:w="9445" w:type="dxa"/>
            <w:shd w:val="clear" w:color="auto" w:fill="F2F2F2"/>
          </w:tcPr>
          <w:p w14:paraId="3F938EEC" w14:textId="6AF0C20A" w:rsidR="0071043C" w:rsidRPr="006C57BE" w:rsidRDefault="0071043C" w:rsidP="007463AD">
            <w:pPr>
              <w:spacing w:before="0" w:line="240" w:lineRule="auto"/>
              <w:ind w:left="426" w:hanging="426"/>
              <w:jc w:val="left"/>
              <w:rPr>
                <w:rFonts w:eastAsiaTheme="minorHAnsi" w:cs="Arial"/>
                <w:sz w:val="18"/>
                <w:szCs w:val="18"/>
              </w:rPr>
            </w:pPr>
            <w:r>
              <w:rPr>
                <w:rFonts w:eastAsiaTheme="minorHAnsi" w:cs="Arial"/>
                <w:sz w:val="18"/>
                <w:szCs w:val="18"/>
              </w:rPr>
              <w:lastRenderedPageBreak/>
              <w:t xml:space="preserve">Exclusion reason: Ineligible </w:t>
            </w:r>
            <w:r w:rsidR="009D5DFB">
              <w:rPr>
                <w:rFonts w:eastAsiaTheme="minorHAnsi" w:cs="Arial"/>
                <w:sz w:val="18"/>
                <w:szCs w:val="18"/>
              </w:rPr>
              <w:t>population</w:t>
            </w:r>
            <w:r>
              <w:rPr>
                <w:rFonts w:eastAsiaTheme="minorHAnsi" w:cs="Arial"/>
                <w:sz w:val="18"/>
                <w:szCs w:val="18"/>
              </w:rPr>
              <w:t xml:space="preserve"> (N=</w:t>
            </w:r>
            <w:r w:rsidR="007F050C">
              <w:rPr>
                <w:rFonts w:eastAsiaTheme="minorHAnsi" w:cs="Arial"/>
                <w:sz w:val="18"/>
                <w:szCs w:val="18"/>
              </w:rPr>
              <w:t>7</w:t>
            </w:r>
            <w:r>
              <w:rPr>
                <w:rFonts w:eastAsiaTheme="minorHAnsi" w:cs="Arial"/>
                <w:sz w:val="18"/>
                <w:szCs w:val="18"/>
              </w:rPr>
              <w:t>)</w:t>
            </w:r>
          </w:p>
        </w:tc>
      </w:tr>
      <w:tr w:rsidR="0071043C" w:rsidRPr="00FC2645" w14:paraId="1876E504" w14:textId="77777777" w:rsidTr="00A53EB3">
        <w:tc>
          <w:tcPr>
            <w:tcW w:w="9445" w:type="dxa"/>
          </w:tcPr>
          <w:p w14:paraId="79DFFC1E" w14:textId="56F8A8E3" w:rsidR="005857F5" w:rsidRPr="005857F5" w:rsidRDefault="005857F5" w:rsidP="00DD22D9">
            <w:pPr>
              <w:pStyle w:val="Listenabsatz"/>
              <w:numPr>
                <w:ilvl w:val="0"/>
                <w:numId w:val="3"/>
              </w:numPr>
              <w:spacing w:before="0"/>
              <w:ind w:left="448"/>
              <w:jc w:val="left"/>
              <w:rPr>
                <w:rFonts w:eastAsiaTheme="minorHAnsi" w:cs="Arial"/>
                <w:sz w:val="18"/>
                <w:szCs w:val="18"/>
              </w:rPr>
            </w:pPr>
            <w:proofErr w:type="spellStart"/>
            <w:r w:rsidRPr="005857F5">
              <w:rPr>
                <w:rFonts w:eastAsiaTheme="minorHAnsi" w:cs="Arial"/>
                <w:sz w:val="18"/>
                <w:szCs w:val="18"/>
                <w:lang w:val="de-CH"/>
              </w:rPr>
              <w:lastRenderedPageBreak/>
              <w:t>Rajasekaran</w:t>
            </w:r>
            <w:proofErr w:type="spellEnd"/>
            <w:r w:rsidRPr="005857F5">
              <w:rPr>
                <w:rFonts w:eastAsiaTheme="minorHAnsi" w:cs="Arial"/>
                <w:sz w:val="18"/>
                <w:szCs w:val="18"/>
                <w:lang w:val="de-CH"/>
              </w:rPr>
              <w:t xml:space="preserve"> S, Kanna RM, </w:t>
            </w:r>
            <w:proofErr w:type="spellStart"/>
            <w:r w:rsidRPr="005857F5">
              <w:rPr>
                <w:rFonts w:eastAsiaTheme="minorHAnsi" w:cs="Arial"/>
                <w:sz w:val="18"/>
                <w:szCs w:val="18"/>
                <w:lang w:val="de-CH"/>
              </w:rPr>
              <w:t>Reddy</w:t>
            </w:r>
            <w:proofErr w:type="spellEnd"/>
            <w:r w:rsidRPr="005857F5">
              <w:rPr>
                <w:rFonts w:eastAsiaTheme="minorHAnsi" w:cs="Arial"/>
                <w:sz w:val="18"/>
                <w:szCs w:val="18"/>
                <w:lang w:val="de-CH"/>
              </w:rPr>
              <w:t xml:space="preserve"> RR, et al. </w:t>
            </w:r>
            <w:r w:rsidRPr="005857F5">
              <w:rPr>
                <w:rFonts w:eastAsiaTheme="minorHAnsi" w:cs="Arial"/>
                <w:sz w:val="18"/>
                <w:szCs w:val="18"/>
              </w:rPr>
              <w:t>How reliable are the reported genetic associations in disc degeneration? Spine (Phila Pa 1976). 2016;41(21):1649-1660. doi:10.1097/BRS.0000000000001847</w:t>
            </w:r>
          </w:p>
          <w:p w14:paraId="20D8130C" w14:textId="37B78D91" w:rsidR="005857F5" w:rsidRPr="005857F5" w:rsidRDefault="005857F5" w:rsidP="00DD22D9">
            <w:pPr>
              <w:pStyle w:val="Listenabsatz"/>
              <w:numPr>
                <w:ilvl w:val="0"/>
                <w:numId w:val="3"/>
              </w:numPr>
              <w:spacing w:before="0"/>
              <w:ind w:left="448"/>
              <w:jc w:val="left"/>
              <w:rPr>
                <w:rFonts w:eastAsiaTheme="minorHAnsi" w:cs="Arial"/>
                <w:sz w:val="18"/>
                <w:szCs w:val="18"/>
              </w:rPr>
            </w:pPr>
            <w:r w:rsidRPr="005857F5">
              <w:rPr>
                <w:rFonts w:eastAsiaTheme="minorHAnsi" w:cs="Arial"/>
                <w:sz w:val="18"/>
                <w:szCs w:val="18"/>
              </w:rPr>
              <w:t xml:space="preserve">Chiu CD, Chen HJ, Saw HP, Yao NW, Yen HR, Kao CH. Asthma and early herniated intervertebral disc disease. </w:t>
            </w:r>
            <w:proofErr w:type="spellStart"/>
            <w:r w:rsidRPr="005857F5">
              <w:rPr>
                <w:rFonts w:eastAsiaTheme="minorHAnsi" w:cs="Arial"/>
                <w:sz w:val="18"/>
                <w:szCs w:val="18"/>
              </w:rPr>
              <w:t>Curr</w:t>
            </w:r>
            <w:proofErr w:type="spellEnd"/>
            <w:r w:rsidRPr="005857F5">
              <w:rPr>
                <w:rFonts w:eastAsiaTheme="minorHAnsi" w:cs="Arial"/>
                <w:sz w:val="18"/>
                <w:szCs w:val="18"/>
              </w:rPr>
              <w:t xml:space="preserve"> Med Res </w:t>
            </w:r>
            <w:proofErr w:type="spellStart"/>
            <w:r w:rsidRPr="005857F5">
              <w:rPr>
                <w:rFonts w:eastAsiaTheme="minorHAnsi" w:cs="Arial"/>
                <w:sz w:val="18"/>
                <w:szCs w:val="18"/>
              </w:rPr>
              <w:t>Opin</w:t>
            </w:r>
            <w:proofErr w:type="spellEnd"/>
            <w:r w:rsidRPr="005857F5">
              <w:rPr>
                <w:rFonts w:eastAsiaTheme="minorHAnsi" w:cs="Arial"/>
                <w:sz w:val="18"/>
                <w:szCs w:val="18"/>
              </w:rPr>
              <w:t>. 2017;33(11):2019-2025. doi:10.1080/03007995.2017.1330260</w:t>
            </w:r>
          </w:p>
          <w:p w14:paraId="1C5F687C" w14:textId="346B03F6" w:rsidR="005857F5" w:rsidRPr="005857F5" w:rsidRDefault="005857F5" w:rsidP="00DD22D9">
            <w:pPr>
              <w:pStyle w:val="Listenabsatz"/>
              <w:numPr>
                <w:ilvl w:val="0"/>
                <w:numId w:val="3"/>
              </w:numPr>
              <w:spacing w:before="0"/>
              <w:ind w:left="448"/>
              <w:jc w:val="left"/>
              <w:rPr>
                <w:rFonts w:eastAsiaTheme="minorHAnsi" w:cs="Arial"/>
                <w:sz w:val="18"/>
                <w:szCs w:val="18"/>
              </w:rPr>
            </w:pPr>
            <w:r w:rsidRPr="005857F5">
              <w:rPr>
                <w:rFonts w:eastAsiaTheme="minorHAnsi" w:cs="Arial"/>
                <w:sz w:val="18"/>
                <w:szCs w:val="18"/>
              </w:rPr>
              <w:t xml:space="preserve">Botti B, Rodriguez J, </w:t>
            </w:r>
            <w:proofErr w:type="spellStart"/>
            <w:r w:rsidRPr="005857F5">
              <w:rPr>
                <w:rFonts w:eastAsiaTheme="minorHAnsi" w:cs="Arial"/>
                <w:sz w:val="18"/>
                <w:szCs w:val="18"/>
              </w:rPr>
              <w:t>Mehallo</w:t>
            </w:r>
            <w:proofErr w:type="spellEnd"/>
            <w:r w:rsidRPr="005857F5">
              <w:rPr>
                <w:rFonts w:eastAsiaTheme="minorHAnsi" w:cs="Arial"/>
                <w:sz w:val="18"/>
                <w:szCs w:val="18"/>
              </w:rPr>
              <w:t xml:space="preserve"> C, Simon J, Close J, Rhoden I. Incidence of causes of adolescent back pain. Clinical Journal of Sport Medicine. 2019;29(2):154-161. doi:10.1097/JSM.0000000000000726</w:t>
            </w:r>
          </w:p>
          <w:p w14:paraId="13382E92" w14:textId="48F248B4" w:rsidR="005857F5" w:rsidRPr="005857F5" w:rsidRDefault="005857F5" w:rsidP="00DD22D9">
            <w:pPr>
              <w:pStyle w:val="Listenabsatz"/>
              <w:numPr>
                <w:ilvl w:val="0"/>
                <w:numId w:val="3"/>
              </w:numPr>
              <w:spacing w:before="0"/>
              <w:ind w:left="448"/>
              <w:jc w:val="left"/>
              <w:rPr>
                <w:rFonts w:eastAsiaTheme="minorHAnsi" w:cs="Arial"/>
                <w:sz w:val="18"/>
                <w:szCs w:val="18"/>
              </w:rPr>
            </w:pPr>
            <w:r w:rsidRPr="005857F5">
              <w:rPr>
                <w:rFonts w:eastAsiaTheme="minorHAnsi" w:cs="Arial"/>
                <w:sz w:val="18"/>
                <w:szCs w:val="18"/>
              </w:rPr>
              <w:t xml:space="preserve">Aydin HE, </w:t>
            </w:r>
            <w:proofErr w:type="spellStart"/>
            <w:r w:rsidRPr="005857F5">
              <w:rPr>
                <w:rFonts w:eastAsiaTheme="minorHAnsi" w:cs="Arial"/>
                <w:sz w:val="18"/>
                <w:szCs w:val="18"/>
              </w:rPr>
              <w:t>Yigit</w:t>
            </w:r>
            <w:proofErr w:type="spellEnd"/>
            <w:r w:rsidRPr="005857F5">
              <w:rPr>
                <w:rFonts w:eastAsiaTheme="minorHAnsi" w:cs="Arial"/>
                <w:sz w:val="18"/>
                <w:szCs w:val="18"/>
              </w:rPr>
              <w:t xml:space="preserve"> S, Kaya I, </w:t>
            </w:r>
            <w:proofErr w:type="spellStart"/>
            <w:r w:rsidRPr="005857F5">
              <w:rPr>
                <w:rFonts w:eastAsiaTheme="minorHAnsi" w:cs="Arial"/>
                <w:sz w:val="18"/>
                <w:szCs w:val="18"/>
              </w:rPr>
              <w:t>Tural</w:t>
            </w:r>
            <w:proofErr w:type="spellEnd"/>
            <w:r w:rsidRPr="005857F5">
              <w:rPr>
                <w:rFonts w:eastAsiaTheme="minorHAnsi" w:cs="Arial"/>
                <w:sz w:val="18"/>
                <w:szCs w:val="18"/>
              </w:rPr>
              <w:t xml:space="preserve"> E, </w:t>
            </w:r>
            <w:proofErr w:type="spellStart"/>
            <w:r w:rsidRPr="005857F5">
              <w:rPr>
                <w:rFonts w:eastAsiaTheme="minorHAnsi" w:cs="Arial"/>
                <w:sz w:val="18"/>
                <w:szCs w:val="18"/>
              </w:rPr>
              <w:t>Tuncer</w:t>
            </w:r>
            <w:proofErr w:type="spellEnd"/>
            <w:r w:rsidRPr="005857F5">
              <w:rPr>
                <w:rFonts w:eastAsiaTheme="minorHAnsi" w:cs="Arial"/>
                <w:sz w:val="18"/>
                <w:szCs w:val="18"/>
              </w:rPr>
              <w:t xml:space="preserve"> S, </w:t>
            </w:r>
            <w:proofErr w:type="spellStart"/>
            <w:r w:rsidRPr="005857F5">
              <w:rPr>
                <w:rFonts w:eastAsiaTheme="minorHAnsi" w:cs="Arial"/>
                <w:sz w:val="18"/>
                <w:szCs w:val="18"/>
              </w:rPr>
              <w:t>Nursal</w:t>
            </w:r>
            <w:proofErr w:type="spellEnd"/>
            <w:r w:rsidRPr="005857F5">
              <w:rPr>
                <w:rFonts w:eastAsiaTheme="minorHAnsi" w:cs="Arial"/>
                <w:sz w:val="18"/>
                <w:szCs w:val="18"/>
              </w:rPr>
              <w:t xml:space="preserve"> AF. VEGF and </w:t>
            </w:r>
            <w:proofErr w:type="spellStart"/>
            <w:r w:rsidRPr="005857F5">
              <w:rPr>
                <w:rFonts w:eastAsiaTheme="minorHAnsi" w:cs="Arial"/>
                <w:sz w:val="18"/>
                <w:szCs w:val="18"/>
              </w:rPr>
              <w:t>eNOS</w:t>
            </w:r>
            <w:proofErr w:type="spellEnd"/>
            <w:r w:rsidRPr="005857F5">
              <w:rPr>
                <w:rFonts w:eastAsiaTheme="minorHAnsi" w:cs="Arial"/>
                <w:sz w:val="18"/>
                <w:szCs w:val="18"/>
              </w:rPr>
              <w:t xml:space="preserve"> variants may influence intervertebral disc degeneration. Nucleosides Nucleotides Nucleic Acids. 2022;41(10):982-993. doi:10.1080/15257770.2022.2093363</w:t>
            </w:r>
          </w:p>
          <w:p w14:paraId="6D5F627D" w14:textId="7D79883E" w:rsidR="005857F5" w:rsidRPr="005857F5" w:rsidRDefault="005857F5" w:rsidP="00DD22D9">
            <w:pPr>
              <w:pStyle w:val="Listenabsatz"/>
              <w:numPr>
                <w:ilvl w:val="0"/>
                <w:numId w:val="3"/>
              </w:numPr>
              <w:spacing w:before="0"/>
              <w:ind w:left="448"/>
              <w:jc w:val="left"/>
              <w:rPr>
                <w:rFonts w:eastAsiaTheme="minorHAnsi" w:cs="Arial"/>
                <w:sz w:val="18"/>
                <w:szCs w:val="18"/>
              </w:rPr>
            </w:pPr>
            <w:proofErr w:type="spellStart"/>
            <w:r w:rsidRPr="005857F5">
              <w:rPr>
                <w:rFonts w:eastAsiaTheme="minorHAnsi" w:cs="Arial"/>
                <w:sz w:val="18"/>
                <w:szCs w:val="18"/>
              </w:rPr>
              <w:t>Sayin</w:t>
            </w:r>
            <w:proofErr w:type="spellEnd"/>
            <w:r w:rsidRPr="005857F5">
              <w:rPr>
                <w:rFonts w:eastAsiaTheme="minorHAnsi" w:cs="Arial"/>
                <w:sz w:val="18"/>
                <w:szCs w:val="18"/>
              </w:rPr>
              <w:t xml:space="preserve"> </w:t>
            </w:r>
            <w:proofErr w:type="spellStart"/>
            <w:r w:rsidRPr="005857F5">
              <w:rPr>
                <w:rFonts w:eastAsiaTheme="minorHAnsi" w:cs="Arial"/>
                <w:sz w:val="18"/>
                <w:szCs w:val="18"/>
              </w:rPr>
              <w:t>Gülensoy</w:t>
            </w:r>
            <w:proofErr w:type="spellEnd"/>
            <w:r w:rsidRPr="005857F5">
              <w:rPr>
                <w:rFonts w:eastAsiaTheme="minorHAnsi" w:cs="Arial"/>
                <w:sz w:val="18"/>
                <w:szCs w:val="18"/>
              </w:rPr>
              <w:t xml:space="preserve"> E, </w:t>
            </w:r>
            <w:proofErr w:type="spellStart"/>
            <w:r w:rsidRPr="005857F5">
              <w:rPr>
                <w:rFonts w:eastAsiaTheme="minorHAnsi" w:cs="Arial"/>
                <w:sz w:val="18"/>
                <w:szCs w:val="18"/>
              </w:rPr>
              <w:t>Gülensoy</w:t>
            </w:r>
            <w:proofErr w:type="spellEnd"/>
            <w:r w:rsidRPr="005857F5">
              <w:rPr>
                <w:rFonts w:eastAsiaTheme="minorHAnsi" w:cs="Arial"/>
                <w:sz w:val="18"/>
                <w:szCs w:val="18"/>
              </w:rPr>
              <w:t xml:space="preserve"> B. A 9-year retrospective cohort of patients with lumbar disc herniation: Comparison of patient characteristics and recurrence frequency by smoking status. Medicine. 2022;101(51):e32462. doi:10.1097/MD.0000000000032462</w:t>
            </w:r>
          </w:p>
          <w:p w14:paraId="7F52523D" w14:textId="4AC28AFB" w:rsidR="005857F5" w:rsidRPr="005857F5" w:rsidRDefault="005857F5" w:rsidP="00DD22D9">
            <w:pPr>
              <w:pStyle w:val="Listenabsatz"/>
              <w:numPr>
                <w:ilvl w:val="0"/>
                <w:numId w:val="3"/>
              </w:numPr>
              <w:spacing w:before="0"/>
              <w:ind w:left="448"/>
              <w:jc w:val="left"/>
              <w:rPr>
                <w:rFonts w:eastAsiaTheme="minorHAnsi" w:cs="Arial"/>
                <w:sz w:val="18"/>
                <w:szCs w:val="18"/>
              </w:rPr>
            </w:pPr>
            <w:proofErr w:type="spellStart"/>
            <w:r w:rsidRPr="005857F5">
              <w:rPr>
                <w:rFonts w:eastAsiaTheme="minorHAnsi" w:cs="Arial"/>
                <w:sz w:val="18"/>
                <w:szCs w:val="18"/>
              </w:rPr>
              <w:t>Ishihama</w:t>
            </w:r>
            <w:proofErr w:type="spellEnd"/>
            <w:r w:rsidRPr="005857F5">
              <w:rPr>
                <w:rFonts w:eastAsiaTheme="minorHAnsi" w:cs="Arial"/>
                <w:sz w:val="18"/>
                <w:szCs w:val="18"/>
              </w:rPr>
              <w:t xml:space="preserve"> Y, </w:t>
            </w:r>
            <w:proofErr w:type="spellStart"/>
            <w:r w:rsidRPr="005857F5">
              <w:rPr>
                <w:rFonts w:eastAsiaTheme="minorHAnsi" w:cs="Arial"/>
                <w:sz w:val="18"/>
                <w:szCs w:val="18"/>
              </w:rPr>
              <w:t>Tezuka</w:t>
            </w:r>
            <w:proofErr w:type="spellEnd"/>
            <w:r w:rsidRPr="005857F5">
              <w:rPr>
                <w:rFonts w:eastAsiaTheme="minorHAnsi" w:cs="Arial"/>
                <w:sz w:val="18"/>
                <w:szCs w:val="18"/>
              </w:rPr>
              <w:t xml:space="preserve"> F, Manabe H, et al. Facet </w:t>
            </w:r>
            <w:r w:rsidR="0002382C" w:rsidRPr="005857F5">
              <w:rPr>
                <w:rFonts w:eastAsiaTheme="minorHAnsi" w:cs="Arial"/>
                <w:sz w:val="18"/>
                <w:szCs w:val="18"/>
              </w:rPr>
              <w:t>joint morphology and tropism in adolescents.</w:t>
            </w:r>
            <w:r w:rsidRPr="005857F5">
              <w:rPr>
                <w:rFonts w:eastAsiaTheme="minorHAnsi" w:cs="Arial"/>
                <w:sz w:val="18"/>
                <w:szCs w:val="18"/>
              </w:rPr>
              <w:t xml:space="preserve"> Spine (Phila Pa 1976). Published online September 4, 2023. doi:10.1097/BRS.0000000000004818</w:t>
            </w:r>
          </w:p>
          <w:p w14:paraId="70D78E31" w14:textId="36DA7439" w:rsidR="0071043C" w:rsidRPr="005857F5" w:rsidRDefault="005857F5" w:rsidP="00DD22D9">
            <w:pPr>
              <w:pStyle w:val="Listenabsatz"/>
              <w:numPr>
                <w:ilvl w:val="0"/>
                <w:numId w:val="3"/>
              </w:numPr>
              <w:spacing w:before="0"/>
              <w:ind w:left="448"/>
              <w:jc w:val="left"/>
              <w:rPr>
                <w:rFonts w:eastAsiaTheme="minorHAnsi" w:cs="Arial"/>
                <w:sz w:val="18"/>
                <w:szCs w:val="18"/>
              </w:rPr>
            </w:pPr>
            <w:proofErr w:type="spellStart"/>
            <w:r w:rsidRPr="005857F5">
              <w:rPr>
                <w:rFonts w:eastAsiaTheme="minorHAnsi" w:cs="Arial"/>
                <w:sz w:val="18"/>
                <w:szCs w:val="18"/>
              </w:rPr>
              <w:t>Ovcharov</w:t>
            </w:r>
            <w:proofErr w:type="spellEnd"/>
            <w:r w:rsidRPr="005857F5">
              <w:rPr>
                <w:rFonts w:eastAsiaTheme="minorHAnsi" w:cs="Arial"/>
                <w:sz w:val="18"/>
                <w:szCs w:val="18"/>
              </w:rPr>
              <w:t xml:space="preserve"> ME, </w:t>
            </w:r>
            <w:proofErr w:type="spellStart"/>
            <w:r w:rsidRPr="005857F5">
              <w:rPr>
                <w:rFonts w:eastAsiaTheme="minorHAnsi" w:cs="Arial"/>
                <w:sz w:val="18"/>
                <w:szCs w:val="18"/>
              </w:rPr>
              <w:t>Mladenovski</w:t>
            </w:r>
            <w:proofErr w:type="spellEnd"/>
            <w:r w:rsidRPr="005857F5">
              <w:rPr>
                <w:rFonts w:eastAsiaTheme="minorHAnsi" w:cs="Arial"/>
                <w:sz w:val="18"/>
                <w:szCs w:val="18"/>
              </w:rPr>
              <w:t xml:space="preserve"> MN, </w:t>
            </w:r>
            <w:proofErr w:type="spellStart"/>
            <w:r w:rsidRPr="005857F5">
              <w:rPr>
                <w:rFonts w:eastAsiaTheme="minorHAnsi" w:cs="Arial"/>
                <w:sz w:val="18"/>
                <w:szCs w:val="18"/>
              </w:rPr>
              <w:t>Mladenovski</w:t>
            </w:r>
            <w:proofErr w:type="spellEnd"/>
            <w:r w:rsidRPr="005857F5">
              <w:rPr>
                <w:rFonts w:eastAsiaTheme="minorHAnsi" w:cs="Arial"/>
                <w:sz w:val="18"/>
                <w:szCs w:val="18"/>
              </w:rPr>
              <w:t xml:space="preserve"> IN, </w:t>
            </w:r>
            <w:proofErr w:type="spellStart"/>
            <w:r w:rsidRPr="005857F5">
              <w:rPr>
                <w:rFonts w:eastAsiaTheme="minorHAnsi" w:cs="Arial"/>
                <w:sz w:val="18"/>
                <w:szCs w:val="18"/>
              </w:rPr>
              <w:t>Valkov</w:t>
            </w:r>
            <w:proofErr w:type="spellEnd"/>
            <w:r w:rsidRPr="005857F5">
              <w:rPr>
                <w:rFonts w:eastAsiaTheme="minorHAnsi" w:cs="Arial"/>
                <w:sz w:val="18"/>
                <w:szCs w:val="18"/>
              </w:rPr>
              <w:t xml:space="preserve"> I V., </w:t>
            </w:r>
            <w:proofErr w:type="spellStart"/>
            <w:r w:rsidRPr="005857F5">
              <w:rPr>
                <w:rFonts w:eastAsiaTheme="minorHAnsi" w:cs="Arial"/>
                <w:sz w:val="18"/>
                <w:szCs w:val="18"/>
              </w:rPr>
              <w:t>Vasilkova</w:t>
            </w:r>
            <w:proofErr w:type="spellEnd"/>
            <w:r w:rsidRPr="005857F5">
              <w:rPr>
                <w:rFonts w:eastAsiaTheme="minorHAnsi" w:cs="Arial"/>
                <w:sz w:val="18"/>
                <w:szCs w:val="18"/>
              </w:rPr>
              <w:t xml:space="preserve"> SB. Lumbar disc herniation in children and elderly patients. Folia Med (Plovdiv). 2023;65(4):631-637. doi:10.3897/folmed.65.e97233</w:t>
            </w:r>
          </w:p>
        </w:tc>
      </w:tr>
      <w:tr w:rsidR="0071043C" w:rsidRPr="00FC2645" w14:paraId="3FAC65A7" w14:textId="77777777" w:rsidTr="00A53EB3">
        <w:tc>
          <w:tcPr>
            <w:tcW w:w="9445" w:type="dxa"/>
            <w:shd w:val="clear" w:color="auto" w:fill="F2F2F2"/>
          </w:tcPr>
          <w:p w14:paraId="243C7DA2" w14:textId="43ECB536" w:rsidR="0071043C" w:rsidRPr="006C57BE" w:rsidRDefault="0071043C" w:rsidP="00DD22D9">
            <w:pPr>
              <w:spacing w:before="0" w:line="240" w:lineRule="auto"/>
              <w:ind w:left="448" w:hanging="426"/>
              <w:jc w:val="left"/>
              <w:rPr>
                <w:rFonts w:eastAsiaTheme="minorHAnsi" w:cs="Arial"/>
                <w:sz w:val="18"/>
                <w:szCs w:val="18"/>
              </w:rPr>
            </w:pPr>
            <w:r>
              <w:rPr>
                <w:rFonts w:eastAsiaTheme="minorHAnsi" w:cs="Arial"/>
                <w:sz w:val="18"/>
                <w:szCs w:val="18"/>
              </w:rPr>
              <w:t xml:space="preserve">Exclusion reason: Ineligible </w:t>
            </w:r>
            <w:r w:rsidR="009D5DFB">
              <w:rPr>
                <w:rFonts w:eastAsiaTheme="minorHAnsi" w:cs="Arial"/>
                <w:sz w:val="18"/>
                <w:szCs w:val="18"/>
              </w:rPr>
              <w:t>publication type</w:t>
            </w:r>
            <w:r>
              <w:rPr>
                <w:rFonts w:eastAsiaTheme="minorHAnsi" w:cs="Arial"/>
                <w:sz w:val="18"/>
                <w:szCs w:val="18"/>
              </w:rPr>
              <w:t xml:space="preserve"> (N=</w:t>
            </w:r>
            <w:r w:rsidR="007F050C">
              <w:rPr>
                <w:rFonts w:eastAsiaTheme="minorHAnsi" w:cs="Arial"/>
                <w:sz w:val="18"/>
                <w:szCs w:val="18"/>
              </w:rPr>
              <w:t>8</w:t>
            </w:r>
            <w:r>
              <w:rPr>
                <w:rFonts w:eastAsiaTheme="minorHAnsi" w:cs="Arial"/>
                <w:sz w:val="18"/>
                <w:szCs w:val="18"/>
              </w:rPr>
              <w:t>)</w:t>
            </w:r>
          </w:p>
        </w:tc>
      </w:tr>
      <w:tr w:rsidR="0071043C" w:rsidRPr="00FC2645" w14:paraId="33B66070" w14:textId="77777777" w:rsidTr="00A53EB3">
        <w:tc>
          <w:tcPr>
            <w:tcW w:w="9445" w:type="dxa"/>
          </w:tcPr>
          <w:p w14:paraId="02CAB72E" w14:textId="77777777" w:rsidR="00DD22D9" w:rsidRPr="00DD22D9" w:rsidRDefault="00DD22D9" w:rsidP="00DD22D9">
            <w:pPr>
              <w:pStyle w:val="Listenabsatz"/>
              <w:numPr>
                <w:ilvl w:val="0"/>
                <w:numId w:val="4"/>
              </w:numPr>
              <w:spacing w:before="0"/>
              <w:ind w:left="448"/>
              <w:jc w:val="left"/>
              <w:rPr>
                <w:rFonts w:eastAsiaTheme="minorHAnsi" w:cs="Arial"/>
                <w:sz w:val="18"/>
                <w:szCs w:val="18"/>
              </w:rPr>
            </w:pPr>
            <w:proofErr w:type="spellStart"/>
            <w:r w:rsidRPr="00DD22D9">
              <w:rPr>
                <w:rFonts w:eastAsiaTheme="minorHAnsi" w:cs="Arial"/>
                <w:sz w:val="18"/>
                <w:szCs w:val="18"/>
              </w:rPr>
              <w:t>Doraiswamy</w:t>
            </w:r>
            <w:proofErr w:type="spellEnd"/>
            <w:r w:rsidRPr="00DD22D9">
              <w:rPr>
                <w:rFonts w:eastAsiaTheme="minorHAnsi" w:cs="Arial"/>
                <w:sz w:val="18"/>
                <w:szCs w:val="18"/>
              </w:rPr>
              <w:t xml:space="preserve"> R, </w:t>
            </w:r>
            <w:proofErr w:type="spellStart"/>
            <w:r w:rsidRPr="00DD22D9">
              <w:rPr>
                <w:rFonts w:eastAsiaTheme="minorHAnsi" w:cs="Arial"/>
                <w:sz w:val="18"/>
                <w:szCs w:val="18"/>
              </w:rPr>
              <w:t>Ramaswami</w:t>
            </w:r>
            <w:proofErr w:type="spellEnd"/>
            <w:r w:rsidRPr="00DD22D9">
              <w:rPr>
                <w:rFonts w:eastAsiaTheme="minorHAnsi" w:cs="Arial"/>
                <w:sz w:val="18"/>
                <w:szCs w:val="18"/>
              </w:rPr>
              <w:t xml:space="preserve"> K, Subramanian R, Srinivasan DK, </w:t>
            </w:r>
            <w:proofErr w:type="spellStart"/>
            <w:r w:rsidRPr="00DD22D9">
              <w:rPr>
                <w:rFonts w:eastAsiaTheme="minorHAnsi" w:cs="Arial"/>
                <w:sz w:val="18"/>
                <w:szCs w:val="18"/>
              </w:rPr>
              <w:t>Sivasankaran</w:t>
            </w:r>
            <w:proofErr w:type="spellEnd"/>
            <w:r w:rsidRPr="00DD22D9">
              <w:rPr>
                <w:rFonts w:eastAsiaTheme="minorHAnsi" w:cs="Arial"/>
                <w:sz w:val="18"/>
                <w:szCs w:val="18"/>
              </w:rPr>
              <w:t xml:space="preserve"> B. Association of Vitamin</w:t>
            </w:r>
            <w:r w:rsidRPr="00DD22D9">
              <w:rPr>
                <w:rFonts w:ascii="Cambria Math" w:eastAsiaTheme="minorHAnsi" w:hAnsi="Cambria Math" w:cs="Cambria Math"/>
                <w:sz w:val="18"/>
                <w:szCs w:val="18"/>
              </w:rPr>
              <w:t>‐</w:t>
            </w:r>
            <w:r w:rsidRPr="00DD22D9">
              <w:rPr>
                <w:rFonts w:eastAsiaTheme="minorHAnsi" w:cs="Arial"/>
                <w:sz w:val="18"/>
                <w:szCs w:val="18"/>
              </w:rPr>
              <w:t>D receptor polymorphisms with degenerative disc disease in Indian population. The FASEB Journal. 2017;31(S1). doi:10.1096/fasebj.31.1_supplement.902.19</w:t>
            </w:r>
          </w:p>
          <w:p w14:paraId="35E215BC" w14:textId="0001705A" w:rsidR="00DD22D9" w:rsidRPr="00DD22D9" w:rsidRDefault="00DD22D9" w:rsidP="00DD22D9">
            <w:pPr>
              <w:pStyle w:val="Listenabsatz"/>
              <w:numPr>
                <w:ilvl w:val="0"/>
                <w:numId w:val="4"/>
              </w:numPr>
              <w:spacing w:before="0"/>
              <w:ind w:left="448"/>
              <w:jc w:val="left"/>
              <w:rPr>
                <w:rFonts w:eastAsiaTheme="minorHAnsi" w:cs="Arial"/>
                <w:sz w:val="18"/>
                <w:szCs w:val="18"/>
              </w:rPr>
            </w:pPr>
            <w:proofErr w:type="spellStart"/>
            <w:r w:rsidRPr="00DD22D9">
              <w:rPr>
                <w:rFonts w:eastAsiaTheme="minorHAnsi" w:cs="Arial"/>
                <w:sz w:val="18"/>
                <w:szCs w:val="18"/>
              </w:rPr>
              <w:t>Tarnoki</w:t>
            </w:r>
            <w:proofErr w:type="spellEnd"/>
            <w:r w:rsidRPr="00DD22D9">
              <w:rPr>
                <w:rFonts w:eastAsiaTheme="minorHAnsi" w:cs="Arial"/>
                <w:sz w:val="18"/>
                <w:szCs w:val="18"/>
              </w:rPr>
              <w:t xml:space="preserve"> AD, </w:t>
            </w:r>
            <w:proofErr w:type="spellStart"/>
            <w:r w:rsidRPr="00DD22D9">
              <w:rPr>
                <w:rFonts w:eastAsiaTheme="minorHAnsi" w:cs="Arial"/>
                <w:sz w:val="18"/>
                <w:szCs w:val="18"/>
              </w:rPr>
              <w:t>Tárnoki</w:t>
            </w:r>
            <w:proofErr w:type="spellEnd"/>
            <w:r w:rsidRPr="00DD22D9">
              <w:rPr>
                <w:rFonts w:eastAsiaTheme="minorHAnsi" w:cs="Arial"/>
                <w:sz w:val="18"/>
                <w:szCs w:val="18"/>
              </w:rPr>
              <w:t xml:space="preserve"> DL, </w:t>
            </w:r>
            <w:proofErr w:type="spellStart"/>
            <w:r w:rsidRPr="00DD22D9">
              <w:rPr>
                <w:rFonts w:eastAsiaTheme="minorHAnsi" w:cs="Arial"/>
                <w:sz w:val="18"/>
                <w:szCs w:val="18"/>
              </w:rPr>
              <w:t>Szily</w:t>
            </w:r>
            <w:proofErr w:type="spellEnd"/>
            <w:r w:rsidRPr="00DD22D9">
              <w:rPr>
                <w:rFonts w:eastAsiaTheme="minorHAnsi" w:cs="Arial"/>
                <w:sz w:val="18"/>
                <w:szCs w:val="18"/>
              </w:rPr>
              <w:t xml:space="preserve"> M, et al. Relationship between obstructive sleep apnea and </w:t>
            </w:r>
            <w:proofErr w:type="spellStart"/>
            <w:r w:rsidRPr="00DD22D9">
              <w:rPr>
                <w:rFonts w:eastAsiaTheme="minorHAnsi" w:cs="Arial"/>
                <w:sz w:val="18"/>
                <w:szCs w:val="18"/>
              </w:rPr>
              <w:t>lumbal</w:t>
            </w:r>
            <w:proofErr w:type="spellEnd"/>
            <w:r w:rsidRPr="00DD22D9">
              <w:rPr>
                <w:rFonts w:eastAsiaTheme="minorHAnsi" w:cs="Arial"/>
                <w:sz w:val="18"/>
                <w:szCs w:val="18"/>
              </w:rPr>
              <w:t xml:space="preserve"> disc protrusion: A twin study. Twin Research and Human Genetics. 2017;20(6):564-642. doi:10.1017/thg.2017.63</w:t>
            </w:r>
          </w:p>
          <w:p w14:paraId="3D68A5B7" w14:textId="124C47E6" w:rsidR="00DD22D9" w:rsidRPr="00DD22D9" w:rsidRDefault="00DD22D9" w:rsidP="00DD22D9">
            <w:pPr>
              <w:pStyle w:val="Listenabsatz"/>
              <w:numPr>
                <w:ilvl w:val="0"/>
                <w:numId w:val="4"/>
              </w:numPr>
              <w:spacing w:before="0"/>
              <w:ind w:left="448"/>
              <w:jc w:val="left"/>
              <w:rPr>
                <w:rFonts w:eastAsiaTheme="minorHAnsi" w:cs="Arial"/>
                <w:sz w:val="18"/>
                <w:szCs w:val="18"/>
              </w:rPr>
            </w:pPr>
            <w:r w:rsidRPr="00DD22D9">
              <w:rPr>
                <w:rFonts w:eastAsiaTheme="minorHAnsi" w:cs="Arial"/>
                <w:sz w:val="18"/>
                <w:szCs w:val="18"/>
              </w:rPr>
              <w:t xml:space="preserve">Kim H doo, Kim DH, An YS, </w:t>
            </w:r>
            <w:proofErr w:type="spellStart"/>
            <w:r w:rsidRPr="00DD22D9">
              <w:rPr>
                <w:rFonts w:eastAsiaTheme="minorHAnsi" w:cs="Arial"/>
                <w:sz w:val="18"/>
                <w:szCs w:val="18"/>
              </w:rPr>
              <w:t>Jeong</w:t>
            </w:r>
            <w:proofErr w:type="spellEnd"/>
            <w:r w:rsidRPr="00DD22D9">
              <w:rPr>
                <w:rFonts w:eastAsiaTheme="minorHAnsi" w:cs="Arial"/>
                <w:sz w:val="18"/>
                <w:szCs w:val="18"/>
              </w:rPr>
              <w:t xml:space="preserve"> KS, </w:t>
            </w:r>
            <w:proofErr w:type="spellStart"/>
            <w:r w:rsidRPr="00DD22D9">
              <w:rPr>
                <w:rFonts w:eastAsiaTheme="minorHAnsi" w:cs="Arial"/>
                <w:sz w:val="18"/>
                <w:szCs w:val="18"/>
              </w:rPr>
              <w:t>Ahn</w:t>
            </w:r>
            <w:proofErr w:type="spellEnd"/>
            <w:r w:rsidRPr="00DD22D9">
              <w:rPr>
                <w:rFonts w:eastAsiaTheme="minorHAnsi" w:cs="Arial"/>
                <w:sz w:val="18"/>
                <w:szCs w:val="18"/>
              </w:rPr>
              <w:t xml:space="preserve"> YS, Yoon J ha. 1314 Risk assessment for back pain and lumbar degenerative disease in </w:t>
            </w:r>
            <w:proofErr w:type="spellStart"/>
            <w:r w:rsidRPr="00DD22D9">
              <w:rPr>
                <w:rFonts w:eastAsiaTheme="minorHAnsi" w:cs="Arial"/>
                <w:sz w:val="18"/>
                <w:szCs w:val="18"/>
              </w:rPr>
              <w:t>korean</w:t>
            </w:r>
            <w:proofErr w:type="spellEnd"/>
            <w:r w:rsidRPr="00DD22D9">
              <w:rPr>
                <w:rFonts w:eastAsiaTheme="minorHAnsi" w:cs="Arial"/>
                <w:sz w:val="18"/>
                <w:szCs w:val="18"/>
              </w:rPr>
              <w:t xml:space="preserve"> firefighters. In: Musculoskeletal Disorders. BMJ Publishing Group Ltd; 2018:A266.1-A266. doi:10.1136/oemed-2018-ICOHabstracts.760</w:t>
            </w:r>
          </w:p>
          <w:p w14:paraId="72AA34D8" w14:textId="03E0693C" w:rsidR="00DD22D9" w:rsidRDefault="00DD22D9" w:rsidP="00DD22D9">
            <w:pPr>
              <w:pStyle w:val="Listenabsatz"/>
              <w:numPr>
                <w:ilvl w:val="0"/>
                <w:numId w:val="4"/>
              </w:numPr>
              <w:spacing w:before="0"/>
              <w:ind w:left="448"/>
              <w:jc w:val="left"/>
              <w:rPr>
                <w:rFonts w:eastAsiaTheme="minorHAnsi" w:cs="Arial"/>
                <w:sz w:val="18"/>
                <w:szCs w:val="18"/>
              </w:rPr>
            </w:pPr>
            <w:proofErr w:type="spellStart"/>
            <w:r w:rsidRPr="00DD22D9">
              <w:rPr>
                <w:rFonts w:eastAsiaTheme="minorHAnsi" w:cs="Arial"/>
                <w:sz w:val="18"/>
                <w:szCs w:val="18"/>
              </w:rPr>
              <w:t>Lener</w:t>
            </w:r>
            <w:proofErr w:type="spellEnd"/>
            <w:r w:rsidRPr="00DD22D9">
              <w:rPr>
                <w:rFonts w:eastAsiaTheme="minorHAnsi" w:cs="Arial"/>
                <w:sz w:val="18"/>
                <w:szCs w:val="18"/>
              </w:rPr>
              <w:t xml:space="preserve"> S, Hartmann S, </w:t>
            </w:r>
            <w:proofErr w:type="spellStart"/>
            <w:r w:rsidRPr="00DD22D9">
              <w:rPr>
                <w:rFonts w:eastAsiaTheme="minorHAnsi" w:cs="Arial"/>
                <w:sz w:val="18"/>
                <w:szCs w:val="18"/>
              </w:rPr>
              <w:t>Thoḿe</w:t>
            </w:r>
            <w:proofErr w:type="spellEnd"/>
            <w:r w:rsidRPr="00DD22D9">
              <w:rPr>
                <w:rFonts w:eastAsiaTheme="minorHAnsi" w:cs="Arial"/>
                <w:sz w:val="18"/>
                <w:szCs w:val="18"/>
              </w:rPr>
              <w:t xml:space="preserve"> C, </w:t>
            </w:r>
            <w:proofErr w:type="spellStart"/>
            <w:r w:rsidRPr="00DD22D9">
              <w:rPr>
                <w:rFonts w:eastAsiaTheme="minorHAnsi" w:cs="Arial"/>
                <w:sz w:val="18"/>
                <w:szCs w:val="18"/>
              </w:rPr>
              <w:t>Tschugg</w:t>
            </w:r>
            <w:proofErr w:type="spellEnd"/>
            <w:r w:rsidRPr="00DD22D9">
              <w:rPr>
                <w:rFonts w:eastAsiaTheme="minorHAnsi" w:cs="Arial"/>
                <w:sz w:val="18"/>
                <w:szCs w:val="18"/>
              </w:rPr>
              <w:t xml:space="preserve"> A. The impact of obesity on young individuals suffering from lumbar disc herniation: A retrospective analysis of 97 cases. Global Spine J. 2018;8(1_suppl):174S-374S. doi:10.1177/2192568218771072</w:t>
            </w:r>
          </w:p>
          <w:p w14:paraId="0BB63FBA" w14:textId="69B76C27" w:rsidR="00DD22D9" w:rsidRPr="00DD22D9" w:rsidRDefault="00DD22D9" w:rsidP="00DD22D9">
            <w:pPr>
              <w:pStyle w:val="Listenabsatz"/>
              <w:numPr>
                <w:ilvl w:val="0"/>
                <w:numId w:val="4"/>
              </w:numPr>
              <w:spacing w:before="0"/>
              <w:ind w:left="448"/>
              <w:jc w:val="left"/>
              <w:rPr>
                <w:rFonts w:eastAsiaTheme="minorHAnsi" w:cs="Arial"/>
                <w:sz w:val="18"/>
                <w:szCs w:val="18"/>
              </w:rPr>
            </w:pPr>
            <w:r w:rsidRPr="00DD22D9">
              <w:rPr>
                <w:rFonts w:eastAsiaTheme="minorHAnsi" w:cs="Arial"/>
                <w:sz w:val="18"/>
                <w:szCs w:val="18"/>
              </w:rPr>
              <w:t xml:space="preserve">Vidal Rodriguez S, Sánchez Benitez De Soto J. Genetic polymorphism analysis of VDR, COL1A1, GDF5, THSB2, CHST3, rank, and </w:t>
            </w:r>
            <w:proofErr w:type="spellStart"/>
            <w:r w:rsidRPr="00DD22D9">
              <w:rPr>
                <w:rFonts w:eastAsiaTheme="minorHAnsi" w:cs="Arial"/>
                <w:sz w:val="18"/>
                <w:szCs w:val="18"/>
              </w:rPr>
              <w:t>opg</w:t>
            </w:r>
            <w:proofErr w:type="spellEnd"/>
            <w:r w:rsidRPr="00DD22D9">
              <w:rPr>
                <w:rFonts w:eastAsiaTheme="minorHAnsi" w:cs="Arial"/>
                <w:sz w:val="18"/>
                <w:szCs w:val="18"/>
              </w:rPr>
              <w:t xml:space="preserve"> in patients with symptomatic lumbar herniated disc and surgical indication. European Spine Journal. 2018;27(10):2665-2690. doi:10.1007/s00586-018-5769-8</w:t>
            </w:r>
          </w:p>
          <w:p w14:paraId="06BA3ABC" w14:textId="42097439" w:rsidR="00DD22D9" w:rsidRPr="00DD22D9" w:rsidRDefault="00DD22D9" w:rsidP="00DD22D9">
            <w:pPr>
              <w:pStyle w:val="Listenabsatz"/>
              <w:numPr>
                <w:ilvl w:val="0"/>
                <w:numId w:val="4"/>
              </w:numPr>
              <w:spacing w:before="0"/>
              <w:ind w:left="448"/>
              <w:jc w:val="left"/>
              <w:rPr>
                <w:rFonts w:eastAsiaTheme="minorHAnsi" w:cs="Arial"/>
                <w:sz w:val="18"/>
                <w:szCs w:val="18"/>
              </w:rPr>
            </w:pPr>
            <w:r w:rsidRPr="00DD22D9">
              <w:rPr>
                <w:rFonts w:eastAsiaTheme="minorHAnsi" w:cs="Arial"/>
                <w:sz w:val="18"/>
                <w:szCs w:val="18"/>
              </w:rPr>
              <w:t xml:space="preserve">Abid M, Ullah Khan H, </w:t>
            </w:r>
            <w:proofErr w:type="spellStart"/>
            <w:r w:rsidRPr="00DD22D9">
              <w:rPr>
                <w:rFonts w:eastAsiaTheme="minorHAnsi" w:cs="Arial"/>
                <w:sz w:val="18"/>
                <w:szCs w:val="18"/>
              </w:rPr>
              <w:t>Huzea</w:t>
            </w:r>
            <w:proofErr w:type="spellEnd"/>
            <w:r w:rsidRPr="00DD22D9">
              <w:rPr>
                <w:rFonts w:eastAsiaTheme="minorHAnsi" w:cs="Arial"/>
                <w:sz w:val="18"/>
                <w:szCs w:val="18"/>
              </w:rPr>
              <w:t xml:space="preserve"> Abid M, et al. </w:t>
            </w:r>
            <w:r w:rsidR="0002382C" w:rsidRPr="00DD22D9">
              <w:rPr>
                <w:rFonts w:eastAsiaTheme="minorHAnsi" w:cs="Arial"/>
                <w:sz w:val="18"/>
                <w:szCs w:val="18"/>
              </w:rPr>
              <w:t>association of occupational risk factors with the level of lumbar disc nucleus pulposus herniation</w:t>
            </w:r>
            <w:r w:rsidRPr="00DD22D9">
              <w:rPr>
                <w:rFonts w:eastAsiaTheme="minorHAnsi" w:cs="Arial"/>
                <w:sz w:val="18"/>
                <w:szCs w:val="18"/>
              </w:rPr>
              <w:t>. Pakistan Journal of Medical and Health Sciences. 2021;15(10):2863-2864. doi:10.53350/pjmhs2115102863</w:t>
            </w:r>
          </w:p>
          <w:p w14:paraId="127AE962" w14:textId="76EE01D6" w:rsidR="00DD22D9" w:rsidRPr="00DD22D9" w:rsidRDefault="00DD22D9" w:rsidP="00DD22D9">
            <w:pPr>
              <w:pStyle w:val="Listenabsatz"/>
              <w:numPr>
                <w:ilvl w:val="0"/>
                <w:numId w:val="4"/>
              </w:numPr>
              <w:spacing w:before="0"/>
              <w:ind w:left="448"/>
              <w:jc w:val="left"/>
              <w:rPr>
                <w:rFonts w:eastAsiaTheme="minorHAnsi" w:cs="Arial"/>
                <w:sz w:val="18"/>
                <w:szCs w:val="18"/>
              </w:rPr>
            </w:pPr>
            <w:proofErr w:type="spellStart"/>
            <w:r w:rsidRPr="00DD22D9">
              <w:rPr>
                <w:rFonts w:eastAsiaTheme="minorHAnsi" w:cs="Arial"/>
                <w:sz w:val="18"/>
                <w:szCs w:val="18"/>
              </w:rPr>
              <w:t>Unsal</w:t>
            </w:r>
            <w:proofErr w:type="spellEnd"/>
            <w:r w:rsidRPr="00DD22D9">
              <w:rPr>
                <w:rFonts w:eastAsiaTheme="minorHAnsi" w:cs="Arial"/>
                <w:sz w:val="18"/>
                <w:szCs w:val="18"/>
              </w:rPr>
              <w:t xml:space="preserve"> D, Subasi F, Kaya AH, </w:t>
            </w:r>
            <w:proofErr w:type="spellStart"/>
            <w:r w:rsidRPr="00DD22D9">
              <w:rPr>
                <w:rFonts w:eastAsiaTheme="minorHAnsi" w:cs="Arial"/>
                <w:sz w:val="18"/>
                <w:szCs w:val="18"/>
              </w:rPr>
              <w:t>Gulec</w:t>
            </w:r>
            <w:proofErr w:type="spellEnd"/>
            <w:r w:rsidRPr="00DD22D9">
              <w:rPr>
                <w:rFonts w:eastAsiaTheme="minorHAnsi" w:cs="Arial"/>
                <w:sz w:val="18"/>
                <w:szCs w:val="18"/>
              </w:rPr>
              <w:t xml:space="preserve"> Yilmaz S, </w:t>
            </w:r>
            <w:proofErr w:type="spellStart"/>
            <w:r w:rsidRPr="00DD22D9">
              <w:rPr>
                <w:rFonts w:eastAsiaTheme="minorHAnsi" w:cs="Arial"/>
                <w:sz w:val="18"/>
                <w:szCs w:val="18"/>
              </w:rPr>
              <w:t>Yaltirik</w:t>
            </w:r>
            <w:proofErr w:type="spellEnd"/>
            <w:r w:rsidRPr="00DD22D9">
              <w:rPr>
                <w:rFonts w:eastAsiaTheme="minorHAnsi" w:cs="Arial"/>
                <w:sz w:val="18"/>
                <w:szCs w:val="18"/>
              </w:rPr>
              <w:t xml:space="preserve"> CK, </w:t>
            </w:r>
            <w:proofErr w:type="spellStart"/>
            <w:r w:rsidRPr="00DD22D9">
              <w:rPr>
                <w:rFonts w:eastAsiaTheme="minorHAnsi" w:cs="Arial"/>
                <w:sz w:val="18"/>
                <w:szCs w:val="18"/>
              </w:rPr>
              <w:t>Isbir</w:t>
            </w:r>
            <w:proofErr w:type="spellEnd"/>
            <w:r w:rsidRPr="00DD22D9">
              <w:rPr>
                <w:rFonts w:eastAsiaTheme="minorHAnsi" w:cs="Arial"/>
                <w:sz w:val="18"/>
                <w:szCs w:val="18"/>
              </w:rPr>
              <w:t xml:space="preserve"> T. Association of IL 1-P (</w:t>
            </w:r>
            <w:proofErr w:type="spellStart"/>
            <w:r w:rsidRPr="00DD22D9">
              <w:rPr>
                <w:rFonts w:eastAsiaTheme="minorHAnsi" w:cs="Arial"/>
                <w:sz w:val="18"/>
                <w:szCs w:val="18"/>
              </w:rPr>
              <w:t>rs</w:t>
            </w:r>
            <w:proofErr w:type="spellEnd"/>
            <w:r w:rsidRPr="00DD22D9">
              <w:rPr>
                <w:rFonts w:eastAsiaTheme="minorHAnsi" w:cs="Arial"/>
                <w:sz w:val="18"/>
                <w:szCs w:val="18"/>
              </w:rPr>
              <w:t xml:space="preserve"> 1143627 T/C) </w:t>
            </w:r>
            <w:r w:rsidR="0002382C" w:rsidRPr="00DD22D9">
              <w:rPr>
                <w:rFonts w:eastAsiaTheme="minorHAnsi" w:cs="Arial"/>
                <w:sz w:val="18"/>
                <w:szCs w:val="18"/>
              </w:rPr>
              <w:t xml:space="preserve">gene polymorphism with lumbar disc degeneration in </w:t>
            </w:r>
            <w:r w:rsidR="0002382C">
              <w:rPr>
                <w:rFonts w:eastAsiaTheme="minorHAnsi" w:cs="Arial"/>
                <w:sz w:val="18"/>
                <w:szCs w:val="18"/>
              </w:rPr>
              <w:t>T</w:t>
            </w:r>
            <w:r w:rsidR="0002382C" w:rsidRPr="00DD22D9">
              <w:rPr>
                <w:rFonts w:eastAsiaTheme="minorHAnsi" w:cs="Arial"/>
                <w:sz w:val="18"/>
                <w:szCs w:val="18"/>
              </w:rPr>
              <w:t>urkish population: a case-control study</w:t>
            </w:r>
            <w:r w:rsidRPr="00DD22D9">
              <w:rPr>
                <w:rFonts w:eastAsiaTheme="minorHAnsi" w:cs="Arial"/>
                <w:sz w:val="18"/>
                <w:szCs w:val="18"/>
              </w:rPr>
              <w:t>. European Spine Journal. 2021;30(11):3328-3414. doi:10.1007/s00586-021-07017-6</w:t>
            </w:r>
          </w:p>
          <w:p w14:paraId="53C47B2D" w14:textId="093329BF" w:rsidR="0071043C" w:rsidRPr="00DD22D9" w:rsidRDefault="00DD22D9" w:rsidP="00DD22D9">
            <w:pPr>
              <w:pStyle w:val="Listenabsatz"/>
              <w:numPr>
                <w:ilvl w:val="0"/>
                <w:numId w:val="4"/>
              </w:numPr>
              <w:spacing w:before="0"/>
              <w:ind w:left="448"/>
              <w:jc w:val="left"/>
              <w:rPr>
                <w:rFonts w:eastAsiaTheme="minorHAnsi" w:cs="Arial"/>
                <w:sz w:val="18"/>
                <w:szCs w:val="18"/>
              </w:rPr>
            </w:pPr>
            <w:proofErr w:type="spellStart"/>
            <w:r w:rsidRPr="00DD22D9">
              <w:rPr>
                <w:rFonts w:eastAsiaTheme="minorHAnsi" w:cs="Arial"/>
                <w:sz w:val="18"/>
                <w:szCs w:val="18"/>
              </w:rPr>
              <w:t>Hur</w:t>
            </w:r>
            <w:proofErr w:type="spellEnd"/>
            <w:r w:rsidRPr="00DD22D9">
              <w:rPr>
                <w:rFonts w:eastAsiaTheme="minorHAnsi" w:cs="Arial"/>
                <w:sz w:val="18"/>
                <w:szCs w:val="18"/>
              </w:rPr>
              <w:t xml:space="preserve"> J, Hong JT. Risk factor analysis for inferior clinical outcome and recurrence after full-endoscopic interlaminar discectomy (FEID) for lumbar disc herniations (LDH); A prospective observational study. Global Spine J. 2022;12(3_suppl):205S-355S. doi:10.1177/21925682221096075</w:t>
            </w:r>
          </w:p>
        </w:tc>
      </w:tr>
    </w:tbl>
    <w:p w14:paraId="2DA23ECB" w14:textId="3CA27EB9" w:rsidR="007463AD" w:rsidRPr="007463AD" w:rsidRDefault="007463AD" w:rsidP="007463AD">
      <w:pPr>
        <w:ind w:left="426" w:hanging="426"/>
        <w:rPr>
          <w:color w:val="000000"/>
        </w:rPr>
      </w:pPr>
      <w:r w:rsidRPr="007463AD">
        <w:rPr>
          <w:color w:val="000000"/>
        </w:rPr>
        <w:t>Publication type</w:t>
      </w:r>
      <w:sdt>
        <w:sdtPr>
          <w:rPr>
            <w:color w:val="000000"/>
            <w:vertAlign w:val="superscript"/>
          </w:rPr>
          <w:tag w:val="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"/>
          <w:id w:val="273981602"/>
          <w:placeholder>
            <w:docPart w:val="DefaultPlaceholder_-1854013440"/>
          </w:placeholder>
        </w:sdtPr>
        <w:sdtContent>
          <w:r w:rsidR="00DD22D9" w:rsidRPr="00DD22D9">
            <w:rPr>
              <w:color w:val="000000"/>
              <w:vertAlign w:val="superscript"/>
            </w:rPr>
            <w:t>1–8</w:t>
          </w:r>
        </w:sdtContent>
      </w:sdt>
    </w:p>
    <w:p w14:paraId="01A289CD" w14:textId="57139BAD" w:rsidR="007463AD" w:rsidRDefault="005857F5" w:rsidP="007463AD">
      <w:pPr>
        <w:ind w:left="426" w:hanging="426"/>
        <w:rPr>
          <w:color w:val="000000"/>
        </w:rPr>
      </w:pPr>
      <w:r>
        <w:rPr>
          <w:color w:val="000000"/>
        </w:rPr>
        <w:t>Population</w:t>
      </w:r>
      <w:sdt>
        <w:sdtPr>
          <w:rPr>
            <w:color w:val="000000"/>
            <w:vertAlign w:val="superscript"/>
          </w:rPr>
          <w:tag w:val="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"/>
          <w:id w:val="-1990396322"/>
          <w:placeholder>
            <w:docPart w:val="DefaultPlaceholder_-1854013440"/>
          </w:placeholder>
        </w:sdtPr>
        <w:sdtContent>
          <w:r w:rsidR="00DD22D9" w:rsidRPr="00DD22D9">
            <w:rPr>
              <w:color w:val="000000"/>
              <w:vertAlign w:val="superscript"/>
            </w:rPr>
            <w:t>9–15</w:t>
          </w:r>
        </w:sdtContent>
      </w:sdt>
    </w:p>
    <w:p w14:paraId="083621E9" w14:textId="2478CD42" w:rsidR="007463AD" w:rsidRPr="007463AD" w:rsidRDefault="005857F5" w:rsidP="007463AD">
      <w:pPr>
        <w:ind w:left="426" w:hanging="426"/>
        <w:rPr>
          <w:color w:val="000000"/>
        </w:rPr>
      </w:pPr>
      <w:r>
        <w:rPr>
          <w:color w:val="000000"/>
        </w:rPr>
        <w:t>Outcome of interest</w:t>
      </w:r>
      <w:sdt>
        <w:sdtPr>
          <w:rPr>
            <w:color w:val="000000"/>
            <w:vertAlign w:val="superscript"/>
          </w:rPr>
          <w:tag w:val="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"/>
          <w:id w:val="376522520"/>
          <w:placeholder>
            <w:docPart w:val="DefaultPlaceholder_-1854013440"/>
          </w:placeholder>
        </w:sdtPr>
        <w:sdtContent>
          <w:r w:rsidR="00DD22D9" w:rsidRPr="00DD22D9">
            <w:rPr>
              <w:color w:val="000000"/>
              <w:vertAlign w:val="superscript"/>
            </w:rPr>
            <w:t>16–56</w:t>
          </w:r>
        </w:sdtContent>
      </w:sdt>
    </w:p>
    <w:p w14:paraId="03AF9A8E" w14:textId="61212F47" w:rsidR="004C03BE" w:rsidRDefault="007463AD" w:rsidP="007463AD">
      <w:pPr>
        <w:ind w:left="426" w:hanging="426"/>
        <w:rPr>
          <w:color w:val="000000"/>
          <w:vertAlign w:val="superscript"/>
        </w:rPr>
      </w:pPr>
      <w:r w:rsidRPr="007463AD">
        <w:rPr>
          <w:color w:val="000000"/>
        </w:rPr>
        <w:lastRenderedPageBreak/>
        <w:t>Design</w:t>
      </w:r>
      <w:sdt>
        <w:sdtPr>
          <w:rPr>
            <w:color w:val="000000"/>
            <w:vertAlign w:val="superscript"/>
          </w:rPr>
          <w:tag w:val="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"/>
          <w:id w:val="-1380856224"/>
          <w:placeholder>
            <w:docPart w:val="DefaultPlaceholder_-1854013440"/>
          </w:placeholder>
        </w:sdtPr>
        <w:sdtContent>
          <w:r w:rsidR="00DD22D9" w:rsidRPr="00DD22D9">
            <w:rPr>
              <w:color w:val="000000"/>
              <w:vertAlign w:val="superscript"/>
            </w:rPr>
            <w:t>57–79</w:t>
          </w:r>
        </w:sdtContent>
      </w:sdt>
    </w:p>
    <w:sdt>
      <w:sdtPr>
        <w:tag w:val="MENDELEY_BIBLIOGRAPHY"/>
        <w:id w:val="1310672213"/>
        <w:placeholder>
          <w:docPart w:val="DefaultPlaceholder_-1854013440"/>
        </w:placeholder>
      </w:sdtPr>
      <w:sdtContent>
        <w:p w14:paraId="3AF6B400" w14:textId="77777777" w:rsidR="00DD22D9" w:rsidRDefault="00DD22D9">
          <w:pPr>
            <w:autoSpaceDE w:val="0"/>
            <w:autoSpaceDN w:val="0"/>
            <w:ind w:hanging="640"/>
            <w:divId w:val="878202131"/>
            <w:rPr>
              <w:rFonts w:eastAsia="Times New Roman"/>
            </w:rPr>
          </w:pPr>
          <w:r>
            <w:rPr>
              <w:rFonts w:eastAsia="Times New Roman"/>
            </w:rPr>
            <w:t>1.</w:t>
          </w:r>
          <w:r>
            <w:rPr>
              <w:rFonts w:eastAsia="Times New Roman"/>
            </w:rPr>
            <w:tab/>
          </w:r>
          <w:proofErr w:type="spellStart"/>
          <w:r>
            <w:rPr>
              <w:rFonts w:eastAsia="Times New Roman"/>
            </w:rPr>
            <w:t>Doraiswamy</w:t>
          </w:r>
          <w:proofErr w:type="spellEnd"/>
          <w:r>
            <w:rPr>
              <w:rFonts w:eastAsia="Times New Roman"/>
            </w:rPr>
            <w:t xml:space="preserve"> R, </w:t>
          </w:r>
          <w:proofErr w:type="spellStart"/>
          <w:r>
            <w:rPr>
              <w:rFonts w:eastAsia="Times New Roman"/>
            </w:rPr>
            <w:t>Ramaswami</w:t>
          </w:r>
          <w:proofErr w:type="spellEnd"/>
          <w:r>
            <w:rPr>
              <w:rFonts w:eastAsia="Times New Roman"/>
            </w:rPr>
            <w:t xml:space="preserve"> K, Subramanian R, Srinivasan DK, </w:t>
          </w:r>
          <w:proofErr w:type="spellStart"/>
          <w:r>
            <w:rPr>
              <w:rFonts w:eastAsia="Times New Roman"/>
            </w:rPr>
            <w:t>Sivasankaran</w:t>
          </w:r>
          <w:proofErr w:type="spellEnd"/>
          <w:r>
            <w:rPr>
              <w:rFonts w:eastAsia="Times New Roman"/>
            </w:rPr>
            <w:t xml:space="preserve"> B. Association of Vitamin</w:t>
          </w:r>
          <w:r>
            <w:rPr>
              <w:rFonts w:ascii="Cambria Math" w:eastAsia="Times New Roman" w:hAnsi="Cambria Math" w:cs="Cambria Math"/>
            </w:rPr>
            <w:t>‐</w:t>
          </w:r>
          <w:r>
            <w:rPr>
              <w:rFonts w:eastAsia="Times New Roman"/>
            </w:rPr>
            <w:t xml:space="preserve">D receptor polymorphisms with degenerative disc disease in Indian population. </w:t>
          </w:r>
          <w:r>
            <w:rPr>
              <w:rFonts w:eastAsia="Times New Roman"/>
              <w:i/>
              <w:iCs/>
            </w:rPr>
            <w:t>The FASEB Journal</w:t>
          </w:r>
          <w:r>
            <w:rPr>
              <w:rFonts w:eastAsia="Times New Roman"/>
            </w:rPr>
            <w:t>. 2017;31(S1). doi:10.1096/fasebj.31.1_supplement.902.19</w:t>
          </w:r>
        </w:p>
        <w:p w14:paraId="25642F9B" w14:textId="77777777" w:rsidR="00DD22D9" w:rsidRDefault="00DD22D9">
          <w:pPr>
            <w:autoSpaceDE w:val="0"/>
            <w:autoSpaceDN w:val="0"/>
            <w:ind w:hanging="640"/>
            <w:divId w:val="1888832248"/>
            <w:rPr>
              <w:rFonts w:eastAsia="Times New Roman"/>
            </w:rPr>
          </w:pPr>
          <w:r>
            <w:rPr>
              <w:rFonts w:eastAsia="Times New Roman"/>
            </w:rPr>
            <w:t>2.</w:t>
          </w:r>
          <w:r>
            <w:rPr>
              <w:rFonts w:eastAsia="Times New Roman"/>
            </w:rPr>
            <w:tab/>
          </w:r>
          <w:proofErr w:type="spellStart"/>
          <w:r>
            <w:rPr>
              <w:rFonts w:eastAsia="Times New Roman"/>
            </w:rPr>
            <w:t>Tarnoki</w:t>
          </w:r>
          <w:proofErr w:type="spellEnd"/>
          <w:r>
            <w:rPr>
              <w:rFonts w:eastAsia="Times New Roman"/>
            </w:rPr>
            <w:t xml:space="preserve"> AD, </w:t>
          </w:r>
          <w:proofErr w:type="spellStart"/>
          <w:r>
            <w:rPr>
              <w:rFonts w:eastAsia="Times New Roman"/>
            </w:rPr>
            <w:t>Tárnoki</w:t>
          </w:r>
          <w:proofErr w:type="spellEnd"/>
          <w:r>
            <w:rPr>
              <w:rFonts w:eastAsia="Times New Roman"/>
            </w:rPr>
            <w:t xml:space="preserve"> DL, </w:t>
          </w:r>
          <w:proofErr w:type="spellStart"/>
          <w:r>
            <w:rPr>
              <w:rFonts w:eastAsia="Times New Roman"/>
            </w:rPr>
            <w:t>Szily</w:t>
          </w:r>
          <w:proofErr w:type="spellEnd"/>
          <w:r>
            <w:rPr>
              <w:rFonts w:eastAsia="Times New Roman"/>
            </w:rPr>
            <w:t xml:space="preserve"> M, et al. Relationship between obstructive sleep apnea and </w:t>
          </w:r>
          <w:proofErr w:type="spellStart"/>
          <w:r>
            <w:rPr>
              <w:rFonts w:eastAsia="Times New Roman"/>
            </w:rPr>
            <w:t>lumbal</w:t>
          </w:r>
          <w:proofErr w:type="spellEnd"/>
          <w:r>
            <w:rPr>
              <w:rFonts w:eastAsia="Times New Roman"/>
            </w:rPr>
            <w:t xml:space="preserve"> disc protrusion: A twin study. </w:t>
          </w:r>
          <w:r>
            <w:rPr>
              <w:rFonts w:eastAsia="Times New Roman"/>
              <w:i/>
              <w:iCs/>
            </w:rPr>
            <w:t>Twin Research and Human Genetics</w:t>
          </w:r>
          <w:r>
            <w:rPr>
              <w:rFonts w:eastAsia="Times New Roman"/>
            </w:rPr>
            <w:t>. 2017;20(6):564-642. doi:10.1017/thg.2017.63</w:t>
          </w:r>
        </w:p>
        <w:p w14:paraId="0F830B5A" w14:textId="77777777" w:rsidR="00DD22D9" w:rsidRDefault="00DD22D9">
          <w:pPr>
            <w:autoSpaceDE w:val="0"/>
            <w:autoSpaceDN w:val="0"/>
            <w:ind w:hanging="640"/>
            <w:divId w:val="861435085"/>
            <w:rPr>
              <w:rFonts w:eastAsia="Times New Roman"/>
            </w:rPr>
          </w:pPr>
          <w:r>
            <w:rPr>
              <w:rFonts w:eastAsia="Times New Roman"/>
            </w:rPr>
            <w:t>3.</w:t>
          </w:r>
          <w:r>
            <w:rPr>
              <w:rFonts w:eastAsia="Times New Roman"/>
            </w:rPr>
            <w:tab/>
            <w:t xml:space="preserve">Kim H doo, Kim DH, An YS, </w:t>
          </w:r>
          <w:proofErr w:type="spellStart"/>
          <w:r>
            <w:rPr>
              <w:rFonts w:eastAsia="Times New Roman"/>
            </w:rPr>
            <w:t>Jeong</w:t>
          </w:r>
          <w:proofErr w:type="spellEnd"/>
          <w:r>
            <w:rPr>
              <w:rFonts w:eastAsia="Times New Roman"/>
            </w:rPr>
            <w:t xml:space="preserve"> KS, </w:t>
          </w:r>
          <w:proofErr w:type="spellStart"/>
          <w:r>
            <w:rPr>
              <w:rFonts w:eastAsia="Times New Roman"/>
            </w:rPr>
            <w:t>Ahn</w:t>
          </w:r>
          <w:proofErr w:type="spellEnd"/>
          <w:r>
            <w:rPr>
              <w:rFonts w:eastAsia="Times New Roman"/>
            </w:rPr>
            <w:t xml:space="preserve"> YS, Yoon J ha. 1314 Risk assessment for back pain and lumbar degenerative disease in </w:t>
          </w:r>
          <w:proofErr w:type="spellStart"/>
          <w:r>
            <w:rPr>
              <w:rFonts w:eastAsia="Times New Roman"/>
            </w:rPr>
            <w:t>korean</w:t>
          </w:r>
          <w:proofErr w:type="spellEnd"/>
          <w:r>
            <w:rPr>
              <w:rFonts w:eastAsia="Times New Roman"/>
            </w:rPr>
            <w:t xml:space="preserve"> firefighters. In: </w:t>
          </w:r>
          <w:r>
            <w:rPr>
              <w:rFonts w:eastAsia="Times New Roman"/>
              <w:i/>
              <w:iCs/>
            </w:rPr>
            <w:t>Musculoskeletal Disorders</w:t>
          </w:r>
          <w:r>
            <w:rPr>
              <w:rFonts w:eastAsia="Times New Roman"/>
            </w:rPr>
            <w:t>. BMJ Publishing Group Ltd; 2018:A266.1-A266. doi:10.1136/oemed-2018-ICOHabstracts.760</w:t>
          </w:r>
        </w:p>
        <w:p w14:paraId="31573E75" w14:textId="77777777" w:rsidR="00DD22D9" w:rsidRDefault="00DD22D9">
          <w:pPr>
            <w:autoSpaceDE w:val="0"/>
            <w:autoSpaceDN w:val="0"/>
            <w:ind w:hanging="640"/>
            <w:divId w:val="188957828"/>
            <w:rPr>
              <w:rFonts w:eastAsia="Times New Roman"/>
            </w:rPr>
          </w:pPr>
          <w:r>
            <w:rPr>
              <w:rFonts w:eastAsia="Times New Roman"/>
            </w:rPr>
            <w:t>4.</w:t>
          </w:r>
          <w:r>
            <w:rPr>
              <w:rFonts w:eastAsia="Times New Roman"/>
            </w:rPr>
            <w:tab/>
          </w:r>
          <w:proofErr w:type="spellStart"/>
          <w:r>
            <w:rPr>
              <w:rFonts w:eastAsia="Times New Roman"/>
            </w:rPr>
            <w:t>Lener</w:t>
          </w:r>
          <w:proofErr w:type="spellEnd"/>
          <w:r>
            <w:rPr>
              <w:rFonts w:eastAsia="Times New Roman"/>
            </w:rPr>
            <w:t xml:space="preserve"> S, Hartmann S, </w:t>
          </w:r>
          <w:proofErr w:type="spellStart"/>
          <w:r>
            <w:rPr>
              <w:rFonts w:eastAsia="Times New Roman"/>
            </w:rPr>
            <w:t>Thoḿe</w:t>
          </w:r>
          <w:proofErr w:type="spellEnd"/>
          <w:r>
            <w:rPr>
              <w:rFonts w:eastAsia="Times New Roman"/>
            </w:rPr>
            <w:t xml:space="preserve"> C, </w:t>
          </w:r>
          <w:proofErr w:type="spellStart"/>
          <w:r>
            <w:rPr>
              <w:rFonts w:eastAsia="Times New Roman"/>
            </w:rPr>
            <w:t>Tschugg</w:t>
          </w:r>
          <w:proofErr w:type="spellEnd"/>
          <w:r>
            <w:rPr>
              <w:rFonts w:eastAsia="Times New Roman"/>
            </w:rPr>
            <w:t xml:space="preserve"> A. The impact of obesity on young individuals suffering from lumbar disc herniation: A retrospective analysis of 97 cases. </w:t>
          </w:r>
          <w:r>
            <w:rPr>
              <w:rFonts w:eastAsia="Times New Roman"/>
              <w:i/>
              <w:iCs/>
            </w:rPr>
            <w:t>Global Spine J</w:t>
          </w:r>
          <w:r>
            <w:rPr>
              <w:rFonts w:eastAsia="Times New Roman"/>
            </w:rPr>
            <w:t>. 2018;8(1_suppl):174S-374S. doi:10.1177/2192568218771072</w:t>
          </w:r>
        </w:p>
        <w:p w14:paraId="7B03E245" w14:textId="77777777" w:rsidR="00DD22D9" w:rsidRDefault="00DD22D9">
          <w:pPr>
            <w:autoSpaceDE w:val="0"/>
            <w:autoSpaceDN w:val="0"/>
            <w:ind w:hanging="640"/>
            <w:divId w:val="523325217"/>
            <w:rPr>
              <w:rFonts w:eastAsia="Times New Roman"/>
            </w:rPr>
          </w:pPr>
          <w:r>
            <w:rPr>
              <w:rFonts w:eastAsia="Times New Roman"/>
            </w:rPr>
            <w:t>5.</w:t>
          </w:r>
          <w:r>
            <w:rPr>
              <w:rFonts w:eastAsia="Times New Roman"/>
            </w:rPr>
            <w:tab/>
            <w:t xml:space="preserve">Abid M, Ullah Khan H, </w:t>
          </w:r>
          <w:proofErr w:type="spellStart"/>
          <w:r>
            <w:rPr>
              <w:rFonts w:eastAsia="Times New Roman"/>
            </w:rPr>
            <w:t>Huzea</w:t>
          </w:r>
          <w:proofErr w:type="spellEnd"/>
          <w:r>
            <w:rPr>
              <w:rFonts w:eastAsia="Times New Roman"/>
            </w:rPr>
            <w:t xml:space="preserve"> Abid M, et al. Association of Occupational Risk Factors with the Level of Lumbar Disc Nucleus Pulposus Herniation. </w:t>
          </w:r>
          <w:r>
            <w:rPr>
              <w:rFonts w:eastAsia="Times New Roman"/>
              <w:i/>
              <w:iCs/>
            </w:rPr>
            <w:t>Pakistan Journal of Medical and Health Sciences</w:t>
          </w:r>
          <w:r>
            <w:rPr>
              <w:rFonts w:eastAsia="Times New Roman"/>
            </w:rPr>
            <w:t>. 2021;15(10):2863-2864. doi:10.53350/pjmhs2115102863</w:t>
          </w:r>
        </w:p>
        <w:p w14:paraId="5F0C741D" w14:textId="77777777" w:rsidR="00DD22D9" w:rsidRDefault="00DD22D9">
          <w:pPr>
            <w:autoSpaceDE w:val="0"/>
            <w:autoSpaceDN w:val="0"/>
            <w:ind w:hanging="640"/>
            <w:divId w:val="1341078261"/>
            <w:rPr>
              <w:rFonts w:eastAsia="Times New Roman"/>
            </w:rPr>
          </w:pPr>
          <w:r>
            <w:rPr>
              <w:rFonts w:eastAsia="Times New Roman"/>
            </w:rPr>
            <w:t>6.</w:t>
          </w:r>
          <w:r>
            <w:rPr>
              <w:rFonts w:eastAsia="Times New Roman"/>
            </w:rPr>
            <w:tab/>
          </w:r>
          <w:proofErr w:type="spellStart"/>
          <w:r>
            <w:rPr>
              <w:rFonts w:eastAsia="Times New Roman"/>
            </w:rPr>
            <w:t>Hur</w:t>
          </w:r>
          <w:proofErr w:type="spellEnd"/>
          <w:r>
            <w:rPr>
              <w:rFonts w:eastAsia="Times New Roman"/>
            </w:rPr>
            <w:t xml:space="preserve"> J, Hong JT. Risk factor analysis for inferior clinical outcome and recurrence after full-endoscopic interlaminar discectomy (FEID) for lumbar disc herniations (LDH); A prospective observational study. </w:t>
          </w:r>
          <w:r>
            <w:rPr>
              <w:rFonts w:eastAsia="Times New Roman"/>
              <w:i/>
              <w:iCs/>
            </w:rPr>
            <w:t>Global Spine J</w:t>
          </w:r>
          <w:r>
            <w:rPr>
              <w:rFonts w:eastAsia="Times New Roman"/>
            </w:rPr>
            <w:t>. 2022;12(3_suppl):205S-355S. doi:10.1177/21925682221096075</w:t>
          </w:r>
        </w:p>
        <w:p w14:paraId="7BCF70E5" w14:textId="77777777" w:rsidR="00DD22D9" w:rsidRDefault="00DD22D9">
          <w:pPr>
            <w:autoSpaceDE w:val="0"/>
            <w:autoSpaceDN w:val="0"/>
            <w:ind w:hanging="640"/>
            <w:divId w:val="1453018711"/>
            <w:rPr>
              <w:rFonts w:eastAsia="Times New Roman"/>
            </w:rPr>
          </w:pPr>
          <w:r>
            <w:rPr>
              <w:rFonts w:eastAsia="Times New Roman"/>
            </w:rPr>
            <w:t>7.</w:t>
          </w:r>
          <w:r>
            <w:rPr>
              <w:rFonts w:eastAsia="Times New Roman"/>
            </w:rPr>
            <w:tab/>
          </w:r>
          <w:proofErr w:type="spellStart"/>
          <w:r>
            <w:rPr>
              <w:rFonts w:eastAsia="Times New Roman"/>
            </w:rPr>
            <w:t>Unsal</w:t>
          </w:r>
          <w:proofErr w:type="spellEnd"/>
          <w:r>
            <w:rPr>
              <w:rFonts w:eastAsia="Times New Roman"/>
            </w:rPr>
            <w:t xml:space="preserve"> D, Subasi F, Kaya AH, </w:t>
          </w:r>
          <w:proofErr w:type="spellStart"/>
          <w:r>
            <w:rPr>
              <w:rFonts w:eastAsia="Times New Roman"/>
            </w:rPr>
            <w:t>Gulec</w:t>
          </w:r>
          <w:proofErr w:type="spellEnd"/>
          <w:r>
            <w:rPr>
              <w:rFonts w:eastAsia="Times New Roman"/>
            </w:rPr>
            <w:t xml:space="preserve"> Yilmaz S, </w:t>
          </w:r>
          <w:proofErr w:type="spellStart"/>
          <w:r>
            <w:rPr>
              <w:rFonts w:eastAsia="Times New Roman"/>
            </w:rPr>
            <w:t>Yaltirik</w:t>
          </w:r>
          <w:proofErr w:type="spellEnd"/>
          <w:r>
            <w:rPr>
              <w:rFonts w:eastAsia="Times New Roman"/>
            </w:rPr>
            <w:t xml:space="preserve"> CK, </w:t>
          </w:r>
          <w:proofErr w:type="spellStart"/>
          <w:r>
            <w:rPr>
              <w:rFonts w:eastAsia="Times New Roman"/>
            </w:rPr>
            <w:t>Isbir</w:t>
          </w:r>
          <w:proofErr w:type="spellEnd"/>
          <w:r>
            <w:rPr>
              <w:rFonts w:eastAsia="Times New Roman"/>
            </w:rPr>
            <w:t xml:space="preserve"> T. Association of IL 1-P (</w:t>
          </w:r>
          <w:proofErr w:type="spellStart"/>
          <w:r>
            <w:rPr>
              <w:rFonts w:eastAsia="Times New Roman"/>
            </w:rPr>
            <w:t>rs</w:t>
          </w:r>
          <w:proofErr w:type="spellEnd"/>
          <w:r>
            <w:rPr>
              <w:rFonts w:eastAsia="Times New Roman"/>
            </w:rPr>
            <w:t xml:space="preserve"> 1143627 T/C) Gene Polymorphism with Lumbar Disc Degeneration in Turkish Population: A Case-Control Study. </w:t>
          </w:r>
          <w:r>
            <w:rPr>
              <w:rFonts w:eastAsia="Times New Roman"/>
              <w:i/>
              <w:iCs/>
            </w:rPr>
            <w:t>European Spine Journal</w:t>
          </w:r>
          <w:r>
            <w:rPr>
              <w:rFonts w:eastAsia="Times New Roman"/>
            </w:rPr>
            <w:t>. 2021;30(11):3328-3414. doi:10.1007/s00586-021-07017-6</w:t>
          </w:r>
        </w:p>
        <w:p w14:paraId="602B04C4" w14:textId="77777777" w:rsidR="00DD22D9" w:rsidRDefault="00DD22D9">
          <w:pPr>
            <w:autoSpaceDE w:val="0"/>
            <w:autoSpaceDN w:val="0"/>
            <w:ind w:hanging="640"/>
            <w:divId w:val="1855804803"/>
            <w:rPr>
              <w:rFonts w:eastAsia="Times New Roman"/>
            </w:rPr>
          </w:pPr>
          <w:r>
            <w:rPr>
              <w:rFonts w:eastAsia="Times New Roman"/>
            </w:rPr>
            <w:t>8.</w:t>
          </w:r>
          <w:r>
            <w:rPr>
              <w:rFonts w:eastAsia="Times New Roman"/>
            </w:rPr>
            <w:tab/>
            <w:t xml:space="preserve">Vidal Rodriguez S, Sánchez Benitez De Soto J. Genetic polymorphism analysis of VDR, COL1A1, GDF5, THSB2, CHST3, rank, and </w:t>
          </w:r>
          <w:proofErr w:type="spellStart"/>
          <w:r>
            <w:rPr>
              <w:rFonts w:eastAsia="Times New Roman"/>
            </w:rPr>
            <w:t>opg</w:t>
          </w:r>
          <w:proofErr w:type="spellEnd"/>
          <w:r>
            <w:rPr>
              <w:rFonts w:eastAsia="Times New Roman"/>
            </w:rPr>
            <w:t xml:space="preserve"> in patients with </w:t>
          </w:r>
          <w:r>
            <w:rPr>
              <w:rFonts w:eastAsia="Times New Roman"/>
            </w:rPr>
            <w:lastRenderedPageBreak/>
            <w:t xml:space="preserve">symptomatic lumbar herniated disc and surgical indication. </w:t>
          </w:r>
          <w:r>
            <w:rPr>
              <w:rFonts w:eastAsia="Times New Roman"/>
              <w:i/>
              <w:iCs/>
            </w:rPr>
            <w:t>European Spine Journal</w:t>
          </w:r>
          <w:r>
            <w:rPr>
              <w:rFonts w:eastAsia="Times New Roman"/>
            </w:rPr>
            <w:t>. 2018;27(10):2665-2690. doi:10.1007/s00586-018-5769-8</w:t>
          </w:r>
        </w:p>
        <w:p w14:paraId="6D62AB8B" w14:textId="77777777" w:rsidR="00DD22D9" w:rsidRDefault="00DD22D9">
          <w:pPr>
            <w:autoSpaceDE w:val="0"/>
            <w:autoSpaceDN w:val="0"/>
            <w:ind w:hanging="640"/>
            <w:divId w:val="476605410"/>
            <w:rPr>
              <w:rFonts w:eastAsia="Times New Roman"/>
            </w:rPr>
          </w:pPr>
          <w:r>
            <w:rPr>
              <w:rFonts w:eastAsia="Times New Roman"/>
            </w:rPr>
            <w:t>9.</w:t>
          </w:r>
          <w:r>
            <w:rPr>
              <w:rFonts w:eastAsia="Times New Roman"/>
            </w:rPr>
            <w:tab/>
          </w:r>
          <w:proofErr w:type="spellStart"/>
          <w:r>
            <w:rPr>
              <w:rFonts w:eastAsia="Times New Roman"/>
            </w:rPr>
            <w:t>Rajasekaran</w:t>
          </w:r>
          <w:proofErr w:type="spellEnd"/>
          <w:r>
            <w:rPr>
              <w:rFonts w:eastAsia="Times New Roman"/>
            </w:rPr>
            <w:t xml:space="preserve"> S, </w:t>
          </w:r>
          <w:proofErr w:type="spellStart"/>
          <w:r>
            <w:rPr>
              <w:rFonts w:eastAsia="Times New Roman"/>
            </w:rPr>
            <w:t>Kanna</w:t>
          </w:r>
          <w:proofErr w:type="spellEnd"/>
          <w:r>
            <w:rPr>
              <w:rFonts w:eastAsia="Times New Roman"/>
            </w:rPr>
            <w:t xml:space="preserve"> RM, Reddy RR, et al. How reliable are the reported genetic associations in disc degeneration? </w:t>
          </w:r>
          <w:r>
            <w:rPr>
              <w:rFonts w:eastAsia="Times New Roman"/>
              <w:i/>
              <w:iCs/>
            </w:rPr>
            <w:t>Spine (Phila Pa 1976)</w:t>
          </w:r>
          <w:r>
            <w:rPr>
              <w:rFonts w:eastAsia="Times New Roman"/>
            </w:rPr>
            <w:t>. 2016;41(21):1649-1660. doi:10.1097/BRS.0000000000001847</w:t>
          </w:r>
        </w:p>
        <w:p w14:paraId="7D5BD340" w14:textId="77777777" w:rsidR="00DD22D9" w:rsidRDefault="00DD22D9">
          <w:pPr>
            <w:autoSpaceDE w:val="0"/>
            <w:autoSpaceDN w:val="0"/>
            <w:ind w:hanging="640"/>
            <w:divId w:val="1382553365"/>
            <w:rPr>
              <w:rFonts w:eastAsia="Times New Roman"/>
            </w:rPr>
          </w:pPr>
          <w:r>
            <w:rPr>
              <w:rFonts w:eastAsia="Times New Roman"/>
            </w:rPr>
            <w:t>10.</w:t>
          </w:r>
          <w:r>
            <w:rPr>
              <w:rFonts w:eastAsia="Times New Roman"/>
            </w:rPr>
            <w:tab/>
            <w:t xml:space="preserve">Chiu CD, Chen HJ, Saw HP, Yao NW, Yen HR, Kao CH. Asthma and early herniated intervertebral disc disease. </w:t>
          </w:r>
          <w:proofErr w:type="spellStart"/>
          <w:r>
            <w:rPr>
              <w:rFonts w:eastAsia="Times New Roman"/>
              <w:i/>
              <w:iCs/>
            </w:rPr>
            <w:t>Curr</w:t>
          </w:r>
          <w:proofErr w:type="spellEnd"/>
          <w:r>
            <w:rPr>
              <w:rFonts w:eastAsia="Times New Roman"/>
              <w:i/>
              <w:iCs/>
            </w:rPr>
            <w:t xml:space="preserve"> Med Res </w:t>
          </w:r>
          <w:proofErr w:type="spellStart"/>
          <w:r>
            <w:rPr>
              <w:rFonts w:eastAsia="Times New Roman"/>
              <w:i/>
              <w:iCs/>
            </w:rPr>
            <w:t>Opin</w:t>
          </w:r>
          <w:proofErr w:type="spellEnd"/>
          <w:r>
            <w:rPr>
              <w:rFonts w:eastAsia="Times New Roman"/>
            </w:rPr>
            <w:t>. 2017;33(11):2019-2025. doi:10.1080/03007995.2017.1330260</w:t>
          </w:r>
        </w:p>
        <w:p w14:paraId="46C443D9" w14:textId="77777777" w:rsidR="00DD22D9" w:rsidRDefault="00DD22D9">
          <w:pPr>
            <w:autoSpaceDE w:val="0"/>
            <w:autoSpaceDN w:val="0"/>
            <w:ind w:hanging="640"/>
            <w:divId w:val="162746561"/>
            <w:rPr>
              <w:rFonts w:eastAsia="Times New Roman"/>
            </w:rPr>
          </w:pPr>
          <w:r>
            <w:rPr>
              <w:rFonts w:eastAsia="Times New Roman"/>
            </w:rPr>
            <w:t>11.</w:t>
          </w:r>
          <w:r>
            <w:rPr>
              <w:rFonts w:eastAsia="Times New Roman"/>
            </w:rPr>
            <w:tab/>
            <w:t xml:space="preserve">Botti B, Rodriguez J, </w:t>
          </w:r>
          <w:proofErr w:type="spellStart"/>
          <w:r>
            <w:rPr>
              <w:rFonts w:eastAsia="Times New Roman"/>
            </w:rPr>
            <w:t>Mehallo</w:t>
          </w:r>
          <w:proofErr w:type="spellEnd"/>
          <w:r>
            <w:rPr>
              <w:rFonts w:eastAsia="Times New Roman"/>
            </w:rPr>
            <w:t xml:space="preserve"> C, Simon J, Close J, Rhoden I. Incidence of causes of adolescent back pain. </w:t>
          </w:r>
          <w:r>
            <w:rPr>
              <w:rFonts w:eastAsia="Times New Roman"/>
              <w:i/>
              <w:iCs/>
            </w:rPr>
            <w:t>Clinical Journal of Sport Medicine</w:t>
          </w:r>
          <w:r>
            <w:rPr>
              <w:rFonts w:eastAsia="Times New Roman"/>
            </w:rPr>
            <w:t>. 2019;29(2):154-161. doi:10.1097/JSM.0000000000000726</w:t>
          </w:r>
        </w:p>
        <w:p w14:paraId="726BB093" w14:textId="77777777" w:rsidR="00DD22D9" w:rsidRDefault="00DD22D9">
          <w:pPr>
            <w:autoSpaceDE w:val="0"/>
            <w:autoSpaceDN w:val="0"/>
            <w:ind w:hanging="640"/>
            <w:divId w:val="651911616"/>
            <w:rPr>
              <w:rFonts w:eastAsia="Times New Roman"/>
            </w:rPr>
          </w:pPr>
          <w:r>
            <w:rPr>
              <w:rFonts w:eastAsia="Times New Roman"/>
            </w:rPr>
            <w:t>12.</w:t>
          </w:r>
          <w:r>
            <w:rPr>
              <w:rFonts w:eastAsia="Times New Roman"/>
            </w:rPr>
            <w:tab/>
            <w:t xml:space="preserve">Aydin HE, </w:t>
          </w:r>
          <w:proofErr w:type="spellStart"/>
          <w:r>
            <w:rPr>
              <w:rFonts w:eastAsia="Times New Roman"/>
            </w:rPr>
            <w:t>Yigit</w:t>
          </w:r>
          <w:proofErr w:type="spellEnd"/>
          <w:r>
            <w:rPr>
              <w:rFonts w:eastAsia="Times New Roman"/>
            </w:rPr>
            <w:t xml:space="preserve"> S, Kaya I, </w:t>
          </w:r>
          <w:proofErr w:type="spellStart"/>
          <w:r>
            <w:rPr>
              <w:rFonts w:eastAsia="Times New Roman"/>
            </w:rPr>
            <w:t>Tural</w:t>
          </w:r>
          <w:proofErr w:type="spellEnd"/>
          <w:r>
            <w:rPr>
              <w:rFonts w:eastAsia="Times New Roman"/>
            </w:rPr>
            <w:t xml:space="preserve"> E, </w:t>
          </w:r>
          <w:proofErr w:type="spellStart"/>
          <w:r>
            <w:rPr>
              <w:rFonts w:eastAsia="Times New Roman"/>
            </w:rPr>
            <w:t>Tuncer</w:t>
          </w:r>
          <w:proofErr w:type="spellEnd"/>
          <w:r>
            <w:rPr>
              <w:rFonts w:eastAsia="Times New Roman"/>
            </w:rPr>
            <w:t xml:space="preserve"> S, </w:t>
          </w:r>
          <w:proofErr w:type="spellStart"/>
          <w:r>
            <w:rPr>
              <w:rFonts w:eastAsia="Times New Roman"/>
            </w:rPr>
            <w:t>Nursal</w:t>
          </w:r>
          <w:proofErr w:type="spellEnd"/>
          <w:r>
            <w:rPr>
              <w:rFonts w:eastAsia="Times New Roman"/>
            </w:rPr>
            <w:t xml:space="preserve"> AF. </w:t>
          </w:r>
          <w:r>
            <w:rPr>
              <w:rFonts w:eastAsia="Times New Roman"/>
              <w:i/>
              <w:iCs/>
            </w:rPr>
            <w:t>VEGF</w:t>
          </w:r>
          <w:r>
            <w:rPr>
              <w:rFonts w:eastAsia="Times New Roman"/>
            </w:rPr>
            <w:t xml:space="preserve"> and </w:t>
          </w:r>
          <w:proofErr w:type="spellStart"/>
          <w:r>
            <w:rPr>
              <w:rFonts w:eastAsia="Times New Roman"/>
              <w:i/>
              <w:iCs/>
            </w:rPr>
            <w:t>eNOS</w:t>
          </w:r>
          <w:proofErr w:type="spellEnd"/>
          <w:r>
            <w:rPr>
              <w:rFonts w:eastAsia="Times New Roman"/>
            </w:rPr>
            <w:t xml:space="preserve"> variants may influence intervertebral disc degeneration. </w:t>
          </w:r>
          <w:r>
            <w:rPr>
              <w:rFonts w:eastAsia="Times New Roman"/>
              <w:i/>
              <w:iCs/>
            </w:rPr>
            <w:t>Nucleosides Nucleotides Nucleic Acids</w:t>
          </w:r>
          <w:r>
            <w:rPr>
              <w:rFonts w:eastAsia="Times New Roman"/>
            </w:rPr>
            <w:t>. 2022;41(10):982-993. doi:10.1080/15257770.2022.2093363</w:t>
          </w:r>
        </w:p>
        <w:p w14:paraId="2861E1F4" w14:textId="77777777" w:rsidR="00DD22D9" w:rsidRDefault="00DD22D9">
          <w:pPr>
            <w:autoSpaceDE w:val="0"/>
            <w:autoSpaceDN w:val="0"/>
            <w:ind w:hanging="640"/>
            <w:divId w:val="920605815"/>
            <w:rPr>
              <w:rFonts w:eastAsia="Times New Roman"/>
            </w:rPr>
          </w:pPr>
          <w:r>
            <w:rPr>
              <w:rFonts w:eastAsia="Times New Roman"/>
            </w:rPr>
            <w:t>13.</w:t>
          </w:r>
          <w:r>
            <w:rPr>
              <w:rFonts w:eastAsia="Times New Roman"/>
            </w:rPr>
            <w:tab/>
          </w:r>
          <w:proofErr w:type="spellStart"/>
          <w:r>
            <w:rPr>
              <w:rFonts w:eastAsia="Times New Roman"/>
            </w:rPr>
            <w:t>Sayin</w:t>
          </w:r>
          <w:proofErr w:type="spellEnd"/>
          <w:r>
            <w:rPr>
              <w:rFonts w:eastAsia="Times New Roman"/>
            </w:rPr>
            <w:t xml:space="preserve"> </w:t>
          </w:r>
          <w:proofErr w:type="spellStart"/>
          <w:r>
            <w:rPr>
              <w:rFonts w:eastAsia="Times New Roman"/>
            </w:rPr>
            <w:t>Gülensoy</w:t>
          </w:r>
          <w:proofErr w:type="spellEnd"/>
          <w:r>
            <w:rPr>
              <w:rFonts w:eastAsia="Times New Roman"/>
            </w:rPr>
            <w:t xml:space="preserve"> E, </w:t>
          </w:r>
          <w:proofErr w:type="spellStart"/>
          <w:r>
            <w:rPr>
              <w:rFonts w:eastAsia="Times New Roman"/>
            </w:rPr>
            <w:t>Gülensoy</w:t>
          </w:r>
          <w:proofErr w:type="spellEnd"/>
          <w:r>
            <w:rPr>
              <w:rFonts w:eastAsia="Times New Roman"/>
            </w:rPr>
            <w:t xml:space="preserve"> B. A 9-year retrospective cohort of patients with lumbar disc herniation: Comparison of patient characteristics and recurrence frequency by smoking status. </w:t>
          </w:r>
          <w:r>
            <w:rPr>
              <w:rFonts w:eastAsia="Times New Roman"/>
              <w:i/>
              <w:iCs/>
            </w:rPr>
            <w:t>Medicine</w:t>
          </w:r>
          <w:r>
            <w:rPr>
              <w:rFonts w:eastAsia="Times New Roman"/>
            </w:rPr>
            <w:t>. 2022;101(51):e32462. doi:10.1097/MD.0000000000032462</w:t>
          </w:r>
        </w:p>
        <w:p w14:paraId="4E260C81" w14:textId="77777777" w:rsidR="00DD22D9" w:rsidRDefault="00DD22D9">
          <w:pPr>
            <w:autoSpaceDE w:val="0"/>
            <w:autoSpaceDN w:val="0"/>
            <w:ind w:hanging="640"/>
            <w:divId w:val="1868635808"/>
            <w:rPr>
              <w:rFonts w:eastAsia="Times New Roman"/>
            </w:rPr>
          </w:pPr>
          <w:r>
            <w:rPr>
              <w:rFonts w:eastAsia="Times New Roman"/>
            </w:rPr>
            <w:t>14.</w:t>
          </w:r>
          <w:r>
            <w:rPr>
              <w:rFonts w:eastAsia="Times New Roman"/>
            </w:rPr>
            <w:tab/>
          </w:r>
          <w:proofErr w:type="spellStart"/>
          <w:r>
            <w:rPr>
              <w:rFonts w:eastAsia="Times New Roman"/>
            </w:rPr>
            <w:t>Ishihama</w:t>
          </w:r>
          <w:proofErr w:type="spellEnd"/>
          <w:r>
            <w:rPr>
              <w:rFonts w:eastAsia="Times New Roman"/>
            </w:rPr>
            <w:t xml:space="preserve"> Y, </w:t>
          </w:r>
          <w:proofErr w:type="spellStart"/>
          <w:r>
            <w:rPr>
              <w:rFonts w:eastAsia="Times New Roman"/>
            </w:rPr>
            <w:t>Tezuka</w:t>
          </w:r>
          <w:proofErr w:type="spellEnd"/>
          <w:r>
            <w:rPr>
              <w:rFonts w:eastAsia="Times New Roman"/>
            </w:rPr>
            <w:t xml:space="preserve"> F, Manabe H, et al. Facet Joint Morphology and Tropism in Adolescents. </w:t>
          </w:r>
          <w:r>
            <w:rPr>
              <w:rFonts w:eastAsia="Times New Roman"/>
              <w:i/>
              <w:iCs/>
            </w:rPr>
            <w:t>Spine (Phila Pa 1976)</w:t>
          </w:r>
          <w:r>
            <w:rPr>
              <w:rFonts w:eastAsia="Times New Roman"/>
            </w:rPr>
            <w:t>. Published online September 4, 2023. doi:10.1097/BRS.0000000000004818</w:t>
          </w:r>
        </w:p>
        <w:p w14:paraId="24BA99EA" w14:textId="77777777" w:rsidR="00DD22D9" w:rsidRDefault="00DD22D9">
          <w:pPr>
            <w:autoSpaceDE w:val="0"/>
            <w:autoSpaceDN w:val="0"/>
            <w:ind w:hanging="640"/>
            <w:divId w:val="1804078362"/>
            <w:rPr>
              <w:rFonts w:eastAsia="Times New Roman"/>
            </w:rPr>
          </w:pPr>
          <w:r>
            <w:rPr>
              <w:rFonts w:eastAsia="Times New Roman"/>
            </w:rPr>
            <w:t>15.</w:t>
          </w:r>
          <w:r>
            <w:rPr>
              <w:rFonts w:eastAsia="Times New Roman"/>
            </w:rPr>
            <w:tab/>
          </w:r>
          <w:proofErr w:type="spellStart"/>
          <w:r>
            <w:rPr>
              <w:rFonts w:eastAsia="Times New Roman"/>
            </w:rPr>
            <w:t>Ovcharov</w:t>
          </w:r>
          <w:proofErr w:type="spellEnd"/>
          <w:r>
            <w:rPr>
              <w:rFonts w:eastAsia="Times New Roman"/>
            </w:rPr>
            <w:t xml:space="preserve"> ME, </w:t>
          </w:r>
          <w:proofErr w:type="spellStart"/>
          <w:r>
            <w:rPr>
              <w:rFonts w:eastAsia="Times New Roman"/>
            </w:rPr>
            <w:t>Mladenovski</w:t>
          </w:r>
          <w:proofErr w:type="spellEnd"/>
          <w:r>
            <w:rPr>
              <w:rFonts w:eastAsia="Times New Roman"/>
            </w:rPr>
            <w:t xml:space="preserve"> MN, </w:t>
          </w:r>
          <w:proofErr w:type="spellStart"/>
          <w:r>
            <w:rPr>
              <w:rFonts w:eastAsia="Times New Roman"/>
            </w:rPr>
            <w:t>Mladenovski</w:t>
          </w:r>
          <w:proofErr w:type="spellEnd"/>
          <w:r>
            <w:rPr>
              <w:rFonts w:eastAsia="Times New Roman"/>
            </w:rPr>
            <w:t xml:space="preserve"> IN, </w:t>
          </w:r>
          <w:proofErr w:type="spellStart"/>
          <w:r>
            <w:rPr>
              <w:rFonts w:eastAsia="Times New Roman"/>
            </w:rPr>
            <w:t>Valkov</w:t>
          </w:r>
          <w:proofErr w:type="spellEnd"/>
          <w:r>
            <w:rPr>
              <w:rFonts w:eastAsia="Times New Roman"/>
            </w:rPr>
            <w:t xml:space="preserve"> I V., </w:t>
          </w:r>
          <w:proofErr w:type="spellStart"/>
          <w:r>
            <w:rPr>
              <w:rFonts w:eastAsia="Times New Roman"/>
            </w:rPr>
            <w:t>Vasilkova</w:t>
          </w:r>
          <w:proofErr w:type="spellEnd"/>
          <w:r>
            <w:rPr>
              <w:rFonts w:eastAsia="Times New Roman"/>
            </w:rPr>
            <w:t xml:space="preserve"> SB. Lumbar disc herniation in children and elderly patients. </w:t>
          </w:r>
          <w:r>
            <w:rPr>
              <w:rFonts w:eastAsia="Times New Roman"/>
              <w:i/>
              <w:iCs/>
            </w:rPr>
            <w:t>Folia Med (Plovdiv)</w:t>
          </w:r>
          <w:r>
            <w:rPr>
              <w:rFonts w:eastAsia="Times New Roman"/>
            </w:rPr>
            <w:t>. 2023;65(4):631-637. doi:10.3897/folmed.65.e97233</w:t>
          </w:r>
        </w:p>
        <w:p w14:paraId="25AF72D0" w14:textId="77777777" w:rsidR="00DD22D9" w:rsidRDefault="00DD22D9">
          <w:pPr>
            <w:autoSpaceDE w:val="0"/>
            <w:autoSpaceDN w:val="0"/>
            <w:ind w:hanging="640"/>
            <w:divId w:val="475881972"/>
            <w:rPr>
              <w:rFonts w:eastAsia="Times New Roman"/>
            </w:rPr>
          </w:pPr>
          <w:r>
            <w:rPr>
              <w:rFonts w:eastAsia="Times New Roman"/>
            </w:rPr>
            <w:t>16.</w:t>
          </w:r>
          <w:r>
            <w:rPr>
              <w:rFonts w:eastAsia="Times New Roman"/>
            </w:rPr>
            <w:tab/>
          </w:r>
          <w:proofErr w:type="spellStart"/>
          <w:r>
            <w:rPr>
              <w:rFonts w:eastAsia="Times New Roman"/>
            </w:rPr>
            <w:t>Zawilla</w:t>
          </w:r>
          <w:proofErr w:type="spellEnd"/>
          <w:r>
            <w:rPr>
              <w:rFonts w:eastAsia="Times New Roman"/>
            </w:rPr>
            <w:t xml:space="preserve"> NH, </w:t>
          </w:r>
          <w:proofErr w:type="spellStart"/>
          <w:r>
            <w:rPr>
              <w:rFonts w:eastAsia="Times New Roman"/>
            </w:rPr>
            <w:t>Darweesh</w:t>
          </w:r>
          <w:proofErr w:type="spellEnd"/>
          <w:r>
            <w:rPr>
              <w:rFonts w:eastAsia="Times New Roman"/>
            </w:rPr>
            <w:t xml:space="preserve"> H, Mansour N, et al. Matrix Metalloproteinase-3, Vitamin D Receptor Gene Polymorphisms, and Occupational Risk Factors in Lumbar Disc Degeneration. </w:t>
          </w:r>
          <w:r>
            <w:rPr>
              <w:rFonts w:eastAsia="Times New Roman"/>
              <w:i/>
              <w:iCs/>
            </w:rPr>
            <w:t xml:space="preserve">J </w:t>
          </w:r>
          <w:proofErr w:type="spellStart"/>
          <w:r>
            <w:rPr>
              <w:rFonts w:eastAsia="Times New Roman"/>
              <w:i/>
              <w:iCs/>
            </w:rPr>
            <w:t>Occup</w:t>
          </w:r>
          <w:proofErr w:type="spellEnd"/>
          <w:r>
            <w:rPr>
              <w:rFonts w:eastAsia="Times New Roman"/>
              <w:i/>
              <w:iCs/>
            </w:rPr>
            <w:t xml:space="preserve"> </w:t>
          </w:r>
          <w:proofErr w:type="spellStart"/>
          <w:r>
            <w:rPr>
              <w:rFonts w:eastAsia="Times New Roman"/>
              <w:i/>
              <w:iCs/>
            </w:rPr>
            <w:t>Rehabil</w:t>
          </w:r>
          <w:proofErr w:type="spellEnd"/>
          <w:r>
            <w:rPr>
              <w:rFonts w:eastAsia="Times New Roman"/>
            </w:rPr>
            <w:t>. 2014;24(2):370-381. doi:10.1007/s10926-013-9472-7</w:t>
          </w:r>
        </w:p>
        <w:p w14:paraId="56D45001" w14:textId="77777777" w:rsidR="00DD22D9" w:rsidRDefault="00DD22D9">
          <w:pPr>
            <w:autoSpaceDE w:val="0"/>
            <w:autoSpaceDN w:val="0"/>
            <w:ind w:hanging="640"/>
            <w:divId w:val="1850367882"/>
            <w:rPr>
              <w:rFonts w:eastAsia="Times New Roman"/>
            </w:rPr>
          </w:pPr>
          <w:r>
            <w:rPr>
              <w:rFonts w:eastAsia="Times New Roman"/>
            </w:rPr>
            <w:lastRenderedPageBreak/>
            <w:t>17.</w:t>
          </w:r>
          <w:r>
            <w:rPr>
              <w:rFonts w:eastAsia="Times New Roman"/>
            </w:rPr>
            <w:tab/>
            <w:t>Vinas-Rios JM, Sanchez-Aguilar M, Medina-</w:t>
          </w:r>
          <w:proofErr w:type="spellStart"/>
          <w:r>
            <w:rPr>
              <w:rFonts w:eastAsia="Times New Roman"/>
            </w:rPr>
            <w:t>Govea</w:t>
          </w:r>
          <w:proofErr w:type="spellEnd"/>
          <w:r>
            <w:rPr>
              <w:rFonts w:eastAsia="Times New Roman"/>
            </w:rPr>
            <w:t xml:space="preserve"> FA, Meyer F. Early recurrent lumbar disc herniation-data from the German spine registry. </w:t>
          </w:r>
          <w:r>
            <w:rPr>
              <w:rFonts w:eastAsia="Times New Roman"/>
              <w:i/>
              <w:iCs/>
            </w:rPr>
            <w:t>European Spine Journal</w:t>
          </w:r>
          <w:r>
            <w:rPr>
              <w:rFonts w:eastAsia="Times New Roman"/>
            </w:rPr>
            <w:t>. 2017;26(11):2978-3057. doi:10.1007/s00586-017-5336-8</w:t>
          </w:r>
        </w:p>
        <w:p w14:paraId="2A0E2A47" w14:textId="77777777" w:rsidR="00DD22D9" w:rsidRDefault="00DD22D9">
          <w:pPr>
            <w:autoSpaceDE w:val="0"/>
            <w:autoSpaceDN w:val="0"/>
            <w:ind w:hanging="640"/>
            <w:divId w:val="1606157920"/>
            <w:rPr>
              <w:rFonts w:eastAsia="Times New Roman"/>
            </w:rPr>
          </w:pPr>
          <w:r>
            <w:rPr>
              <w:rFonts w:eastAsia="Times New Roman"/>
            </w:rPr>
            <w:t>18.</w:t>
          </w:r>
          <w:r>
            <w:rPr>
              <w:rFonts w:eastAsia="Times New Roman"/>
            </w:rPr>
            <w:tab/>
            <w:t xml:space="preserve">Zhu Y, Li S, </w:t>
          </w:r>
          <w:proofErr w:type="spellStart"/>
          <w:r>
            <w:rPr>
              <w:rFonts w:eastAsia="Times New Roman"/>
            </w:rPr>
            <w:t>Niu</w:t>
          </w:r>
          <w:proofErr w:type="spellEnd"/>
          <w:r>
            <w:rPr>
              <w:rFonts w:eastAsia="Times New Roman"/>
            </w:rPr>
            <w:t xml:space="preserve"> F, et al. Association between IL4, IL6 gene polymorphism and lumbar disc degeneration in Chinese population. </w:t>
          </w:r>
          <w:proofErr w:type="spellStart"/>
          <w:r>
            <w:rPr>
              <w:rFonts w:eastAsia="Times New Roman"/>
              <w:i/>
              <w:iCs/>
            </w:rPr>
            <w:t>Oncotarget</w:t>
          </w:r>
          <w:proofErr w:type="spellEnd"/>
          <w:r>
            <w:rPr>
              <w:rFonts w:eastAsia="Times New Roman"/>
            </w:rPr>
            <w:t>. 2017;8(51):89064-89071. doi:10.18632/oncotarget.21650</w:t>
          </w:r>
        </w:p>
        <w:p w14:paraId="7C78BF8E" w14:textId="77777777" w:rsidR="00DD22D9" w:rsidRDefault="00DD22D9">
          <w:pPr>
            <w:autoSpaceDE w:val="0"/>
            <w:autoSpaceDN w:val="0"/>
            <w:ind w:hanging="640"/>
            <w:divId w:val="611861920"/>
            <w:rPr>
              <w:rFonts w:eastAsia="Times New Roman"/>
            </w:rPr>
          </w:pPr>
          <w:r>
            <w:rPr>
              <w:rFonts w:eastAsia="Times New Roman"/>
            </w:rPr>
            <w:t>19.</w:t>
          </w:r>
          <w:r>
            <w:rPr>
              <w:rFonts w:eastAsia="Times New Roman"/>
            </w:rPr>
            <w:tab/>
            <w:t xml:space="preserve">Chen Y, Ma H, Bi D, </w:t>
          </w:r>
          <w:proofErr w:type="spellStart"/>
          <w:r>
            <w:rPr>
              <w:rFonts w:eastAsia="Times New Roman"/>
            </w:rPr>
            <w:t>Qiu</w:t>
          </w:r>
          <w:proofErr w:type="spellEnd"/>
          <w:r>
            <w:rPr>
              <w:rFonts w:eastAsia="Times New Roman"/>
            </w:rPr>
            <w:t xml:space="preserve"> B. Association of interleukin 1 gene polymorphism with intervertebral disc degeneration risk in the Chinese Han population. </w:t>
          </w:r>
          <w:proofErr w:type="spellStart"/>
          <w:r>
            <w:rPr>
              <w:rFonts w:eastAsia="Times New Roman"/>
              <w:i/>
              <w:iCs/>
            </w:rPr>
            <w:t>Biosci</w:t>
          </w:r>
          <w:proofErr w:type="spellEnd"/>
          <w:r>
            <w:rPr>
              <w:rFonts w:eastAsia="Times New Roman"/>
              <w:i/>
              <w:iCs/>
            </w:rPr>
            <w:t xml:space="preserve"> Rep</w:t>
          </w:r>
          <w:r>
            <w:rPr>
              <w:rFonts w:eastAsia="Times New Roman"/>
            </w:rPr>
            <w:t>. 2018;38(4). doi:10.1042/BSR20171627</w:t>
          </w:r>
        </w:p>
        <w:p w14:paraId="3F599BA7" w14:textId="77777777" w:rsidR="00DD22D9" w:rsidRDefault="00DD22D9">
          <w:pPr>
            <w:autoSpaceDE w:val="0"/>
            <w:autoSpaceDN w:val="0"/>
            <w:ind w:hanging="640"/>
            <w:divId w:val="366373749"/>
            <w:rPr>
              <w:rFonts w:eastAsia="Times New Roman"/>
            </w:rPr>
          </w:pPr>
          <w:r>
            <w:rPr>
              <w:rFonts w:eastAsia="Times New Roman"/>
            </w:rPr>
            <w:t>20.</w:t>
          </w:r>
          <w:r>
            <w:rPr>
              <w:rFonts w:eastAsia="Times New Roman"/>
            </w:rPr>
            <w:tab/>
            <w:t xml:space="preserve">Huang WC, </w:t>
          </w:r>
          <w:proofErr w:type="spellStart"/>
          <w:r>
            <w:rPr>
              <w:rFonts w:eastAsia="Times New Roman"/>
            </w:rPr>
            <w:t>Kuo</w:t>
          </w:r>
          <w:proofErr w:type="spellEnd"/>
          <w:r>
            <w:rPr>
              <w:rFonts w:eastAsia="Times New Roman"/>
            </w:rPr>
            <w:t xml:space="preserve"> CH, Wu JC, Chen YC. Higher Risk of Intervertebral Disc Herniation among Neurosurgeons Than Neurologists: 15 Year-Follow-Up of a Physician Cohort. </w:t>
          </w:r>
          <w:r>
            <w:rPr>
              <w:rFonts w:eastAsia="Times New Roman"/>
              <w:i/>
              <w:iCs/>
            </w:rPr>
            <w:t>J Clin Med</w:t>
          </w:r>
          <w:r>
            <w:rPr>
              <w:rFonts w:eastAsia="Times New Roman"/>
            </w:rPr>
            <w:t>. 2018;7(8):198. doi:10.3390/jcm7080198</w:t>
          </w:r>
        </w:p>
        <w:p w14:paraId="6BB53340" w14:textId="77777777" w:rsidR="00DD22D9" w:rsidRDefault="00DD22D9">
          <w:pPr>
            <w:autoSpaceDE w:val="0"/>
            <w:autoSpaceDN w:val="0"/>
            <w:ind w:hanging="640"/>
            <w:divId w:val="117920349"/>
            <w:rPr>
              <w:rFonts w:eastAsia="Times New Roman"/>
            </w:rPr>
          </w:pPr>
          <w:r>
            <w:rPr>
              <w:rFonts w:eastAsia="Times New Roman"/>
            </w:rPr>
            <w:t>21.</w:t>
          </w:r>
          <w:r>
            <w:rPr>
              <w:rFonts w:eastAsia="Times New Roman"/>
            </w:rPr>
            <w:tab/>
          </w:r>
          <w:proofErr w:type="spellStart"/>
          <w:r>
            <w:rPr>
              <w:rFonts w:eastAsia="Times New Roman"/>
            </w:rPr>
            <w:t>Kitis</w:t>
          </w:r>
          <w:proofErr w:type="spellEnd"/>
          <w:r>
            <w:rPr>
              <w:rFonts w:eastAsia="Times New Roman"/>
            </w:rPr>
            <w:t xml:space="preserve"> S, Coskun ZM, </w:t>
          </w:r>
          <w:proofErr w:type="spellStart"/>
          <w:r>
            <w:rPr>
              <w:rFonts w:eastAsia="Times New Roman"/>
            </w:rPr>
            <w:t>Tasdemir</w:t>
          </w:r>
          <w:proofErr w:type="spellEnd"/>
          <w:r>
            <w:rPr>
              <w:rFonts w:eastAsia="Times New Roman"/>
            </w:rPr>
            <w:t xml:space="preserve"> P, </w:t>
          </w:r>
          <w:proofErr w:type="spellStart"/>
          <w:r>
            <w:rPr>
              <w:rFonts w:eastAsia="Times New Roman"/>
            </w:rPr>
            <w:t>Tuncez</w:t>
          </w:r>
          <w:proofErr w:type="spellEnd"/>
          <w:r>
            <w:rPr>
              <w:rFonts w:eastAsia="Times New Roman"/>
            </w:rPr>
            <w:t xml:space="preserve"> E, Zamani AG, </w:t>
          </w:r>
          <w:proofErr w:type="spellStart"/>
          <w:r>
            <w:rPr>
              <w:rFonts w:eastAsia="Times New Roman"/>
            </w:rPr>
            <w:t>Acar</w:t>
          </w:r>
          <w:proofErr w:type="spellEnd"/>
          <w:r>
            <w:rPr>
              <w:rFonts w:eastAsia="Times New Roman"/>
            </w:rPr>
            <w:t xml:space="preserve"> A. Analysis of genetic polymorphisms associated with intervertebral disc degeneration. </w:t>
          </w:r>
          <w:r>
            <w:rPr>
              <w:rFonts w:eastAsia="Times New Roman"/>
              <w:i/>
              <w:iCs/>
            </w:rPr>
            <w:t>Cell Mol Biol (Noisy-le-grand)</w:t>
          </w:r>
          <w:r>
            <w:rPr>
              <w:rFonts w:eastAsia="Times New Roman"/>
            </w:rPr>
            <w:t>. 2018;64(10):61-65.</w:t>
          </w:r>
        </w:p>
        <w:p w14:paraId="217C196F" w14:textId="77777777" w:rsidR="00DD22D9" w:rsidRDefault="00DD22D9">
          <w:pPr>
            <w:autoSpaceDE w:val="0"/>
            <w:autoSpaceDN w:val="0"/>
            <w:ind w:hanging="640"/>
            <w:divId w:val="1210413452"/>
            <w:rPr>
              <w:rFonts w:eastAsia="Times New Roman"/>
            </w:rPr>
          </w:pPr>
          <w:r>
            <w:rPr>
              <w:rFonts w:eastAsia="Times New Roman"/>
            </w:rPr>
            <w:t>22.</w:t>
          </w:r>
          <w:r>
            <w:rPr>
              <w:rFonts w:eastAsia="Times New Roman"/>
            </w:rPr>
            <w:tab/>
          </w:r>
          <w:proofErr w:type="spellStart"/>
          <w:r>
            <w:rPr>
              <w:rFonts w:eastAsia="Times New Roman"/>
            </w:rPr>
            <w:t>Korshøj</w:t>
          </w:r>
          <w:proofErr w:type="spellEnd"/>
          <w:r>
            <w:rPr>
              <w:rFonts w:eastAsia="Times New Roman"/>
            </w:rPr>
            <w:t xml:space="preserve"> M, </w:t>
          </w:r>
          <w:proofErr w:type="spellStart"/>
          <w:r>
            <w:rPr>
              <w:rFonts w:eastAsia="Times New Roman"/>
            </w:rPr>
            <w:t>Jørgensen</w:t>
          </w:r>
          <w:proofErr w:type="spellEnd"/>
          <w:r>
            <w:rPr>
              <w:rFonts w:eastAsia="Times New Roman"/>
            </w:rPr>
            <w:t xml:space="preserve"> MB, Hallman DM, </w:t>
          </w:r>
          <w:proofErr w:type="spellStart"/>
          <w:r>
            <w:rPr>
              <w:rFonts w:eastAsia="Times New Roman"/>
            </w:rPr>
            <w:t>Lagersted</w:t>
          </w:r>
          <w:proofErr w:type="spellEnd"/>
          <w:r>
            <w:rPr>
              <w:rFonts w:eastAsia="Times New Roman"/>
            </w:rPr>
            <w:t xml:space="preserve">-Olsen J, </w:t>
          </w:r>
          <w:proofErr w:type="spellStart"/>
          <w:r>
            <w:rPr>
              <w:rFonts w:eastAsia="Times New Roman"/>
            </w:rPr>
            <w:t>Holtermann</w:t>
          </w:r>
          <w:proofErr w:type="spellEnd"/>
          <w:r>
            <w:rPr>
              <w:rFonts w:eastAsia="Times New Roman"/>
            </w:rPr>
            <w:t xml:space="preserve"> A, Gupta N. Prolonged sitting at work is associated with a favorable time course of low-back pain among blue-collar workers: a prospective study in the </w:t>
          </w:r>
          <w:proofErr w:type="spellStart"/>
          <w:r>
            <w:rPr>
              <w:rFonts w:eastAsia="Times New Roman"/>
            </w:rPr>
            <w:t>DPhacto</w:t>
          </w:r>
          <w:proofErr w:type="spellEnd"/>
          <w:r>
            <w:rPr>
              <w:rFonts w:eastAsia="Times New Roman"/>
            </w:rPr>
            <w:t xml:space="preserve"> cohort. </w:t>
          </w:r>
          <w:proofErr w:type="spellStart"/>
          <w:r>
            <w:rPr>
              <w:rFonts w:eastAsia="Times New Roman"/>
              <w:i/>
              <w:iCs/>
            </w:rPr>
            <w:t>Scand</w:t>
          </w:r>
          <w:proofErr w:type="spellEnd"/>
          <w:r>
            <w:rPr>
              <w:rFonts w:eastAsia="Times New Roman"/>
              <w:i/>
              <w:iCs/>
            </w:rPr>
            <w:t xml:space="preserve"> J Work Environ Health</w:t>
          </w:r>
          <w:r>
            <w:rPr>
              <w:rFonts w:eastAsia="Times New Roman"/>
            </w:rPr>
            <w:t>. 2018;44(5):530-538. doi:10.5271/sjweh.3726</w:t>
          </w:r>
        </w:p>
        <w:p w14:paraId="30E8827B" w14:textId="77777777" w:rsidR="00DD22D9" w:rsidRPr="00DD22D9" w:rsidRDefault="00DD22D9">
          <w:pPr>
            <w:autoSpaceDE w:val="0"/>
            <w:autoSpaceDN w:val="0"/>
            <w:ind w:hanging="640"/>
            <w:divId w:val="1016469072"/>
            <w:rPr>
              <w:rFonts w:eastAsia="Times New Roman"/>
              <w:lang w:val="de-CH"/>
            </w:rPr>
          </w:pPr>
          <w:r>
            <w:rPr>
              <w:rFonts w:eastAsia="Times New Roman"/>
            </w:rPr>
            <w:t>23.</w:t>
          </w:r>
          <w:r>
            <w:rPr>
              <w:rFonts w:eastAsia="Times New Roman"/>
            </w:rPr>
            <w:tab/>
            <w:t xml:space="preserve">Zhou X, Cheung CL, </w:t>
          </w:r>
          <w:proofErr w:type="spellStart"/>
          <w:r>
            <w:rPr>
              <w:rFonts w:eastAsia="Times New Roman"/>
            </w:rPr>
            <w:t>Karasugi</w:t>
          </w:r>
          <w:proofErr w:type="spellEnd"/>
          <w:r>
            <w:rPr>
              <w:rFonts w:eastAsia="Times New Roman"/>
            </w:rPr>
            <w:t xml:space="preserve"> T, et al. Trans-Ethnic Polygenic Analysis Supports Genetic Overlaps of Lumbar Disc Degeneration With Height, Body Mass Index, and Bone Mineral Density. </w:t>
          </w:r>
          <w:r w:rsidRPr="00DD22D9">
            <w:rPr>
              <w:rFonts w:eastAsia="Times New Roman"/>
              <w:i/>
              <w:iCs/>
              <w:lang w:val="de-CH"/>
            </w:rPr>
            <w:t>Front Genet</w:t>
          </w:r>
          <w:r w:rsidRPr="00DD22D9">
            <w:rPr>
              <w:rFonts w:eastAsia="Times New Roman"/>
              <w:lang w:val="de-CH"/>
            </w:rPr>
            <w:t>. 2018;9. doi:10.3389/fgene.2018.00267</w:t>
          </w:r>
        </w:p>
        <w:p w14:paraId="62E26347" w14:textId="77777777" w:rsidR="00DD22D9" w:rsidRDefault="00DD22D9">
          <w:pPr>
            <w:autoSpaceDE w:val="0"/>
            <w:autoSpaceDN w:val="0"/>
            <w:ind w:hanging="640"/>
            <w:divId w:val="304746434"/>
            <w:rPr>
              <w:rFonts w:eastAsia="Times New Roman"/>
            </w:rPr>
          </w:pPr>
          <w:r w:rsidRPr="00DD22D9">
            <w:rPr>
              <w:rFonts w:eastAsia="Times New Roman"/>
              <w:lang w:val="de-CH"/>
            </w:rPr>
            <w:t>24.</w:t>
          </w:r>
          <w:r w:rsidRPr="00DD22D9">
            <w:rPr>
              <w:rFonts w:eastAsia="Times New Roman"/>
              <w:lang w:val="de-CH"/>
            </w:rPr>
            <w:tab/>
          </w:r>
          <w:proofErr w:type="spellStart"/>
          <w:r w:rsidRPr="00DD22D9">
            <w:rPr>
              <w:rFonts w:eastAsia="Times New Roman"/>
              <w:lang w:val="de-CH"/>
            </w:rPr>
            <w:t>Schistad</w:t>
          </w:r>
          <w:proofErr w:type="spellEnd"/>
          <w:r w:rsidRPr="00DD22D9">
            <w:rPr>
              <w:rFonts w:eastAsia="Times New Roman"/>
              <w:lang w:val="de-CH"/>
            </w:rPr>
            <w:t xml:space="preserve"> EI, </w:t>
          </w:r>
          <w:proofErr w:type="spellStart"/>
          <w:r w:rsidRPr="00DD22D9">
            <w:rPr>
              <w:rFonts w:eastAsia="Times New Roman"/>
              <w:lang w:val="de-CH"/>
            </w:rPr>
            <w:t>Bjorland</w:t>
          </w:r>
          <w:proofErr w:type="spellEnd"/>
          <w:r w:rsidRPr="00DD22D9">
            <w:rPr>
              <w:rFonts w:eastAsia="Times New Roman"/>
              <w:lang w:val="de-CH"/>
            </w:rPr>
            <w:t xml:space="preserve"> S, </w:t>
          </w:r>
          <w:proofErr w:type="spellStart"/>
          <w:r w:rsidRPr="00DD22D9">
            <w:rPr>
              <w:rFonts w:eastAsia="Times New Roman"/>
              <w:lang w:val="de-CH"/>
            </w:rPr>
            <w:t>Røe</w:t>
          </w:r>
          <w:proofErr w:type="spellEnd"/>
          <w:r w:rsidRPr="00DD22D9">
            <w:rPr>
              <w:rFonts w:eastAsia="Times New Roman"/>
              <w:lang w:val="de-CH"/>
            </w:rPr>
            <w:t xml:space="preserve"> C, et al. </w:t>
          </w:r>
          <w:r>
            <w:rPr>
              <w:rFonts w:eastAsia="Times New Roman"/>
            </w:rPr>
            <w:t xml:space="preserve">Five-year development of lumbar disc degeneration—a prospective study. </w:t>
          </w:r>
          <w:r>
            <w:rPr>
              <w:rFonts w:eastAsia="Times New Roman"/>
              <w:i/>
              <w:iCs/>
            </w:rPr>
            <w:t xml:space="preserve">Skeletal </w:t>
          </w:r>
          <w:proofErr w:type="spellStart"/>
          <w:r>
            <w:rPr>
              <w:rFonts w:eastAsia="Times New Roman"/>
              <w:i/>
              <w:iCs/>
            </w:rPr>
            <w:t>Radiol</w:t>
          </w:r>
          <w:proofErr w:type="spellEnd"/>
          <w:r>
            <w:rPr>
              <w:rFonts w:eastAsia="Times New Roman"/>
            </w:rPr>
            <w:t>. 2019;48(6):871-879. doi:10.1007/s00256-018-3062-x</w:t>
          </w:r>
        </w:p>
        <w:p w14:paraId="22077648" w14:textId="77777777" w:rsidR="00DD22D9" w:rsidRDefault="00DD22D9">
          <w:pPr>
            <w:autoSpaceDE w:val="0"/>
            <w:autoSpaceDN w:val="0"/>
            <w:ind w:hanging="640"/>
            <w:divId w:val="97986316"/>
            <w:rPr>
              <w:rFonts w:eastAsia="Times New Roman"/>
            </w:rPr>
          </w:pPr>
          <w:r>
            <w:rPr>
              <w:rFonts w:eastAsia="Times New Roman"/>
            </w:rPr>
            <w:t>25.</w:t>
          </w:r>
          <w:r>
            <w:rPr>
              <w:rFonts w:eastAsia="Times New Roman"/>
            </w:rPr>
            <w:tab/>
          </w:r>
          <w:proofErr w:type="spellStart"/>
          <w:r>
            <w:rPr>
              <w:rFonts w:eastAsia="Times New Roman"/>
            </w:rPr>
            <w:t>Akarirmak</w:t>
          </w:r>
          <w:proofErr w:type="spellEnd"/>
          <w:r>
            <w:rPr>
              <w:rFonts w:eastAsia="Times New Roman"/>
            </w:rPr>
            <w:t xml:space="preserve"> U, Sari H. Lumbar disc herniation and vitamin d receptor gene polymorphisms in Turkish patients. </w:t>
          </w:r>
          <w:r>
            <w:rPr>
              <w:rFonts w:eastAsia="Times New Roman"/>
              <w:i/>
              <w:iCs/>
            </w:rPr>
            <w:t>Osteoporosis International</w:t>
          </w:r>
          <w:r>
            <w:rPr>
              <w:rFonts w:eastAsia="Times New Roman"/>
            </w:rPr>
            <w:t>. 2020;31(S1):133-621. doi:10.1007/s00198-020-05696-3</w:t>
          </w:r>
        </w:p>
        <w:p w14:paraId="135179AE" w14:textId="77777777" w:rsidR="00DD22D9" w:rsidRDefault="00DD22D9">
          <w:pPr>
            <w:autoSpaceDE w:val="0"/>
            <w:autoSpaceDN w:val="0"/>
            <w:ind w:hanging="640"/>
            <w:divId w:val="2043049198"/>
            <w:rPr>
              <w:rFonts w:eastAsia="Times New Roman"/>
            </w:rPr>
          </w:pPr>
          <w:r>
            <w:rPr>
              <w:rFonts w:eastAsia="Times New Roman"/>
            </w:rPr>
            <w:lastRenderedPageBreak/>
            <w:t>26.</w:t>
          </w:r>
          <w:r>
            <w:rPr>
              <w:rFonts w:eastAsia="Times New Roman"/>
            </w:rPr>
            <w:tab/>
            <w:t xml:space="preserve">Ding Y, </w:t>
          </w:r>
          <w:proofErr w:type="spellStart"/>
          <w:r>
            <w:rPr>
              <w:rFonts w:eastAsia="Times New Roman"/>
            </w:rPr>
            <w:t>Lv</w:t>
          </w:r>
          <w:proofErr w:type="spellEnd"/>
          <w:r>
            <w:rPr>
              <w:rFonts w:eastAsia="Times New Roman"/>
            </w:rPr>
            <w:t xml:space="preserve"> S, Li G, Dong S, Sun X, Chen Y. Scheuermann’s disease as a risk factor for lumbar disc herniation recurrence. </w:t>
          </w:r>
          <w:r>
            <w:rPr>
              <w:rFonts w:eastAsia="Times New Roman"/>
              <w:i/>
              <w:iCs/>
            </w:rPr>
            <w:t>J Coll Physicians Surg Pak</w:t>
          </w:r>
          <w:r>
            <w:rPr>
              <w:rFonts w:eastAsia="Times New Roman"/>
            </w:rPr>
            <w:t>. 2020;30(06):584-589. doi:10.29271/jcpsp.2020.06.584</w:t>
          </w:r>
        </w:p>
        <w:p w14:paraId="37B5D3AA" w14:textId="77777777" w:rsidR="00DD22D9" w:rsidRDefault="00DD22D9">
          <w:pPr>
            <w:autoSpaceDE w:val="0"/>
            <w:autoSpaceDN w:val="0"/>
            <w:ind w:hanging="640"/>
            <w:divId w:val="2110001149"/>
            <w:rPr>
              <w:rFonts w:eastAsia="Times New Roman"/>
            </w:rPr>
          </w:pPr>
          <w:r>
            <w:rPr>
              <w:rFonts w:eastAsia="Times New Roman"/>
            </w:rPr>
            <w:t>27.</w:t>
          </w:r>
          <w:r>
            <w:rPr>
              <w:rFonts w:eastAsia="Times New Roman"/>
            </w:rPr>
            <w:tab/>
            <w:t xml:space="preserve">Hung IYJ, Shih TTF, Chen BB, </w:t>
          </w:r>
          <w:proofErr w:type="spellStart"/>
          <w:r>
            <w:rPr>
              <w:rFonts w:eastAsia="Times New Roman"/>
            </w:rPr>
            <w:t>Liou</w:t>
          </w:r>
          <w:proofErr w:type="spellEnd"/>
          <w:r>
            <w:rPr>
              <w:rFonts w:eastAsia="Times New Roman"/>
            </w:rPr>
            <w:t xml:space="preserve"> SH, Ho IK, Guo YL. The roles of lumbar load thresholds in cumulative lifting exposure to predict disk protrusion in an Asian population. </w:t>
          </w:r>
          <w:r>
            <w:rPr>
              <w:rFonts w:eastAsia="Times New Roman"/>
              <w:i/>
              <w:iCs/>
            </w:rPr>
            <w:t xml:space="preserve">BMC </w:t>
          </w:r>
          <w:proofErr w:type="spellStart"/>
          <w:r>
            <w:rPr>
              <w:rFonts w:eastAsia="Times New Roman"/>
              <w:i/>
              <w:iCs/>
            </w:rPr>
            <w:t>Musculoskelet</w:t>
          </w:r>
          <w:proofErr w:type="spellEnd"/>
          <w:r>
            <w:rPr>
              <w:rFonts w:eastAsia="Times New Roman"/>
              <w:i/>
              <w:iCs/>
            </w:rPr>
            <w:t xml:space="preserve"> </w:t>
          </w:r>
          <w:proofErr w:type="spellStart"/>
          <w:r>
            <w:rPr>
              <w:rFonts w:eastAsia="Times New Roman"/>
              <w:i/>
              <w:iCs/>
            </w:rPr>
            <w:t>Disord</w:t>
          </w:r>
          <w:proofErr w:type="spellEnd"/>
          <w:r>
            <w:rPr>
              <w:rFonts w:eastAsia="Times New Roman"/>
            </w:rPr>
            <w:t>. 2020;21(1):169. doi:10.1186/s12891-020-3167-y</w:t>
          </w:r>
        </w:p>
        <w:p w14:paraId="5585F739" w14:textId="77777777" w:rsidR="00DD22D9" w:rsidRDefault="00DD22D9">
          <w:pPr>
            <w:autoSpaceDE w:val="0"/>
            <w:autoSpaceDN w:val="0"/>
            <w:ind w:hanging="640"/>
            <w:divId w:val="1732533689"/>
            <w:rPr>
              <w:rFonts w:eastAsia="Times New Roman"/>
            </w:rPr>
          </w:pPr>
          <w:r>
            <w:rPr>
              <w:rFonts w:eastAsia="Times New Roman"/>
            </w:rPr>
            <w:t>28.</w:t>
          </w:r>
          <w:r>
            <w:rPr>
              <w:rFonts w:eastAsia="Times New Roman"/>
            </w:rPr>
            <w:tab/>
          </w:r>
          <w:proofErr w:type="spellStart"/>
          <w:r>
            <w:rPr>
              <w:rFonts w:eastAsia="Times New Roman"/>
            </w:rPr>
            <w:t>Kiraz</w:t>
          </w:r>
          <w:proofErr w:type="spellEnd"/>
          <w:r>
            <w:rPr>
              <w:rFonts w:eastAsia="Times New Roman"/>
            </w:rPr>
            <w:t xml:space="preserve"> M, Demir E. Relationship of lumbar disc degeneration with hemoglobin value and smoking. </w:t>
          </w:r>
          <w:proofErr w:type="spellStart"/>
          <w:r>
            <w:rPr>
              <w:rFonts w:eastAsia="Times New Roman"/>
              <w:i/>
              <w:iCs/>
            </w:rPr>
            <w:t>Neurochirurgie</w:t>
          </w:r>
          <w:proofErr w:type="spellEnd"/>
          <w:r>
            <w:rPr>
              <w:rFonts w:eastAsia="Times New Roman"/>
            </w:rPr>
            <w:t>. 2020;66(5):373-377. doi:10.1016/j.neuchi.2020.06.133</w:t>
          </w:r>
        </w:p>
        <w:p w14:paraId="0F6A3714" w14:textId="77777777" w:rsidR="00DD22D9" w:rsidRDefault="00DD22D9">
          <w:pPr>
            <w:autoSpaceDE w:val="0"/>
            <w:autoSpaceDN w:val="0"/>
            <w:ind w:hanging="640"/>
            <w:divId w:val="499587640"/>
            <w:rPr>
              <w:rFonts w:eastAsia="Times New Roman"/>
            </w:rPr>
          </w:pPr>
          <w:r>
            <w:rPr>
              <w:rFonts w:eastAsia="Times New Roman"/>
            </w:rPr>
            <w:t>29.</w:t>
          </w:r>
          <w:r>
            <w:rPr>
              <w:rFonts w:eastAsia="Times New Roman"/>
            </w:rPr>
            <w:tab/>
          </w:r>
          <w:proofErr w:type="spellStart"/>
          <w:r>
            <w:rPr>
              <w:rFonts w:eastAsia="Times New Roman"/>
            </w:rPr>
            <w:t>Öz</w:t>
          </w:r>
          <w:proofErr w:type="spellEnd"/>
          <w:r>
            <w:rPr>
              <w:rFonts w:eastAsia="Times New Roman"/>
            </w:rPr>
            <w:t xml:space="preserve"> T, Kaya İ, </w:t>
          </w:r>
          <w:proofErr w:type="spellStart"/>
          <w:r>
            <w:rPr>
              <w:rFonts w:eastAsia="Times New Roman"/>
            </w:rPr>
            <w:t>Nursal</w:t>
          </w:r>
          <w:proofErr w:type="spellEnd"/>
          <w:r>
            <w:rPr>
              <w:rFonts w:eastAsia="Times New Roman"/>
            </w:rPr>
            <w:t xml:space="preserve"> AF, </w:t>
          </w:r>
          <w:proofErr w:type="spellStart"/>
          <w:r>
            <w:rPr>
              <w:rFonts w:eastAsia="Times New Roman"/>
            </w:rPr>
            <w:t>Aydın</w:t>
          </w:r>
          <w:proofErr w:type="spellEnd"/>
          <w:r>
            <w:rPr>
              <w:rFonts w:eastAsia="Times New Roman"/>
            </w:rPr>
            <w:t xml:space="preserve"> HE, Demir O, </w:t>
          </w:r>
          <w:proofErr w:type="spellStart"/>
          <w:r>
            <w:rPr>
              <w:rFonts w:eastAsia="Times New Roman"/>
            </w:rPr>
            <w:t>Yiğit</w:t>
          </w:r>
          <w:proofErr w:type="spellEnd"/>
          <w:r>
            <w:rPr>
              <w:rFonts w:eastAsia="Times New Roman"/>
            </w:rPr>
            <w:t xml:space="preserve"> S. ACAN Gene VNTR Polymorphism and Intervertebral Disc Degeneration in a Turkish Population. </w:t>
          </w:r>
          <w:r>
            <w:rPr>
              <w:rFonts w:eastAsia="Times New Roman"/>
              <w:i/>
              <w:iCs/>
            </w:rPr>
            <w:t xml:space="preserve">Medical Bulletin of </w:t>
          </w:r>
          <w:proofErr w:type="spellStart"/>
          <w:r>
            <w:rPr>
              <w:rFonts w:eastAsia="Times New Roman"/>
              <w:i/>
              <w:iCs/>
            </w:rPr>
            <w:t>Haseki</w:t>
          </w:r>
          <w:proofErr w:type="spellEnd"/>
          <w:r>
            <w:rPr>
              <w:rFonts w:eastAsia="Times New Roman"/>
            </w:rPr>
            <w:t>. 2020;58(4):309-314. doi:10.4274/haseki.galenos.2020.6006</w:t>
          </w:r>
        </w:p>
        <w:p w14:paraId="78CFA6EB" w14:textId="77777777" w:rsidR="00DD22D9" w:rsidRDefault="00DD22D9">
          <w:pPr>
            <w:autoSpaceDE w:val="0"/>
            <w:autoSpaceDN w:val="0"/>
            <w:ind w:hanging="640"/>
            <w:divId w:val="1542942078"/>
            <w:rPr>
              <w:rFonts w:eastAsia="Times New Roman"/>
            </w:rPr>
          </w:pPr>
          <w:r>
            <w:rPr>
              <w:rFonts w:eastAsia="Times New Roman"/>
            </w:rPr>
            <w:t>30.</w:t>
          </w:r>
          <w:r>
            <w:rPr>
              <w:rFonts w:eastAsia="Times New Roman"/>
            </w:rPr>
            <w:tab/>
          </w:r>
          <w:proofErr w:type="spellStart"/>
          <w:r>
            <w:rPr>
              <w:rFonts w:eastAsia="Times New Roman"/>
            </w:rPr>
            <w:t>Wirries</w:t>
          </w:r>
          <w:proofErr w:type="spellEnd"/>
          <w:r>
            <w:rPr>
              <w:rFonts w:eastAsia="Times New Roman"/>
            </w:rPr>
            <w:t xml:space="preserve"> N, </w:t>
          </w:r>
          <w:proofErr w:type="spellStart"/>
          <w:r>
            <w:rPr>
              <w:rFonts w:eastAsia="Times New Roman"/>
            </w:rPr>
            <w:t>Schwarze</w:t>
          </w:r>
          <w:proofErr w:type="spellEnd"/>
          <w:r>
            <w:rPr>
              <w:rFonts w:eastAsia="Times New Roman"/>
            </w:rPr>
            <w:t xml:space="preserve"> M, </w:t>
          </w:r>
          <w:proofErr w:type="spellStart"/>
          <w:r>
            <w:rPr>
              <w:rFonts w:eastAsia="Times New Roman"/>
            </w:rPr>
            <w:t>Daentzer</w:t>
          </w:r>
          <w:proofErr w:type="spellEnd"/>
          <w:r>
            <w:rPr>
              <w:rFonts w:eastAsia="Times New Roman"/>
            </w:rPr>
            <w:t xml:space="preserve"> D, </w:t>
          </w:r>
          <w:proofErr w:type="spellStart"/>
          <w:r>
            <w:rPr>
              <w:rFonts w:eastAsia="Times New Roman"/>
            </w:rPr>
            <w:t>Skutek</w:t>
          </w:r>
          <w:proofErr w:type="spellEnd"/>
          <w:r>
            <w:rPr>
              <w:rFonts w:eastAsia="Times New Roman"/>
            </w:rPr>
            <w:t xml:space="preserve"> M. Total hip arthroplasty and lumbar spine disorders: Plain co-existence or mutual influence? </w:t>
          </w:r>
          <w:proofErr w:type="spellStart"/>
          <w:r>
            <w:rPr>
              <w:rFonts w:eastAsia="Times New Roman"/>
              <w:i/>
              <w:iCs/>
            </w:rPr>
            <w:t>Orthop</w:t>
          </w:r>
          <w:proofErr w:type="spellEnd"/>
          <w:r>
            <w:rPr>
              <w:rFonts w:eastAsia="Times New Roman"/>
              <w:i/>
              <w:iCs/>
            </w:rPr>
            <w:t xml:space="preserve"> Rev (Pavia)</w:t>
          </w:r>
          <w:r>
            <w:rPr>
              <w:rFonts w:eastAsia="Times New Roman"/>
            </w:rPr>
            <w:t>. 2020;12(2). doi:10.4081/or.2020.8546</w:t>
          </w:r>
        </w:p>
        <w:p w14:paraId="51438F77" w14:textId="77777777" w:rsidR="00DD22D9" w:rsidRDefault="00DD22D9">
          <w:pPr>
            <w:autoSpaceDE w:val="0"/>
            <w:autoSpaceDN w:val="0"/>
            <w:ind w:hanging="640"/>
            <w:divId w:val="563563296"/>
            <w:rPr>
              <w:rFonts w:eastAsia="Times New Roman"/>
            </w:rPr>
          </w:pPr>
          <w:r>
            <w:rPr>
              <w:rFonts w:eastAsia="Times New Roman"/>
            </w:rPr>
            <w:t>31.</w:t>
          </w:r>
          <w:r>
            <w:rPr>
              <w:rFonts w:eastAsia="Times New Roman"/>
            </w:rPr>
            <w:tab/>
            <w:t xml:space="preserve">Baker HP, Mosenthal W, Qin C, </w:t>
          </w:r>
          <w:proofErr w:type="spellStart"/>
          <w:r>
            <w:rPr>
              <w:rFonts w:eastAsia="Times New Roman"/>
            </w:rPr>
            <w:t>Volchenko</w:t>
          </w:r>
          <w:proofErr w:type="spellEnd"/>
          <w:r>
            <w:rPr>
              <w:rFonts w:eastAsia="Times New Roman"/>
            </w:rPr>
            <w:t xml:space="preserve"> E, </w:t>
          </w:r>
          <w:proofErr w:type="spellStart"/>
          <w:r>
            <w:rPr>
              <w:rFonts w:eastAsia="Times New Roman"/>
            </w:rPr>
            <w:t>Athiviraham</w:t>
          </w:r>
          <w:proofErr w:type="spellEnd"/>
          <w:r>
            <w:rPr>
              <w:rFonts w:eastAsia="Times New Roman"/>
            </w:rPr>
            <w:t xml:space="preserve"> A. Is average club head speed a risk factor for lower back injuries in professional golfers? A retrospective case control study. </w:t>
          </w:r>
          <w:r>
            <w:rPr>
              <w:rFonts w:eastAsia="Times New Roman"/>
              <w:i/>
              <w:iCs/>
            </w:rPr>
            <w:t xml:space="preserve">Phys </w:t>
          </w:r>
          <w:proofErr w:type="spellStart"/>
          <w:r>
            <w:rPr>
              <w:rFonts w:eastAsia="Times New Roman"/>
              <w:i/>
              <w:iCs/>
            </w:rPr>
            <w:t>Sportsmed</w:t>
          </w:r>
          <w:proofErr w:type="spellEnd"/>
          <w:r>
            <w:rPr>
              <w:rFonts w:eastAsia="Times New Roman"/>
            </w:rPr>
            <w:t>. 2021;49(2):214-218. doi:10.1080/00913847.2020.1809968</w:t>
          </w:r>
        </w:p>
        <w:p w14:paraId="27E39914" w14:textId="77777777" w:rsidR="00DD22D9" w:rsidRDefault="00DD22D9">
          <w:pPr>
            <w:autoSpaceDE w:val="0"/>
            <w:autoSpaceDN w:val="0"/>
            <w:ind w:hanging="640"/>
            <w:divId w:val="371879580"/>
            <w:rPr>
              <w:rFonts w:eastAsia="Times New Roman"/>
            </w:rPr>
          </w:pPr>
          <w:r>
            <w:rPr>
              <w:rFonts w:eastAsia="Times New Roman"/>
            </w:rPr>
            <w:t>32.</w:t>
          </w:r>
          <w:r>
            <w:rPr>
              <w:rFonts w:eastAsia="Times New Roman"/>
            </w:rPr>
            <w:tab/>
            <w:t xml:space="preserve">Abdallah A, </w:t>
          </w:r>
          <w:proofErr w:type="spellStart"/>
          <w:r>
            <w:rPr>
              <w:rFonts w:eastAsia="Times New Roman"/>
            </w:rPr>
            <w:t>Emel</w:t>
          </w:r>
          <w:proofErr w:type="spellEnd"/>
          <w:r>
            <w:rPr>
              <w:rFonts w:eastAsia="Times New Roman"/>
            </w:rPr>
            <w:t xml:space="preserve"> E, </w:t>
          </w:r>
          <w:proofErr w:type="spellStart"/>
          <w:r>
            <w:rPr>
              <w:rFonts w:eastAsia="Times New Roman"/>
            </w:rPr>
            <w:t>Güler</w:t>
          </w:r>
          <w:proofErr w:type="spellEnd"/>
          <w:r>
            <w:rPr>
              <w:rFonts w:eastAsia="Times New Roman"/>
            </w:rPr>
            <w:t xml:space="preserve"> Abdallah B. Factors associated with the recurrence of lumbar disk herniation: biomechanical–radiological and demographic factors. </w:t>
          </w:r>
          <w:r>
            <w:rPr>
              <w:rFonts w:eastAsia="Times New Roman"/>
              <w:i/>
              <w:iCs/>
            </w:rPr>
            <w:t>Neurol Res</w:t>
          </w:r>
          <w:r>
            <w:rPr>
              <w:rFonts w:eastAsia="Times New Roman"/>
            </w:rPr>
            <w:t>. 2022;44(9):830-846. doi:10.1080/01616412.2022.2056340</w:t>
          </w:r>
        </w:p>
        <w:p w14:paraId="61746DBA" w14:textId="77777777" w:rsidR="00DD22D9" w:rsidRDefault="00DD22D9">
          <w:pPr>
            <w:autoSpaceDE w:val="0"/>
            <w:autoSpaceDN w:val="0"/>
            <w:ind w:hanging="640"/>
            <w:divId w:val="212084112"/>
            <w:rPr>
              <w:rFonts w:eastAsia="Times New Roman"/>
            </w:rPr>
          </w:pPr>
          <w:r>
            <w:rPr>
              <w:rFonts w:eastAsia="Times New Roman"/>
            </w:rPr>
            <w:t>33.</w:t>
          </w:r>
          <w:r>
            <w:rPr>
              <w:rFonts w:eastAsia="Times New Roman"/>
            </w:rPr>
            <w:tab/>
            <w:t xml:space="preserve">Choi TY, Chang MY, Lee SH, Cho JG, Lee S. Psoas muscle measurement as a predictor of recurrent lumbar disc herniation: A retrospective blind study. </w:t>
          </w:r>
          <w:r>
            <w:rPr>
              <w:rFonts w:eastAsia="Times New Roman"/>
              <w:i/>
              <w:iCs/>
            </w:rPr>
            <w:t>Medicine</w:t>
          </w:r>
          <w:r>
            <w:rPr>
              <w:rFonts w:eastAsia="Times New Roman"/>
            </w:rPr>
            <w:t>. 2022;101(26):e29778. doi:10.1097/MD.0000000000029778</w:t>
          </w:r>
        </w:p>
        <w:p w14:paraId="4AA27420" w14:textId="77777777" w:rsidR="00DD22D9" w:rsidRDefault="00DD22D9">
          <w:pPr>
            <w:autoSpaceDE w:val="0"/>
            <w:autoSpaceDN w:val="0"/>
            <w:ind w:hanging="640"/>
            <w:divId w:val="505899884"/>
            <w:rPr>
              <w:rFonts w:eastAsia="Times New Roman"/>
            </w:rPr>
          </w:pPr>
          <w:r>
            <w:rPr>
              <w:rFonts w:eastAsia="Times New Roman"/>
            </w:rPr>
            <w:t>34.</w:t>
          </w:r>
          <w:r>
            <w:rPr>
              <w:rFonts w:eastAsia="Times New Roman"/>
            </w:rPr>
            <w:tab/>
            <w:t xml:space="preserve">Guo J, Li G, Ji X, et al. Clinical and Radiological Risk Factors of Early Recurrent Lumbar Disc Herniation at Six Months or Less: A Clinical Retrospective Analysis in One Medical Center. </w:t>
          </w:r>
          <w:r>
            <w:rPr>
              <w:rFonts w:eastAsia="Times New Roman"/>
              <w:i/>
              <w:iCs/>
            </w:rPr>
            <w:t>Pain Physician</w:t>
          </w:r>
          <w:r>
            <w:rPr>
              <w:rFonts w:eastAsia="Times New Roman"/>
            </w:rPr>
            <w:t>. 2022;25(7):E1039-E1045.</w:t>
          </w:r>
        </w:p>
        <w:p w14:paraId="554DDD9E" w14:textId="77777777" w:rsidR="00DD22D9" w:rsidRDefault="00DD22D9">
          <w:pPr>
            <w:autoSpaceDE w:val="0"/>
            <w:autoSpaceDN w:val="0"/>
            <w:ind w:hanging="640"/>
            <w:divId w:val="1228151903"/>
            <w:rPr>
              <w:rFonts w:eastAsia="Times New Roman"/>
            </w:rPr>
          </w:pPr>
          <w:r>
            <w:rPr>
              <w:rFonts w:eastAsia="Times New Roman"/>
            </w:rPr>
            <w:lastRenderedPageBreak/>
            <w:t>35.</w:t>
          </w:r>
          <w:r>
            <w:rPr>
              <w:rFonts w:eastAsia="Times New Roman"/>
            </w:rPr>
            <w:tab/>
          </w:r>
          <w:proofErr w:type="spellStart"/>
          <w:r>
            <w:rPr>
              <w:rFonts w:eastAsia="Times New Roman"/>
            </w:rPr>
            <w:t>Iachina</w:t>
          </w:r>
          <w:proofErr w:type="spellEnd"/>
          <w:r>
            <w:rPr>
              <w:rFonts w:eastAsia="Times New Roman"/>
            </w:rPr>
            <w:t xml:space="preserve"> M, </w:t>
          </w:r>
          <w:proofErr w:type="spellStart"/>
          <w:r>
            <w:rPr>
              <w:rFonts w:eastAsia="Times New Roman"/>
            </w:rPr>
            <w:t>Ljungdalh</w:t>
          </w:r>
          <w:proofErr w:type="spellEnd"/>
          <w:r>
            <w:rPr>
              <w:rFonts w:eastAsia="Times New Roman"/>
            </w:rPr>
            <w:t xml:space="preserve"> P, </w:t>
          </w:r>
          <w:proofErr w:type="spellStart"/>
          <w:r>
            <w:rPr>
              <w:rFonts w:eastAsia="Times New Roman"/>
            </w:rPr>
            <w:t>Nørgård</w:t>
          </w:r>
          <w:proofErr w:type="spellEnd"/>
          <w:r>
            <w:rPr>
              <w:rFonts w:eastAsia="Times New Roman"/>
            </w:rPr>
            <w:t xml:space="preserve"> BM, </w:t>
          </w:r>
          <w:proofErr w:type="spellStart"/>
          <w:r>
            <w:rPr>
              <w:rFonts w:eastAsia="Times New Roman"/>
            </w:rPr>
            <w:t>Garvik</w:t>
          </w:r>
          <w:proofErr w:type="spellEnd"/>
          <w:r>
            <w:rPr>
              <w:rFonts w:eastAsia="Times New Roman"/>
            </w:rPr>
            <w:t xml:space="preserve"> O, </w:t>
          </w:r>
          <w:proofErr w:type="spellStart"/>
          <w:r>
            <w:rPr>
              <w:rFonts w:eastAsia="Times New Roman"/>
            </w:rPr>
            <w:t>Stenager</w:t>
          </w:r>
          <w:proofErr w:type="spellEnd"/>
          <w:r>
            <w:rPr>
              <w:rFonts w:eastAsia="Times New Roman"/>
            </w:rPr>
            <w:t xml:space="preserve"> E, </w:t>
          </w:r>
          <w:proofErr w:type="spellStart"/>
          <w:r>
            <w:rPr>
              <w:rFonts w:eastAsia="Times New Roman"/>
            </w:rPr>
            <w:t>Schiøttz</w:t>
          </w:r>
          <w:proofErr w:type="spellEnd"/>
          <w:r>
            <w:rPr>
              <w:rFonts w:eastAsia="Times New Roman"/>
            </w:rPr>
            <w:t xml:space="preserve">-Christensen B. Psychiatric disorders, diagnosed in psychiatric clinics, in patients with back pain: A cohort study. </w:t>
          </w:r>
          <w:proofErr w:type="spellStart"/>
          <w:r>
            <w:rPr>
              <w:rFonts w:eastAsia="Times New Roman"/>
              <w:i/>
              <w:iCs/>
            </w:rPr>
            <w:t>Scand</w:t>
          </w:r>
          <w:proofErr w:type="spellEnd"/>
          <w:r>
            <w:rPr>
              <w:rFonts w:eastAsia="Times New Roman"/>
              <w:i/>
              <w:iCs/>
            </w:rPr>
            <w:t xml:space="preserve"> J Public Health</w:t>
          </w:r>
          <w:r>
            <w:rPr>
              <w:rFonts w:eastAsia="Times New Roman"/>
            </w:rPr>
            <w:t>. 2023;51(8):1153-1160. doi:10.1177/14034948221100105</w:t>
          </w:r>
        </w:p>
        <w:p w14:paraId="273BE91E" w14:textId="77777777" w:rsidR="00DD22D9" w:rsidRDefault="00DD22D9">
          <w:pPr>
            <w:autoSpaceDE w:val="0"/>
            <w:autoSpaceDN w:val="0"/>
            <w:ind w:hanging="640"/>
            <w:divId w:val="160317081"/>
            <w:rPr>
              <w:rFonts w:eastAsia="Times New Roman"/>
            </w:rPr>
          </w:pPr>
          <w:r>
            <w:rPr>
              <w:rFonts w:eastAsia="Times New Roman"/>
            </w:rPr>
            <w:t>36.</w:t>
          </w:r>
          <w:r>
            <w:rPr>
              <w:rFonts w:eastAsia="Times New Roman"/>
            </w:rPr>
            <w:tab/>
            <w:t xml:space="preserve">Kao YC, Chen JY, Chen HH, Liao KW, Huang SS. The association between depression and chronic lower back pain from disc degeneration and herniation of the lumbar spine. </w:t>
          </w:r>
          <w:r>
            <w:rPr>
              <w:rFonts w:eastAsia="Times New Roman"/>
              <w:i/>
              <w:iCs/>
            </w:rPr>
            <w:t>The International Journal of Psychiatry in Medicine</w:t>
          </w:r>
          <w:r>
            <w:rPr>
              <w:rFonts w:eastAsia="Times New Roman"/>
            </w:rPr>
            <w:t>. 2022;57(2):165-177. doi:10.1177/00912174211003760</w:t>
          </w:r>
        </w:p>
        <w:p w14:paraId="406ADAE5" w14:textId="77777777" w:rsidR="00DD22D9" w:rsidRDefault="00DD22D9">
          <w:pPr>
            <w:autoSpaceDE w:val="0"/>
            <w:autoSpaceDN w:val="0"/>
            <w:ind w:hanging="640"/>
            <w:divId w:val="2089189349"/>
            <w:rPr>
              <w:rFonts w:eastAsia="Times New Roman"/>
            </w:rPr>
          </w:pPr>
          <w:r>
            <w:rPr>
              <w:rFonts w:eastAsia="Times New Roman"/>
            </w:rPr>
            <w:t>37.</w:t>
          </w:r>
          <w:r>
            <w:rPr>
              <w:rFonts w:eastAsia="Times New Roman"/>
            </w:rPr>
            <w:tab/>
          </w:r>
          <w:proofErr w:type="spellStart"/>
          <w:r>
            <w:rPr>
              <w:rFonts w:eastAsia="Times New Roman"/>
            </w:rPr>
            <w:t>Kasch</w:t>
          </w:r>
          <w:proofErr w:type="spellEnd"/>
          <w:r>
            <w:rPr>
              <w:rFonts w:eastAsia="Times New Roman"/>
            </w:rPr>
            <w:t xml:space="preserve"> R, </w:t>
          </w:r>
          <w:proofErr w:type="spellStart"/>
          <w:r>
            <w:rPr>
              <w:rFonts w:eastAsia="Times New Roman"/>
            </w:rPr>
            <w:t>Truthmann</w:t>
          </w:r>
          <w:proofErr w:type="spellEnd"/>
          <w:r>
            <w:rPr>
              <w:rFonts w:eastAsia="Times New Roman"/>
            </w:rPr>
            <w:t xml:space="preserve"> J, Hancock MJ, et al. Association of Lumbar MRI Findings with Current and Future Back Pain in a Population-based Cohort Study. </w:t>
          </w:r>
          <w:r>
            <w:rPr>
              <w:rFonts w:eastAsia="Times New Roman"/>
              <w:i/>
              <w:iCs/>
            </w:rPr>
            <w:t>Spine (Phila Pa 1976)</w:t>
          </w:r>
          <w:r>
            <w:rPr>
              <w:rFonts w:eastAsia="Times New Roman"/>
            </w:rPr>
            <w:t>. 2022;47(3):201-211. doi:10.1097/BRS.0000000000004198</w:t>
          </w:r>
        </w:p>
        <w:p w14:paraId="5E5C6978" w14:textId="77777777" w:rsidR="00DD22D9" w:rsidRDefault="00DD22D9">
          <w:pPr>
            <w:autoSpaceDE w:val="0"/>
            <w:autoSpaceDN w:val="0"/>
            <w:ind w:hanging="640"/>
            <w:divId w:val="664624222"/>
            <w:rPr>
              <w:rFonts w:eastAsia="Times New Roman"/>
            </w:rPr>
          </w:pPr>
          <w:r>
            <w:rPr>
              <w:rFonts w:eastAsia="Times New Roman"/>
            </w:rPr>
            <w:t>38.</w:t>
          </w:r>
          <w:r>
            <w:rPr>
              <w:rFonts w:eastAsia="Times New Roman"/>
            </w:rPr>
            <w:tab/>
          </w:r>
          <w:proofErr w:type="spellStart"/>
          <w:r>
            <w:rPr>
              <w:rFonts w:eastAsia="Times New Roman"/>
            </w:rPr>
            <w:t>Konovalov</w:t>
          </w:r>
          <w:proofErr w:type="spellEnd"/>
          <w:r>
            <w:rPr>
              <w:rFonts w:eastAsia="Times New Roman"/>
            </w:rPr>
            <w:t xml:space="preserve"> NA, </w:t>
          </w:r>
          <w:proofErr w:type="spellStart"/>
          <w:r>
            <w:rPr>
              <w:rFonts w:eastAsia="Times New Roman"/>
            </w:rPr>
            <w:t>Nazarenko</w:t>
          </w:r>
          <w:proofErr w:type="spellEnd"/>
          <w:r>
            <w:rPr>
              <w:rFonts w:eastAsia="Times New Roman"/>
            </w:rPr>
            <w:t xml:space="preserve"> AG, </w:t>
          </w:r>
          <w:proofErr w:type="spellStart"/>
          <w:r>
            <w:rPr>
              <w:rFonts w:eastAsia="Times New Roman"/>
            </w:rPr>
            <w:t>Brinyuk</w:t>
          </w:r>
          <w:proofErr w:type="spellEnd"/>
          <w:r>
            <w:rPr>
              <w:rFonts w:eastAsia="Times New Roman"/>
            </w:rPr>
            <w:t xml:space="preserve"> ES, </w:t>
          </w:r>
          <w:proofErr w:type="spellStart"/>
          <w:r>
            <w:rPr>
              <w:rFonts w:eastAsia="Times New Roman"/>
            </w:rPr>
            <w:t>Kaprovoy</w:t>
          </w:r>
          <w:proofErr w:type="spellEnd"/>
          <w:r>
            <w:rPr>
              <w:rFonts w:eastAsia="Times New Roman"/>
            </w:rPr>
            <w:t xml:space="preserve"> SV, </w:t>
          </w:r>
          <w:proofErr w:type="spellStart"/>
          <w:r>
            <w:rPr>
              <w:rFonts w:eastAsia="Times New Roman"/>
            </w:rPr>
            <w:t>Beloborodov</w:t>
          </w:r>
          <w:proofErr w:type="spellEnd"/>
          <w:r>
            <w:rPr>
              <w:rFonts w:eastAsia="Times New Roman"/>
            </w:rPr>
            <w:t xml:space="preserve"> VA, </w:t>
          </w:r>
          <w:proofErr w:type="spellStart"/>
          <w:r>
            <w:rPr>
              <w:rFonts w:eastAsia="Times New Roman"/>
            </w:rPr>
            <w:t>Stepanov</w:t>
          </w:r>
          <w:proofErr w:type="spellEnd"/>
          <w:r>
            <w:rPr>
              <w:rFonts w:eastAsia="Times New Roman"/>
            </w:rPr>
            <w:t xml:space="preserve"> IA. RISK FACTORS FOR RECURRENT LUMBAR DISK HERNIATION. </w:t>
          </w:r>
          <w:proofErr w:type="spellStart"/>
          <w:r>
            <w:rPr>
              <w:rFonts w:eastAsia="Times New Roman"/>
              <w:i/>
              <w:iCs/>
            </w:rPr>
            <w:t>Coluna</w:t>
          </w:r>
          <w:proofErr w:type="spellEnd"/>
          <w:r>
            <w:rPr>
              <w:rFonts w:eastAsia="Times New Roman"/>
              <w:i/>
              <w:iCs/>
            </w:rPr>
            <w:t>/</w:t>
          </w:r>
          <w:proofErr w:type="spellStart"/>
          <w:r>
            <w:rPr>
              <w:rFonts w:eastAsia="Times New Roman"/>
              <w:i/>
              <w:iCs/>
            </w:rPr>
            <w:t>Columna</w:t>
          </w:r>
          <w:proofErr w:type="spellEnd"/>
          <w:r>
            <w:rPr>
              <w:rFonts w:eastAsia="Times New Roman"/>
            </w:rPr>
            <w:t>. 2022;21(4). doi:10.1590/s1808-185120222104263325</w:t>
          </w:r>
        </w:p>
        <w:p w14:paraId="1A46F81D" w14:textId="77777777" w:rsidR="00DD22D9" w:rsidRDefault="00DD22D9">
          <w:pPr>
            <w:autoSpaceDE w:val="0"/>
            <w:autoSpaceDN w:val="0"/>
            <w:ind w:hanging="640"/>
            <w:divId w:val="773524771"/>
            <w:rPr>
              <w:rFonts w:eastAsia="Times New Roman"/>
            </w:rPr>
          </w:pPr>
          <w:r>
            <w:rPr>
              <w:rFonts w:eastAsia="Times New Roman"/>
            </w:rPr>
            <w:t>39.</w:t>
          </w:r>
          <w:r>
            <w:rPr>
              <w:rFonts w:eastAsia="Times New Roman"/>
            </w:rPr>
            <w:tab/>
            <w:t xml:space="preserve">Ono K, </w:t>
          </w:r>
          <w:proofErr w:type="spellStart"/>
          <w:r>
            <w:rPr>
              <w:rFonts w:eastAsia="Times New Roman"/>
            </w:rPr>
            <w:t>Ohmori</w:t>
          </w:r>
          <w:proofErr w:type="spellEnd"/>
          <w:r>
            <w:rPr>
              <w:rFonts w:eastAsia="Times New Roman"/>
            </w:rPr>
            <w:t xml:space="preserve"> K, </w:t>
          </w:r>
          <w:proofErr w:type="spellStart"/>
          <w:r>
            <w:rPr>
              <w:rFonts w:eastAsia="Times New Roman"/>
            </w:rPr>
            <w:t>Yoneyama</w:t>
          </w:r>
          <w:proofErr w:type="spellEnd"/>
          <w:r>
            <w:rPr>
              <w:rFonts w:eastAsia="Times New Roman"/>
            </w:rPr>
            <w:t xml:space="preserve"> R, </w:t>
          </w:r>
          <w:proofErr w:type="spellStart"/>
          <w:r>
            <w:rPr>
              <w:rFonts w:eastAsia="Times New Roman"/>
            </w:rPr>
            <w:t>Matsushige</w:t>
          </w:r>
          <w:proofErr w:type="spellEnd"/>
          <w:r>
            <w:rPr>
              <w:rFonts w:eastAsia="Times New Roman"/>
            </w:rPr>
            <w:t xml:space="preserve"> O, </w:t>
          </w:r>
          <w:proofErr w:type="spellStart"/>
          <w:r>
            <w:rPr>
              <w:rFonts w:eastAsia="Times New Roman"/>
            </w:rPr>
            <w:t>Majima</w:t>
          </w:r>
          <w:proofErr w:type="spellEnd"/>
          <w:r>
            <w:rPr>
              <w:rFonts w:eastAsia="Times New Roman"/>
            </w:rPr>
            <w:t xml:space="preserve"> T. Risk factors and surgical management of recurrent herniation after full-endoscopic lumbar discectomy using interlaminar approach. </w:t>
          </w:r>
          <w:r>
            <w:rPr>
              <w:rFonts w:eastAsia="Times New Roman"/>
              <w:i/>
              <w:iCs/>
            </w:rPr>
            <w:t>J Clin Med</w:t>
          </w:r>
          <w:r>
            <w:rPr>
              <w:rFonts w:eastAsia="Times New Roman"/>
            </w:rPr>
            <w:t>. 2022;11(3):748. doi:10.3390/jcm11030748</w:t>
          </w:r>
        </w:p>
        <w:p w14:paraId="2FA92A02" w14:textId="77777777" w:rsidR="00DD22D9" w:rsidRDefault="00DD22D9">
          <w:pPr>
            <w:autoSpaceDE w:val="0"/>
            <w:autoSpaceDN w:val="0"/>
            <w:ind w:hanging="640"/>
            <w:divId w:val="2113546687"/>
            <w:rPr>
              <w:rFonts w:eastAsia="Times New Roman"/>
            </w:rPr>
          </w:pPr>
          <w:r>
            <w:rPr>
              <w:rFonts w:eastAsia="Times New Roman"/>
            </w:rPr>
            <w:t>40.</w:t>
          </w:r>
          <w:r>
            <w:rPr>
              <w:rFonts w:eastAsia="Times New Roman"/>
            </w:rPr>
            <w:tab/>
          </w:r>
          <w:proofErr w:type="spellStart"/>
          <w:r>
            <w:rPr>
              <w:rFonts w:eastAsia="Times New Roman"/>
            </w:rPr>
            <w:t>Siccoli</w:t>
          </w:r>
          <w:proofErr w:type="spellEnd"/>
          <w:r>
            <w:rPr>
              <w:rFonts w:eastAsia="Times New Roman"/>
            </w:rPr>
            <w:t xml:space="preserve"> A, </w:t>
          </w:r>
          <w:proofErr w:type="spellStart"/>
          <w:r>
            <w:rPr>
              <w:rFonts w:eastAsia="Times New Roman"/>
            </w:rPr>
            <w:t>Staartjes</w:t>
          </w:r>
          <w:proofErr w:type="spellEnd"/>
          <w:r>
            <w:rPr>
              <w:rFonts w:eastAsia="Times New Roman"/>
            </w:rPr>
            <w:t xml:space="preserve"> VE, </w:t>
          </w:r>
          <w:proofErr w:type="spellStart"/>
          <w:r>
            <w:rPr>
              <w:rFonts w:eastAsia="Times New Roman"/>
            </w:rPr>
            <w:t>Klukowska</w:t>
          </w:r>
          <w:proofErr w:type="spellEnd"/>
          <w:r>
            <w:rPr>
              <w:rFonts w:eastAsia="Times New Roman"/>
            </w:rPr>
            <w:t xml:space="preserve"> AM, </w:t>
          </w:r>
          <w:proofErr w:type="spellStart"/>
          <w:r>
            <w:rPr>
              <w:rFonts w:eastAsia="Times New Roman"/>
            </w:rPr>
            <w:t>Muizelaar</w:t>
          </w:r>
          <w:proofErr w:type="spellEnd"/>
          <w:r>
            <w:rPr>
              <w:rFonts w:eastAsia="Times New Roman"/>
            </w:rPr>
            <w:t xml:space="preserve"> JP, </w:t>
          </w:r>
          <w:proofErr w:type="spellStart"/>
          <w:r>
            <w:rPr>
              <w:rFonts w:eastAsia="Times New Roman"/>
            </w:rPr>
            <w:t>Schröder</w:t>
          </w:r>
          <w:proofErr w:type="spellEnd"/>
          <w:r>
            <w:rPr>
              <w:rFonts w:eastAsia="Times New Roman"/>
            </w:rPr>
            <w:t xml:space="preserve"> ML. Overweight and smoking promote recurrent lumbar disk herniation after discectomy. </w:t>
          </w:r>
          <w:r>
            <w:rPr>
              <w:rFonts w:eastAsia="Times New Roman"/>
              <w:i/>
              <w:iCs/>
            </w:rPr>
            <w:t>European Spine Journal</w:t>
          </w:r>
          <w:r>
            <w:rPr>
              <w:rFonts w:eastAsia="Times New Roman"/>
            </w:rPr>
            <w:t>. 2022;31(3):604-613. doi:10.1007/s00586-022-07116-y</w:t>
          </w:r>
        </w:p>
        <w:p w14:paraId="07BD4E6B" w14:textId="77777777" w:rsidR="00DD22D9" w:rsidRDefault="00DD22D9">
          <w:pPr>
            <w:autoSpaceDE w:val="0"/>
            <w:autoSpaceDN w:val="0"/>
            <w:ind w:hanging="640"/>
            <w:divId w:val="608507765"/>
            <w:rPr>
              <w:rFonts w:eastAsia="Times New Roman"/>
            </w:rPr>
          </w:pPr>
          <w:r>
            <w:rPr>
              <w:rFonts w:eastAsia="Times New Roman"/>
            </w:rPr>
            <w:t>41.</w:t>
          </w:r>
          <w:r>
            <w:rPr>
              <w:rFonts w:eastAsia="Times New Roman"/>
            </w:rPr>
            <w:tab/>
          </w:r>
          <w:proofErr w:type="spellStart"/>
          <w:r>
            <w:rPr>
              <w:rFonts w:eastAsia="Times New Roman"/>
            </w:rPr>
            <w:t>Thakar</w:t>
          </w:r>
          <w:proofErr w:type="spellEnd"/>
          <w:r>
            <w:rPr>
              <w:rFonts w:eastAsia="Times New Roman"/>
            </w:rPr>
            <w:t xml:space="preserve"> S, Raj V, </w:t>
          </w:r>
          <w:proofErr w:type="spellStart"/>
          <w:r>
            <w:rPr>
              <w:rFonts w:eastAsia="Times New Roman"/>
            </w:rPr>
            <w:t>Neelakantan</w:t>
          </w:r>
          <w:proofErr w:type="spellEnd"/>
          <w:r>
            <w:rPr>
              <w:rFonts w:eastAsia="Times New Roman"/>
            </w:rPr>
            <w:t xml:space="preserve"> S, et al. Spinal Morphometry As A Novel Predictor For Recurrent Lumbar Disc Herniation Requiring Revision Surgery: Results of A Case Control Study. </w:t>
          </w:r>
          <w:r>
            <w:rPr>
              <w:rFonts w:eastAsia="Times New Roman"/>
              <w:i/>
              <w:iCs/>
            </w:rPr>
            <w:t>Neurol India</w:t>
          </w:r>
          <w:r>
            <w:rPr>
              <w:rFonts w:eastAsia="Times New Roman"/>
            </w:rPr>
            <w:t>. 2022;70(8):211. doi:10.4103/0028-3886.360932</w:t>
          </w:r>
        </w:p>
        <w:p w14:paraId="0476217C" w14:textId="77777777" w:rsidR="00DD22D9" w:rsidRDefault="00DD22D9">
          <w:pPr>
            <w:autoSpaceDE w:val="0"/>
            <w:autoSpaceDN w:val="0"/>
            <w:ind w:hanging="640"/>
            <w:divId w:val="1657610018"/>
            <w:rPr>
              <w:rFonts w:eastAsia="Times New Roman"/>
            </w:rPr>
          </w:pPr>
          <w:r>
            <w:rPr>
              <w:rFonts w:eastAsia="Times New Roman"/>
            </w:rPr>
            <w:t>42.</w:t>
          </w:r>
          <w:r>
            <w:rPr>
              <w:rFonts w:eastAsia="Times New Roman"/>
            </w:rPr>
            <w:tab/>
            <w:t xml:space="preserve">Wang F, Chen K, Lin Q, et al. Earlier or heavier spinal loading is more likely to lead to recurrent lumbar disc herniation after percutaneous endoscopic lumbar </w:t>
          </w:r>
          <w:r>
            <w:rPr>
              <w:rFonts w:eastAsia="Times New Roman"/>
            </w:rPr>
            <w:lastRenderedPageBreak/>
            <w:t xml:space="preserve">discectomy. </w:t>
          </w:r>
          <w:r>
            <w:rPr>
              <w:rFonts w:eastAsia="Times New Roman"/>
              <w:i/>
              <w:iCs/>
            </w:rPr>
            <w:t xml:space="preserve">J </w:t>
          </w:r>
          <w:proofErr w:type="spellStart"/>
          <w:r>
            <w:rPr>
              <w:rFonts w:eastAsia="Times New Roman"/>
              <w:i/>
              <w:iCs/>
            </w:rPr>
            <w:t>Orthop</w:t>
          </w:r>
          <w:proofErr w:type="spellEnd"/>
          <w:r>
            <w:rPr>
              <w:rFonts w:eastAsia="Times New Roman"/>
              <w:i/>
              <w:iCs/>
            </w:rPr>
            <w:t xml:space="preserve"> Surg Res</w:t>
          </w:r>
          <w:r>
            <w:rPr>
              <w:rFonts w:eastAsia="Times New Roman"/>
            </w:rPr>
            <w:t>. 2022;17(1):356. doi:10.1186/s13018-022-03242-x</w:t>
          </w:r>
        </w:p>
        <w:p w14:paraId="42EF57E1" w14:textId="77777777" w:rsidR="00DD22D9" w:rsidRDefault="00DD22D9">
          <w:pPr>
            <w:autoSpaceDE w:val="0"/>
            <w:autoSpaceDN w:val="0"/>
            <w:ind w:hanging="640"/>
            <w:divId w:val="1875463212"/>
            <w:rPr>
              <w:rFonts w:eastAsia="Times New Roman"/>
            </w:rPr>
          </w:pPr>
          <w:r>
            <w:rPr>
              <w:rFonts w:eastAsia="Times New Roman"/>
            </w:rPr>
            <w:t>43.</w:t>
          </w:r>
          <w:r>
            <w:rPr>
              <w:rFonts w:eastAsia="Times New Roman"/>
            </w:rPr>
            <w:tab/>
            <w:t xml:space="preserve">Wang X, Liu H, Wang W, et al. Comparison of multifidus degeneration between scoliosis and lumbar disc herniation. </w:t>
          </w:r>
          <w:r>
            <w:rPr>
              <w:rFonts w:eastAsia="Times New Roman"/>
              <w:i/>
              <w:iCs/>
            </w:rPr>
            <w:t xml:space="preserve">BMC </w:t>
          </w:r>
          <w:proofErr w:type="spellStart"/>
          <w:r>
            <w:rPr>
              <w:rFonts w:eastAsia="Times New Roman"/>
              <w:i/>
              <w:iCs/>
            </w:rPr>
            <w:t>Musculoskelet</w:t>
          </w:r>
          <w:proofErr w:type="spellEnd"/>
          <w:r>
            <w:rPr>
              <w:rFonts w:eastAsia="Times New Roman"/>
              <w:i/>
              <w:iCs/>
            </w:rPr>
            <w:t xml:space="preserve"> </w:t>
          </w:r>
          <w:proofErr w:type="spellStart"/>
          <w:r>
            <w:rPr>
              <w:rFonts w:eastAsia="Times New Roman"/>
              <w:i/>
              <w:iCs/>
            </w:rPr>
            <w:t>Disord</w:t>
          </w:r>
          <w:proofErr w:type="spellEnd"/>
          <w:r>
            <w:rPr>
              <w:rFonts w:eastAsia="Times New Roman"/>
            </w:rPr>
            <w:t>. 2022;23(1):891. doi:10.1186/s12891-022-05841-5</w:t>
          </w:r>
        </w:p>
        <w:p w14:paraId="730B37AA" w14:textId="77777777" w:rsidR="00DD22D9" w:rsidRDefault="00DD22D9">
          <w:pPr>
            <w:autoSpaceDE w:val="0"/>
            <w:autoSpaceDN w:val="0"/>
            <w:ind w:hanging="640"/>
            <w:divId w:val="1074936571"/>
            <w:rPr>
              <w:rFonts w:eastAsia="Times New Roman"/>
            </w:rPr>
          </w:pPr>
          <w:r>
            <w:rPr>
              <w:rFonts w:eastAsia="Times New Roman"/>
            </w:rPr>
            <w:t>44.</w:t>
          </w:r>
          <w:r>
            <w:rPr>
              <w:rFonts w:eastAsia="Times New Roman"/>
            </w:rPr>
            <w:tab/>
            <w:t xml:space="preserve">Abdallah A, </w:t>
          </w:r>
          <w:proofErr w:type="spellStart"/>
          <w:r>
            <w:rPr>
              <w:rFonts w:eastAsia="Times New Roman"/>
            </w:rPr>
            <w:t>Güler</w:t>
          </w:r>
          <w:proofErr w:type="spellEnd"/>
          <w:r>
            <w:rPr>
              <w:rFonts w:eastAsia="Times New Roman"/>
            </w:rPr>
            <w:t xml:space="preserve"> Abdallah B. Factors associated with the recurrence of lumbar disk herniation: non-biomechanical–radiological and intraoperative factors. </w:t>
          </w:r>
          <w:r>
            <w:rPr>
              <w:rFonts w:eastAsia="Times New Roman"/>
              <w:i/>
              <w:iCs/>
            </w:rPr>
            <w:t>Neurol Res</w:t>
          </w:r>
          <w:r>
            <w:rPr>
              <w:rFonts w:eastAsia="Times New Roman"/>
            </w:rPr>
            <w:t>. 2023;45(1):11-27. doi:10.1080/01616412.2022.2116525</w:t>
          </w:r>
        </w:p>
        <w:p w14:paraId="1063684D" w14:textId="77777777" w:rsidR="00DD22D9" w:rsidRDefault="00DD22D9">
          <w:pPr>
            <w:autoSpaceDE w:val="0"/>
            <w:autoSpaceDN w:val="0"/>
            <w:ind w:hanging="640"/>
            <w:divId w:val="1476292282"/>
            <w:rPr>
              <w:rFonts w:eastAsia="Times New Roman"/>
            </w:rPr>
          </w:pPr>
          <w:r>
            <w:rPr>
              <w:rFonts w:eastAsia="Times New Roman"/>
            </w:rPr>
            <w:t>45.</w:t>
          </w:r>
          <w:r>
            <w:rPr>
              <w:rFonts w:eastAsia="Times New Roman"/>
            </w:rPr>
            <w:tab/>
            <w:t xml:space="preserve">BORJA AJ, CONNOLLY J, KVINT S, et al. Household income is associated with return to surgery following discectomy for far lateral disc herniation. </w:t>
          </w:r>
          <w:r>
            <w:rPr>
              <w:rFonts w:eastAsia="Times New Roman"/>
              <w:i/>
              <w:iCs/>
            </w:rPr>
            <w:t xml:space="preserve">J </w:t>
          </w:r>
          <w:proofErr w:type="spellStart"/>
          <w:r>
            <w:rPr>
              <w:rFonts w:eastAsia="Times New Roman"/>
              <w:i/>
              <w:iCs/>
            </w:rPr>
            <w:t>Neurosurg</w:t>
          </w:r>
          <w:proofErr w:type="spellEnd"/>
          <w:r>
            <w:rPr>
              <w:rFonts w:eastAsia="Times New Roman"/>
              <w:i/>
              <w:iCs/>
            </w:rPr>
            <w:t xml:space="preserve"> Sci</w:t>
          </w:r>
          <w:r>
            <w:rPr>
              <w:rFonts w:eastAsia="Times New Roman"/>
            </w:rPr>
            <w:t>. 2023;67(3). doi:10.23736/S0390-5616.21.05246-2</w:t>
          </w:r>
        </w:p>
        <w:p w14:paraId="50A5090B" w14:textId="77777777" w:rsidR="00DD22D9" w:rsidRDefault="00DD22D9">
          <w:pPr>
            <w:autoSpaceDE w:val="0"/>
            <w:autoSpaceDN w:val="0"/>
            <w:ind w:hanging="640"/>
            <w:divId w:val="1947077748"/>
            <w:rPr>
              <w:rFonts w:eastAsia="Times New Roman"/>
            </w:rPr>
          </w:pPr>
          <w:r>
            <w:rPr>
              <w:rFonts w:eastAsia="Times New Roman"/>
            </w:rPr>
            <w:t>46.</w:t>
          </w:r>
          <w:r>
            <w:rPr>
              <w:rFonts w:eastAsia="Times New Roman"/>
            </w:rPr>
            <w:tab/>
            <w:t xml:space="preserve">Geere JH, Swamy GN, Hunter PR, et al. Incidence and risk factors for five-year recurrent disc herniation after primary single-level lumbar discectomy. </w:t>
          </w:r>
          <w:r>
            <w:rPr>
              <w:rFonts w:eastAsia="Times New Roman"/>
              <w:i/>
              <w:iCs/>
            </w:rPr>
            <w:t>Bone Joint J</w:t>
          </w:r>
          <w:r>
            <w:rPr>
              <w:rFonts w:eastAsia="Times New Roman"/>
            </w:rPr>
            <w:t>. 2023;105-B(3):315-322. doi:10.1302/0301-620X.105B3.BJJ-2022-1005.R2</w:t>
          </w:r>
        </w:p>
        <w:p w14:paraId="6658D83D" w14:textId="77777777" w:rsidR="00DD22D9" w:rsidRDefault="00DD22D9">
          <w:pPr>
            <w:autoSpaceDE w:val="0"/>
            <w:autoSpaceDN w:val="0"/>
            <w:ind w:hanging="640"/>
            <w:divId w:val="923303541"/>
            <w:rPr>
              <w:rFonts w:eastAsia="Times New Roman"/>
            </w:rPr>
          </w:pPr>
          <w:r>
            <w:rPr>
              <w:rFonts w:eastAsia="Times New Roman"/>
            </w:rPr>
            <w:t>47.</w:t>
          </w:r>
          <w:r>
            <w:rPr>
              <w:rFonts w:eastAsia="Times New Roman"/>
            </w:rPr>
            <w:tab/>
            <w:t xml:space="preserve">He H, Ma J, </w:t>
          </w:r>
          <w:proofErr w:type="spellStart"/>
          <w:r>
            <w:rPr>
              <w:rFonts w:eastAsia="Times New Roman"/>
            </w:rPr>
            <w:t>Xiong</w:t>
          </w:r>
          <w:proofErr w:type="spellEnd"/>
          <w:r>
            <w:rPr>
              <w:rFonts w:eastAsia="Times New Roman"/>
            </w:rPr>
            <w:t xml:space="preserve"> C, et al. Development and Validation of a Nomogram to Predict the Risk of Lumbar Disk </w:t>
          </w:r>
          <w:proofErr w:type="spellStart"/>
          <w:r>
            <w:rPr>
              <w:rFonts w:eastAsia="Times New Roman"/>
            </w:rPr>
            <w:t>Reherniation</w:t>
          </w:r>
          <w:proofErr w:type="spellEnd"/>
          <w:r>
            <w:rPr>
              <w:rFonts w:eastAsia="Times New Roman"/>
            </w:rPr>
            <w:t xml:space="preserve"> within 2 Years After Percutaneous Endoscopic Lumbar Discectomy. </w:t>
          </w:r>
          <w:r>
            <w:rPr>
              <w:rFonts w:eastAsia="Times New Roman"/>
              <w:i/>
              <w:iCs/>
            </w:rPr>
            <w:t xml:space="preserve">World </w:t>
          </w:r>
          <w:proofErr w:type="spellStart"/>
          <w:r>
            <w:rPr>
              <w:rFonts w:eastAsia="Times New Roman"/>
              <w:i/>
              <w:iCs/>
            </w:rPr>
            <w:t>Neurosurg</w:t>
          </w:r>
          <w:proofErr w:type="spellEnd"/>
          <w:r>
            <w:rPr>
              <w:rFonts w:eastAsia="Times New Roman"/>
            </w:rPr>
            <w:t>. 2023;172:e349-e356. doi:10.1016/j.wneu.2023.01.026</w:t>
          </w:r>
        </w:p>
        <w:p w14:paraId="796C95EA" w14:textId="77777777" w:rsidR="00DD22D9" w:rsidRDefault="00DD22D9">
          <w:pPr>
            <w:autoSpaceDE w:val="0"/>
            <w:autoSpaceDN w:val="0"/>
            <w:ind w:hanging="640"/>
            <w:divId w:val="1793354793"/>
            <w:rPr>
              <w:rFonts w:eastAsia="Times New Roman"/>
            </w:rPr>
          </w:pPr>
          <w:r>
            <w:rPr>
              <w:rFonts w:eastAsia="Times New Roman"/>
            </w:rPr>
            <w:t>48.</w:t>
          </w:r>
          <w:r>
            <w:rPr>
              <w:rFonts w:eastAsia="Times New Roman"/>
            </w:rPr>
            <w:tab/>
          </w:r>
          <w:proofErr w:type="spellStart"/>
          <w:r>
            <w:rPr>
              <w:rFonts w:eastAsia="Times New Roman"/>
            </w:rPr>
            <w:t>Kızılgöz</w:t>
          </w:r>
          <w:proofErr w:type="spellEnd"/>
          <w:r>
            <w:rPr>
              <w:rFonts w:eastAsia="Times New Roman"/>
            </w:rPr>
            <w:t xml:space="preserve"> V, </w:t>
          </w:r>
          <w:proofErr w:type="spellStart"/>
          <w:r>
            <w:rPr>
              <w:rFonts w:eastAsia="Times New Roman"/>
            </w:rPr>
            <w:t>Aydın</w:t>
          </w:r>
          <w:proofErr w:type="spellEnd"/>
          <w:r>
            <w:rPr>
              <w:rFonts w:eastAsia="Times New Roman"/>
            </w:rPr>
            <w:t xml:space="preserve"> S, </w:t>
          </w:r>
          <w:proofErr w:type="spellStart"/>
          <w:r>
            <w:rPr>
              <w:rFonts w:eastAsia="Times New Roman"/>
            </w:rPr>
            <w:t>Karavaş</w:t>
          </w:r>
          <w:proofErr w:type="spellEnd"/>
          <w:r>
            <w:rPr>
              <w:rFonts w:eastAsia="Times New Roman"/>
            </w:rPr>
            <w:t xml:space="preserve"> E, </w:t>
          </w:r>
          <w:proofErr w:type="spellStart"/>
          <w:r>
            <w:rPr>
              <w:rFonts w:eastAsia="Times New Roman"/>
            </w:rPr>
            <w:t>Kantarcı</w:t>
          </w:r>
          <w:proofErr w:type="spellEnd"/>
          <w:r>
            <w:rPr>
              <w:rFonts w:eastAsia="Times New Roman"/>
            </w:rPr>
            <w:t xml:space="preserve"> M, </w:t>
          </w:r>
          <w:proofErr w:type="spellStart"/>
          <w:r>
            <w:rPr>
              <w:rFonts w:eastAsia="Times New Roman"/>
            </w:rPr>
            <w:t>Kahraman</w:t>
          </w:r>
          <w:proofErr w:type="spellEnd"/>
          <w:r>
            <w:rPr>
              <w:rFonts w:eastAsia="Times New Roman"/>
            </w:rPr>
            <w:t xml:space="preserve"> Ş. Are paraspinal muscle quantity, lumbar indentation value, and subcutaneous fat thickness related to disc degeneration? An MRI-based study. </w:t>
          </w:r>
          <w:r>
            <w:rPr>
              <w:rFonts w:eastAsia="Times New Roman"/>
              <w:i/>
              <w:iCs/>
            </w:rPr>
            <w:t>Radiography</w:t>
          </w:r>
          <w:r>
            <w:rPr>
              <w:rFonts w:eastAsia="Times New Roman"/>
            </w:rPr>
            <w:t>. 2023;29(2):428-435. doi:10.1016/j.radi.2023.02.004</w:t>
          </w:r>
        </w:p>
        <w:p w14:paraId="55C03894" w14:textId="77777777" w:rsidR="00DD22D9" w:rsidRDefault="00DD22D9">
          <w:pPr>
            <w:autoSpaceDE w:val="0"/>
            <w:autoSpaceDN w:val="0"/>
            <w:ind w:hanging="640"/>
            <w:divId w:val="215363943"/>
            <w:rPr>
              <w:rFonts w:eastAsia="Times New Roman"/>
            </w:rPr>
          </w:pPr>
          <w:r>
            <w:rPr>
              <w:rFonts w:eastAsia="Times New Roman"/>
            </w:rPr>
            <w:t>49.</w:t>
          </w:r>
          <w:r>
            <w:rPr>
              <w:rFonts w:eastAsia="Times New Roman"/>
            </w:rPr>
            <w:tab/>
          </w:r>
          <w:proofErr w:type="spellStart"/>
          <w:r>
            <w:rPr>
              <w:rFonts w:eastAsia="Times New Roman"/>
            </w:rPr>
            <w:t>Lastra</w:t>
          </w:r>
          <w:proofErr w:type="spellEnd"/>
          <w:r>
            <w:rPr>
              <w:rFonts w:eastAsia="Times New Roman"/>
            </w:rPr>
            <w:t xml:space="preserve">-Power J, Nieves-Ríos C, </w:t>
          </w:r>
          <w:proofErr w:type="spellStart"/>
          <w:r>
            <w:rPr>
              <w:rFonts w:eastAsia="Times New Roman"/>
            </w:rPr>
            <w:t>Baralt</w:t>
          </w:r>
          <w:proofErr w:type="spellEnd"/>
          <w:r>
            <w:rPr>
              <w:rFonts w:eastAsia="Times New Roman"/>
            </w:rPr>
            <w:t xml:space="preserve">-Nazario F, et al. Predictors of reoperation in </w:t>
          </w:r>
          <w:proofErr w:type="spellStart"/>
          <w:r>
            <w:rPr>
              <w:rFonts w:eastAsia="Times New Roman"/>
            </w:rPr>
            <w:t>hispanic-americans</w:t>
          </w:r>
          <w:proofErr w:type="spellEnd"/>
          <w:r>
            <w:rPr>
              <w:rFonts w:eastAsia="Times New Roman"/>
            </w:rPr>
            <w:t xml:space="preserve"> with recurrent lumbosacral disc herniation following primary hemilaminectomy and discectomy surgery. </w:t>
          </w:r>
          <w:r>
            <w:rPr>
              <w:rFonts w:eastAsia="Times New Roman"/>
              <w:i/>
              <w:iCs/>
            </w:rPr>
            <w:t xml:space="preserve">World </w:t>
          </w:r>
          <w:proofErr w:type="spellStart"/>
          <w:r>
            <w:rPr>
              <w:rFonts w:eastAsia="Times New Roman"/>
              <w:i/>
              <w:iCs/>
            </w:rPr>
            <w:t>Neurosurg</w:t>
          </w:r>
          <w:proofErr w:type="spellEnd"/>
          <w:r>
            <w:rPr>
              <w:rFonts w:eastAsia="Times New Roman"/>
              <w:i/>
              <w:iCs/>
            </w:rPr>
            <w:t xml:space="preserve"> X</w:t>
          </w:r>
          <w:r>
            <w:rPr>
              <w:rFonts w:eastAsia="Times New Roman"/>
            </w:rPr>
            <w:t>. 2023;18:100172. doi:10.1016/j.wnsx.2023.100172</w:t>
          </w:r>
        </w:p>
        <w:p w14:paraId="4A47684C" w14:textId="77777777" w:rsidR="00DD22D9" w:rsidRDefault="00DD22D9">
          <w:pPr>
            <w:autoSpaceDE w:val="0"/>
            <w:autoSpaceDN w:val="0"/>
            <w:ind w:hanging="640"/>
            <w:divId w:val="1681345877"/>
            <w:rPr>
              <w:rFonts w:eastAsia="Times New Roman"/>
            </w:rPr>
          </w:pPr>
          <w:r>
            <w:rPr>
              <w:rFonts w:eastAsia="Times New Roman"/>
            </w:rPr>
            <w:t>50.</w:t>
          </w:r>
          <w:r>
            <w:rPr>
              <w:rFonts w:eastAsia="Times New Roman"/>
            </w:rPr>
            <w:tab/>
            <w:t xml:space="preserve">Li X, Pan B, Cheng L, Li G, Liu J, Yuan F. Development and Validation of a Prognostic Model for the Risk of Recurrent Lumbar Disc Herniation After </w:t>
          </w:r>
          <w:r>
            <w:rPr>
              <w:rFonts w:eastAsia="Times New Roman"/>
            </w:rPr>
            <w:lastRenderedPageBreak/>
            <w:t xml:space="preserve">Percutaneous Endoscopic Transforaminal Discectomy. </w:t>
          </w:r>
          <w:r>
            <w:rPr>
              <w:rFonts w:eastAsia="Times New Roman"/>
              <w:i/>
              <w:iCs/>
            </w:rPr>
            <w:t>Pain Physician</w:t>
          </w:r>
          <w:r>
            <w:rPr>
              <w:rFonts w:eastAsia="Times New Roman"/>
            </w:rPr>
            <w:t>. 2023;26(1):81-90.</w:t>
          </w:r>
        </w:p>
        <w:p w14:paraId="3078FFFB" w14:textId="77777777" w:rsidR="00DD22D9" w:rsidRDefault="00DD22D9">
          <w:pPr>
            <w:autoSpaceDE w:val="0"/>
            <w:autoSpaceDN w:val="0"/>
            <w:ind w:hanging="640"/>
            <w:divId w:val="1429736721"/>
            <w:rPr>
              <w:rFonts w:eastAsia="Times New Roman"/>
            </w:rPr>
          </w:pPr>
          <w:r>
            <w:rPr>
              <w:rFonts w:eastAsia="Times New Roman"/>
            </w:rPr>
            <w:t>51.</w:t>
          </w:r>
          <w:r>
            <w:rPr>
              <w:rFonts w:eastAsia="Times New Roman"/>
            </w:rPr>
            <w:tab/>
          </w:r>
          <w:proofErr w:type="spellStart"/>
          <w:r>
            <w:rPr>
              <w:rFonts w:eastAsia="Times New Roman"/>
            </w:rPr>
            <w:t>Mäntymäki</w:t>
          </w:r>
          <w:proofErr w:type="spellEnd"/>
          <w:r>
            <w:rPr>
              <w:rFonts w:eastAsia="Times New Roman"/>
            </w:rPr>
            <w:t xml:space="preserve"> H, </w:t>
          </w:r>
          <w:proofErr w:type="spellStart"/>
          <w:r>
            <w:rPr>
              <w:rFonts w:eastAsia="Times New Roman"/>
            </w:rPr>
            <w:t>Ponkilainen</w:t>
          </w:r>
          <w:proofErr w:type="spellEnd"/>
          <w:r>
            <w:rPr>
              <w:rFonts w:eastAsia="Times New Roman"/>
            </w:rPr>
            <w:t xml:space="preserve"> VT, </w:t>
          </w:r>
          <w:proofErr w:type="spellStart"/>
          <w:r>
            <w:rPr>
              <w:rFonts w:eastAsia="Times New Roman"/>
            </w:rPr>
            <w:t>Huttunen</w:t>
          </w:r>
          <w:proofErr w:type="spellEnd"/>
          <w:r>
            <w:rPr>
              <w:rFonts w:eastAsia="Times New Roman"/>
            </w:rPr>
            <w:t xml:space="preserve"> TT, Mattila VM. Regional variations in lumbar spine surgery in Finland. </w:t>
          </w:r>
          <w:r>
            <w:rPr>
              <w:rFonts w:eastAsia="Times New Roman"/>
              <w:i/>
              <w:iCs/>
            </w:rPr>
            <w:t xml:space="preserve">Arch </w:t>
          </w:r>
          <w:proofErr w:type="spellStart"/>
          <w:r>
            <w:rPr>
              <w:rFonts w:eastAsia="Times New Roman"/>
              <w:i/>
              <w:iCs/>
            </w:rPr>
            <w:t>Orthop</w:t>
          </w:r>
          <w:proofErr w:type="spellEnd"/>
          <w:r>
            <w:rPr>
              <w:rFonts w:eastAsia="Times New Roman"/>
              <w:i/>
              <w:iCs/>
            </w:rPr>
            <w:t xml:space="preserve"> Trauma Surg</w:t>
          </w:r>
          <w:r>
            <w:rPr>
              <w:rFonts w:eastAsia="Times New Roman"/>
            </w:rPr>
            <w:t>. 2021;143(3):1451-1458. doi:10.1007/s00402-021-04313-0</w:t>
          </w:r>
        </w:p>
        <w:p w14:paraId="2D0107E4" w14:textId="77777777" w:rsidR="00DD22D9" w:rsidRDefault="00DD22D9">
          <w:pPr>
            <w:autoSpaceDE w:val="0"/>
            <w:autoSpaceDN w:val="0"/>
            <w:ind w:hanging="640"/>
            <w:divId w:val="1669140470"/>
            <w:rPr>
              <w:rFonts w:eastAsia="Times New Roman"/>
            </w:rPr>
          </w:pPr>
          <w:r>
            <w:rPr>
              <w:rFonts w:eastAsia="Times New Roman"/>
            </w:rPr>
            <w:t>52.</w:t>
          </w:r>
          <w:r>
            <w:rPr>
              <w:rFonts w:eastAsia="Times New Roman"/>
            </w:rPr>
            <w:tab/>
          </w:r>
          <w:proofErr w:type="spellStart"/>
          <w:r>
            <w:rPr>
              <w:rFonts w:eastAsia="Times New Roman"/>
            </w:rPr>
            <w:t>Monticelli</w:t>
          </w:r>
          <w:proofErr w:type="spellEnd"/>
          <w:r>
            <w:rPr>
              <w:rFonts w:eastAsia="Times New Roman"/>
            </w:rPr>
            <w:t xml:space="preserve"> M, </w:t>
          </w:r>
          <w:proofErr w:type="spellStart"/>
          <w:r>
            <w:rPr>
              <w:rFonts w:eastAsia="Times New Roman"/>
            </w:rPr>
            <w:t>Gelmi</w:t>
          </w:r>
          <w:proofErr w:type="spellEnd"/>
          <w:r>
            <w:rPr>
              <w:rFonts w:eastAsia="Times New Roman"/>
            </w:rPr>
            <w:t xml:space="preserve"> CAE, </w:t>
          </w:r>
          <w:proofErr w:type="spellStart"/>
          <w:r>
            <w:rPr>
              <w:rFonts w:eastAsia="Times New Roman"/>
            </w:rPr>
            <w:t>Scerrati</w:t>
          </w:r>
          <w:proofErr w:type="spellEnd"/>
          <w:r>
            <w:rPr>
              <w:rFonts w:eastAsia="Times New Roman"/>
            </w:rPr>
            <w:t xml:space="preserve"> A, Cavallo MA, De </w:t>
          </w:r>
          <w:proofErr w:type="spellStart"/>
          <w:r>
            <w:rPr>
              <w:rFonts w:eastAsia="Times New Roman"/>
            </w:rPr>
            <w:t>Bonis</w:t>
          </w:r>
          <w:proofErr w:type="spellEnd"/>
          <w:r>
            <w:rPr>
              <w:rFonts w:eastAsia="Times New Roman"/>
            </w:rPr>
            <w:t xml:space="preserve"> P. Recurrent or junctional lumbar foraminal herniated disc in patients operated with trans pars microscopic approach. </w:t>
          </w:r>
          <w:proofErr w:type="spellStart"/>
          <w:r>
            <w:rPr>
              <w:rFonts w:eastAsia="Times New Roman"/>
              <w:i/>
              <w:iCs/>
            </w:rPr>
            <w:t>Neurosurg</w:t>
          </w:r>
          <w:proofErr w:type="spellEnd"/>
          <w:r>
            <w:rPr>
              <w:rFonts w:eastAsia="Times New Roman"/>
              <w:i/>
              <w:iCs/>
            </w:rPr>
            <w:t xml:space="preserve"> Rev</w:t>
          </w:r>
          <w:r>
            <w:rPr>
              <w:rFonts w:eastAsia="Times New Roman"/>
            </w:rPr>
            <w:t>. 2023;46(1):211. doi:10.1007/s10143-023-02109-x</w:t>
          </w:r>
        </w:p>
        <w:p w14:paraId="1B988927" w14:textId="77777777" w:rsidR="00DD22D9" w:rsidRDefault="00DD22D9">
          <w:pPr>
            <w:autoSpaceDE w:val="0"/>
            <w:autoSpaceDN w:val="0"/>
            <w:ind w:hanging="640"/>
            <w:divId w:val="1666932865"/>
            <w:rPr>
              <w:rFonts w:eastAsia="Times New Roman"/>
            </w:rPr>
          </w:pPr>
          <w:r>
            <w:rPr>
              <w:rFonts w:eastAsia="Times New Roman"/>
            </w:rPr>
            <w:t>53.</w:t>
          </w:r>
          <w:r>
            <w:rPr>
              <w:rFonts w:eastAsia="Times New Roman"/>
            </w:rPr>
            <w:tab/>
            <w:t xml:space="preserve">Shan ZM, Ren XS, Shi H, et al. Machine Learning Prediction Model and Risk Factor Analysis of Reoperation in Recurrent Lumbar Disc Herniation Patients After Percutaneous Endoscopic Lumbar Discectomy. </w:t>
          </w:r>
          <w:r>
            <w:rPr>
              <w:rFonts w:eastAsia="Times New Roman"/>
              <w:i/>
              <w:iCs/>
            </w:rPr>
            <w:t>Global Spine J</w:t>
          </w:r>
          <w:r>
            <w:rPr>
              <w:rFonts w:eastAsia="Times New Roman"/>
            </w:rPr>
            <w:t>. Published online May 10, 2023:219256822311733. doi:10.1177/21925682231173353</w:t>
          </w:r>
        </w:p>
        <w:p w14:paraId="45D2500B" w14:textId="77777777" w:rsidR="00DD22D9" w:rsidRPr="00DD22D9" w:rsidRDefault="00DD22D9">
          <w:pPr>
            <w:autoSpaceDE w:val="0"/>
            <w:autoSpaceDN w:val="0"/>
            <w:ind w:hanging="640"/>
            <w:divId w:val="1495029418"/>
            <w:rPr>
              <w:rFonts w:eastAsia="Times New Roman"/>
              <w:lang w:val="de-CH"/>
            </w:rPr>
          </w:pPr>
          <w:r>
            <w:rPr>
              <w:rFonts w:eastAsia="Times New Roman"/>
            </w:rPr>
            <w:t>54.</w:t>
          </w:r>
          <w:r>
            <w:rPr>
              <w:rFonts w:eastAsia="Times New Roman"/>
            </w:rPr>
            <w:tab/>
            <w:t xml:space="preserve">Zhong D, Wang Y, Lin L, et al. Development and Validation of a Nomogram to Predict the Risk of Recurrent Lower Extremity Radiating Pain Within 1 Week Following Full-Endoscopic Lumbar Discectomy. </w:t>
          </w:r>
          <w:r w:rsidRPr="00DD22D9">
            <w:rPr>
              <w:rFonts w:eastAsia="Times New Roman"/>
              <w:i/>
              <w:iCs/>
              <w:lang w:val="de-CH"/>
            </w:rPr>
            <w:t xml:space="preserve">World </w:t>
          </w:r>
          <w:proofErr w:type="spellStart"/>
          <w:r w:rsidRPr="00DD22D9">
            <w:rPr>
              <w:rFonts w:eastAsia="Times New Roman"/>
              <w:i/>
              <w:iCs/>
              <w:lang w:val="de-CH"/>
            </w:rPr>
            <w:t>Neurosurg</w:t>
          </w:r>
          <w:proofErr w:type="spellEnd"/>
          <w:r w:rsidRPr="00DD22D9">
            <w:rPr>
              <w:rFonts w:eastAsia="Times New Roman"/>
              <w:lang w:val="de-CH"/>
            </w:rPr>
            <w:t>. 2023;179:e348-e358. doi:10.1016/j.wneu.2023.08.090</w:t>
          </w:r>
        </w:p>
        <w:p w14:paraId="30559CA6" w14:textId="77777777" w:rsidR="00DD22D9" w:rsidRDefault="00DD22D9">
          <w:pPr>
            <w:autoSpaceDE w:val="0"/>
            <w:autoSpaceDN w:val="0"/>
            <w:ind w:hanging="640"/>
            <w:divId w:val="1476484001"/>
            <w:rPr>
              <w:rFonts w:eastAsia="Times New Roman"/>
            </w:rPr>
          </w:pPr>
          <w:r w:rsidRPr="00DD22D9">
            <w:rPr>
              <w:rFonts w:eastAsia="Times New Roman"/>
              <w:lang w:val="de-CH"/>
            </w:rPr>
            <w:t>55.</w:t>
          </w:r>
          <w:r w:rsidRPr="00DD22D9">
            <w:rPr>
              <w:rFonts w:eastAsia="Times New Roman"/>
              <w:lang w:val="de-CH"/>
            </w:rPr>
            <w:tab/>
            <w:t xml:space="preserve">Zhu F, Jia D, Zhang Y, et al. </w:t>
          </w:r>
          <w:r>
            <w:rPr>
              <w:rFonts w:eastAsia="Times New Roman"/>
            </w:rPr>
            <w:t xml:space="preserve">Moderate to Severe Multifidus Fatty Atrophy is the Risk Factor for Recurrence After Microdiscectomy of Lumbar Disc Herniation. </w:t>
          </w:r>
          <w:proofErr w:type="spellStart"/>
          <w:r>
            <w:rPr>
              <w:rFonts w:eastAsia="Times New Roman"/>
              <w:i/>
              <w:iCs/>
            </w:rPr>
            <w:t>Neurospine</w:t>
          </w:r>
          <w:proofErr w:type="spellEnd"/>
          <w:r>
            <w:rPr>
              <w:rFonts w:eastAsia="Times New Roman"/>
            </w:rPr>
            <w:t>. 2023;20(2):637-650. doi:10.14245/ns.2346054.027</w:t>
          </w:r>
        </w:p>
        <w:p w14:paraId="5F67604C" w14:textId="77777777" w:rsidR="00DD22D9" w:rsidRDefault="00DD22D9">
          <w:pPr>
            <w:autoSpaceDE w:val="0"/>
            <w:autoSpaceDN w:val="0"/>
            <w:ind w:hanging="640"/>
            <w:divId w:val="1330791458"/>
            <w:rPr>
              <w:rFonts w:eastAsia="Times New Roman"/>
            </w:rPr>
          </w:pPr>
          <w:r>
            <w:rPr>
              <w:rFonts w:eastAsia="Times New Roman"/>
            </w:rPr>
            <w:t>56.</w:t>
          </w:r>
          <w:r>
            <w:rPr>
              <w:rFonts w:eastAsia="Times New Roman"/>
            </w:rPr>
            <w:tab/>
            <w:t xml:space="preserve">Duran S, Cavusoglu M, </w:t>
          </w:r>
          <w:proofErr w:type="spellStart"/>
          <w:r>
            <w:rPr>
              <w:rFonts w:eastAsia="Times New Roman"/>
            </w:rPr>
            <w:t>Hatipoglu</w:t>
          </w:r>
          <w:proofErr w:type="spellEnd"/>
          <w:r>
            <w:rPr>
              <w:rFonts w:eastAsia="Times New Roman"/>
            </w:rPr>
            <w:t xml:space="preserve"> HG, </w:t>
          </w:r>
          <w:proofErr w:type="spellStart"/>
          <w:r>
            <w:rPr>
              <w:rFonts w:eastAsia="Times New Roman"/>
            </w:rPr>
            <w:t>Sozmen</w:t>
          </w:r>
          <w:proofErr w:type="spellEnd"/>
          <w:r>
            <w:rPr>
              <w:rFonts w:eastAsia="Times New Roman"/>
            </w:rPr>
            <w:t xml:space="preserve"> </w:t>
          </w:r>
          <w:proofErr w:type="spellStart"/>
          <w:r>
            <w:rPr>
              <w:rFonts w:eastAsia="Times New Roman"/>
            </w:rPr>
            <w:t>Cılız</w:t>
          </w:r>
          <w:proofErr w:type="spellEnd"/>
          <w:r>
            <w:rPr>
              <w:rFonts w:eastAsia="Times New Roman"/>
            </w:rPr>
            <w:t xml:space="preserve"> D, </w:t>
          </w:r>
          <w:proofErr w:type="spellStart"/>
          <w:r>
            <w:rPr>
              <w:rFonts w:eastAsia="Times New Roman"/>
            </w:rPr>
            <w:t>Sakman</w:t>
          </w:r>
          <w:proofErr w:type="spellEnd"/>
          <w:r>
            <w:rPr>
              <w:rFonts w:eastAsia="Times New Roman"/>
            </w:rPr>
            <w:t xml:space="preserve"> B. Association between Measures of Vertebral Endplate Morphology and Lumbar Intervertebral Disc Degeneration. </w:t>
          </w:r>
          <w:r>
            <w:rPr>
              <w:rFonts w:eastAsia="Times New Roman"/>
              <w:i/>
              <w:iCs/>
            </w:rPr>
            <w:t>Canadian Association of Radiologists Journal</w:t>
          </w:r>
          <w:r>
            <w:rPr>
              <w:rFonts w:eastAsia="Times New Roman"/>
            </w:rPr>
            <w:t>. 2017;68(2):210-216. doi:10.1016/j.carj.2016.11.002</w:t>
          </w:r>
        </w:p>
        <w:p w14:paraId="1BE63534" w14:textId="77777777" w:rsidR="00DD22D9" w:rsidRDefault="00DD22D9">
          <w:pPr>
            <w:autoSpaceDE w:val="0"/>
            <w:autoSpaceDN w:val="0"/>
            <w:ind w:hanging="640"/>
            <w:divId w:val="1977253124"/>
            <w:rPr>
              <w:rFonts w:eastAsia="Times New Roman"/>
            </w:rPr>
          </w:pPr>
          <w:r>
            <w:rPr>
              <w:rFonts w:eastAsia="Times New Roman"/>
            </w:rPr>
            <w:t>57.</w:t>
          </w:r>
          <w:r>
            <w:rPr>
              <w:rFonts w:eastAsia="Times New Roman"/>
            </w:rPr>
            <w:tab/>
            <w:t xml:space="preserve">Chadha M, Sharma G, Arora SS, </w:t>
          </w:r>
          <w:proofErr w:type="spellStart"/>
          <w:r>
            <w:rPr>
              <w:rFonts w:eastAsia="Times New Roman"/>
            </w:rPr>
            <w:t>Kochar</w:t>
          </w:r>
          <w:proofErr w:type="spellEnd"/>
          <w:r>
            <w:rPr>
              <w:rFonts w:eastAsia="Times New Roman"/>
            </w:rPr>
            <w:t xml:space="preserve"> V. Association of facet tropism with lumbar disc herniation. </w:t>
          </w:r>
          <w:r>
            <w:rPr>
              <w:rFonts w:eastAsia="Times New Roman"/>
              <w:i/>
              <w:iCs/>
            </w:rPr>
            <w:t>European Spine Journal</w:t>
          </w:r>
          <w:r>
            <w:rPr>
              <w:rFonts w:eastAsia="Times New Roman"/>
            </w:rPr>
            <w:t>. 2013;22(5):1045-1052. doi:10.1007/s00586-012-2612-5</w:t>
          </w:r>
        </w:p>
        <w:p w14:paraId="6993CD73" w14:textId="77777777" w:rsidR="00DD22D9" w:rsidRDefault="00DD22D9">
          <w:pPr>
            <w:autoSpaceDE w:val="0"/>
            <w:autoSpaceDN w:val="0"/>
            <w:ind w:hanging="640"/>
            <w:divId w:val="1049691138"/>
            <w:rPr>
              <w:rFonts w:eastAsia="Times New Roman"/>
            </w:rPr>
          </w:pPr>
          <w:r>
            <w:rPr>
              <w:rFonts w:eastAsia="Times New Roman"/>
            </w:rPr>
            <w:t>58.</w:t>
          </w:r>
          <w:r>
            <w:rPr>
              <w:rFonts w:eastAsia="Times New Roman"/>
            </w:rPr>
            <w:tab/>
            <w:t xml:space="preserve">Pan J, Lu X, Yang G, Han Y, Tong X, Wang Y. Lumbar disc degeneration was not related to spine and hip bone mineral densities in Chinese: facet joint </w:t>
          </w:r>
          <w:r>
            <w:rPr>
              <w:rFonts w:eastAsia="Times New Roman"/>
            </w:rPr>
            <w:lastRenderedPageBreak/>
            <w:t xml:space="preserve">osteoarthritis may confound the association. </w:t>
          </w:r>
          <w:r>
            <w:rPr>
              <w:rFonts w:eastAsia="Times New Roman"/>
              <w:i/>
              <w:iCs/>
            </w:rPr>
            <w:t xml:space="preserve">Arch </w:t>
          </w:r>
          <w:proofErr w:type="spellStart"/>
          <w:r>
            <w:rPr>
              <w:rFonts w:eastAsia="Times New Roman"/>
              <w:i/>
              <w:iCs/>
            </w:rPr>
            <w:t>Osteoporos</w:t>
          </w:r>
          <w:proofErr w:type="spellEnd"/>
          <w:r>
            <w:rPr>
              <w:rFonts w:eastAsia="Times New Roman"/>
            </w:rPr>
            <w:t>. 2017;12(1):20. doi:10.1007/s11657-017-0315-6</w:t>
          </w:r>
        </w:p>
        <w:p w14:paraId="663DB281" w14:textId="77777777" w:rsidR="00DD22D9" w:rsidRDefault="00DD22D9">
          <w:pPr>
            <w:autoSpaceDE w:val="0"/>
            <w:autoSpaceDN w:val="0"/>
            <w:ind w:hanging="640"/>
            <w:divId w:val="1363745277"/>
            <w:rPr>
              <w:rFonts w:eastAsia="Times New Roman"/>
            </w:rPr>
          </w:pPr>
          <w:r>
            <w:rPr>
              <w:rFonts w:eastAsia="Times New Roman"/>
            </w:rPr>
            <w:t>59.</w:t>
          </w:r>
          <w:r>
            <w:rPr>
              <w:rFonts w:eastAsia="Times New Roman"/>
            </w:rPr>
            <w:tab/>
          </w:r>
          <w:proofErr w:type="spellStart"/>
          <w:r>
            <w:rPr>
              <w:rFonts w:eastAsia="Times New Roman"/>
            </w:rPr>
            <w:t>Papic</w:t>
          </w:r>
          <w:proofErr w:type="spellEnd"/>
          <w:r>
            <w:rPr>
              <w:rFonts w:eastAsia="Times New Roman"/>
            </w:rPr>
            <w:t xml:space="preserve"> M, </w:t>
          </w:r>
          <w:proofErr w:type="spellStart"/>
          <w:r>
            <w:rPr>
              <w:rFonts w:eastAsia="Times New Roman"/>
            </w:rPr>
            <w:t>Papic</w:t>
          </w:r>
          <w:proofErr w:type="spellEnd"/>
          <w:r>
            <w:rPr>
              <w:rFonts w:eastAsia="Times New Roman"/>
            </w:rPr>
            <w:t xml:space="preserve"> V, </w:t>
          </w:r>
          <w:proofErr w:type="spellStart"/>
          <w:r>
            <w:rPr>
              <w:rFonts w:eastAsia="Times New Roman"/>
            </w:rPr>
            <w:t>Kresoja</w:t>
          </w:r>
          <w:proofErr w:type="spellEnd"/>
          <w:r>
            <w:rPr>
              <w:rFonts w:eastAsia="Times New Roman"/>
            </w:rPr>
            <w:t xml:space="preserve"> M, Munteanu V, </w:t>
          </w:r>
          <w:proofErr w:type="spellStart"/>
          <w:r>
            <w:rPr>
              <w:rFonts w:eastAsia="Times New Roman"/>
            </w:rPr>
            <w:t>Mikov</w:t>
          </w:r>
          <w:proofErr w:type="spellEnd"/>
          <w:r>
            <w:rPr>
              <w:rFonts w:eastAsia="Times New Roman"/>
            </w:rPr>
            <w:t xml:space="preserve"> I, </w:t>
          </w:r>
          <w:proofErr w:type="spellStart"/>
          <w:r>
            <w:rPr>
              <w:rFonts w:eastAsia="Times New Roman"/>
            </w:rPr>
            <w:t>Cigic</w:t>
          </w:r>
          <w:proofErr w:type="spellEnd"/>
          <w:r>
            <w:rPr>
              <w:rFonts w:eastAsia="Times New Roman"/>
            </w:rPr>
            <w:t xml:space="preserve"> T. Relation between grades of intervertebral disc degeneration and occupational activities of patients with lumbar disc herniation. </w:t>
          </w:r>
          <w:proofErr w:type="spellStart"/>
          <w:r>
            <w:rPr>
              <w:rFonts w:eastAsia="Times New Roman"/>
              <w:i/>
              <w:iCs/>
            </w:rPr>
            <w:t>Vojnosanit</w:t>
          </w:r>
          <w:proofErr w:type="spellEnd"/>
          <w:r>
            <w:rPr>
              <w:rFonts w:eastAsia="Times New Roman"/>
              <w:i/>
              <w:iCs/>
            </w:rPr>
            <w:t xml:space="preserve"> Pregl</w:t>
          </w:r>
          <w:r>
            <w:rPr>
              <w:rFonts w:eastAsia="Times New Roman"/>
            </w:rPr>
            <w:t>. 2017;74(12):1121-1127. doi:10.2298/VSP151112306P</w:t>
          </w:r>
        </w:p>
        <w:p w14:paraId="67F5F71F" w14:textId="77777777" w:rsidR="00DD22D9" w:rsidRDefault="00DD22D9">
          <w:pPr>
            <w:autoSpaceDE w:val="0"/>
            <w:autoSpaceDN w:val="0"/>
            <w:ind w:hanging="640"/>
            <w:divId w:val="440536127"/>
            <w:rPr>
              <w:rFonts w:eastAsia="Times New Roman"/>
            </w:rPr>
          </w:pPr>
          <w:r>
            <w:rPr>
              <w:rFonts w:eastAsia="Times New Roman"/>
            </w:rPr>
            <w:t>60.</w:t>
          </w:r>
          <w:r>
            <w:rPr>
              <w:rFonts w:eastAsia="Times New Roman"/>
            </w:rPr>
            <w:tab/>
          </w:r>
          <w:proofErr w:type="spellStart"/>
          <w:r>
            <w:rPr>
              <w:rFonts w:eastAsia="Times New Roman"/>
            </w:rPr>
            <w:t>Shahlaee</w:t>
          </w:r>
          <w:proofErr w:type="spellEnd"/>
          <w:r>
            <w:rPr>
              <w:rFonts w:eastAsia="Times New Roman"/>
            </w:rPr>
            <w:t xml:space="preserve"> A, Rahimi-</w:t>
          </w:r>
          <w:proofErr w:type="spellStart"/>
          <w:r>
            <w:rPr>
              <w:rFonts w:eastAsia="Times New Roman"/>
            </w:rPr>
            <w:t>Movaghar</w:t>
          </w:r>
          <w:proofErr w:type="spellEnd"/>
          <w:r>
            <w:rPr>
              <w:rFonts w:eastAsia="Times New Roman"/>
            </w:rPr>
            <w:t xml:space="preserve"> V. A familial incidence of L1-L2 disc herniation. </w:t>
          </w:r>
          <w:r>
            <w:rPr>
              <w:rFonts w:eastAsia="Times New Roman"/>
              <w:i/>
              <w:iCs/>
            </w:rPr>
            <w:t xml:space="preserve">J </w:t>
          </w:r>
          <w:proofErr w:type="spellStart"/>
          <w:r>
            <w:rPr>
              <w:rFonts w:eastAsia="Times New Roman"/>
              <w:i/>
              <w:iCs/>
            </w:rPr>
            <w:t>Neurosurg</w:t>
          </w:r>
          <w:proofErr w:type="spellEnd"/>
          <w:r>
            <w:rPr>
              <w:rFonts w:eastAsia="Times New Roman"/>
              <w:i/>
              <w:iCs/>
            </w:rPr>
            <w:t xml:space="preserve"> Sci</w:t>
          </w:r>
          <w:r>
            <w:rPr>
              <w:rFonts w:eastAsia="Times New Roman"/>
            </w:rPr>
            <w:t>. 2016;61(2). doi:10.23736/S0390-5616.16.03262-8</w:t>
          </w:r>
        </w:p>
        <w:p w14:paraId="62164E8E" w14:textId="77777777" w:rsidR="00DD22D9" w:rsidRDefault="00DD22D9">
          <w:pPr>
            <w:autoSpaceDE w:val="0"/>
            <w:autoSpaceDN w:val="0"/>
            <w:ind w:hanging="640"/>
            <w:divId w:val="1639258785"/>
            <w:rPr>
              <w:rFonts w:eastAsia="Times New Roman"/>
            </w:rPr>
          </w:pPr>
          <w:r>
            <w:rPr>
              <w:rFonts w:eastAsia="Times New Roman"/>
            </w:rPr>
            <w:t>61.</w:t>
          </w:r>
          <w:r>
            <w:rPr>
              <w:rFonts w:eastAsia="Times New Roman"/>
            </w:rPr>
            <w:tab/>
            <w:t xml:space="preserve">Ravindra VM, </w:t>
          </w:r>
          <w:proofErr w:type="spellStart"/>
          <w:r>
            <w:rPr>
              <w:rFonts w:eastAsia="Times New Roman"/>
            </w:rPr>
            <w:t>Senglaub</w:t>
          </w:r>
          <w:proofErr w:type="spellEnd"/>
          <w:r>
            <w:rPr>
              <w:rFonts w:eastAsia="Times New Roman"/>
            </w:rPr>
            <w:t xml:space="preserve"> SS, </w:t>
          </w:r>
          <w:proofErr w:type="spellStart"/>
          <w:r>
            <w:rPr>
              <w:rFonts w:eastAsia="Times New Roman"/>
            </w:rPr>
            <w:t>Rattani</w:t>
          </w:r>
          <w:proofErr w:type="spellEnd"/>
          <w:r>
            <w:rPr>
              <w:rFonts w:eastAsia="Times New Roman"/>
            </w:rPr>
            <w:t xml:space="preserve"> A, et al. Degenerative lumbar spine disease: estimating global incidence and worldwide volume. </w:t>
          </w:r>
          <w:r>
            <w:rPr>
              <w:rFonts w:eastAsia="Times New Roman"/>
              <w:i/>
              <w:iCs/>
            </w:rPr>
            <w:t>Global Spine J</w:t>
          </w:r>
          <w:r>
            <w:rPr>
              <w:rFonts w:eastAsia="Times New Roman"/>
            </w:rPr>
            <w:t>. 2018;8(8):784-794. doi:10.1177/2192568218770769</w:t>
          </w:r>
        </w:p>
        <w:p w14:paraId="0CD085D1" w14:textId="77777777" w:rsidR="00DD22D9" w:rsidRDefault="00DD22D9">
          <w:pPr>
            <w:autoSpaceDE w:val="0"/>
            <w:autoSpaceDN w:val="0"/>
            <w:ind w:hanging="640"/>
            <w:divId w:val="367341787"/>
            <w:rPr>
              <w:rFonts w:eastAsia="Times New Roman"/>
            </w:rPr>
          </w:pPr>
          <w:r>
            <w:rPr>
              <w:rFonts w:eastAsia="Times New Roman"/>
            </w:rPr>
            <w:t>62.</w:t>
          </w:r>
          <w:r>
            <w:rPr>
              <w:rFonts w:eastAsia="Times New Roman"/>
            </w:rPr>
            <w:tab/>
            <w:t xml:space="preserve">Reito A, </w:t>
          </w:r>
          <w:proofErr w:type="spellStart"/>
          <w:r>
            <w:rPr>
              <w:rFonts w:eastAsia="Times New Roman"/>
            </w:rPr>
            <w:t>Kyrölä</w:t>
          </w:r>
          <w:proofErr w:type="spellEnd"/>
          <w:r>
            <w:rPr>
              <w:rFonts w:eastAsia="Times New Roman"/>
            </w:rPr>
            <w:t xml:space="preserve"> K, </w:t>
          </w:r>
          <w:proofErr w:type="spellStart"/>
          <w:r>
            <w:rPr>
              <w:rFonts w:eastAsia="Times New Roman"/>
            </w:rPr>
            <w:t>Pekkanen</w:t>
          </w:r>
          <w:proofErr w:type="spellEnd"/>
          <w:r>
            <w:rPr>
              <w:rFonts w:eastAsia="Times New Roman"/>
            </w:rPr>
            <w:t xml:space="preserve"> L, </w:t>
          </w:r>
          <w:proofErr w:type="spellStart"/>
          <w:r>
            <w:rPr>
              <w:rFonts w:eastAsia="Times New Roman"/>
            </w:rPr>
            <w:t>Paloneva</w:t>
          </w:r>
          <w:proofErr w:type="spellEnd"/>
          <w:r>
            <w:rPr>
              <w:rFonts w:eastAsia="Times New Roman"/>
            </w:rPr>
            <w:t xml:space="preserve"> J. Specific spinal pathologies in adult patients with an acute or subacute atraumatic low back pain in the emergency department. </w:t>
          </w:r>
          <w:r>
            <w:rPr>
              <w:rFonts w:eastAsia="Times New Roman"/>
              <w:i/>
              <w:iCs/>
            </w:rPr>
            <w:t xml:space="preserve">Int </w:t>
          </w:r>
          <w:proofErr w:type="spellStart"/>
          <w:r>
            <w:rPr>
              <w:rFonts w:eastAsia="Times New Roman"/>
              <w:i/>
              <w:iCs/>
            </w:rPr>
            <w:t>Orthop</w:t>
          </w:r>
          <w:proofErr w:type="spellEnd"/>
          <w:r>
            <w:rPr>
              <w:rFonts w:eastAsia="Times New Roman"/>
            </w:rPr>
            <w:t>. 2018;42(12):2843-2849. doi:10.1007/s00264-018-3983-y</w:t>
          </w:r>
        </w:p>
        <w:p w14:paraId="36AA4971" w14:textId="77777777" w:rsidR="00DD22D9" w:rsidRDefault="00DD22D9">
          <w:pPr>
            <w:autoSpaceDE w:val="0"/>
            <w:autoSpaceDN w:val="0"/>
            <w:ind w:hanging="640"/>
            <w:divId w:val="1286808612"/>
            <w:rPr>
              <w:rFonts w:eastAsia="Times New Roman"/>
            </w:rPr>
          </w:pPr>
          <w:r>
            <w:rPr>
              <w:rFonts w:eastAsia="Times New Roman"/>
            </w:rPr>
            <w:t>63.</w:t>
          </w:r>
          <w:r>
            <w:rPr>
              <w:rFonts w:eastAsia="Times New Roman"/>
            </w:rPr>
            <w:tab/>
          </w:r>
          <w:proofErr w:type="spellStart"/>
          <w:r>
            <w:rPr>
              <w:rFonts w:eastAsia="Times New Roman"/>
            </w:rPr>
            <w:t>Läubli</w:t>
          </w:r>
          <w:proofErr w:type="spellEnd"/>
          <w:r>
            <w:rPr>
              <w:rFonts w:eastAsia="Times New Roman"/>
            </w:rPr>
            <w:t xml:space="preserve"> R, Brugger R, </w:t>
          </w:r>
          <w:proofErr w:type="spellStart"/>
          <w:r>
            <w:rPr>
              <w:rFonts w:eastAsia="Times New Roman"/>
            </w:rPr>
            <w:t>Pirvu</w:t>
          </w:r>
          <w:proofErr w:type="spellEnd"/>
          <w:r>
            <w:rPr>
              <w:rFonts w:eastAsia="Times New Roman"/>
            </w:rPr>
            <w:t xml:space="preserve"> T, et al. Disproportionate Vertebral Bodies and Their Impact on Lumbar Disc Herniation. </w:t>
          </w:r>
          <w:r>
            <w:rPr>
              <w:rFonts w:eastAsia="Times New Roman"/>
              <w:i/>
              <w:iCs/>
            </w:rPr>
            <w:t>J Clin Med</w:t>
          </w:r>
          <w:r>
            <w:rPr>
              <w:rFonts w:eastAsia="Times New Roman"/>
            </w:rPr>
            <w:t>. 2021;10(14):3174. doi:10.3390/jcm10143174</w:t>
          </w:r>
        </w:p>
        <w:p w14:paraId="3DD03577" w14:textId="77777777" w:rsidR="00DD22D9" w:rsidRDefault="00DD22D9">
          <w:pPr>
            <w:autoSpaceDE w:val="0"/>
            <w:autoSpaceDN w:val="0"/>
            <w:ind w:hanging="640"/>
            <w:divId w:val="2030980894"/>
            <w:rPr>
              <w:rFonts w:eastAsia="Times New Roman"/>
            </w:rPr>
          </w:pPr>
          <w:r>
            <w:rPr>
              <w:rFonts w:eastAsia="Times New Roman"/>
            </w:rPr>
            <w:t>64.</w:t>
          </w:r>
          <w:r>
            <w:rPr>
              <w:rFonts w:eastAsia="Times New Roman"/>
            </w:rPr>
            <w:tab/>
            <w:t xml:space="preserve">Zehra U, Cheung JPY, Bow C, et al. Spinopelvic alignment predicts disc calcification, displacement, and </w:t>
          </w:r>
          <w:proofErr w:type="spellStart"/>
          <w:r>
            <w:rPr>
              <w:rFonts w:eastAsia="Times New Roman"/>
            </w:rPr>
            <w:t>Modic</w:t>
          </w:r>
          <w:proofErr w:type="spellEnd"/>
          <w:r>
            <w:rPr>
              <w:rFonts w:eastAsia="Times New Roman"/>
            </w:rPr>
            <w:t xml:space="preserve"> changes: Evidence of an evolutionary etiology for clinically</w:t>
          </w:r>
          <w:r>
            <w:rPr>
              <w:rFonts w:ascii="Cambria Math" w:eastAsia="Times New Roman" w:hAnsi="Cambria Math" w:cs="Cambria Math"/>
            </w:rPr>
            <w:t>‐</w:t>
          </w:r>
          <w:r>
            <w:rPr>
              <w:rFonts w:eastAsia="Times New Roman"/>
            </w:rPr>
            <w:t xml:space="preserve">relevant spinal phenotypes. </w:t>
          </w:r>
          <w:r>
            <w:rPr>
              <w:rFonts w:eastAsia="Times New Roman"/>
              <w:i/>
              <w:iCs/>
            </w:rPr>
            <w:t>JOR Spine</w:t>
          </w:r>
          <w:r>
            <w:rPr>
              <w:rFonts w:eastAsia="Times New Roman"/>
            </w:rPr>
            <w:t>. 2020;3(1). doi:10.1002/jsp2.1083</w:t>
          </w:r>
        </w:p>
        <w:p w14:paraId="779FDFA8" w14:textId="77777777" w:rsidR="00DD22D9" w:rsidRDefault="00DD22D9">
          <w:pPr>
            <w:autoSpaceDE w:val="0"/>
            <w:autoSpaceDN w:val="0"/>
            <w:ind w:hanging="640"/>
            <w:divId w:val="1550066350"/>
            <w:rPr>
              <w:rFonts w:eastAsia="Times New Roman"/>
            </w:rPr>
          </w:pPr>
          <w:r>
            <w:rPr>
              <w:rFonts w:eastAsia="Times New Roman"/>
            </w:rPr>
            <w:t>65.</w:t>
          </w:r>
          <w:r>
            <w:rPr>
              <w:rFonts w:eastAsia="Times New Roman"/>
            </w:rPr>
            <w:tab/>
            <w:t xml:space="preserve">Walter SS, </w:t>
          </w:r>
          <w:proofErr w:type="spellStart"/>
          <w:r>
            <w:rPr>
              <w:rFonts w:eastAsia="Times New Roman"/>
            </w:rPr>
            <w:t>Lorbeer</w:t>
          </w:r>
          <w:proofErr w:type="spellEnd"/>
          <w:r>
            <w:rPr>
              <w:rFonts w:eastAsia="Times New Roman"/>
            </w:rPr>
            <w:t xml:space="preserve"> R, </w:t>
          </w:r>
          <w:proofErr w:type="spellStart"/>
          <w:r>
            <w:rPr>
              <w:rFonts w:eastAsia="Times New Roman"/>
            </w:rPr>
            <w:t>Hefferman</w:t>
          </w:r>
          <w:proofErr w:type="spellEnd"/>
          <w:r>
            <w:rPr>
              <w:rFonts w:eastAsia="Times New Roman"/>
            </w:rPr>
            <w:t xml:space="preserve"> G, et al. Correlation between thoracolumbar disc degeneration and anatomical spinopelvic parameters in supine position on MRI. </w:t>
          </w:r>
          <w:proofErr w:type="spellStart"/>
          <w:r>
            <w:rPr>
              <w:rFonts w:eastAsia="Times New Roman"/>
              <w:i/>
              <w:iCs/>
            </w:rPr>
            <w:t>PLoS</w:t>
          </w:r>
          <w:proofErr w:type="spellEnd"/>
          <w:r>
            <w:rPr>
              <w:rFonts w:eastAsia="Times New Roman"/>
              <w:i/>
              <w:iCs/>
            </w:rPr>
            <w:t xml:space="preserve"> One</w:t>
          </w:r>
          <w:r>
            <w:rPr>
              <w:rFonts w:eastAsia="Times New Roman"/>
            </w:rPr>
            <w:t>. 2021;16(6):e0252385. doi:10.1371/journal.pone.0252385</w:t>
          </w:r>
        </w:p>
        <w:p w14:paraId="4B543088" w14:textId="77777777" w:rsidR="00DD22D9" w:rsidRDefault="00DD22D9">
          <w:pPr>
            <w:autoSpaceDE w:val="0"/>
            <w:autoSpaceDN w:val="0"/>
            <w:ind w:hanging="640"/>
            <w:divId w:val="2025477924"/>
            <w:rPr>
              <w:rFonts w:eastAsia="Times New Roman"/>
            </w:rPr>
          </w:pPr>
          <w:r>
            <w:rPr>
              <w:rFonts w:eastAsia="Times New Roman"/>
            </w:rPr>
            <w:t>66.</w:t>
          </w:r>
          <w:r>
            <w:rPr>
              <w:rFonts w:eastAsia="Times New Roman"/>
            </w:rPr>
            <w:tab/>
            <w:t xml:space="preserve">Cha E woo, Jung S mi, Lee I ho, et al. Approval status and characteristics of work-related musculoskeletal disorders among Korean workers in 2020. </w:t>
          </w:r>
          <w:r>
            <w:rPr>
              <w:rFonts w:eastAsia="Times New Roman"/>
              <w:i/>
              <w:iCs/>
            </w:rPr>
            <w:t xml:space="preserve">Ann </w:t>
          </w:r>
          <w:proofErr w:type="spellStart"/>
          <w:r>
            <w:rPr>
              <w:rFonts w:eastAsia="Times New Roman"/>
              <w:i/>
              <w:iCs/>
            </w:rPr>
            <w:t>Occup</w:t>
          </w:r>
          <w:proofErr w:type="spellEnd"/>
          <w:r>
            <w:rPr>
              <w:rFonts w:eastAsia="Times New Roman"/>
              <w:i/>
              <w:iCs/>
            </w:rPr>
            <w:t xml:space="preserve"> Environ Med</w:t>
          </w:r>
          <w:r>
            <w:rPr>
              <w:rFonts w:eastAsia="Times New Roman"/>
            </w:rPr>
            <w:t>. 2022;34(1). doi:10.35371/aoem.2022.34.e31</w:t>
          </w:r>
        </w:p>
        <w:p w14:paraId="77D6BF06" w14:textId="77777777" w:rsidR="00DD22D9" w:rsidRDefault="00DD22D9">
          <w:pPr>
            <w:autoSpaceDE w:val="0"/>
            <w:autoSpaceDN w:val="0"/>
            <w:ind w:hanging="640"/>
            <w:divId w:val="335115297"/>
            <w:rPr>
              <w:rFonts w:eastAsia="Times New Roman"/>
            </w:rPr>
          </w:pPr>
          <w:r>
            <w:rPr>
              <w:rFonts w:eastAsia="Times New Roman"/>
            </w:rPr>
            <w:lastRenderedPageBreak/>
            <w:t>67.</w:t>
          </w:r>
          <w:r>
            <w:rPr>
              <w:rFonts w:eastAsia="Times New Roman"/>
            </w:rPr>
            <w:tab/>
            <w:t xml:space="preserve">Dittmar-Johnson HM, Cruz-López F, González-Camacho E, et al. Prevalence and characteristics of upper lumbar disc herniations in our practice: a retrospective analysis. </w:t>
          </w:r>
          <w:proofErr w:type="spellStart"/>
          <w:r>
            <w:rPr>
              <w:rFonts w:eastAsia="Times New Roman"/>
              <w:i/>
              <w:iCs/>
            </w:rPr>
            <w:t>Coluna</w:t>
          </w:r>
          <w:proofErr w:type="spellEnd"/>
          <w:r>
            <w:rPr>
              <w:rFonts w:eastAsia="Times New Roman"/>
              <w:i/>
              <w:iCs/>
            </w:rPr>
            <w:t>/</w:t>
          </w:r>
          <w:proofErr w:type="spellStart"/>
          <w:r>
            <w:rPr>
              <w:rFonts w:eastAsia="Times New Roman"/>
              <w:i/>
              <w:iCs/>
            </w:rPr>
            <w:t>Columna</w:t>
          </w:r>
          <w:proofErr w:type="spellEnd"/>
          <w:r>
            <w:rPr>
              <w:rFonts w:eastAsia="Times New Roman"/>
            </w:rPr>
            <w:t>. 2022;21(1). doi:10.1590/s1808-185120222101259474</w:t>
          </w:r>
        </w:p>
        <w:p w14:paraId="046B3F6C" w14:textId="77777777" w:rsidR="00DD22D9" w:rsidRDefault="00DD22D9">
          <w:pPr>
            <w:autoSpaceDE w:val="0"/>
            <w:autoSpaceDN w:val="0"/>
            <w:ind w:hanging="640"/>
            <w:divId w:val="1224024367"/>
            <w:rPr>
              <w:rFonts w:eastAsia="Times New Roman"/>
            </w:rPr>
          </w:pPr>
          <w:r>
            <w:rPr>
              <w:rFonts w:eastAsia="Times New Roman"/>
            </w:rPr>
            <w:t>68.</w:t>
          </w:r>
          <w:r>
            <w:rPr>
              <w:rFonts w:eastAsia="Times New Roman"/>
            </w:rPr>
            <w:tab/>
          </w:r>
          <w:proofErr w:type="spellStart"/>
          <w:r>
            <w:rPr>
              <w:rFonts w:eastAsia="Times New Roman"/>
            </w:rPr>
            <w:t>Pourabbas</w:t>
          </w:r>
          <w:proofErr w:type="spellEnd"/>
          <w:r>
            <w:rPr>
              <w:rFonts w:eastAsia="Times New Roman"/>
            </w:rPr>
            <w:t xml:space="preserve"> </w:t>
          </w:r>
          <w:proofErr w:type="spellStart"/>
          <w:r>
            <w:rPr>
              <w:rFonts w:eastAsia="Times New Roman"/>
            </w:rPr>
            <w:t>Tahvildari</w:t>
          </w:r>
          <w:proofErr w:type="spellEnd"/>
          <w:r>
            <w:rPr>
              <w:rFonts w:eastAsia="Times New Roman"/>
            </w:rPr>
            <w:t xml:space="preserve"> B, </w:t>
          </w:r>
          <w:proofErr w:type="spellStart"/>
          <w:r>
            <w:rPr>
              <w:rFonts w:eastAsia="Times New Roman"/>
            </w:rPr>
            <w:t>Masroori</w:t>
          </w:r>
          <w:proofErr w:type="spellEnd"/>
          <w:r>
            <w:rPr>
              <w:rFonts w:eastAsia="Times New Roman"/>
            </w:rPr>
            <w:t xml:space="preserve"> Z, </w:t>
          </w:r>
          <w:proofErr w:type="spellStart"/>
          <w:r>
            <w:rPr>
              <w:rFonts w:eastAsia="Times New Roman"/>
            </w:rPr>
            <w:t>Erfani</w:t>
          </w:r>
          <w:proofErr w:type="spellEnd"/>
          <w:r>
            <w:rPr>
              <w:rFonts w:eastAsia="Times New Roman"/>
            </w:rPr>
            <w:t xml:space="preserve"> MA, </w:t>
          </w:r>
          <w:proofErr w:type="spellStart"/>
          <w:r>
            <w:rPr>
              <w:rFonts w:eastAsia="Times New Roman"/>
            </w:rPr>
            <w:t>Solooki</w:t>
          </w:r>
          <w:proofErr w:type="spellEnd"/>
          <w:r>
            <w:rPr>
              <w:rFonts w:eastAsia="Times New Roman"/>
            </w:rPr>
            <w:t xml:space="preserve"> S, </w:t>
          </w:r>
          <w:proofErr w:type="spellStart"/>
          <w:r>
            <w:rPr>
              <w:rFonts w:eastAsia="Times New Roman"/>
            </w:rPr>
            <w:t>Vosoughi</w:t>
          </w:r>
          <w:proofErr w:type="spellEnd"/>
          <w:r>
            <w:rPr>
              <w:rFonts w:eastAsia="Times New Roman"/>
            </w:rPr>
            <w:t xml:space="preserve"> AR. The impact of </w:t>
          </w:r>
          <w:proofErr w:type="spellStart"/>
          <w:r>
            <w:rPr>
              <w:rFonts w:eastAsia="Times New Roman"/>
            </w:rPr>
            <w:t>spino</w:t>
          </w:r>
          <w:proofErr w:type="spellEnd"/>
          <w:r>
            <w:rPr>
              <w:rFonts w:eastAsia="Times New Roman"/>
            </w:rPr>
            <w:t xml:space="preserve">-pelvic parameters on pathogenesis of lumbar disc herniation. </w:t>
          </w:r>
          <w:proofErr w:type="spellStart"/>
          <w:r>
            <w:rPr>
              <w:rFonts w:eastAsia="Times New Roman"/>
              <w:i/>
              <w:iCs/>
            </w:rPr>
            <w:t>Musculoskelet</w:t>
          </w:r>
          <w:proofErr w:type="spellEnd"/>
          <w:r>
            <w:rPr>
              <w:rFonts w:eastAsia="Times New Roman"/>
              <w:i/>
              <w:iCs/>
            </w:rPr>
            <w:t xml:space="preserve"> Surg</w:t>
          </w:r>
          <w:r>
            <w:rPr>
              <w:rFonts w:eastAsia="Times New Roman"/>
            </w:rPr>
            <w:t>. 2022;106(2):195-199. doi:10.1007/s12306-020-00693-5</w:t>
          </w:r>
        </w:p>
        <w:p w14:paraId="216CB7A0" w14:textId="77777777" w:rsidR="00DD22D9" w:rsidRDefault="00DD22D9">
          <w:pPr>
            <w:autoSpaceDE w:val="0"/>
            <w:autoSpaceDN w:val="0"/>
            <w:ind w:hanging="640"/>
            <w:divId w:val="482083067"/>
            <w:rPr>
              <w:rFonts w:eastAsia="Times New Roman"/>
            </w:rPr>
          </w:pPr>
          <w:r>
            <w:rPr>
              <w:rFonts w:eastAsia="Times New Roman"/>
            </w:rPr>
            <w:t>69.</w:t>
          </w:r>
          <w:r>
            <w:rPr>
              <w:rFonts w:eastAsia="Times New Roman"/>
            </w:rPr>
            <w:tab/>
          </w:r>
          <w:proofErr w:type="spellStart"/>
          <w:r>
            <w:rPr>
              <w:rFonts w:eastAsia="Times New Roman"/>
            </w:rPr>
            <w:t>Raymaekers</w:t>
          </w:r>
          <w:proofErr w:type="spellEnd"/>
          <w:r>
            <w:rPr>
              <w:rFonts w:eastAsia="Times New Roman"/>
            </w:rPr>
            <w:t xml:space="preserve"> V, </w:t>
          </w:r>
          <w:proofErr w:type="spellStart"/>
          <w:r>
            <w:rPr>
              <w:rFonts w:eastAsia="Times New Roman"/>
            </w:rPr>
            <w:t>Bamps</w:t>
          </w:r>
          <w:proofErr w:type="spellEnd"/>
          <w:r>
            <w:rPr>
              <w:rFonts w:eastAsia="Times New Roman"/>
            </w:rPr>
            <w:t xml:space="preserve"> S, </w:t>
          </w:r>
          <w:proofErr w:type="spellStart"/>
          <w:r>
            <w:rPr>
              <w:rFonts w:eastAsia="Times New Roman"/>
            </w:rPr>
            <w:t>Duyvendak</w:t>
          </w:r>
          <w:proofErr w:type="spellEnd"/>
          <w:r>
            <w:rPr>
              <w:rFonts w:eastAsia="Times New Roman"/>
            </w:rPr>
            <w:t xml:space="preserve"> W, et al. Real world data collection and cluster analysis in patients with sciatica due to lumbar disc herniation. </w:t>
          </w:r>
          <w:r>
            <w:rPr>
              <w:rFonts w:eastAsia="Times New Roman"/>
              <w:i/>
              <w:iCs/>
            </w:rPr>
            <w:t xml:space="preserve">Clin Neurol </w:t>
          </w:r>
          <w:proofErr w:type="spellStart"/>
          <w:r>
            <w:rPr>
              <w:rFonts w:eastAsia="Times New Roman"/>
              <w:i/>
              <w:iCs/>
            </w:rPr>
            <w:t>Neurosurg</w:t>
          </w:r>
          <w:proofErr w:type="spellEnd"/>
          <w:r>
            <w:rPr>
              <w:rFonts w:eastAsia="Times New Roman"/>
            </w:rPr>
            <w:t>. 2022;217:107246. doi:10.1016/j.clineuro.2022.107246</w:t>
          </w:r>
        </w:p>
        <w:p w14:paraId="62CD411A" w14:textId="77777777" w:rsidR="00DD22D9" w:rsidRDefault="00DD22D9">
          <w:pPr>
            <w:autoSpaceDE w:val="0"/>
            <w:autoSpaceDN w:val="0"/>
            <w:ind w:hanging="640"/>
            <w:divId w:val="366106701"/>
            <w:rPr>
              <w:rFonts w:eastAsia="Times New Roman"/>
            </w:rPr>
          </w:pPr>
          <w:r>
            <w:rPr>
              <w:rFonts w:eastAsia="Times New Roman"/>
            </w:rPr>
            <w:t>70.</w:t>
          </w:r>
          <w:r>
            <w:rPr>
              <w:rFonts w:eastAsia="Times New Roman"/>
            </w:rPr>
            <w:tab/>
          </w:r>
          <w:proofErr w:type="spellStart"/>
          <w:r>
            <w:rPr>
              <w:rFonts w:eastAsia="Times New Roman"/>
            </w:rPr>
            <w:t>Azemi</w:t>
          </w:r>
          <w:proofErr w:type="spellEnd"/>
          <w:r>
            <w:rPr>
              <w:rFonts w:eastAsia="Times New Roman"/>
            </w:rPr>
            <w:t xml:space="preserve"> ES, Kola S, Kola I, Tanka M, </w:t>
          </w:r>
          <w:proofErr w:type="spellStart"/>
          <w:r>
            <w:rPr>
              <w:rFonts w:eastAsia="Times New Roman"/>
            </w:rPr>
            <w:t>Bilaj</w:t>
          </w:r>
          <w:proofErr w:type="spellEnd"/>
          <w:r>
            <w:rPr>
              <w:rFonts w:eastAsia="Times New Roman"/>
            </w:rPr>
            <w:t xml:space="preserve"> F, </w:t>
          </w:r>
          <w:proofErr w:type="spellStart"/>
          <w:r>
            <w:rPr>
              <w:rFonts w:eastAsia="Times New Roman"/>
            </w:rPr>
            <w:t>Abazaj</w:t>
          </w:r>
          <w:proofErr w:type="spellEnd"/>
          <w:r>
            <w:rPr>
              <w:rFonts w:eastAsia="Times New Roman"/>
            </w:rPr>
            <w:t xml:space="preserve"> E. Lumbar disk herniation: a clinical epidemiological and radiological evaluation. </w:t>
          </w:r>
          <w:r>
            <w:rPr>
              <w:rFonts w:eastAsia="Times New Roman"/>
              <w:i/>
              <w:iCs/>
            </w:rPr>
            <w:t xml:space="preserve">Open Access </w:t>
          </w:r>
          <w:proofErr w:type="spellStart"/>
          <w:r>
            <w:rPr>
              <w:rFonts w:eastAsia="Times New Roman"/>
              <w:i/>
              <w:iCs/>
            </w:rPr>
            <w:t>Maced</w:t>
          </w:r>
          <w:proofErr w:type="spellEnd"/>
          <w:r>
            <w:rPr>
              <w:rFonts w:eastAsia="Times New Roman"/>
              <w:i/>
              <w:iCs/>
            </w:rPr>
            <w:t xml:space="preserve"> J Med Sci</w:t>
          </w:r>
          <w:r>
            <w:rPr>
              <w:rFonts w:eastAsia="Times New Roman"/>
            </w:rPr>
            <w:t>. 2022;10(B):1588-1594. doi:10.3889/oamjms.2022.8828</w:t>
          </w:r>
        </w:p>
        <w:p w14:paraId="77476353" w14:textId="77777777" w:rsidR="00DD22D9" w:rsidRDefault="00DD22D9">
          <w:pPr>
            <w:autoSpaceDE w:val="0"/>
            <w:autoSpaceDN w:val="0"/>
            <w:ind w:hanging="640"/>
            <w:divId w:val="576137981"/>
            <w:rPr>
              <w:rFonts w:eastAsia="Times New Roman"/>
            </w:rPr>
          </w:pPr>
          <w:r>
            <w:rPr>
              <w:rFonts w:eastAsia="Times New Roman"/>
            </w:rPr>
            <w:t>71.</w:t>
          </w:r>
          <w:r>
            <w:rPr>
              <w:rFonts w:eastAsia="Times New Roman"/>
            </w:rPr>
            <w:tab/>
          </w:r>
          <w:proofErr w:type="spellStart"/>
          <w:r>
            <w:rPr>
              <w:rFonts w:eastAsia="Times New Roman"/>
            </w:rPr>
            <w:t>Tarabeih</w:t>
          </w:r>
          <w:proofErr w:type="spellEnd"/>
          <w:r>
            <w:rPr>
              <w:rFonts w:eastAsia="Times New Roman"/>
            </w:rPr>
            <w:t xml:space="preserve"> N, </w:t>
          </w:r>
          <w:proofErr w:type="spellStart"/>
          <w:r>
            <w:rPr>
              <w:rFonts w:eastAsia="Times New Roman"/>
            </w:rPr>
            <w:t>Shalata</w:t>
          </w:r>
          <w:proofErr w:type="spellEnd"/>
          <w:r>
            <w:rPr>
              <w:rFonts w:eastAsia="Times New Roman"/>
            </w:rPr>
            <w:t xml:space="preserve"> A, </w:t>
          </w:r>
          <w:proofErr w:type="spellStart"/>
          <w:r>
            <w:rPr>
              <w:rFonts w:eastAsia="Times New Roman"/>
            </w:rPr>
            <w:t>Higla</w:t>
          </w:r>
          <w:proofErr w:type="spellEnd"/>
          <w:r>
            <w:rPr>
              <w:rFonts w:eastAsia="Times New Roman"/>
            </w:rPr>
            <w:t xml:space="preserve"> O, </w:t>
          </w:r>
          <w:proofErr w:type="spellStart"/>
          <w:r>
            <w:rPr>
              <w:rFonts w:eastAsia="Times New Roman"/>
            </w:rPr>
            <w:t>Kalinkovich</w:t>
          </w:r>
          <w:proofErr w:type="spellEnd"/>
          <w:r>
            <w:rPr>
              <w:rFonts w:eastAsia="Times New Roman"/>
            </w:rPr>
            <w:t xml:space="preserve"> A, </w:t>
          </w:r>
          <w:proofErr w:type="spellStart"/>
          <w:r>
            <w:rPr>
              <w:rFonts w:eastAsia="Times New Roman"/>
            </w:rPr>
            <w:t>Livshits</w:t>
          </w:r>
          <w:proofErr w:type="spellEnd"/>
          <w:r>
            <w:rPr>
              <w:rFonts w:eastAsia="Times New Roman"/>
            </w:rPr>
            <w:t xml:space="preserve"> G. The search for systemic biomarkers for monitoring degenerative lumbar spinal disorders. </w:t>
          </w:r>
          <w:proofErr w:type="spellStart"/>
          <w:r>
            <w:rPr>
              <w:rFonts w:eastAsia="Times New Roman"/>
              <w:i/>
              <w:iCs/>
            </w:rPr>
            <w:t>Osteoarthr</w:t>
          </w:r>
          <w:proofErr w:type="spellEnd"/>
          <w:r>
            <w:rPr>
              <w:rFonts w:eastAsia="Times New Roman"/>
              <w:i/>
              <w:iCs/>
            </w:rPr>
            <w:t xml:space="preserve"> </w:t>
          </w:r>
          <w:proofErr w:type="spellStart"/>
          <w:r>
            <w:rPr>
              <w:rFonts w:eastAsia="Times New Roman"/>
              <w:i/>
              <w:iCs/>
            </w:rPr>
            <w:t>Cartil</w:t>
          </w:r>
          <w:proofErr w:type="spellEnd"/>
          <w:r>
            <w:rPr>
              <w:rFonts w:eastAsia="Times New Roman"/>
              <w:i/>
              <w:iCs/>
            </w:rPr>
            <w:t xml:space="preserve"> Open</w:t>
          </w:r>
          <w:r>
            <w:rPr>
              <w:rFonts w:eastAsia="Times New Roman"/>
            </w:rPr>
            <w:t>. 2022;4(4):100323. doi:10.1016/j.ocarto.2022.100323</w:t>
          </w:r>
        </w:p>
        <w:p w14:paraId="08BA620A" w14:textId="77777777" w:rsidR="00DD22D9" w:rsidRDefault="00DD22D9">
          <w:pPr>
            <w:autoSpaceDE w:val="0"/>
            <w:autoSpaceDN w:val="0"/>
            <w:ind w:hanging="640"/>
            <w:divId w:val="1014192164"/>
            <w:rPr>
              <w:rFonts w:eastAsia="Times New Roman"/>
            </w:rPr>
          </w:pPr>
          <w:r>
            <w:rPr>
              <w:rFonts w:eastAsia="Times New Roman"/>
            </w:rPr>
            <w:t>72.</w:t>
          </w:r>
          <w:r>
            <w:rPr>
              <w:rFonts w:eastAsia="Times New Roman"/>
            </w:rPr>
            <w:tab/>
            <w:t xml:space="preserve">Wang P, Chen C, Liu F, et al. The Effects of Ambient Temperature on Lumbar Disc Herniation: A Retrospective Study. </w:t>
          </w:r>
          <w:r>
            <w:rPr>
              <w:rFonts w:eastAsia="Times New Roman"/>
              <w:i/>
              <w:iCs/>
            </w:rPr>
            <w:t>Front Med (Lausanne)</w:t>
          </w:r>
          <w:r>
            <w:rPr>
              <w:rFonts w:eastAsia="Times New Roman"/>
            </w:rPr>
            <w:t>. 2022;9. doi:10.3389/fmed.2022.811237</w:t>
          </w:r>
        </w:p>
        <w:p w14:paraId="714FC8E9" w14:textId="77777777" w:rsidR="00DD22D9" w:rsidRDefault="00DD22D9">
          <w:pPr>
            <w:autoSpaceDE w:val="0"/>
            <w:autoSpaceDN w:val="0"/>
            <w:ind w:hanging="640"/>
            <w:divId w:val="265427705"/>
            <w:rPr>
              <w:rFonts w:eastAsia="Times New Roman"/>
            </w:rPr>
          </w:pPr>
          <w:r>
            <w:rPr>
              <w:rFonts w:eastAsia="Times New Roman"/>
            </w:rPr>
            <w:t>73.</w:t>
          </w:r>
          <w:r>
            <w:rPr>
              <w:rFonts w:eastAsia="Times New Roman"/>
            </w:rPr>
            <w:tab/>
          </w:r>
          <w:proofErr w:type="spellStart"/>
          <w:r>
            <w:rPr>
              <w:rFonts w:eastAsia="Times New Roman"/>
            </w:rPr>
            <w:t>Yazici</w:t>
          </w:r>
          <w:proofErr w:type="spellEnd"/>
          <w:r>
            <w:rPr>
              <w:rFonts w:eastAsia="Times New Roman"/>
            </w:rPr>
            <w:t xml:space="preserve"> A, </w:t>
          </w:r>
          <w:proofErr w:type="spellStart"/>
          <w:r>
            <w:rPr>
              <w:rFonts w:eastAsia="Times New Roman"/>
            </w:rPr>
            <w:t>Yerlikaya</w:t>
          </w:r>
          <w:proofErr w:type="spellEnd"/>
          <w:r>
            <w:rPr>
              <w:rFonts w:eastAsia="Times New Roman"/>
            </w:rPr>
            <w:t xml:space="preserve"> T. The relationship between the degeneration and asymmetry of the lumbar multifidus and erector spinae muscles in patients with lumbar disc herniation with and without root compression. </w:t>
          </w:r>
          <w:r>
            <w:rPr>
              <w:rFonts w:eastAsia="Times New Roman"/>
              <w:i/>
              <w:iCs/>
            </w:rPr>
            <w:t xml:space="preserve">J </w:t>
          </w:r>
          <w:proofErr w:type="spellStart"/>
          <w:r>
            <w:rPr>
              <w:rFonts w:eastAsia="Times New Roman"/>
              <w:i/>
              <w:iCs/>
            </w:rPr>
            <w:t>Orthop</w:t>
          </w:r>
          <w:proofErr w:type="spellEnd"/>
          <w:r>
            <w:rPr>
              <w:rFonts w:eastAsia="Times New Roman"/>
              <w:i/>
              <w:iCs/>
            </w:rPr>
            <w:t xml:space="preserve"> Surg Res</w:t>
          </w:r>
          <w:r>
            <w:rPr>
              <w:rFonts w:eastAsia="Times New Roman"/>
            </w:rPr>
            <w:t>. 2022;17(1):541. doi:10.1186/s13018-022-03444-3</w:t>
          </w:r>
        </w:p>
        <w:p w14:paraId="1CDB8417" w14:textId="77777777" w:rsidR="00DD22D9" w:rsidRDefault="00DD22D9">
          <w:pPr>
            <w:autoSpaceDE w:val="0"/>
            <w:autoSpaceDN w:val="0"/>
            <w:ind w:hanging="640"/>
            <w:divId w:val="1583561992"/>
            <w:rPr>
              <w:rFonts w:eastAsia="Times New Roman"/>
            </w:rPr>
          </w:pPr>
          <w:r>
            <w:rPr>
              <w:rFonts w:eastAsia="Times New Roman"/>
            </w:rPr>
            <w:t>74.</w:t>
          </w:r>
          <w:r>
            <w:rPr>
              <w:rFonts w:eastAsia="Times New Roman"/>
            </w:rPr>
            <w:tab/>
            <w:t xml:space="preserve">Zhao X, Liang H, Hua Z, et al. The morphological characteristics of paraspinal muscles in young patients with unilateral neurological symptoms of lumbar disc herniation. </w:t>
          </w:r>
          <w:r>
            <w:rPr>
              <w:rFonts w:eastAsia="Times New Roman"/>
              <w:i/>
              <w:iCs/>
            </w:rPr>
            <w:t xml:space="preserve">BMC </w:t>
          </w:r>
          <w:proofErr w:type="spellStart"/>
          <w:r>
            <w:rPr>
              <w:rFonts w:eastAsia="Times New Roman"/>
              <w:i/>
              <w:iCs/>
            </w:rPr>
            <w:t>Musculoskelet</w:t>
          </w:r>
          <w:proofErr w:type="spellEnd"/>
          <w:r>
            <w:rPr>
              <w:rFonts w:eastAsia="Times New Roman"/>
              <w:i/>
              <w:iCs/>
            </w:rPr>
            <w:t xml:space="preserve"> </w:t>
          </w:r>
          <w:proofErr w:type="spellStart"/>
          <w:r>
            <w:rPr>
              <w:rFonts w:eastAsia="Times New Roman"/>
              <w:i/>
              <w:iCs/>
            </w:rPr>
            <w:t>Disord</w:t>
          </w:r>
          <w:proofErr w:type="spellEnd"/>
          <w:r>
            <w:rPr>
              <w:rFonts w:eastAsia="Times New Roman"/>
            </w:rPr>
            <w:t>. 2022;23(1):994. doi:10.1186/s12891-022-05968-5</w:t>
          </w:r>
        </w:p>
        <w:p w14:paraId="2C671A22" w14:textId="77777777" w:rsidR="00DD22D9" w:rsidRDefault="00DD22D9">
          <w:pPr>
            <w:autoSpaceDE w:val="0"/>
            <w:autoSpaceDN w:val="0"/>
            <w:ind w:hanging="640"/>
            <w:divId w:val="1869295150"/>
            <w:rPr>
              <w:rFonts w:eastAsia="Times New Roman"/>
            </w:rPr>
          </w:pPr>
          <w:r>
            <w:rPr>
              <w:rFonts w:eastAsia="Times New Roman"/>
            </w:rPr>
            <w:t>75.</w:t>
          </w:r>
          <w:r>
            <w:rPr>
              <w:rFonts w:eastAsia="Times New Roman"/>
            </w:rPr>
            <w:tab/>
            <w:t xml:space="preserve">Chen X, Li Y, Wang W, Cui P, Wang Y, Lu S. Correlation between inflammatory cytokine expression in paraspinal tissues and severity of disc degeneration in </w:t>
          </w:r>
          <w:r>
            <w:rPr>
              <w:rFonts w:eastAsia="Times New Roman"/>
            </w:rPr>
            <w:lastRenderedPageBreak/>
            <w:t xml:space="preserve">individuals with lumbar disc herniation. </w:t>
          </w:r>
          <w:r>
            <w:rPr>
              <w:rFonts w:eastAsia="Times New Roman"/>
              <w:i/>
              <w:iCs/>
            </w:rPr>
            <w:t xml:space="preserve">BMC </w:t>
          </w:r>
          <w:proofErr w:type="spellStart"/>
          <w:r>
            <w:rPr>
              <w:rFonts w:eastAsia="Times New Roman"/>
              <w:i/>
              <w:iCs/>
            </w:rPr>
            <w:t>Musculoskelet</w:t>
          </w:r>
          <w:proofErr w:type="spellEnd"/>
          <w:r>
            <w:rPr>
              <w:rFonts w:eastAsia="Times New Roman"/>
              <w:i/>
              <w:iCs/>
            </w:rPr>
            <w:t xml:space="preserve"> </w:t>
          </w:r>
          <w:proofErr w:type="spellStart"/>
          <w:r>
            <w:rPr>
              <w:rFonts w:eastAsia="Times New Roman"/>
              <w:i/>
              <w:iCs/>
            </w:rPr>
            <w:t>Disord</w:t>
          </w:r>
          <w:proofErr w:type="spellEnd"/>
          <w:r>
            <w:rPr>
              <w:rFonts w:eastAsia="Times New Roman"/>
            </w:rPr>
            <w:t>. 2023;24(1):193. doi:10.1186/s12891-023-06295-z</w:t>
          </w:r>
        </w:p>
        <w:p w14:paraId="0A625189" w14:textId="77777777" w:rsidR="00DD22D9" w:rsidRDefault="00DD22D9">
          <w:pPr>
            <w:autoSpaceDE w:val="0"/>
            <w:autoSpaceDN w:val="0"/>
            <w:ind w:hanging="640"/>
            <w:divId w:val="1093548866"/>
            <w:rPr>
              <w:rFonts w:eastAsia="Times New Roman"/>
            </w:rPr>
          </w:pPr>
          <w:r>
            <w:rPr>
              <w:rFonts w:eastAsia="Times New Roman"/>
            </w:rPr>
            <w:t>76.</w:t>
          </w:r>
          <w:r>
            <w:rPr>
              <w:rFonts w:eastAsia="Times New Roman"/>
            </w:rPr>
            <w:tab/>
          </w:r>
          <w:proofErr w:type="spellStart"/>
          <w:r>
            <w:rPr>
              <w:rFonts w:eastAsia="Times New Roman"/>
            </w:rPr>
            <w:t>Ke</w:t>
          </w:r>
          <w:proofErr w:type="spellEnd"/>
          <w:r>
            <w:rPr>
              <w:rFonts w:eastAsia="Times New Roman"/>
            </w:rPr>
            <w:t xml:space="preserve"> S, Sun T, Zhang W, Zhang J, Li Z. Are there correlations between facet joint parameters and lumbar disk herniation laterality in young adults? </w:t>
          </w:r>
          <w:r>
            <w:rPr>
              <w:rFonts w:eastAsia="Times New Roman"/>
              <w:i/>
              <w:iCs/>
            </w:rPr>
            <w:t>Journal of Clinical Neuroscience</w:t>
          </w:r>
          <w:r>
            <w:rPr>
              <w:rFonts w:eastAsia="Times New Roman"/>
            </w:rPr>
            <w:t>. 2023;109:50-56. doi:10.1016/j.jocn.2023.01.013</w:t>
          </w:r>
        </w:p>
        <w:p w14:paraId="78DEBDAC" w14:textId="77777777" w:rsidR="00DD22D9" w:rsidRDefault="00DD22D9">
          <w:pPr>
            <w:autoSpaceDE w:val="0"/>
            <w:autoSpaceDN w:val="0"/>
            <w:ind w:hanging="640"/>
            <w:divId w:val="1624848604"/>
            <w:rPr>
              <w:rFonts w:eastAsia="Times New Roman"/>
            </w:rPr>
          </w:pPr>
          <w:r>
            <w:rPr>
              <w:rFonts w:eastAsia="Times New Roman"/>
            </w:rPr>
            <w:t>77.</w:t>
          </w:r>
          <w:r>
            <w:rPr>
              <w:rFonts w:eastAsia="Times New Roman"/>
            </w:rPr>
            <w:tab/>
          </w:r>
          <w:proofErr w:type="spellStart"/>
          <w:r>
            <w:rPr>
              <w:rFonts w:eastAsia="Times New Roman"/>
            </w:rPr>
            <w:t>Ordaz</w:t>
          </w:r>
          <w:proofErr w:type="spellEnd"/>
          <w:r>
            <w:rPr>
              <w:rFonts w:eastAsia="Times New Roman"/>
            </w:rPr>
            <w:t xml:space="preserve"> A, Anderson B, </w:t>
          </w:r>
          <w:proofErr w:type="spellStart"/>
          <w:r>
            <w:rPr>
              <w:rFonts w:eastAsia="Times New Roman"/>
            </w:rPr>
            <w:t>Zlomislic</w:t>
          </w:r>
          <w:proofErr w:type="spellEnd"/>
          <w:r>
            <w:rPr>
              <w:rFonts w:eastAsia="Times New Roman"/>
            </w:rPr>
            <w:t xml:space="preserve"> V, et al. Paraspinal muscle gene expression across different </w:t>
          </w:r>
          <w:proofErr w:type="spellStart"/>
          <w:r>
            <w:rPr>
              <w:rFonts w:eastAsia="Times New Roman"/>
            </w:rPr>
            <w:t>aetiologies</w:t>
          </w:r>
          <w:proofErr w:type="spellEnd"/>
          <w:r>
            <w:rPr>
              <w:rFonts w:eastAsia="Times New Roman"/>
            </w:rPr>
            <w:t xml:space="preserve"> in individuals undergoing surgery for lumbar spine pathology. </w:t>
          </w:r>
          <w:r>
            <w:rPr>
              <w:rFonts w:eastAsia="Times New Roman"/>
              <w:i/>
              <w:iCs/>
            </w:rPr>
            <w:t>European Spine Journal</w:t>
          </w:r>
          <w:r>
            <w:rPr>
              <w:rFonts w:eastAsia="Times New Roman"/>
            </w:rPr>
            <w:t>. 2023;32(4):1123-1131. doi:10.1007/s00586-023-07543-5</w:t>
          </w:r>
        </w:p>
        <w:p w14:paraId="141F6593" w14:textId="77777777" w:rsidR="00DD22D9" w:rsidRDefault="00DD22D9">
          <w:pPr>
            <w:autoSpaceDE w:val="0"/>
            <w:autoSpaceDN w:val="0"/>
            <w:ind w:hanging="640"/>
            <w:divId w:val="1670867613"/>
            <w:rPr>
              <w:rFonts w:eastAsia="Times New Roman"/>
            </w:rPr>
          </w:pPr>
          <w:r>
            <w:rPr>
              <w:rFonts w:eastAsia="Times New Roman"/>
            </w:rPr>
            <w:t>78.</w:t>
          </w:r>
          <w:r>
            <w:rPr>
              <w:rFonts w:eastAsia="Times New Roman"/>
            </w:rPr>
            <w:tab/>
            <w:t xml:space="preserve">Takahashi M, Iwamoto K, Tomita K, Ueda S, </w:t>
          </w:r>
          <w:proofErr w:type="spellStart"/>
          <w:r>
            <w:rPr>
              <w:rFonts w:eastAsia="Times New Roman"/>
            </w:rPr>
            <w:t>Igawa</w:t>
          </w:r>
          <w:proofErr w:type="spellEnd"/>
          <w:r>
            <w:rPr>
              <w:rFonts w:eastAsia="Times New Roman"/>
            </w:rPr>
            <w:t xml:space="preserve"> T, </w:t>
          </w:r>
          <w:proofErr w:type="spellStart"/>
          <w:r>
            <w:rPr>
              <w:rFonts w:eastAsia="Times New Roman"/>
            </w:rPr>
            <w:t>Miyauchi</w:t>
          </w:r>
          <w:proofErr w:type="spellEnd"/>
          <w:r>
            <w:rPr>
              <w:rFonts w:eastAsia="Times New Roman"/>
            </w:rPr>
            <w:t xml:space="preserve"> Y. Factors associated with spinal instability in low back lumbar diseases with leg pain: Analysis of sagittal translation and segmental angulation. </w:t>
          </w:r>
          <w:r>
            <w:rPr>
              <w:rFonts w:eastAsia="Times New Roman"/>
              <w:i/>
              <w:iCs/>
            </w:rPr>
            <w:t xml:space="preserve">J Back </w:t>
          </w:r>
          <w:proofErr w:type="spellStart"/>
          <w:r>
            <w:rPr>
              <w:rFonts w:eastAsia="Times New Roman"/>
              <w:i/>
              <w:iCs/>
            </w:rPr>
            <w:t>Musculoskelet</w:t>
          </w:r>
          <w:proofErr w:type="spellEnd"/>
          <w:r>
            <w:rPr>
              <w:rFonts w:eastAsia="Times New Roman"/>
              <w:i/>
              <w:iCs/>
            </w:rPr>
            <w:t xml:space="preserve"> </w:t>
          </w:r>
          <w:proofErr w:type="spellStart"/>
          <w:r>
            <w:rPr>
              <w:rFonts w:eastAsia="Times New Roman"/>
              <w:i/>
              <w:iCs/>
            </w:rPr>
            <w:t>Rehabil</w:t>
          </w:r>
          <w:proofErr w:type="spellEnd"/>
          <w:r>
            <w:rPr>
              <w:rFonts w:eastAsia="Times New Roman"/>
            </w:rPr>
            <w:t>. 2023;36(2):437-444. doi:10.3233/BMR-220067</w:t>
          </w:r>
        </w:p>
        <w:p w14:paraId="13887612" w14:textId="77777777" w:rsidR="00DD22D9" w:rsidRDefault="00DD22D9">
          <w:pPr>
            <w:autoSpaceDE w:val="0"/>
            <w:autoSpaceDN w:val="0"/>
            <w:ind w:hanging="640"/>
            <w:divId w:val="758402716"/>
            <w:rPr>
              <w:rFonts w:eastAsia="Times New Roman"/>
            </w:rPr>
          </w:pPr>
          <w:r>
            <w:rPr>
              <w:rFonts w:eastAsia="Times New Roman"/>
            </w:rPr>
            <w:t>79.</w:t>
          </w:r>
          <w:r>
            <w:rPr>
              <w:rFonts w:eastAsia="Times New Roman"/>
            </w:rPr>
            <w:tab/>
            <w:t xml:space="preserve">Tian G, Wang Y, Xia J, et al. Correlation of multifidus degeneration with sex, age and side of herniation in patients with lumbar disc herniation. </w:t>
          </w:r>
          <w:r>
            <w:rPr>
              <w:rFonts w:eastAsia="Times New Roman"/>
              <w:i/>
              <w:iCs/>
            </w:rPr>
            <w:t xml:space="preserve">BMC </w:t>
          </w:r>
          <w:proofErr w:type="spellStart"/>
          <w:r>
            <w:rPr>
              <w:rFonts w:eastAsia="Times New Roman"/>
              <w:i/>
              <w:iCs/>
            </w:rPr>
            <w:t>Musculoskelet</w:t>
          </w:r>
          <w:proofErr w:type="spellEnd"/>
          <w:r>
            <w:rPr>
              <w:rFonts w:eastAsia="Times New Roman"/>
              <w:i/>
              <w:iCs/>
            </w:rPr>
            <w:t xml:space="preserve"> </w:t>
          </w:r>
          <w:proofErr w:type="spellStart"/>
          <w:r>
            <w:rPr>
              <w:rFonts w:eastAsia="Times New Roman"/>
              <w:i/>
              <w:iCs/>
            </w:rPr>
            <w:t>Disord</w:t>
          </w:r>
          <w:proofErr w:type="spellEnd"/>
          <w:r>
            <w:rPr>
              <w:rFonts w:eastAsia="Times New Roman"/>
            </w:rPr>
            <w:t>. 2023;24(1):652. doi:10.1186/s12891-023-06783-2</w:t>
          </w:r>
        </w:p>
        <w:p w14:paraId="7B0D3364" w14:textId="752656D2" w:rsidR="007463AD" w:rsidRDefault="00DD22D9" w:rsidP="007463AD">
          <w:pPr>
            <w:ind w:left="426" w:hanging="426"/>
          </w:pPr>
          <w:r>
            <w:rPr>
              <w:rFonts w:eastAsia="Times New Roman"/>
            </w:rPr>
            <w:t> </w:t>
          </w:r>
        </w:p>
      </w:sdtContent>
    </w:sdt>
    <w:sectPr w:rsidR="007463AD" w:rsidSect="005976C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2685"/>
    <w:multiLevelType w:val="hybridMultilevel"/>
    <w:tmpl w:val="673E0C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DBD73DA"/>
    <w:multiLevelType w:val="hybridMultilevel"/>
    <w:tmpl w:val="324CD9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D6622A"/>
    <w:multiLevelType w:val="hybridMultilevel"/>
    <w:tmpl w:val="F0DE26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8DB5A03"/>
    <w:multiLevelType w:val="hybridMultilevel"/>
    <w:tmpl w:val="DD2430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98089558">
    <w:abstractNumId w:val="0"/>
  </w:num>
  <w:num w:numId="2" w16cid:durableId="688750433">
    <w:abstractNumId w:val="2"/>
  </w:num>
  <w:num w:numId="3" w16cid:durableId="564222381">
    <w:abstractNumId w:val="1"/>
  </w:num>
  <w:num w:numId="4" w16cid:durableId="459231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43C"/>
    <w:rsid w:val="000053D7"/>
    <w:rsid w:val="0002382C"/>
    <w:rsid w:val="00033994"/>
    <w:rsid w:val="00040265"/>
    <w:rsid w:val="000539ED"/>
    <w:rsid w:val="000B4567"/>
    <w:rsid w:val="000E3E0F"/>
    <w:rsid w:val="000E59BF"/>
    <w:rsid w:val="00132F04"/>
    <w:rsid w:val="001612B6"/>
    <w:rsid w:val="00166110"/>
    <w:rsid w:val="00170A3B"/>
    <w:rsid w:val="00175C51"/>
    <w:rsid w:val="001C0607"/>
    <w:rsid w:val="001C0FC8"/>
    <w:rsid w:val="00212B33"/>
    <w:rsid w:val="00214ED5"/>
    <w:rsid w:val="00227D6F"/>
    <w:rsid w:val="002319F0"/>
    <w:rsid w:val="00242CD0"/>
    <w:rsid w:val="00244724"/>
    <w:rsid w:val="00256643"/>
    <w:rsid w:val="002A5392"/>
    <w:rsid w:val="002B428E"/>
    <w:rsid w:val="002C1527"/>
    <w:rsid w:val="002D705C"/>
    <w:rsid w:val="00310114"/>
    <w:rsid w:val="00345D81"/>
    <w:rsid w:val="00415680"/>
    <w:rsid w:val="00422311"/>
    <w:rsid w:val="004647F1"/>
    <w:rsid w:val="004714FB"/>
    <w:rsid w:val="004859FE"/>
    <w:rsid w:val="004A0D3E"/>
    <w:rsid w:val="004A372C"/>
    <w:rsid w:val="004C03BE"/>
    <w:rsid w:val="00503DBF"/>
    <w:rsid w:val="00517A7A"/>
    <w:rsid w:val="0054710A"/>
    <w:rsid w:val="00550A12"/>
    <w:rsid w:val="00573B14"/>
    <w:rsid w:val="005857F5"/>
    <w:rsid w:val="00590049"/>
    <w:rsid w:val="005976C5"/>
    <w:rsid w:val="005B79B1"/>
    <w:rsid w:val="00637B69"/>
    <w:rsid w:val="006627FE"/>
    <w:rsid w:val="006812A1"/>
    <w:rsid w:val="006B2F0E"/>
    <w:rsid w:val="006D290E"/>
    <w:rsid w:val="006E39F6"/>
    <w:rsid w:val="006F4518"/>
    <w:rsid w:val="00703AEE"/>
    <w:rsid w:val="0071043C"/>
    <w:rsid w:val="007435BE"/>
    <w:rsid w:val="00744C57"/>
    <w:rsid w:val="0074590C"/>
    <w:rsid w:val="007463AD"/>
    <w:rsid w:val="007741AF"/>
    <w:rsid w:val="007C7C43"/>
    <w:rsid w:val="007D2EC4"/>
    <w:rsid w:val="007E2ADF"/>
    <w:rsid w:val="007F050C"/>
    <w:rsid w:val="008058FE"/>
    <w:rsid w:val="008636CC"/>
    <w:rsid w:val="008D00A0"/>
    <w:rsid w:val="008E72D7"/>
    <w:rsid w:val="008F080C"/>
    <w:rsid w:val="008F4BFF"/>
    <w:rsid w:val="009060FE"/>
    <w:rsid w:val="00972019"/>
    <w:rsid w:val="0098557E"/>
    <w:rsid w:val="009A3FD8"/>
    <w:rsid w:val="009C1079"/>
    <w:rsid w:val="009D5636"/>
    <w:rsid w:val="009D5DFB"/>
    <w:rsid w:val="00A10485"/>
    <w:rsid w:val="00A55063"/>
    <w:rsid w:val="00A70868"/>
    <w:rsid w:val="00A74192"/>
    <w:rsid w:val="00A92D6C"/>
    <w:rsid w:val="00AB6767"/>
    <w:rsid w:val="00AC6946"/>
    <w:rsid w:val="00B36F0A"/>
    <w:rsid w:val="00BC277C"/>
    <w:rsid w:val="00BE4E3F"/>
    <w:rsid w:val="00BF5F47"/>
    <w:rsid w:val="00CD1F1A"/>
    <w:rsid w:val="00CF3937"/>
    <w:rsid w:val="00CF7467"/>
    <w:rsid w:val="00D16E6E"/>
    <w:rsid w:val="00D33DDF"/>
    <w:rsid w:val="00D43088"/>
    <w:rsid w:val="00D44DDD"/>
    <w:rsid w:val="00D463E3"/>
    <w:rsid w:val="00D542E4"/>
    <w:rsid w:val="00D63EAA"/>
    <w:rsid w:val="00D7338A"/>
    <w:rsid w:val="00D8200F"/>
    <w:rsid w:val="00D90905"/>
    <w:rsid w:val="00DB4EA6"/>
    <w:rsid w:val="00DB5C3E"/>
    <w:rsid w:val="00DC3D18"/>
    <w:rsid w:val="00DD22D9"/>
    <w:rsid w:val="00DE0158"/>
    <w:rsid w:val="00DE3F8D"/>
    <w:rsid w:val="00E118EE"/>
    <w:rsid w:val="00E7287B"/>
    <w:rsid w:val="00E73273"/>
    <w:rsid w:val="00EA2EEB"/>
    <w:rsid w:val="00EF04D8"/>
    <w:rsid w:val="00F02230"/>
    <w:rsid w:val="00F33C57"/>
    <w:rsid w:val="00F92D64"/>
    <w:rsid w:val="00FB7CC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15F47BE"/>
  <w15:chartTrackingRefBased/>
  <w15:docId w15:val="{09C79224-700A-D84A-AB70-CB1C078E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043C"/>
    <w:pPr>
      <w:spacing w:before="240" w:line="360" w:lineRule="auto"/>
      <w:jc w:val="both"/>
    </w:pPr>
    <w:rPr>
      <w:rFonts w:ascii="Arial" w:eastAsiaTheme="minorEastAsia" w:hAnsi="Arial"/>
      <w:kern w:val="0"/>
      <w:lang w:val="en-US"/>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71043C"/>
    <w:rPr>
      <w:color w:val="0000FF"/>
      <w:u w:val="single"/>
    </w:rPr>
  </w:style>
  <w:style w:type="character" w:styleId="Kommentarzeichen">
    <w:name w:val="annotation reference"/>
    <w:uiPriority w:val="99"/>
    <w:rsid w:val="0071043C"/>
    <w:rPr>
      <w:sz w:val="18"/>
      <w:szCs w:val="18"/>
    </w:rPr>
  </w:style>
  <w:style w:type="table" w:styleId="Tabellenraster">
    <w:name w:val="Table Grid"/>
    <w:basedOn w:val="NormaleTabelle"/>
    <w:uiPriority w:val="39"/>
    <w:rsid w:val="0071043C"/>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71043C"/>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463AD"/>
    <w:rPr>
      <w:color w:val="666666"/>
    </w:rPr>
  </w:style>
  <w:style w:type="paragraph" w:styleId="Listenabsatz">
    <w:name w:val="List Paragraph"/>
    <w:basedOn w:val="Standard"/>
    <w:uiPriority w:val="34"/>
    <w:qFormat/>
    <w:rsid w:val="00175C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56654">
      <w:bodyDiv w:val="1"/>
      <w:marLeft w:val="0"/>
      <w:marRight w:val="0"/>
      <w:marTop w:val="0"/>
      <w:marBottom w:val="0"/>
      <w:divBdr>
        <w:top w:val="none" w:sz="0" w:space="0" w:color="auto"/>
        <w:left w:val="none" w:sz="0" w:space="0" w:color="auto"/>
        <w:bottom w:val="none" w:sz="0" w:space="0" w:color="auto"/>
        <w:right w:val="none" w:sz="0" w:space="0" w:color="auto"/>
      </w:divBdr>
      <w:divsChild>
        <w:div w:id="1552158879">
          <w:marLeft w:val="640"/>
          <w:marRight w:val="0"/>
          <w:marTop w:val="0"/>
          <w:marBottom w:val="0"/>
          <w:divBdr>
            <w:top w:val="none" w:sz="0" w:space="0" w:color="auto"/>
            <w:left w:val="none" w:sz="0" w:space="0" w:color="auto"/>
            <w:bottom w:val="none" w:sz="0" w:space="0" w:color="auto"/>
            <w:right w:val="none" w:sz="0" w:space="0" w:color="auto"/>
          </w:divBdr>
        </w:div>
        <w:div w:id="908346332">
          <w:marLeft w:val="640"/>
          <w:marRight w:val="0"/>
          <w:marTop w:val="0"/>
          <w:marBottom w:val="0"/>
          <w:divBdr>
            <w:top w:val="none" w:sz="0" w:space="0" w:color="auto"/>
            <w:left w:val="none" w:sz="0" w:space="0" w:color="auto"/>
            <w:bottom w:val="none" w:sz="0" w:space="0" w:color="auto"/>
            <w:right w:val="none" w:sz="0" w:space="0" w:color="auto"/>
          </w:divBdr>
        </w:div>
        <w:div w:id="2099594168">
          <w:marLeft w:val="640"/>
          <w:marRight w:val="0"/>
          <w:marTop w:val="0"/>
          <w:marBottom w:val="0"/>
          <w:divBdr>
            <w:top w:val="none" w:sz="0" w:space="0" w:color="auto"/>
            <w:left w:val="none" w:sz="0" w:space="0" w:color="auto"/>
            <w:bottom w:val="none" w:sz="0" w:space="0" w:color="auto"/>
            <w:right w:val="none" w:sz="0" w:space="0" w:color="auto"/>
          </w:divBdr>
        </w:div>
        <w:div w:id="2038503291">
          <w:marLeft w:val="640"/>
          <w:marRight w:val="0"/>
          <w:marTop w:val="0"/>
          <w:marBottom w:val="0"/>
          <w:divBdr>
            <w:top w:val="none" w:sz="0" w:space="0" w:color="auto"/>
            <w:left w:val="none" w:sz="0" w:space="0" w:color="auto"/>
            <w:bottom w:val="none" w:sz="0" w:space="0" w:color="auto"/>
            <w:right w:val="none" w:sz="0" w:space="0" w:color="auto"/>
          </w:divBdr>
        </w:div>
        <w:div w:id="1426267297">
          <w:marLeft w:val="640"/>
          <w:marRight w:val="0"/>
          <w:marTop w:val="0"/>
          <w:marBottom w:val="0"/>
          <w:divBdr>
            <w:top w:val="none" w:sz="0" w:space="0" w:color="auto"/>
            <w:left w:val="none" w:sz="0" w:space="0" w:color="auto"/>
            <w:bottom w:val="none" w:sz="0" w:space="0" w:color="auto"/>
            <w:right w:val="none" w:sz="0" w:space="0" w:color="auto"/>
          </w:divBdr>
        </w:div>
        <w:div w:id="1542328260">
          <w:marLeft w:val="640"/>
          <w:marRight w:val="0"/>
          <w:marTop w:val="0"/>
          <w:marBottom w:val="0"/>
          <w:divBdr>
            <w:top w:val="none" w:sz="0" w:space="0" w:color="auto"/>
            <w:left w:val="none" w:sz="0" w:space="0" w:color="auto"/>
            <w:bottom w:val="none" w:sz="0" w:space="0" w:color="auto"/>
            <w:right w:val="none" w:sz="0" w:space="0" w:color="auto"/>
          </w:divBdr>
        </w:div>
        <w:div w:id="1417902422">
          <w:marLeft w:val="640"/>
          <w:marRight w:val="0"/>
          <w:marTop w:val="0"/>
          <w:marBottom w:val="0"/>
          <w:divBdr>
            <w:top w:val="none" w:sz="0" w:space="0" w:color="auto"/>
            <w:left w:val="none" w:sz="0" w:space="0" w:color="auto"/>
            <w:bottom w:val="none" w:sz="0" w:space="0" w:color="auto"/>
            <w:right w:val="none" w:sz="0" w:space="0" w:color="auto"/>
          </w:divBdr>
        </w:div>
        <w:div w:id="1944803154">
          <w:marLeft w:val="640"/>
          <w:marRight w:val="0"/>
          <w:marTop w:val="0"/>
          <w:marBottom w:val="0"/>
          <w:divBdr>
            <w:top w:val="none" w:sz="0" w:space="0" w:color="auto"/>
            <w:left w:val="none" w:sz="0" w:space="0" w:color="auto"/>
            <w:bottom w:val="none" w:sz="0" w:space="0" w:color="auto"/>
            <w:right w:val="none" w:sz="0" w:space="0" w:color="auto"/>
          </w:divBdr>
        </w:div>
        <w:div w:id="2092655095">
          <w:marLeft w:val="640"/>
          <w:marRight w:val="0"/>
          <w:marTop w:val="0"/>
          <w:marBottom w:val="0"/>
          <w:divBdr>
            <w:top w:val="none" w:sz="0" w:space="0" w:color="auto"/>
            <w:left w:val="none" w:sz="0" w:space="0" w:color="auto"/>
            <w:bottom w:val="none" w:sz="0" w:space="0" w:color="auto"/>
            <w:right w:val="none" w:sz="0" w:space="0" w:color="auto"/>
          </w:divBdr>
        </w:div>
        <w:div w:id="1778865809">
          <w:marLeft w:val="640"/>
          <w:marRight w:val="0"/>
          <w:marTop w:val="0"/>
          <w:marBottom w:val="0"/>
          <w:divBdr>
            <w:top w:val="none" w:sz="0" w:space="0" w:color="auto"/>
            <w:left w:val="none" w:sz="0" w:space="0" w:color="auto"/>
            <w:bottom w:val="none" w:sz="0" w:space="0" w:color="auto"/>
            <w:right w:val="none" w:sz="0" w:space="0" w:color="auto"/>
          </w:divBdr>
        </w:div>
        <w:div w:id="256645646">
          <w:marLeft w:val="640"/>
          <w:marRight w:val="0"/>
          <w:marTop w:val="0"/>
          <w:marBottom w:val="0"/>
          <w:divBdr>
            <w:top w:val="none" w:sz="0" w:space="0" w:color="auto"/>
            <w:left w:val="none" w:sz="0" w:space="0" w:color="auto"/>
            <w:bottom w:val="none" w:sz="0" w:space="0" w:color="auto"/>
            <w:right w:val="none" w:sz="0" w:space="0" w:color="auto"/>
          </w:divBdr>
        </w:div>
        <w:div w:id="526678031">
          <w:marLeft w:val="640"/>
          <w:marRight w:val="0"/>
          <w:marTop w:val="0"/>
          <w:marBottom w:val="0"/>
          <w:divBdr>
            <w:top w:val="none" w:sz="0" w:space="0" w:color="auto"/>
            <w:left w:val="none" w:sz="0" w:space="0" w:color="auto"/>
            <w:bottom w:val="none" w:sz="0" w:space="0" w:color="auto"/>
            <w:right w:val="none" w:sz="0" w:space="0" w:color="auto"/>
          </w:divBdr>
        </w:div>
        <w:div w:id="141239410">
          <w:marLeft w:val="640"/>
          <w:marRight w:val="0"/>
          <w:marTop w:val="0"/>
          <w:marBottom w:val="0"/>
          <w:divBdr>
            <w:top w:val="none" w:sz="0" w:space="0" w:color="auto"/>
            <w:left w:val="none" w:sz="0" w:space="0" w:color="auto"/>
            <w:bottom w:val="none" w:sz="0" w:space="0" w:color="auto"/>
            <w:right w:val="none" w:sz="0" w:space="0" w:color="auto"/>
          </w:divBdr>
        </w:div>
        <w:div w:id="1277371527">
          <w:marLeft w:val="640"/>
          <w:marRight w:val="0"/>
          <w:marTop w:val="0"/>
          <w:marBottom w:val="0"/>
          <w:divBdr>
            <w:top w:val="none" w:sz="0" w:space="0" w:color="auto"/>
            <w:left w:val="none" w:sz="0" w:space="0" w:color="auto"/>
            <w:bottom w:val="none" w:sz="0" w:space="0" w:color="auto"/>
            <w:right w:val="none" w:sz="0" w:space="0" w:color="auto"/>
          </w:divBdr>
        </w:div>
        <w:div w:id="1798717094">
          <w:marLeft w:val="640"/>
          <w:marRight w:val="0"/>
          <w:marTop w:val="0"/>
          <w:marBottom w:val="0"/>
          <w:divBdr>
            <w:top w:val="none" w:sz="0" w:space="0" w:color="auto"/>
            <w:left w:val="none" w:sz="0" w:space="0" w:color="auto"/>
            <w:bottom w:val="none" w:sz="0" w:space="0" w:color="auto"/>
            <w:right w:val="none" w:sz="0" w:space="0" w:color="auto"/>
          </w:divBdr>
        </w:div>
        <w:div w:id="73867420">
          <w:marLeft w:val="640"/>
          <w:marRight w:val="0"/>
          <w:marTop w:val="0"/>
          <w:marBottom w:val="0"/>
          <w:divBdr>
            <w:top w:val="none" w:sz="0" w:space="0" w:color="auto"/>
            <w:left w:val="none" w:sz="0" w:space="0" w:color="auto"/>
            <w:bottom w:val="none" w:sz="0" w:space="0" w:color="auto"/>
            <w:right w:val="none" w:sz="0" w:space="0" w:color="auto"/>
          </w:divBdr>
        </w:div>
        <w:div w:id="175849828">
          <w:marLeft w:val="640"/>
          <w:marRight w:val="0"/>
          <w:marTop w:val="0"/>
          <w:marBottom w:val="0"/>
          <w:divBdr>
            <w:top w:val="none" w:sz="0" w:space="0" w:color="auto"/>
            <w:left w:val="none" w:sz="0" w:space="0" w:color="auto"/>
            <w:bottom w:val="none" w:sz="0" w:space="0" w:color="auto"/>
            <w:right w:val="none" w:sz="0" w:space="0" w:color="auto"/>
          </w:divBdr>
        </w:div>
        <w:div w:id="674066316">
          <w:marLeft w:val="640"/>
          <w:marRight w:val="0"/>
          <w:marTop w:val="0"/>
          <w:marBottom w:val="0"/>
          <w:divBdr>
            <w:top w:val="none" w:sz="0" w:space="0" w:color="auto"/>
            <w:left w:val="none" w:sz="0" w:space="0" w:color="auto"/>
            <w:bottom w:val="none" w:sz="0" w:space="0" w:color="auto"/>
            <w:right w:val="none" w:sz="0" w:space="0" w:color="auto"/>
          </w:divBdr>
        </w:div>
        <w:div w:id="1911694979">
          <w:marLeft w:val="640"/>
          <w:marRight w:val="0"/>
          <w:marTop w:val="0"/>
          <w:marBottom w:val="0"/>
          <w:divBdr>
            <w:top w:val="none" w:sz="0" w:space="0" w:color="auto"/>
            <w:left w:val="none" w:sz="0" w:space="0" w:color="auto"/>
            <w:bottom w:val="none" w:sz="0" w:space="0" w:color="auto"/>
            <w:right w:val="none" w:sz="0" w:space="0" w:color="auto"/>
          </w:divBdr>
        </w:div>
        <w:div w:id="18894869">
          <w:marLeft w:val="640"/>
          <w:marRight w:val="0"/>
          <w:marTop w:val="0"/>
          <w:marBottom w:val="0"/>
          <w:divBdr>
            <w:top w:val="none" w:sz="0" w:space="0" w:color="auto"/>
            <w:left w:val="none" w:sz="0" w:space="0" w:color="auto"/>
            <w:bottom w:val="none" w:sz="0" w:space="0" w:color="auto"/>
            <w:right w:val="none" w:sz="0" w:space="0" w:color="auto"/>
          </w:divBdr>
        </w:div>
        <w:div w:id="1726296808">
          <w:marLeft w:val="640"/>
          <w:marRight w:val="0"/>
          <w:marTop w:val="0"/>
          <w:marBottom w:val="0"/>
          <w:divBdr>
            <w:top w:val="none" w:sz="0" w:space="0" w:color="auto"/>
            <w:left w:val="none" w:sz="0" w:space="0" w:color="auto"/>
            <w:bottom w:val="none" w:sz="0" w:space="0" w:color="auto"/>
            <w:right w:val="none" w:sz="0" w:space="0" w:color="auto"/>
          </w:divBdr>
        </w:div>
        <w:div w:id="235670355">
          <w:marLeft w:val="640"/>
          <w:marRight w:val="0"/>
          <w:marTop w:val="0"/>
          <w:marBottom w:val="0"/>
          <w:divBdr>
            <w:top w:val="none" w:sz="0" w:space="0" w:color="auto"/>
            <w:left w:val="none" w:sz="0" w:space="0" w:color="auto"/>
            <w:bottom w:val="none" w:sz="0" w:space="0" w:color="auto"/>
            <w:right w:val="none" w:sz="0" w:space="0" w:color="auto"/>
          </w:divBdr>
        </w:div>
        <w:div w:id="2051877416">
          <w:marLeft w:val="640"/>
          <w:marRight w:val="0"/>
          <w:marTop w:val="0"/>
          <w:marBottom w:val="0"/>
          <w:divBdr>
            <w:top w:val="none" w:sz="0" w:space="0" w:color="auto"/>
            <w:left w:val="none" w:sz="0" w:space="0" w:color="auto"/>
            <w:bottom w:val="none" w:sz="0" w:space="0" w:color="auto"/>
            <w:right w:val="none" w:sz="0" w:space="0" w:color="auto"/>
          </w:divBdr>
        </w:div>
        <w:div w:id="1191722922">
          <w:marLeft w:val="640"/>
          <w:marRight w:val="0"/>
          <w:marTop w:val="0"/>
          <w:marBottom w:val="0"/>
          <w:divBdr>
            <w:top w:val="none" w:sz="0" w:space="0" w:color="auto"/>
            <w:left w:val="none" w:sz="0" w:space="0" w:color="auto"/>
            <w:bottom w:val="none" w:sz="0" w:space="0" w:color="auto"/>
            <w:right w:val="none" w:sz="0" w:space="0" w:color="auto"/>
          </w:divBdr>
        </w:div>
        <w:div w:id="1741517100">
          <w:marLeft w:val="640"/>
          <w:marRight w:val="0"/>
          <w:marTop w:val="0"/>
          <w:marBottom w:val="0"/>
          <w:divBdr>
            <w:top w:val="none" w:sz="0" w:space="0" w:color="auto"/>
            <w:left w:val="none" w:sz="0" w:space="0" w:color="auto"/>
            <w:bottom w:val="none" w:sz="0" w:space="0" w:color="auto"/>
            <w:right w:val="none" w:sz="0" w:space="0" w:color="auto"/>
          </w:divBdr>
        </w:div>
        <w:div w:id="1372224215">
          <w:marLeft w:val="640"/>
          <w:marRight w:val="0"/>
          <w:marTop w:val="0"/>
          <w:marBottom w:val="0"/>
          <w:divBdr>
            <w:top w:val="none" w:sz="0" w:space="0" w:color="auto"/>
            <w:left w:val="none" w:sz="0" w:space="0" w:color="auto"/>
            <w:bottom w:val="none" w:sz="0" w:space="0" w:color="auto"/>
            <w:right w:val="none" w:sz="0" w:space="0" w:color="auto"/>
          </w:divBdr>
        </w:div>
        <w:div w:id="1055542843">
          <w:marLeft w:val="640"/>
          <w:marRight w:val="0"/>
          <w:marTop w:val="0"/>
          <w:marBottom w:val="0"/>
          <w:divBdr>
            <w:top w:val="none" w:sz="0" w:space="0" w:color="auto"/>
            <w:left w:val="none" w:sz="0" w:space="0" w:color="auto"/>
            <w:bottom w:val="none" w:sz="0" w:space="0" w:color="auto"/>
            <w:right w:val="none" w:sz="0" w:space="0" w:color="auto"/>
          </w:divBdr>
        </w:div>
        <w:div w:id="1220745112">
          <w:marLeft w:val="640"/>
          <w:marRight w:val="0"/>
          <w:marTop w:val="0"/>
          <w:marBottom w:val="0"/>
          <w:divBdr>
            <w:top w:val="none" w:sz="0" w:space="0" w:color="auto"/>
            <w:left w:val="none" w:sz="0" w:space="0" w:color="auto"/>
            <w:bottom w:val="none" w:sz="0" w:space="0" w:color="auto"/>
            <w:right w:val="none" w:sz="0" w:space="0" w:color="auto"/>
          </w:divBdr>
        </w:div>
        <w:div w:id="671296420">
          <w:marLeft w:val="640"/>
          <w:marRight w:val="0"/>
          <w:marTop w:val="0"/>
          <w:marBottom w:val="0"/>
          <w:divBdr>
            <w:top w:val="none" w:sz="0" w:space="0" w:color="auto"/>
            <w:left w:val="none" w:sz="0" w:space="0" w:color="auto"/>
            <w:bottom w:val="none" w:sz="0" w:space="0" w:color="auto"/>
            <w:right w:val="none" w:sz="0" w:space="0" w:color="auto"/>
          </w:divBdr>
        </w:div>
        <w:div w:id="1229657123">
          <w:marLeft w:val="640"/>
          <w:marRight w:val="0"/>
          <w:marTop w:val="0"/>
          <w:marBottom w:val="0"/>
          <w:divBdr>
            <w:top w:val="none" w:sz="0" w:space="0" w:color="auto"/>
            <w:left w:val="none" w:sz="0" w:space="0" w:color="auto"/>
            <w:bottom w:val="none" w:sz="0" w:space="0" w:color="auto"/>
            <w:right w:val="none" w:sz="0" w:space="0" w:color="auto"/>
          </w:divBdr>
        </w:div>
        <w:div w:id="580062140">
          <w:marLeft w:val="640"/>
          <w:marRight w:val="0"/>
          <w:marTop w:val="0"/>
          <w:marBottom w:val="0"/>
          <w:divBdr>
            <w:top w:val="none" w:sz="0" w:space="0" w:color="auto"/>
            <w:left w:val="none" w:sz="0" w:space="0" w:color="auto"/>
            <w:bottom w:val="none" w:sz="0" w:space="0" w:color="auto"/>
            <w:right w:val="none" w:sz="0" w:space="0" w:color="auto"/>
          </w:divBdr>
        </w:div>
        <w:div w:id="601112626">
          <w:marLeft w:val="640"/>
          <w:marRight w:val="0"/>
          <w:marTop w:val="0"/>
          <w:marBottom w:val="0"/>
          <w:divBdr>
            <w:top w:val="none" w:sz="0" w:space="0" w:color="auto"/>
            <w:left w:val="none" w:sz="0" w:space="0" w:color="auto"/>
            <w:bottom w:val="none" w:sz="0" w:space="0" w:color="auto"/>
            <w:right w:val="none" w:sz="0" w:space="0" w:color="auto"/>
          </w:divBdr>
        </w:div>
        <w:div w:id="1501893104">
          <w:marLeft w:val="640"/>
          <w:marRight w:val="0"/>
          <w:marTop w:val="0"/>
          <w:marBottom w:val="0"/>
          <w:divBdr>
            <w:top w:val="none" w:sz="0" w:space="0" w:color="auto"/>
            <w:left w:val="none" w:sz="0" w:space="0" w:color="auto"/>
            <w:bottom w:val="none" w:sz="0" w:space="0" w:color="auto"/>
            <w:right w:val="none" w:sz="0" w:space="0" w:color="auto"/>
          </w:divBdr>
        </w:div>
        <w:div w:id="1086658658">
          <w:marLeft w:val="640"/>
          <w:marRight w:val="0"/>
          <w:marTop w:val="0"/>
          <w:marBottom w:val="0"/>
          <w:divBdr>
            <w:top w:val="none" w:sz="0" w:space="0" w:color="auto"/>
            <w:left w:val="none" w:sz="0" w:space="0" w:color="auto"/>
            <w:bottom w:val="none" w:sz="0" w:space="0" w:color="auto"/>
            <w:right w:val="none" w:sz="0" w:space="0" w:color="auto"/>
          </w:divBdr>
        </w:div>
        <w:div w:id="1959483380">
          <w:marLeft w:val="640"/>
          <w:marRight w:val="0"/>
          <w:marTop w:val="0"/>
          <w:marBottom w:val="0"/>
          <w:divBdr>
            <w:top w:val="none" w:sz="0" w:space="0" w:color="auto"/>
            <w:left w:val="none" w:sz="0" w:space="0" w:color="auto"/>
            <w:bottom w:val="none" w:sz="0" w:space="0" w:color="auto"/>
            <w:right w:val="none" w:sz="0" w:space="0" w:color="auto"/>
          </w:divBdr>
        </w:div>
        <w:div w:id="1371035826">
          <w:marLeft w:val="640"/>
          <w:marRight w:val="0"/>
          <w:marTop w:val="0"/>
          <w:marBottom w:val="0"/>
          <w:divBdr>
            <w:top w:val="none" w:sz="0" w:space="0" w:color="auto"/>
            <w:left w:val="none" w:sz="0" w:space="0" w:color="auto"/>
            <w:bottom w:val="none" w:sz="0" w:space="0" w:color="auto"/>
            <w:right w:val="none" w:sz="0" w:space="0" w:color="auto"/>
          </w:divBdr>
        </w:div>
        <w:div w:id="970865708">
          <w:marLeft w:val="640"/>
          <w:marRight w:val="0"/>
          <w:marTop w:val="0"/>
          <w:marBottom w:val="0"/>
          <w:divBdr>
            <w:top w:val="none" w:sz="0" w:space="0" w:color="auto"/>
            <w:left w:val="none" w:sz="0" w:space="0" w:color="auto"/>
            <w:bottom w:val="none" w:sz="0" w:space="0" w:color="auto"/>
            <w:right w:val="none" w:sz="0" w:space="0" w:color="auto"/>
          </w:divBdr>
        </w:div>
        <w:div w:id="2068142510">
          <w:marLeft w:val="640"/>
          <w:marRight w:val="0"/>
          <w:marTop w:val="0"/>
          <w:marBottom w:val="0"/>
          <w:divBdr>
            <w:top w:val="none" w:sz="0" w:space="0" w:color="auto"/>
            <w:left w:val="none" w:sz="0" w:space="0" w:color="auto"/>
            <w:bottom w:val="none" w:sz="0" w:space="0" w:color="auto"/>
            <w:right w:val="none" w:sz="0" w:space="0" w:color="auto"/>
          </w:divBdr>
        </w:div>
        <w:div w:id="8072763">
          <w:marLeft w:val="640"/>
          <w:marRight w:val="0"/>
          <w:marTop w:val="0"/>
          <w:marBottom w:val="0"/>
          <w:divBdr>
            <w:top w:val="none" w:sz="0" w:space="0" w:color="auto"/>
            <w:left w:val="none" w:sz="0" w:space="0" w:color="auto"/>
            <w:bottom w:val="none" w:sz="0" w:space="0" w:color="auto"/>
            <w:right w:val="none" w:sz="0" w:space="0" w:color="auto"/>
          </w:divBdr>
        </w:div>
        <w:div w:id="279921826">
          <w:marLeft w:val="640"/>
          <w:marRight w:val="0"/>
          <w:marTop w:val="0"/>
          <w:marBottom w:val="0"/>
          <w:divBdr>
            <w:top w:val="none" w:sz="0" w:space="0" w:color="auto"/>
            <w:left w:val="none" w:sz="0" w:space="0" w:color="auto"/>
            <w:bottom w:val="none" w:sz="0" w:space="0" w:color="auto"/>
            <w:right w:val="none" w:sz="0" w:space="0" w:color="auto"/>
          </w:divBdr>
        </w:div>
        <w:div w:id="339897349">
          <w:marLeft w:val="640"/>
          <w:marRight w:val="0"/>
          <w:marTop w:val="0"/>
          <w:marBottom w:val="0"/>
          <w:divBdr>
            <w:top w:val="none" w:sz="0" w:space="0" w:color="auto"/>
            <w:left w:val="none" w:sz="0" w:space="0" w:color="auto"/>
            <w:bottom w:val="none" w:sz="0" w:space="0" w:color="auto"/>
            <w:right w:val="none" w:sz="0" w:space="0" w:color="auto"/>
          </w:divBdr>
        </w:div>
        <w:div w:id="689455597">
          <w:marLeft w:val="640"/>
          <w:marRight w:val="0"/>
          <w:marTop w:val="0"/>
          <w:marBottom w:val="0"/>
          <w:divBdr>
            <w:top w:val="none" w:sz="0" w:space="0" w:color="auto"/>
            <w:left w:val="none" w:sz="0" w:space="0" w:color="auto"/>
            <w:bottom w:val="none" w:sz="0" w:space="0" w:color="auto"/>
            <w:right w:val="none" w:sz="0" w:space="0" w:color="auto"/>
          </w:divBdr>
        </w:div>
        <w:div w:id="1181158947">
          <w:marLeft w:val="640"/>
          <w:marRight w:val="0"/>
          <w:marTop w:val="0"/>
          <w:marBottom w:val="0"/>
          <w:divBdr>
            <w:top w:val="none" w:sz="0" w:space="0" w:color="auto"/>
            <w:left w:val="none" w:sz="0" w:space="0" w:color="auto"/>
            <w:bottom w:val="none" w:sz="0" w:space="0" w:color="auto"/>
            <w:right w:val="none" w:sz="0" w:space="0" w:color="auto"/>
          </w:divBdr>
        </w:div>
        <w:div w:id="1891308312">
          <w:marLeft w:val="640"/>
          <w:marRight w:val="0"/>
          <w:marTop w:val="0"/>
          <w:marBottom w:val="0"/>
          <w:divBdr>
            <w:top w:val="none" w:sz="0" w:space="0" w:color="auto"/>
            <w:left w:val="none" w:sz="0" w:space="0" w:color="auto"/>
            <w:bottom w:val="none" w:sz="0" w:space="0" w:color="auto"/>
            <w:right w:val="none" w:sz="0" w:space="0" w:color="auto"/>
          </w:divBdr>
        </w:div>
        <w:div w:id="2077045484">
          <w:marLeft w:val="640"/>
          <w:marRight w:val="0"/>
          <w:marTop w:val="0"/>
          <w:marBottom w:val="0"/>
          <w:divBdr>
            <w:top w:val="none" w:sz="0" w:space="0" w:color="auto"/>
            <w:left w:val="none" w:sz="0" w:space="0" w:color="auto"/>
            <w:bottom w:val="none" w:sz="0" w:space="0" w:color="auto"/>
            <w:right w:val="none" w:sz="0" w:space="0" w:color="auto"/>
          </w:divBdr>
        </w:div>
        <w:div w:id="343090789">
          <w:marLeft w:val="640"/>
          <w:marRight w:val="0"/>
          <w:marTop w:val="0"/>
          <w:marBottom w:val="0"/>
          <w:divBdr>
            <w:top w:val="none" w:sz="0" w:space="0" w:color="auto"/>
            <w:left w:val="none" w:sz="0" w:space="0" w:color="auto"/>
            <w:bottom w:val="none" w:sz="0" w:space="0" w:color="auto"/>
            <w:right w:val="none" w:sz="0" w:space="0" w:color="auto"/>
          </w:divBdr>
        </w:div>
        <w:div w:id="2019652455">
          <w:marLeft w:val="640"/>
          <w:marRight w:val="0"/>
          <w:marTop w:val="0"/>
          <w:marBottom w:val="0"/>
          <w:divBdr>
            <w:top w:val="none" w:sz="0" w:space="0" w:color="auto"/>
            <w:left w:val="none" w:sz="0" w:space="0" w:color="auto"/>
            <w:bottom w:val="none" w:sz="0" w:space="0" w:color="auto"/>
            <w:right w:val="none" w:sz="0" w:space="0" w:color="auto"/>
          </w:divBdr>
        </w:div>
        <w:div w:id="1779913963">
          <w:marLeft w:val="640"/>
          <w:marRight w:val="0"/>
          <w:marTop w:val="0"/>
          <w:marBottom w:val="0"/>
          <w:divBdr>
            <w:top w:val="none" w:sz="0" w:space="0" w:color="auto"/>
            <w:left w:val="none" w:sz="0" w:space="0" w:color="auto"/>
            <w:bottom w:val="none" w:sz="0" w:space="0" w:color="auto"/>
            <w:right w:val="none" w:sz="0" w:space="0" w:color="auto"/>
          </w:divBdr>
        </w:div>
        <w:div w:id="1473868534">
          <w:marLeft w:val="640"/>
          <w:marRight w:val="0"/>
          <w:marTop w:val="0"/>
          <w:marBottom w:val="0"/>
          <w:divBdr>
            <w:top w:val="none" w:sz="0" w:space="0" w:color="auto"/>
            <w:left w:val="none" w:sz="0" w:space="0" w:color="auto"/>
            <w:bottom w:val="none" w:sz="0" w:space="0" w:color="auto"/>
            <w:right w:val="none" w:sz="0" w:space="0" w:color="auto"/>
          </w:divBdr>
        </w:div>
        <w:div w:id="2118675763">
          <w:marLeft w:val="640"/>
          <w:marRight w:val="0"/>
          <w:marTop w:val="0"/>
          <w:marBottom w:val="0"/>
          <w:divBdr>
            <w:top w:val="none" w:sz="0" w:space="0" w:color="auto"/>
            <w:left w:val="none" w:sz="0" w:space="0" w:color="auto"/>
            <w:bottom w:val="none" w:sz="0" w:space="0" w:color="auto"/>
            <w:right w:val="none" w:sz="0" w:space="0" w:color="auto"/>
          </w:divBdr>
        </w:div>
        <w:div w:id="1804078375">
          <w:marLeft w:val="640"/>
          <w:marRight w:val="0"/>
          <w:marTop w:val="0"/>
          <w:marBottom w:val="0"/>
          <w:divBdr>
            <w:top w:val="none" w:sz="0" w:space="0" w:color="auto"/>
            <w:left w:val="none" w:sz="0" w:space="0" w:color="auto"/>
            <w:bottom w:val="none" w:sz="0" w:space="0" w:color="auto"/>
            <w:right w:val="none" w:sz="0" w:space="0" w:color="auto"/>
          </w:divBdr>
        </w:div>
        <w:div w:id="644050807">
          <w:marLeft w:val="640"/>
          <w:marRight w:val="0"/>
          <w:marTop w:val="0"/>
          <w:marBottom w:val="0"/>
          <w:divBdr>
            <w:top w:val="none" w:sz="0" w:space="0" w:color="auto"/>
            <w:left w:val="none" w:sz="0" w:space="0" w:color="auto"/>
            <w:bottom w:val="none" w:sz="0" w:space="0" w:color="auto"/>
            <w:right w:val="none" w:sz="0" w:space="0" w:color="auto"/>
          </w:divBdr>
        </w:div>
        <w:div w:id="1350180479">
          <w:marLeft w:val="640"/>
          <w:marRight w:val="0"/>
          <w:marTop w:val="0"/>
          <w:marBottom w:val="0"/>
          <w:divBdr>
            <w:top w:val="none" w:sz="0" w:space="0" w:color="auto"/>
            <w:left w:val="none" w:sz="0" w:space="0" w:color="auto"/>
            <w:bottom w:val="none" w:sz="0" w:space="0" w:color="auto"/>
            <w:right w:val="none" w:sz="0" w:space="0" w:color="auto"/>
          </w:divBdr>
        </w:div>
        <w:div w:id="161050232">
          <w:marLeft w:val="640"/>
          <w:marRight w:val="0"/>
          <w:marTop w:val="0"/>
          <w:marBottom w:val="0"/>
          <w:divBdr>
            <w:top w:val="none" w:sz="0" w:space="0" w:color="auto"/>
            <w:left w:val="none" w:sz="0" w:space="0" w:color="auto"/>
            <w:bottom w:val="none" w:sz="0" w:space="0" w:color="auto"/>
            <w:right w:val="none" w:sz="0" w:space="0" w:color="auto"/>
          </w:divBdr>
        </w:div>
        <w:div w:id="714737161">
          <w:marLeft w:val="640"/>
          <w:marRight w:val="0"/>
          <w:marTop w:val="0"/>
          <w:marBottom w:val="0"/>
          <w:divBdr>
            <w:top w:val="none" w:sz="0" w:space="0" w:color="auto"/>
            <w:left w:val="none" w:sz="0" w:space="0" w:color="auto"/>
            <w:bottom w:val="none" w:sz="0" w:space="0" w:color="auto"/>
            <w:right w:val="none" w:sz="0" w:space="0" w:color="auto"/>
          </w:divBdr>
        </w:div>
        <w:div w:id="340160759">
          <w:marLeft w:val="640"/>
          <w:marRight w:val="0"/>
          <w:marTop w:val="0"/>
          <w:marBottom w:val="0"/>
          <w:divBdr>
            <w:top w:val="none" w:sz="0" w:space="0" w:color="auto"/>
            <w:left w:val="none" w:sz="0" w:space="0" w:color="auto"/>
            <w:bottom w:val="none" w:sz="0" w:space="0" w:color="auto"/>
            <w:right w:val="none" w:sz="0" w:space="0" w:color="auto"/>
          </w:divBdr>
        </w:div>
        <w:div w:id="1640526538">
          <w:marLeft w:val="640"/>
          <w:marRight w:val="0"/>
          <w:marTop w:val="0"/>
          <w:marBottom w:val="0"/>
          <w:divBdr>
            <w:top w:val="none" w:sz="0" w:space="0" w:color="auto"/>
            <w:left w:val="none" w:sz="0" w:space="0" w:color="auto"/>
            <w:bottom w:val="none" w:sz="0" w:space="0" w:color="auto"/>
            <w:right w:val="none" w:sz="0" w:space="0" w:color="auto"/>
          </w:divBdr>
        </w:div>
        <w:div w:id="1707752087">
          <w:marLeft w:val="640"/>
          <w:marRight w:val="0"/>
          <w:marTop w:val="0"/>
          <w:marBottom w:val="0"/>
          <w:divBdr>
            <w:top w:val="none" w:sz="0" w:space="0" w:color="auto"/>
            <w:left w:val="none" w:sz="0" w:space="0" w:color="auto"/>
            <w:bottom w:val="none" w:sz="0" w:space="0" w:color="auto"/>
            <w:right w:val="none" w:sz="0" w:space="0" w:color="auto"/>
          </w:divBdr>
        </w:div>
        <w:div w:id="1462461800">
          <w:marLeft w:val="640"/>
          <w:marRight w:val="0"/>
          <w:marTop w:val="0"/>
          <w:marBottom w:val="0"/>
          <w:divBdr>
            <w:top w:val="none" w:sz="0" w:space="0" w:color="auto"/>
            <w:left w:val="none" w:sz="0" w:space="0" w:color="auto"/>
            <w:bottom w:val="none" w:sz="0" w:space="0" w:color="auto"/>
            <w:right w:val="none" w:sz="0" w:space="0" w:color="auto"/>
          </w:divBdr>
        </w:div>
        <w:div w:id="2043819159">
          <w:marLeft w:val="640"/>
          <w:marRight w:val="0"/>
          <w:marTop w:val="0"/>
          <w:marBottom w:val="0"/>
          <w:divBdr>
            <w:top w:val="none" w:sz="0" w:space="0" w:color="auto"/>
            <w:left w:val="none" w:sz="0" w:space="0" w:color="auto"/>
            <w:bottom w:val="none" w:sz="0" w:space="0" w:color="auto"/>
            <w:right w:val="none" w:sz="0" w:space="0" w:color="auto"/>
          </w:divBdr>
        </w:div>
        <w:div w:id="638078051">
          <w:marLeft w:val="640"/>
          <w:marRight w:val="0"/>
          <w:marTop w:val="0"/>
          <w:marBottom w:val="0"/>
          <w:divBdr>
            <w:top w:val="none" w:sz="0" w:space="0" w:color="auto"/>
            <w:left w:val="none" w:sz="0" w:space="0" w:color="auto"/>
            <w:bottom w:val="none" w:sz="0" w:space="0" w:color="auto"/>
            <w:right w:val="none" w:sz="0" w:space="0" w:color="auto"/>
          </w:divBdr>
        </w:div>
        <w:div w:id="587274586">
          <w:marLeft w:val="640"/>
          <w:marRight w:val="0"/>
          <w:marTop w:val="0"/>
          <w:marBottom w:val="0"/>
          <w:divBdr>
            <w:top w:val="none" w:sz="0" w:space="0" w:color="auto"/>
            <w:left w:val="none" w:sz="0" w:space="0" w:color="auto"/>
            <w:bottom w:val="none" w:sz="0" w:space="0" w:color="auto"/>
            <w:right w:val="none" w:sz="0" w:space="0" w:color="auto"/>
          </w:divBdr>
        </w:div>
        <w:div w:id="592006882">
          <w:marLeft w:val="640"/>
          <w:marRight w:val="0"/>
          <w:marTop w:val="0"/>
          <w:marBottom w:val="0"/>
          <w:divBdr>
            <w:top w:val="none" w:sz="0" w:space="0" w:color="auto"/>
            <w:left w:val="none" w:sz="0" w:space="0" w:color="auto"/>
            <w:bottom w:val="none" w:sz="0" w:space="0" w:color="auto"/>
            <w:right w:val="none" w:sz="0" w:space="0" w:color="auto"/>
          </w:divBdr>
        </w:div>
        <w:div w:id="1597904310">
          <w:marLeft w:val="640"/>
          <w:marRight w:val="0"/>
          <w:marTop w:val="0"/>
          <w:marBottom w:val="0"/>
          <w:divBdr>
            <w:top w:val="none" w:sz="0" w:space="0" w:color="auto"/>
            <w:left w:val="none" w:sz="0" w:space="0" w:color="auto"/>
            <w:bottom w:val="none" w:sz="0" w:space="0" w:color="auto"/>
            <w:right w:val="none" w:sz="0" w:space="0" w:color="auto"/>
          </w:divBdr>
        </w:div>
        <w:div w:id="8989167">
          <w:marLeft w:val="640"/>
          <w:marRight w:val="0"/>
          <w:marTop w:val="0"/>
          <w:marBottom w:val="0"/>
          <w:divBdr>
            <w:top w:val="none" w:sz="0" w:space="0" w:color="auto"/>
            <w:left w:val="none" w:sz="0" w:space="0" w:color="auto"/>
            <w:bottom w:val="none" w:sz="0" w:space="0" w:color="auto"/>
            <w:right w:val="none" w:sz="0" w:space="0" w:color="auto"/>
          </w:divBdr>
        </w:div>
        <w:div w:id="1523398046">
          <w:marLeft w:val="640"/>
          <w:marRight w:val="0"/>
          <w:marTop w:val="0"/>
          <w:marBottom w:val="0"/>
          <w:divBdr>
            <w:top w:val="none" w:sz="0" w:space="0" w:color="auto"/>
            <w:left w:val="none" w:sz="0" w:space="0" w:color="auto"/>
            <w:bottom w:val="none" w:sz="0" w:space="0" w:color="auto"/>
            <w:right w:val="none" w:sz="0" w:space="0" w:color="auto"/>
          </w:divBdr>
        </w:div>
        <w:div w:id="152064972">
          <w:marLeft w:val="640"/>
          <w:marRight w:val="0"/>
          <w:marTop w:val="0"/>
          <w:marBottom w:val="0"/>
          <w:divBdr>
            <w:top w:val="none" w:sz="0" w:space="0" w:color="auto"/>
            <w:left w:val="none" w:sz="0" w:space="0" w:color="auto"/>
            <w:bottom w:val="none" w:sz="0" w:space="0" w:color="auto"/>
            <w:right w:val="none" w:sz="0" w:space="0" w:color="auto"/>
          </w:divBdr>
        </w:div>
        <w:div w:id="1723745448">
          <w:marLeft w:val="640"/>
          <w:marRight w:val="0"/>
          <w:marTop w:val="0"/>
          <w:marBottom w:val="0"/>
          <w:divBdr>
            <w:top w:val="none" w:sz="0" w:space="0" w:color="auto"/>
            <w:left w:val="none" w:sz="0" w:space="0" w:color="auto"/>
            <w:bottom w:val="none" w:sz="0" w:space="0" w:color="auto"/>
            <w:right w:val="none" w:sz="0" w:space="0" w:color="auto"/>
          </w:divBdr>
        </w:div>
        <w:div w:id="1999529174">
          <w:marLeft w:val="640"/>
          <w:marRight w:val="0"/>
          <w:marTop w:val="0"/>
          <w:marBottom w:val="0"/>
          <w:divBdr>
            <w:top w:val="none" w:sz="0" w:space="0" w:color="auto"/>
            <w:left w:val="none" w:sz="0" w:space="0" w:color="auto"/>
            <w:bottom w:val="none" w:sz="0" w:space="0" w:color="auto"/>
            <w:right w:val="none" w:sz="0" w:space="0" w:color="auto"/>
          </w:divBdr>
        </w:div>
        <w:div w:id="2140799191">
          <w:marLeft w:val="640"/>
          <w:marRight w:val="0"/>
          <w:marTop w:val="0"/>
          <w:marBottom w:val="0"/>
          <w:divBdr>
            <w:top w:val="none" w:sz="0" w:space="0" w:color="auto"/>
            <w:left w:val="none" w:sz="0" w:space="0" w:color="auto"/>
            <w:bottom w:val="none" w:sz="0" w:space="0" w:color="auto"/>
            <w:right w:val="none" w:sz="0" w:space="0" w:color="auto"/>
          </w:divBdr>
        </w:div>
        <w:div w:id="1191651381">
          <w:marLeft w:val="640"/>
          <w:marRight w:val="0"/>
          <w:marTop w:val="0"/>
          <w:marBottom w:val="0"/>
          <w:divBdr>
            <w:top w:val="none" w:sz="0" w:space="0" w:color="auto"/>
            <w:left w:val="none" w:sz="0" w:space="0" w:color="auto"/>
            <w:bottom w:val="none" w:sz="0" w:space="0" w:color="auto"/>
            <w:right w:val="none" w:sz="0" w:space="0" w:color="auto"/>
          </w:divBdr>
        </w:div>
        <w:div w:id="286741252">
          <w:marLeft w:val="640"/>
          <w:marRight w:val="0"/>
          <w:marTop w:val="0"/>
          <w:marBottom w:val="0"/>
          <w:divBdr>
            <w:top w:val="none" w:sz="0" w:space="0" w:color="auto"/>
            <w:left w:val="none" w:sz="0" w:space="0" w:color="auto"/>
            <w:bottom w:val="none" w:sz="0" w:space="0" w:color="auto"/>
            <w:right w:val="none" w:sz="0" w:space="0" w:color="auto"/>
          </w:divBdr>
        </w:div>
        <w:div w:id="1615475604">
          <w:marLeft w:val="640"/>
          <w:marRight w:val="0"/>
          <w:marTop w:val="0"/>
          <w:marBottom w:val="0"/>
          <w:divBdr>
            <w:top w:val="none" w:sz="0" w:space="0" w:color="auto"/>
            <w:left w:val="none" w:sz="0" w:space="0" w:color="auto"/>
            <w:bottom w:val="none" w:sz="0" w:space="0" w:color="auto"/>
            <w:right w:val="none" w:sz="0" w:space="0" w:color="auto"/>
          </w:divBdr>
        </w:div>
        <w:div w:id="1100879245">
          <w:marLeft w:val="640"/>
          <w:marRight w:val="0"/>
          <w:marTop w:val="0"/>
          <w:marBottom w:val="0"/>
          <w:divBdr>
            <w:top w:val="none" w:sz="0" w:space="0" w:color="auto"/>
            <w:left w:val="none" w:sz="0" w:space="0" w:color="auto"/>
            <w:bottom w:val="none" w:sz="0" w:space="0" w:color="auto"/>
            <w:right w:val="none" w:sz="0" w:space="0" w:color="auto"/>
          </w:divBdr>
        </w:div>
        <w:div w:id="1607734919">
          <w:marLeft w:val="640"/>
          <w:marRight w:val="0"/>
          <w:marTop w:val="0"/>
          <w:marBottom w:val="0"/>
          <w:divBdr>
            <w:top w:val="none" w:sz="0" w:space="0" w:color="auto"/>
            <w:left w:val="none" w:sz="0" w:space="0" w:color="auto"/>
            <w:bottom w:val="none" w:sz="0" w:space="0" w:color="auto"/>
            <w:right w:val="none" w:sz="0" w:space="0" w:color="auto"/>
          </w:divBdr>
        </w:div>
        <w:div w:id="1328244940">
          <w:marLeft w:val="640"/>
          <w:marRight w:val="0"/>
          <w:marTop w:val="0"/>
          <w:marBottom w:val="0"/>
          <w:divBdr>
            <w:top w:val="none" w:sz="0" w:space="0" w:color="auto"/>
            <w:left w:val="none" w:sz="0" w:space="0" w:color="auto"/>
            <w:bottom w:val="none" w:sz="0" w:space="0" w:color="auto"/>
            <w:right w:val="none" w:sz="0" w:space="0" w:color="auto"/>
          </w:divBdr>
        </w:div>
        <w:div w:id="54747346">
          <w:marLeft w:val="640"/>
          <w:marRight w:val="0"/>
          <w:marTop w:val="0"/>
          <w:marBottom w:val="0"/>
          <w:divBdr>
            <w:top w:val="none" w:sz="0" w:space="0" w:color="auto"/>
            <w:left w:val="none" w:sz="0" w:space="0" w:color="auto"/>
            <w:bottom w:val="none" w:sz="0" w:space="0" w:color="auto"/>
            <w:right w:val="none" w:sz="0" w:space="0" w:color="auto"/>
          </w:divBdr>
        </w:div>
        <w:div w:id="1938781500">
          <w:marLeft w:val="640"/>
          <w:marRight w:val="0"/>
          <w:marTop w:val="0"/>
          <w:marBottom w:val="0"/>
          <w:divBdr>
            <w:top w:val="none" w:sz="0" w:space="0" w:color="auto"/>
            <w:left w:val="none" w:sz="0" w:space="0" w:color="auto"/>
            <w:bottom w:val="none" w:sz="0" w:space="0" w:color="auto"/>
            <w:right w:val="none" w:sz="0" w:space="0" w:color="auto"/>
          </w:divBdr>
        </w:div>
      </w:divsChild>
    </w:div>
    <w:div w:id="587621165">
      <w:bodyDiv w:val="1"/>
      <w:marLeft w:val="0"/>
      <w:marRight w:val="0"/>
      <w:marTop w:val="0"/>
      <w:marBottom w:val="0"/>
      <w:divBdr>
        <w:top w:val="none" w:sz="0" w:space="0" w:color="auto"/>
        <w:left w:val="none" w:sz="0" w:space="0" w:color="auto"/>
        <w:bottom w:val="none" w:sz="0" w:space="0" w:color="auto"/>
        <w:right w:val="none" w:sz="0" w:space="0" w:color="auto"/>
      </w:divBdr>
      <w:divsChild>
        <w:div w:id="1003514177">
          <w:marLeft w:val="640"/>
          <w:marRight w:val="0"/>
          <w:marTop w:val="0"/>
          <w:marBottom w:val="0"/>
          <w:divBdr>
            <w:top w:val="none" w:sz="0" w:space="0" w:color="auto"/>
            <w:left w:val="none" w:sz="0" w:space="0" w:color="auto"/>
            <w:bottom w:val="none" w:sz="0" w:space="0" w:color="auto"/>
            <w:right w:val="none" w:sz="0" w:space="0" w:color="auto"/>
          </w:divBdr>
        </w:div>
        <w:div w:id="2102532458">
          <w:marLeft w:val="640"/>
          <w:marRight w:val="0"/>
          <w:marTop w:val="0"/>
          <w:marBottom w:val="0"/>
          <w:divBdr>
            <w:top w:val="none" w:sz="0" w:space="0" w:color="auto"/>
            <w:left w:val="none" w:sz="0" w:space="0" w:color="auto"/>
            <w:bottom w:val="none" w:sz="0" w:space="0" w:color="auto"/>
            <w:right w:val="none" w:sz="0" w:space="0" w:color="auto"/>
          </w:divBdr>
        </w:div>
        <w:div w:id="134572404">
          <w:marLeft w:val="640"/>
          <w:marRight w:val="0"/>
          <w:marTop w:val="0"/>
          <w:marBottom w:val="0"/>
          <w:divBdr>
            <w:top w:val="none" w:sz="0" w:space="0" w:color="auto"/>
            <w:left w:val="none" w:sz="0" w:space="0" w:color="auto"/>
            <w:bottom w:val="none" w:sz="0" w:space="0" w:color="auto"/>
            <w:right w:val="none" w:sz="0" w:space="0" w:color="auto"/>
          </w:divBdr>
        </w:div>
        <w:div w:id="484972679">
          <w:marLeft w:val="640"/>
          <w:marRight w:val="0"/>
          <w:marTop w:val="0"/>
          <w:marBottom w:val="0"/>
          <w:divBdr>
            <w:top w:val="none" w:sz="0" w:space="0" w:color="auto"/>
            <w:left w:val="none" w:sz="0" w:space="0" w:color="auto"/>
            <w:bottom w:val="none" w:sz="0" w:space="0" w:color="auto"/>
            <w:right w:val="none" w:sz="0" w:space="0" w:color="auto"/>
          </w:divBdr>
        </w:div>
        <w:div w:id="1927567395">
          <w:marLeft w:val="640"/>
          <w:marRight w:val="0"/>
          <w:marTop w:val="0"/>
          <w:marBottom w:val="0"/>
          <w:divBdr>
            <w:top w:val="none" w:sz="0" w:space="0" w:color="auto"/>
            <w:left w:val="none" w:sz="0" w:space="0" w:color="auto"/>
            <w:bottom w:val="none" w:sz="0" w:space="0" w:color="auto"/>
            <w:right w:val="none" w:sz="0" w:space="0" w:color="auto"/>
          </w:divBdr>
        </w:div>
        <w:div w:id="1618217975">
          <w:marLeft w:val="640"/>
          <w:marRight w:val="0"/>
          <w:marTop w:val="0"/>
          <w:marBottom w:val="0"/>
          <w:divBdr>
            <w:top w:val="none" w:sz="0" w:space="0" w:color="auto"/>
            <w:left w:val="none" w:sz="0" w:space="0" w:color="auto"/>
            <w:bottom w:val="none" w:sz="0" w:space="0" w:color="auto"/>
            <w:right w:val="none" w:sz="0" w:space="0" w:color="auto"/>
          </w:divBdr>
        </w:div>
        <w:div w:id="27343991">
          <w:marLeft w:val="640"/>
          <w:marRight w:val="0"/>
          <w:marTop w:val="0"/>
          <w:marBottom w:val="0"/>
          <w:divBdr>
            <w:top w:val="none" w:sz="0" w:space="0" w:color="auto"/>
            <w:left w:val="none" w:sz="0" w:space="0" w:color="auto"/>
            <w:bottom w:val="none" w:sz="0" w:space="0" w:color="auto"/>
            <w:right w:val="none" w:sz="0" w:space="0" w:color="auto"/>
          </w:divBdr>
        </w:div>
        <w:div w:id="686247828">
          <w:marLeft w:val="640"/>
          <w:marRight w:val="0"/>
          <w:marTop w:val="0"/>
          <w:marBottom w:val="0"/>
          <w:divBdr>
            <w:top w:val="none" w:sz="0" w:space="0" w:color="auto"/>
            <w:left w:val="none" w:sz="0" w:space="0" w:color="auto"/>
            <w:bottom w:val="none" w:sz="0" w:space="0" w:color="auto"/>
            <w:right w:val="none" w:sz="0" w:space="0" w:color="auto"/>
          </w:divBdr>
        </w:div>
        <w:div w:id="1860465750">
          <w:marLeft w:val="640"/>
          <w:marRight w:val="0"/>
          <w:marTop w:val="0"/>
          <w:marBottom w:val="0"/>
          <w:divBdr>
            <w:top w:val="none" w:sz="0" w:space="0" w:color="auto"/>
            <w:left w:val="none" w:sz="0" w:space="0" w:color="auto"/>
            <w:bottom w:val="none" w:sz="0" w:space="0" w:color="auto"/>
            <w:right w:val="none" w:sz="0" w:space="0" w:color="auto"/>
          </w:divBdr>
        </w:div>
        <w:div w:id="907574871">
          <w:marLeft w:val="640"/>
          <w:marRight w:val="0"/>
          <w:marTop w:val="0"/>
          <w:marBottom w:val="0"/>
          <w:divBdr>
            <w:top w:val="none" w:sz="0" w:space="0" w:color="auto"/>
            <w:left w:val="none" w:sz="0" w:space="0" w:color="auto"/>
            <w:bottom w:val="none" w:sz="0" w:space="0" w:color="auto"/>
            <w:right w:val="none" w:sz="0" w:space="0" w:color="auto"/>
          </w:divBdr>
        </w:div>
        <w:div w:id="1974409508">
          <w:marLeft w:val="640"/>
          <w:marRight w:val="0"/>
          <w:marTop w:val="0"/>
          <w:marBottom w:val="0"/>
          <w:divBdr>
            <w:top w:val="none" w:sz="0" w:space="0" w:color="auto"/>
            <w:left w:val="none" w:sz="0" w:space="0" w:color="auto"/>
            <w:bottom w:val="none" w:sz="0" w:space="0" w:color="auto"/>
            <w:right w:val="none" w:sz="0" w:space="0" w:color="auto"/>
          </w:divBdr>
        </w:div>
        <w:div w:id="332297917">
          <w:marLeft w:val="640"/>
          <w:marRight w:val="0"/>
          <w:marTop w:val="0"/>
          <w:marBottom w:val="0"/>
          <w:divBdr>
            <w:top w:val="none" w:sz="0" w:space="0" w:color="auto"/>
            <w:left w:val="none" w:sz="0" w:space="0" w:color="auto"/>
            <w:bottom w:val="none" w:sz="0" w:space="0" w:color="auto"/>
            <w:right w:val="none" w:sz="0" w:space="0" w:color="auto"/>
          </w:divBdr>
        </w:div>
        <w:div w:id="1426030584">
          <w:marLeft w:val="640"/>
          <w:marRight w:val="0"/>
          <w:marTop w:val="0"/>
          <w:marBottom w:val="0"/>
          <w:divBdr>
            <w:top w:val="none" w:sz="0" w:space="0" w:color="auto"/>
            <w:left w:val="none" w:sz="0" w:space="0" w:color="auto"/>
            <w:bottom w:val="none" w:sz="0" w:space="0" w:color="auto"/>
            <w:right w:val="none" w:sz="0" w:space="0" w:color="auto"/>
          </w:divBdr>
        </w:div>
        <w:div w:id="1920945999">
          <w:marLeft w:val="640"/>
          <w:marRight w:val="0"/>
          <w:marTop w:val="0"/>
          <w:marBottom w:val="0"/>
          <w:divBdr>
            <w:top w:val="none" w:sz="0" w:space="0" w:color="auto"/>
            <w:left w:val="none" w:sz="0" w:space="0" w:color="auto"/>
            <w:bottom w:val="none" w:sz="0" w:space="0" w:color="auto"/>
            <w:right w:val="none" w:sz="0" w:space="0" w:color="auto"/>
          </w:divBdr>
        </w:div>
        <w:div w:id="697242462">
          <w:marLeft w:val="640"/>
          <w:marRight w:val="0"/>
          <w:marTop w:val="0"/>
          <w:marBottom w:val="0"/>
          <w:divBdr>
            <w:top w:val="none" w:sz="0" w:space="0" w:color="auto"/>
            <w:left w:val="none" w:sz="0" w:space="0" w:color="auto"/>
            <w:bottom w:val="none" w:sz="0" w:space="0" w:color="auto"/>
            <w:right w:val="none" w:sz="0" w:space="0" w:color="auto"/>
          </w:divBdr>
        </w:div>
        <w:div w:id="2058820219">
          <w:marLeft w:val="640"/>
          <w:marRight w:val="0"/>
          <w:marTop w:val="0"/>
          <w:marBottom w:val="0"/>
          <w:divBdr>
            <w:top w:val="none" w:sz="0" w:space="0" w:color="auto"/>
            <w:left w:val="none" w:sz="0" w:space="0" w:color="auto"/>
            <w:bottom w:val="none" w:sz="0" w:space="0" w:color="auto"/>
            <w:right w:val="none" w:sz="0" w:space="0" w:color="auto"/>
          </w:divBdr>
        </w:div>
        <w:div w:id="1595433720">
          <w:marLeft w:val="640"/>
          <w:marRight w:val="0"/>
          <w:marTop w:val="0"/>
          <w:marBottom w:val="0"/>
          <w:divBdr>
            <w:top w:val="none" w:sz="0" w:space="0" w:color="auto"/>
            <w:left w:val="none" w:sz="0" w:space="0" w:color="auto"/>
            <w:bottom w:val="none" w:sz="0" w:space="0" w:color="auto"/>
            <w:right w:val="none" w:sz="0" w:space="0" w:color="auto"/>
          </w:divBdr>
        </w:div>
        <w:div w:id="1674718335">
          <w:marLeft w:val="640"/>
          <w:marRight w:val="0"/>
          <w:marTop w:val="0"/>
          <w:marBottom w:val="0"/>
          <w:divBdr>
            <w:top w:val="none" w:sz="0" w:space="0" w:color="auto"/>
            <w:left w:val="none" w:sz="0" w:space="0" w:color="auto"/>
            <w:bottom w:val="none" w:sz="0" w:space="0" w:color="auto"/>
            <w:right w:val="none" w:sz="0" w:space="0" w:color="auto"/>
          </w:divBdr>
        </w:div>
        <w:div w:id="722560728">
          <w:marLeft w:val="640"/>
          <w:marRight w:val="0"/>
          <w:marTop w:val="0"/>
          <w:marBottom w:val="0"/>
          <w:divBdr>
            <w:top w:val="none" w:sz="0" w:space="0" w:color="auto"/>
            <w:left w:val="none" w:sz="0" w:space="0" w:color="auto"/>
            <w:bottom w:val="none" w:sz="0" w:space="0" w:color="auto"/>
            <w:right w:val="none" w:sz="0" w:space="0" w:color="auto"/>
          </w:divBdr>
        </w:div>
        <w:div w:id="379476362">
          <w:marLeft w:val="640"/>
          <w:marRight w:val="0"/>
          <w:marTop w:val="0"/>
          <w:marBottom w:val="0"/>
          <w:divBdr>
            <w:top w:val="none" w:sz="0" w:space="0" w:color="auto"/>
            <w:left w:val="none" w:sz="0" w:space="0" w:color="auto"/>
            <w:bottom w:val="none" w:sz="0" w:space="0" w:color="auto"/>
            <w:right w:val="none" w:sz="0" w:space="0" w:color="auto"/>
          </w:divBdr>
        </w:div>
        <w:div w:id="848761159">
          <w:marLeft w:val="640"/>
          <w:marRight w:val="0"/>
          <w:marTop w:val="0"/>
          <w:marBottom w:val="0"/>
          <w:divBdr>
            <w:top w:val="none" w:sz="0" w:space="0" w:color="auto"/>
            <w:left w:val="none" w:sz="0" w:space="0" w:color="auto"/>
            <w:bottom w:val="none" w:sz="0" w:space="0" w:color="auto"/>
            <w:right w:val="none" w:sz="0" w:space="0" w:color="auto"/>
          </w:divBdr>
        </w:div>
        <w:div w:id="1527475583">
          <w:marLeft w:val="640"/>
          <w:marRight w:val="0"/>
          <w:marTop w:val="0"/>
          <w:marBottom w:val="0"/>
          <w:divBdr>
            <w:top w:val="none" w:sz="0" w:space="0" w:color="auto"/>
            <w:left w:val="none" w:sz="0" w:space="0" w:color="auto"/>
            <w:bottom w:val="none" w:sz="0" w:space="0" w:color="auto"/>
            <w:right w:val="none" w:sz="0" w:space="0" w:color="auto"/>
          </w:divBdr>
        </w:div>
        <w:div w:id="1037897172">
          <w:marLeft w:val="640"/>
          <w:marRight w:val="0"/>
          <w:marTop w:val="0"/>
          <w:marBottom w:val="0"/>
          <w:divBdr>
            <w:top w:val="none" w:sz="0" w:space="0" w:color="auto"/>
            <w:left w:val="none" w:sz="0" w:space="0" w:color="auto"/>
            <w:bottom w:val="none" w:sz="0" w:space="0" w:color="auto"/>
            <w:right w:val="none" w:sz="0" w:space="0" w:color="auto"/>
          </w:divBdr>
        </w:div>
        <w:div w:id="2056001540">
          <w:marLeft w:val="640"/>
          <w:marRight w:val="0"/>
          <w:marTop w:val="0"/>
          <w:marBottom w:val="0"/>
          <w:divBdr>
            <w:top w:val="none" w:sz="0" w:space="0" w:color="auto"/>
            <w:left w:val="none" w:sz="0" w:space="0" w:color="auto"/>
            <w:bottom w:val="none" w:sz="0" w:space="0" w:color="auto"/>
            <w:right w:val="none" w:sz="0" w:space="0" w:color="auto"/>
          </w:divBdr>
        </w:div>
        <w:div w:id="1675498705">
          <w:marLeft w:val="640"/>
          <w:marRight w:val="0"/>
          <w:marTop w:val="0"/>
          <w:marBottom w:val="0"/>
          <w:divBdr>
            <w:top w:val="none" w:sz="0" w:space="0" w:color="auto"/>
            <w:left w:val="none" w:sz="0" w:space="0" w:color="auto"/>
            <w:bottom w:val="none" w:sz="0" w:space="0" w:color="auto"/>
            <w:right w:val="none" w:sz="0" w:space="0" w:color="auto"/>
          </w:divBdr>
        </w:div>
        <w:div w:id="656806115">
          <w:marLeft w:val="640"/>
          <w:marRight w:val="0"/>
          <w:marTop w:val="0"/>
          <w:marBottom w:val="0"/>
          <w:divBdr>
            <w:top w:val="none" w:sz="0" w:space="0" w:color="auto"/>
            <w:left w:val="none" w:sz="0" w:space="0" w:color="auto"/>
            <w:bottom w:val="none" w:sz="0" w:space="0" w:color="auto"/>
            <w:right w:val="none" w:sz="0" w:space="0" w:color="auto"/>
          </w:divBdr>
        </w:div>
        <w:div w:id="1607616231">
          <w:marLeft w:val="640"/>
          <w:marRight w:val="0"/>
          <w:marTop w:val="0"/>
          <w:marBottom w:val="0"/>
          <w:divBdr>
            <w:top w:val="none" w:sz="0" w:space="0" w:color="auto"/>
            <w:left w:val="none" w:sz="0" w:space="0" w:color="auto"/>
            <w:bottom w:val="none" w:sz="0" w:space="0" w:color="auto"/>
            <w:right w:val="none" w:sz="0" w:space="0" w:color="auto"/>
          </w:divBdr>
        </w:div>
        <w:div w:id="478227118">
          <w:marLeft w:val="640"/>
          <w:marRight w:val="0"/>
          <w:marTop w:val="0"/>
          <w:marBottom w:val="0"/>
          <w:divBdr>
            <w:top w:val="none" w:sz="0" w:space="0" w:color="auto"/>
            <w:left w:val="none" w:sz="0" w:space="0" w:color="auto"/>
            <w:bottom w:val="none" w:sz="0" w:space="0" w:color="auto"/>
            <w:right w:val="none" w:sz="0" w:space="0" w:color="auto"/>
          </w:divBdr>
        </w:div>
        <w:div w:id="1812595557">
          <w:marLeft w:val="640"/>
          <w:marRight w:val="0"/>
          <w:marTop w:val="0"/>
          <w:marBottom w:val="0"/>
          <w:divBdr>
            <w:top w:val="none" w:sz="0" w:space="0" w:color="auto"/>
            <w:left w:val="none" w:sz="0" w:space="0" w:color="auto"/>
            <w:bottom w:val="none" w:sz="0" w:space="0" w:color="auto"/>
            <w:right w:val="none" w:sz="0" w:space="0" w:color="auto"/>
          </w:divBdr>
        </w:div>
        <w:div w:id="876160240">
          <w:marLeft w:val="640"/>
          <w:marRight w:val="0"/>
          <w:marTop w:val="0"/>
          <w:marBottom w:val="0"/>
          <w:divBdr>
            <w:top w:val="none" w:sz="0" w:space="0" w:color="auto"/>
            <w:left w:val="none" w:sz="0" w:space="0" w:color="auto"/>
            <w:bottom w:val="none" w:sz="0" w:space="0" w:color="auto"/>
            <w:right w:val="none" w:sz="0" w:space="0" w:color="auto"/>
          </w:divBdr>
        </w:div>
        <w:div w:id="513495705">
          <w:marLeft w:val="640"/>
          <w:marRight w:val="0"/>
          <w:marTop w:val="0"/>
          <w:marBottom w:val="0"/>
          <w:divBdr>
            <w:top w:val="none" w:sz="0" w:space="0" w:color="auto"/>
            <w:left w:val="none" w:sz="0" w:space="0" w:color="auto"/>
            <w:bottom w:val="none" w:sz="0" w:space="0" w:color="auto"/>
            <w:right w:val="none" w:sz="0" w:space="0" w:color="auto"/>
          </w:divBdr>
        </w:div>
        <w:div w:id="1651590133">
          <w:marLeft w:val="640"/>
          <w:marRight w:val="0"/>
          <w:marTop w:val="0"/>
          <w:marBottom w:val="0"/>
          <w:divBdr>
            <w:top w:val="none" w:sz="0" w:space="0" w:color="auto"/>
            <w:left w:val="none" w:sz="0" w:space="0" w:color="auto"/>
            <w:bottom w:val="none" w:sz="0" w:space="0" w:color="auto"/>
            <w:right w:val="none" w:sz="0" w:space="0" w:color="auto"/>
          </w:divBdr>
        </w:div>
        <w:div w:id="738091487">
          <w:marLeft w:val="640"/>
          <w:marRight w:val="0"/>
          <w:marTop w:val="0"/>
          <w:marBottom w:val="0"/>
          <w:divBdr>
            <w:top w:val="none" w:sz="0" w:space="0" w:color="auto"/>
            <w:left w:val="none" w:sz="0" w:space="0" w:color="auto"/>
            <w:bottom w:val="none" w:sz="0" w:space="0" w:color="auto"/>
            <w:right w:val="none" w:sz="0" w:space="0" w:color="auto"/>
          </w:divBdr>
        </w:div>
        <w:div w:id="1353531688">
          <w:marLeft w:val="640"/>
          <w:marRight w:val="0"/>
          <w:marTop w:val="0"/>
          <w:marBottom w:val="0"/>
          <w:divBdr>
            <w:top w:val="none" w:sz="0" w:space="0" w:color="auto"/>
            <w:left w:val="none" w:sz="0" w:space="0" w:color="auto"/>
            <w:bottom w:val="none" w:sz="0" w:space="0" w:color="auto"/>
            <w:right w:val="none" w:sz="0" w:space="0" w:color="auto"/>
          </w:divBdr>
        </w:div>
        <w:div w:id="1020618082">
          <w:marLeft w:val="640"/>
          <w:marRight w:val="0"/>
          <w:marTop w:val="0"/>
          <w:marBottom w:val="0"/>
          <w:divBdr>
            <w:top w:val="none" w:sz="0" w:space="0" w:color="auto"/>
            <w:left w:val="none" w:sz="0" w:space="0" w:color="auto"/>
            <w:bottom w:val="none" w:sz="0" w:space="0" w:color="auto"/>
            <w:right w:val="none" w:sz="0" w:space="0" w:color="auto"/>
          </w:divBdr>
        </w:div>
        <w:div w:id="195848617">
          <w:marLeft w:val="640"/>
          <w:marRight w:val="0"/>
          <w:marTop w:val="0"/>
          <w:marBottom w:val="0"/>
          <w:divBdr>
            <w:top w:val="none" w:sz="0" w:space="0" w:color="auto"/>
            <w:left w:val="none" w:sz="0" w:space="0" w:color="auto"/>
            <w:bottom w:val="none" w:sz="0" w:space="0" w:color="auto"/>
            <w:right w:val="none" w:sz="0" w:space="0" w:color="auto"/>
          </w:divBdr>
        </w:div>
        <w:div w:id="259025319">
          <w:marLeft w:val="640"/>
          <w:marRight w:val="0"/>
          <w:marTop w:val="0"/>
          <w:marBottom w:val="0"/>
          <w:divBdr>
            <w:top w:val="none" w:sz="0" w:space="0" w:color="auto"/>
            <w:left w:val="none" w:sz="0" w:space="0" w:color="auto"/>
            <w:bottom w:val="none" w:sz="0" w:space="0" w:color="auto"/>
            <w:right w:val="none" w:sz="0" w:space="0" w:color="auto"/>
          </w:divBdr>
        </w:div>
        <w:div w:id="1432969411">
          <w:marLeft w:val="640"/>
          <w:marRight w:val="0"/>
          <w:marTop w:val="0"/>
          <w:marBottom w:val="0"/>
          <w:divBdr>
            <w:top w:val="none" w:sz="0" w:space="0" w:color="auto"/>
            <w:left w:val="none" w:sz="0" w:space="0" w:color="auto"/>
            <w:bottom w:val="none" w:sz="0" w:space="0" w:color="auto"/>
            <w:right w:val="none" w:sz="0" w:space="0" w:color="auto"/>
          </w:divBdr>
        </w:div>
        <w:div w:id="754322172">
          <w:marLeft w:val="640"/>
          <w:marRight w:val="0"/>
          <w:marTop w:val="0"/>
          <w:marBottom w:val="0"/>
          <w:divBdr>
            <w:top w:val="none" w:sz="0" w:space="0" w:color="auto"/>
            <w:left w:val="none" w:sz="0" w:space="0" w:color="auto"/>
            <w:bottom w:val="none" w:sz="0" w:space="0" w:color="auto"/>
            <w:right w:val="none" w:sz="0" w:space="0" w:color="auto"/>
          </w:divBdr>
        </w:div>
        <w:div w:id="2005089668">
          <w:marLeft w:val="640"/>
          <w:marRight w:val="0"/>
          <w:marTop w:val="0"/>
          <w:marBottom w:val="0"/>
          <w:divBdr>
            <w:top w:val="none" w:sz="0" w:space="0" w:color="auto"/>
            <w:left w:val="none" w:sz="0" w:space="0" w:color="auto"/>
            <w:bottom w:val="none" w:sz="0" w:space="0" w:color="auto"/>
            <w:right w:val="none" w:sz="0" w:space="0" w:color="auto"/>
          </w:divBdr>
        </w:div>
        <w:div w:id="287780778">
          <w:marLeft w:val="640"/>
          <w:marRight w:val="0"/>
          <w:marTop w:val="0"/>
          <w:marBottom w:val="0"/>
          <w:divBdr>
            <w:top w:val="none" w:sz="0" w:space="0" w:color="auto"/>
            <w:left w:val="none" w:sz="0" w:space="0" w:color="auto"/>
            <w:bottom w:val="none" w:sz="0" w:space="0" w:color="auto"/>
            <w:right w:val="none" w:sz="0" w:space="0" w:color="auto"/>
          </w:divBdr>
        </w:div>
        <w:div w:id="382219504">
          <w:marLeft w:val="640"/>
          <w:marRight w:val="0"/>
          <w:marTop w:val="0"/>
          <w:marBottom w:val="0"/>
          <w:divBdr>
            <w:top w:val="none" w:sz="0" w:space="0" w:color="auto"/>
            <w:left w:val="none" w:sz="0" w:space="0" w:color="auto"/>
            <w:bottom w:val="none" w:sz="0" w:space="0" w:color="auto"/>
            <w:right w:val="none" w:sz="0" w:space="0" w:color="auto"/>
          </w:divBdr>
        </w:div>
        <w:div w:id="1913805572">
          <w:marLeft w:val="640"/>
          <w:marRight w:val="0"/>
          <w:marTop w:val="0"/>
          <w:marBottom w:val="0"/>
          <w:divBdr>
            <w:top w:val="none" w:sz="0" w:space="0" w:color="auto"/>
            <w:left w:val="none" w:sz="0" w:space="0" w:color="auto"/>
            <w:bottom w:val="none" w:sz="0" w:space="0" w:color="auto"/>
            <w:right w:val="none" w:sz="0" w:space="0" w:color="auto"/>
          </w:divBdr>
        </w:div>
        <w:div w:id="1554655558">
          <w:marLeft w:val="640"/>
          <w:marRight w:val="0"/>
          <w:marTop w:val="0"/>
          <w:marBottom w:val="0"/>
          <w:divBdr>
            <w:top w:val="none" w:sz="0" w:space="0" w:color="auto"/>
            <w:left w:val="none" w:sz="0" w:space="0" w:color="auto"/>
            <w:bottom w:val="none" w:sz="0" w:space="0" w:color="auto"/>
            <w:right w:val="none" w:sz="0" w:space="0" w:color="auto"/>
          </w:divBdr>
        </w:div>
        <w:div w:id="58409621">
          <w:marLeft w:val="640"/>
          <w:marRight w:val="0"/>
          <w:marTop w:val="0"/>
          <w:marBottom w:val="0"/>
          <w:divBdr>
            <w:top w:val="none" w:sz="0" w:space="0" w:color="auto"/>
            <w:left w:val="none" w:sz="0" w:space="0" w:color="auto"/>
            <w:bottom w:val="none" w:sz="0" w:space="0" w:color="auto"/>
            <w:right w:val="none" w:sz="0" w:space="0" w:color="auto"/>
          </w:divBdr>
        </w:div>
        <w:div w:id="1900478606">
          <w:marLeft w:val="640"/>
          <w:marRight w:val="0"/>
          <w:marTop w:val="0"/>
          <w:marBottom w:val="0"/>
          <w:divBdr>
            <w:top w:val="none" w:sz="0" w:space="0" w:color="auto"/>
            <w:left w:val="none" w:sz="0" w:space="0" w:color="auto"/>
            <w:bottom w:val="none" w:sz="0" w:space="0" w:color="auto"/>
            <w:right w:val="none" w:sz="0" w:space="0" w:color="auto"/>
          </w:divBdr>
        </w:div>
        <w:div w:id="1174148074">
          <w:marLeft w:val="640"/>
          <w:marRight w:val="0"/>
          <w:marTop w:val="0"/>
          <w:marBottom w:val="0"/>
          <w:divBdr>
            <w:top w:val="none" w:sz="0" w:space="0" w:color="auto"/>
            <w:left w:val="none" w:sz="0" w:space="0" w:color="auto"/>
            <w:bottom w:val="none" w:sz="0" w:space="0" w:color="auto"/>
            <w:right w:val="none" w:sz="0" w:space="0" w:color="auto"/>
          </w:divBdr>
        </w:div>
        <w:div w:id="97456115">
          <w:marLeft w:val="640"/>
          <w:marRight w:val="0"/>
          <w:marTop w:val="0"/>
          <w:marBottom w:val="0"/>
          <w:divBdr>
            <w:top w:val="none" w:sz="0" w:space="0" w:color="auto"/>
            <w:left w:val="none" w:sz="0" w:space="0" w:color="auto"/>
            <w:bottom w:val="none" w:sz="0" w:space="0" w:color="auto"/>
            <w:right w:val="none" w:sz="0" w:space="0" w:color="auto"/>
          </w:divBdr>
        </w:div>
        <w:div w:id="1975480433">
          <w:marLeft w:val="640"/>
          <w:marRight w:val="0"/>
          <w:marTop w:val="0"/>
          <w:marBottom w:val="0"/>
          <w:divBdr>
            <w:top w:val="none" w:sz="0" w:space="0" w:color="auto"/>
            <w:left w:val="none" w:sz="0" w:space="0" w:color="auto"/>
            <w:bottom w:val="none" w:sz="0" w:space="0" w:color="auto"/>
            <w:right w:val="none" w:sz="0" w:space="0" w:color="auto"/>
          </w:divBdr>
        </w:div>
        <w:div w:id="965812737">
          <w:marLeft w:val="640"/>
          <w:marRight w:val="0"/>
          <w:marTop w:val="0"/>
          <w:marBottom w:val="0"/>
          <w:divBdr>
            <w:top w:val="none" w:sz="0" w:space="0" w:color="auto"/>
            <w:left w:val="none" w:sz="0" w:space="0" w:color="auto"/>
            <w:bottom w:val="none" w:sz="0" w:space="0" w:color="auto"/>
            <w:right w:val="none" w:sz="0" w:space="0" w:color="auto"/>
          </w:divBdr>
        </w:div>
        <w:div w:id="155726527">
          <w:marLeft w:val="640"/>
          <w:marRight w:val="0"/>
          <w:marTop w:val="0"/>
          <w:marBottom w:val="0"/>
          <w:divBdr>
            <w:top w:val="none" w:sz="0" w:space="0" w:color="auto"/>
            <w:left w:val="none" w:sz="0" w:space="0" w:color="auto"/>
            <w:bottom w:val="none" w:sz="0" w:space="0" w:color="auto"/>
            <w:right w:val="none" w:sz="0" w:space="0" w:color="auto"/>
          </w:divBdr>
        </w:div>
        <w:div w:id="1636063317">
          <w:marLeft w:val="640"/>
          <w:marRight w:val="0"/>
          <w:marTop w:val="0"/>
          <w:marBottom w:val="0"/>
          <w:divBdr>
            <w:top w:val="none" w:sz="0" w:space="0" w:color="auto"/>
            <w:left w:val="none" w:sz="0" w:space="0" w:color="auto"/>
            <w:bottom w:val="none" w:sz="0" w:space="0" w:color="auto"/>
            <w:right w:val="none" w:sz="0" w:space="0" w:color="auto"/>
          </w:divBdr>
        </w:div>
        <w:div w:id="1661500082">
          <w:marLeft w:val="640"/>
          <w:marRight w:val="0"/>
          <w:marTop w:val="0"/>
          <w:marBottom w:val="0"/>
          <w:divBdr>
            <w:top w:val="none" w:sz="0" w:space="0" w:color="auto"/>
            <w:left w:val="none" w:sz="0" w:space="0" w:color="auto"/>
            <w:bottom w:val="none" w:sz="0" w:space="0" w:color="auto"/>
            <w:right w:val="none" w:sz="0" w:space="0" w:color="auto"/>
          </w:divBdr>
        </w:div>
        <w:div w:id="562064568">
          <w:marLeft w:val="640"/>
          <w:marRight w:val="0"/>
          <w:marTop w:val="0"/>
          <w:marBottom w:val="0"/>
          <w:divBdr>
            <w:top w:val="none" w:sz="0" w:space="0" w:color="auto"/>
            <w:left w:val="none" w:sz="0" w:space="0" w:color="auto"/>
            <w:bottom w:val="none" w:sz="0" w:space="0" w:color="auto"/>
            <w:right w:val="none" w:sz="0" w:space="0" w:color="auto"/>
          </w:divBdr>
        </w:div>
        <w:div w:id="1687750856">
          <w:marLeft w:val="640"/>
          <w:marRight w:val="0"/>
          <w:marTop w:val="0"/>
          <w:marBottom w:val="0"/>
          <w:divBdr>
            <w:top w:val="none" w:sz="0" w:space="0" w:color="auto"/>
            <w:left w:val="none" w:sz="0" w:space="0" w:color="auto"/>
            <w:bottom w:val="none" w:sz="0" w:space="0" w:color="auto"/>
            <w:right w:val="none" w:sz="0" w:space="0" w:color="auto"/>
          </w:divBdr>
        </w:div>
        <w:div w:id="1883517581">
          <w:marLeft w:val="640"/>
          <w:marRight w:val="0"/>
          <w:marTop w:val="0"/>
          <w:marBottom w:val="0"/>
          <w:divBdr>
            <w:top w:val="none" w:sz="0" w:space="0" w:color="auto"/>
            <w:left w:val="none" w:sz="0" w:space="0" w:color="auto"/>
            <w:bottom w:val="none" w:sz="0" w:space="0" w:color="auto"/>
            <w:right w:val="none" w:sz="0" w:space="0" w:color="auto"/>
          </w:divBdr>
        </w:div>
        <w:div w:id="1530991035">
          <w:marLeft w:val="640"/>
          <w:marRight w:val="0"/>
          <w:marTop w:val="0"/>
          <w:marBottom w:val="0"/>
          <w:divBdr>
            <w:top w:val="none" w:sz="0" w:space="0" w:color="auto"/>
            <w:left w:val="none" w:sz="0" w:space="0" w:color="auto"/>
            <w:bottom w:val="none" w:sz="0" w:space="0" w:color="auto"/>
            <w:right w:val="none" w:sz="0" w:space="0" w:color="auto"/>
          </w:divBdr>
        </w:div>
        <w:div w:id="988553696">
          <w:marLeft w:val="640"/>
          <w:marRight w:val="0"/>
          <w:marTop w:val="0"/>
          <w:marBottom w:val="0"/>
          <w:divBdr>
            <w:top w:val="none" w:sz="0" w:space="0" w:color="auto"/>
            <w:left w:val="none" w:sz="0" w:space="0" w:color="auto"/>
            <w:bottom w:val="none" w:sz="0" w:space="0" w:color="auto"/>
            <w:right w:val="none" w:sz="0" w:space="0" w:color="auto"/>
          </w:divBdr>
        </w:div>
        <w:div w:id="650713904">
          <w:marLeft w:val="640"/>
          <w:marRight w:val="0"/>
          <w:marTop w:val="0"/>
          <w:marBottom w:val="0"/>
          <w:divBdr>
            <w:top w:val="none" w:sz="0" w:space="0" w:color="auto"/>
            <w:left w:val="none" w:sz="0" w:space="0" w:color="auto"/>
            <w:bottom w:val="none" w:sz="0" w:space="0" w:color="auto"/>
            <w:right w:val="none" w:sz="0" w:space="0" w:color="auto"/>
          </w:divBdr>
        </w:div>
        <w:div w:id="316767629">
          <w:marLeft w:val="640"/>
          <w:marRight w:val="0"/>
          <w:marTop w:val="0"/>
          <w:marBottom w:val="0"/>
          <w:divBdr>
            <w:top w:val="none" w:sz="0" w:space="0" w:color="auto"/>
            <w:left w:val="none" w:sz="0" w:space="0" w:color="auto"/>
            <w:bottom w:val="none" w:sz="0" w:space="0" w:color="auto"/>
            <w:right w:val="none" w:sz="0" w:space="0" w:color="auto"/>
          </w:divBdr>
        </w:div>
        <w:div w:id="774982632">
          <w:marLeft w:val="640"/>
          <w:marRight w:val="0"/>
          <w:marTop w:val="0"/>
          <w:marBottom w:val="0"/>
          <w:divBdr>
            <w:top w:val="none" w:sz="0" w:space="0" w:color="auto"/>
            <w:left w:val="none" w:sz="0" w:space="0" w:color="auto"/>
            <w:bottom w:val="none" w:sz="0" w:space="0" w:color="auto"/>
            <w:right w:val="none" w:sz="0" w:space="0" w:color="auto"/>
          </w:divBdr>
        </w:div>
        <w:div w:id="726806973">
          <w:marLeft w:val="640"/>
          <w:marRight w:val="0"/>
          <w:marTop w:val="0"/>
          <w:marBottom w:val="0"/>
          <w:divBdr>
            <w:top w:val="none" w:sz="0" w:space="0" w:color="auto"/>
            <w:left w:val="none" w:sz="0" w:space="0" w:color="auto"/>
            <w:bottom w:val="none" w:sz="0" w:space="0" w:color="auto"/>
            <w:right w:val="none" w:sz="0" w:space="0" w:color="auto"/>
          </w:divBdr>
        </w:div>
        <w:div w:id="655768154">
          <w:marLeft w:val="640"/>
          <w:marRight w:val="0"/>
          <w:marTop w:val="0"/>
          <w:marBottom w:val="0"/>
          <w:divBdr>
            <w:top w:val="none" w:sz="0" w:space="0" w:color="auto"/>
            <w:left w:val="none" w:sz="0" w:space="0" w:color="auto"/>
            <w:bottom w:val="none" w:sz="0" w:space="0" w:color="auto"/>
            <w:right w:val="none" w:sz="0" w:space="0" w:color="auto"/>
          </w:divBdr>
        </w:div>
      </w:divsChild>
    </w:div>
    <w:div w:id="665744642">
      <w:bodyDiv w:val="1"/>
      <w:marLeft w:val="0"/>
      <w:marRight w:val="0"/>
      <w:marTop w:val="0"/>
      <w:marBottom w:val="0"/>
      <w:divBdr>
        <w:top w:val="none" w:sz="0" w:space="0" w:color="auto"/>
        <w:left w:val="none" w:sz="0" w:space="0" w:color="auto"/>
        <w:bottom w:val="none" w:sz="0" w:space="0" w:color="auto"/>
        <w:right w:val="none" w:sz="0" w:space="0" w:color="auto"/>
      </w:divBdr>
      <w:divsChild>
        <w:div w:id="1260675722">
          <w:marLeft w:val="640"/>
          <w:marRight w:val="0"/>
          <w:marTop w:val="0"/>
          <w:marBottom w:val="0"/>
          <w:divBdr>
            <w:top w:val="none" w:sz="0" w:space="0" w:color="auto"/>
            <w:left w:val="none" w:sz="0" w:space="0" w:color="auto"/>
            <w:bottom w:val="none" w:sz="0" w:space="0" w:color="auto"/>
            <w:right w:val="none" w:sz="0" w:space="0" w:color="auto"/>
          </w:divBdr>
        </w:div>
        <w:div w:id="9769324">
          <w:marLeft w:val="640"/>
          <w:marRight w:val="0"/>
          <w:marTop w:val="0"/>
          <w:marBottom w:val="0"/>
          <w:divBdr>
            <w:top w:val="none" w:sz="0" w:space="0" w:color="auto"/>
            <w:left w:val="none" w:sz="0" w:space="0" w:color="auto"/>
            <w:bottom w:val="none" w:sz="0" w:space="0" w:color="auto"/>
            <w:right w:val="none" w:sz="0" w:space="0" w:color="auto"/>
          </w:divBdr>
        </w:div>
        <w:div w:id="1747998299">
          <w:marLeft w:val="640"/>
          <w:marRight w:val="0"/>
          <w:marTop w:val="0"/>
          <w:marBottom w:val="0"/>
          <w:divBdr>
            <w:top w:val="none" w:sz="0" w:space="0" w:color="auto"/>
            <w:left w:val="none" w:sz="0" w:space="0" w:color="auto"/>
            <w:bottom w:val="none" w:sz="0" w:space="0" w:color="auto"/>
            <w:right w:val="none" w:sz="0" w:space="0" w:color="auto"/>
          </w:divBdr>
        </w:div>
        <w:div w:id="1947812682">
          <w:marLeft w:val="640"/>
          <w:marRight w:val="0"/>
          <w:marTop w:val="0"/>
          <w:marBottom w:val="0"/>
          <w:divBdr>
            <w:top w:val="none" w:sz="0" w:space="0" w:color="auto"/>
            <w:left w:val="none" w:sz="0" w:space="0" w:color="auto"/>
            <w:bottom w:val="none" w:sz="0" w:space="0" w:color="auto"/>
            <w:right w:val="none" w:sz="0" w:space="0" w:color="auto"/>
          </w:divBdr>
        </w:div>
        <w:div w:id="80951380">
          <w:marLeft w:val="640"/>
          <w:marRight w:val="0"/>
          <w:marTop w:val="0"/>
          <w:marBottom w:val="0"/>
          <w:divBdr>
            <w:top w:val="none" w:sz="0" w:space="0" w:color="auto"/>
            <w:left w:val="none" w:sz="0" w:space="0" w:color="auto"/>
            <w:bottom w:val="none" w:sz="0" w:space="0" w:color="auto"/>
            <w:right w:val="none" w:sz="0" w:space="0" w:color="auto"/>
          </w:divBdr>
        </w:div>
        <w:div w:id="84500862">
          <w:marLeft w:val="640"/>
          <w:marRight w:val="0"/>
          <w:marTop w:val="0"/>
          <w:marBottom w:val="0"/>
          <w:divBdr>
            <w:top w:val="none" w:sz="0" w:space="0" w:color="auto"/>
            <w:left w:val="none" w:sz="0" w:space="0" w:color="auto"/>
            <w:bottom w:val="none" w:sz="0" w:space="0" w:color="auto"/>
            <w:right w:val="none" w:sz="0" w:space="0" w:color="auto"/>
          </w:divBdr>
        </w:div>
        <w:div w:id="1130973239">
          <w:marLeft w:val="640"/>
          <w:marRight w:val="0"/>
          <w:marTop w:val="0"/>
          <w:marBottom w:val="0"/>
          <w:divBdr>
            <w:top w:val="none" w:sz="0" w:space="0" w:color="auto"/>
            <w:left w:val="none" w:sz="0" w:space="0" w:color="auto"/>
            <w:bottom w:val="none" w:sz="0" w:space="0" w:color="auto"/>
            <w:right w:val="none" w:sz="0" w:space="0" w:color="auto"/>
          </w:divBdr>
        </w:div>
        <w:div w:id="242372912">
          <w:marLeft w:val="640"/>
          <w:marRight w:val="0"/>
          <w:marTop w:val="0"/>
          <w:marBottom w:val="0"/>
          <w:divBdr>
            <w:top w:val="none" w:sz="0" w:space="0" w:color="auto"/>
            <w:left w:val="none" w:sz="0" w:space="0" w:color="auto"/>
            <w:bottom w:val="none" w:sz="0" w:space="0" w:color="auto"/>
            <w:right w:val="none" w:sz="0" w:space="0" w:color="auto"/>
          </w:divBdr>
        </w:div>
        <w:div w:id="1165588448">
          <w:marLeft w:val="640"/>
          <w:marRight w:val="0"/>
          <w:marTop w:val="0"/>
          <w:marBottom w:val="0"/>
          <w:divBdr>
            <w:top w:val="none" w:sz="0" w:space="0" w:color="auto"/>
            <w:left w:val="none" w:sz="0" w:space="0" w:color="auto"/>
            <w:bottom w:val="none" w:sz="0" w:space="0" w:color="auto"/>
            <w:right w:val="none" w:sz="0" w:space="0" w:color="auto"/>
          </w:divBdr>
        </w:div>
        <w:div w:id="1976833459">
          <w:marLeft w:val="640"/>
          <w:marRight w:val="0"/>
          <w:marTop w:val="0"/>
          <w:marBottom w:val="0"/>
          <w:divBdr>
            <w:top w:val="none" w:sz="0" w:space="0" w:color="auto"/>
            <w:left w:val="none" w:sz="0" w:space="0" w:color="auto"/>
            <w:bottom w:val="none" w:sz="0" w:space="0" w:color="auto"/>
            <w:right w:val="none" w:sz="0" w:space="0" w:color="auto"/>
          </w:divBdr>
        </w:div>
        <w:div w:id="1918050110">
          <w:marLeft w:val="640"/>
          <w:marRight w:val="0"/>
          <w:marTop w:val="0"/>
          <w:marBottom w:val="0"/>
          <w:divBdr>
            <w:top w:val="none" w:sz="0" w:space="0" w:color="auto"/>
            <w:left w:val="none" w:sz="0" w:space="0" w:color="auto"/>
            <w:bottom w:val="none" w:sz="0" w:space="0" w:color="auto"/>
            <w:right w:val="none" w:sz="0" w:space="0" w:color="auto"/>
          </w:divBdr>
        </w:div>
        <w:div w:id="373773761">
          <w:marLeft w:val="640"/>
          <w:marRight w:val="0"/>
          <w:marTop w:val="0"/>
          <w:marBottom w:val="0"/>
          <w:divBdr>
            <w:top w:val="none" w:sz="0" w:space="0" w:color="auto"/>
            <w:left w:val="none" w:sz="0" w:space="0" w:color="auto"/>
            <w:bottom w:val="none" w:sz="0" w:space="0" w:color="auto"/>
            <w:right w:val="none" w:sz="0" w:space="0" w:color="auto"/>
          </w:divBdr>
        </w:div>
        <w:div w:id="2104178555">
          <w:marLeft w:val="640"/>
          <w:marRight w:val="0"/>
          <w:marTop w:val="0"/>
          <w:marBottom w:val="0"/>
          <w:divBdr>
            <w:top w:val="none" w:sz="0" w:space="0" w:color="auto"/>
            <w:left w:val="none" w:sz="0" w:space="0" w:color="auto"/>
            <w:bottom w:val="none" w:sz="0" w:space="0" w:color="auto"/>
            <w:right w:val="none" w:sz="0" w:space="0" w:color="auto"/>
          </w:divBdr>
        </w:div>
        <w:div w:id="2103061243">
          <w:marLeft w:val="640"/>
          <w:marRight w:val="0"/>
          <w:marTop w:val="0"/>
          <w:marBottom w:val="0"/>
          <w:divBdr>
            <w:top w:val="none" w:sz="0" w:space="0" w:color="auto"/>
            <w:left w:val="none" w:sz="0" w:space="0" w:color="auto"/>
            <w:bottom w:val="none" w:sz="0" w:space="0" w:color="auto"/>
            <w:right w:val="none" w:sz="0" w:space="0" w:color="auto"/>
          </w:divBdr>
        </w:div>
        <w:div w:id="1950233017">
          <w:marLeft w:val="640"/>
          <w:marRight w:val="0"/>
          <w:marTop w:val="0"/>
          <w:marBottom w:val="0"/>
          <w:divBdr>
            <w:top w:val="none" w:sz="0" w:space="0" w:color="auto"/>
            <w:left w:val="none" w:sz="0" w:space="0" w:color="auto"/>
            <w:bottom w:val="none" w:sz="0" w:space="0" w:color="auto"/>
            <w:right w:val="none" w:sz="0" w:space="0" w:color="auto"/>
          </w:divBdr>
        </w:div>
        <w:div w:id="547229267">
          <w:marLeft w:val="640"/>
          <w:marRight w:val="0"/>
          <w:marTop w:val="0"/>
          <w:marBottom w:val="0"/>
          <w:divBdr>
            <w:top w:val="none" w:sz="0" w:space="0" w:color="auto"/>
            <w:left w:val="none" w:sz="0" w:space="0" w:color="auto"/>
            <w:bottom w:val="none" w:sz="0" w:space="0" w:color="auto"/>
            <w:right w:val="none" w:sz="0" w:space="0" w:color="auto"/>
          </w:divBdr>
        </w:div>
        <w:div w:id="539055299">
          <w:marLeft w:val="640"/>
          <w:marRight w:val="0"/>
          <w:marTop w:val="0"/>
          <w:marBottom w:val="0"/>
          <w:divBdr>
            <w:top w:val="none" w:sz="0" w:space="0" w:color="auto"/>
            <w:left w:val="none" w:sz="0" w:space="0" w:color="auto"/>
            <w:bottom w:val="none" w:sz="0" w:space="0" w:color="auto"/>
            <w:right w:val="none" w:sz="0" w:space="0" w:color="auto"/>
          </w:divBdr>
        </w:div>
        <w:div w:id="1618945995">
          <w:marLeft w:val="640"/>
          <w:marRight w:val="0"/>
          <w:marTop w:val="0"/>
          <w:marBottom w:val="0"/>
          <w:divBdr>
            <w:top w:val="none" w:sz="0" w:space="0" w:color="auto"/>
            <w:left w:val="none" w:sz="0" w:space="0" w:color="auto"/>
            <w:bottom w:val="none" w:sz="0" w:space="0" w:color="auto"/>
            <w:right w:val="none" w:sz="0" w:space="0" w:color="auto"/>
          </w:divBdr>
        </w:div>
        <w:div w:id="898638064">
          <w:marLeft w:val="640"/>
          <w:marRight w:val="0"/>
          <w:marTop w:val="0"/>
          <w:marBottom w:val="0"/>
          <w:divBdr>
            <w:top w:val="none" w:sz="0" w:space="0" w:color="auto"/>
            <w:left w:val="none" w:sz="0" w:space="0" w:color="auto"/>
            <w:bottom w:val="none" w:sz="0" w:space="0" w:color="auto"/>
            <w:right w:val="none" w:sz="0" w:space="0" w:color="auto"/>
          </w:divBdr>
        </w:div>
        <w:div w:id="725688308">
          <w:marLeft w:val="640"/>
          <w:marRight w:val="0"/>
          <w:marTop w:val="0"/>
          <w:marBottom w:val="0"/>
          <w:divBdr>
            <w:top w:val="none" w:sz="0" w:space="0" w:color="auto"/>
            <w:left w:val="none" w:sz="0" w:space="0" w:color="auto"/>
            <w:bottom w:val="none" w:sz="0" w:space="0" w:color="auto"/>
            <w:right w:val="none" w:sz="0" w:space="0" w:color="auto"/>
          </w:divBdr>
        </w:div>
        <w:div w:id="1779717886">
          <w:marLeft w:val="640"/>
          <w:marRight w:val="0"/>
          <w:marTop w:val="0"/>
          <w:marBottom w:val="0"/>
          <w:divBdr>
            <w:top w:val="none" w:sz="0" w:space="0" w:color="auto"/>
            <w:left w:val="none" w:sz="0" w:space="0" w:color="auto"/>
            <w:bottom w:val="none" w:sz="0" w:space="0" w:color="auto"/>
            <w:right w:val="none" w:sz="0" w:space="0" w:color="auto"/>
          </w:divBdr>
        </w:div>
        <w:div w:id="1846437756">
          <w:marLeft w:val="640"/>
          <w:marRight w:val="0"/>
          <w:marTop w:val="0"/>
          <w:marBottom w:val="0"/>
          <w:divBdr>
            <w:top w:val="none" w:sz="0" w:space="0" w:color="auto"/>
            <w:left w:val="none" w:sz="0" w:space="0" w:color="auto"/>
            <w:bottom w:val="none" w:sz="0" w:space="0" w:color="auto"/>
            <w:right w:val="none" w:sz="0" w:space="0" w:color="auto"/>
          </w:divBdr>
        </w:div>
        <w:div w:id="565606508">
          <w:marLeft w:val="640"/>
          <w:marRight w:val="0"/>
          <w:marTop w:val="0"/>
          <w:marBottom w:val="0"/>
          <w:divBdr>
            <w:top w:val="none" w:sz="0" w:space="0" w:color="auto"/>
            <w:left w:val="none" w:sz="0" w:space="0" w:color="auto"/>
            <w:bottom w:val="none" w:sz="0" w:space="0" w:color="auto"/>
            <w:right w:val="none" w:sz="0" w:space="0" w:color="auto"/>
          </w:divBdr>
        </w:div>
        <w:div w:id="1855876891">
          <w:marLeft w:val="640"/>
          <w:marRight w:val="0"/>
          <w:marTop w:val="0"/>
          <w:marBottom w:val="0"/>
          <w:divBdr>
            <w:top w:val="none" w:sz="0" w:space="0" w:color="auto"/>
            <w:left w:val="none" w:sz="0" w:space="0" w:color="auto"/>
            <w:bottom w:val="none" w:sz="0" w:space="0" w:color="auto"/>
            <w:right w:val="none" w:sz="0" w:space="0" w:color="auto"/>
          </w:divBdr>
        </w:div>
        <w:div w:id="30111566">
          <w:marLeft w:val="640"/>
          <w:marRight w:val="0"/>
          <w:marTop w:val="0"/>
          <w:marBottom w:val="0"/>
          <w:divBdr>
            <w:top w:val="none" w:sz="0" w:space="0" w:color="auto"/>
            <w:left w:val="none" w:sz="0" w:space="0" w:color="auto"/>
            <w:bottom w:val="none" w:sz="0" w:space="0" w:color="auto"/>
            <w:right w:val="none" w:sz="0" w:space="0" w:color="auto"/>
          </w:divBdr>
        </w:div>
        <w:div w:id="100104653">
          <w:marLeft w:val="640"/>
          <w:marRight w:val="0"/>
          <w:marTop w:val="0"/>
          <w:marBottom w:val="0"/>
          <w:divBdr>
            <w:top w:val="none" w:sz="0" w:space="0" w:color="auto"/>
            <w:left w:val="none" w:sz="0" w:space="0" w:color="auto"/>
            <w:bottom w:val="none" w:sz="0" w:space="0" w:color="auto"/>
            <w:right w:val="none" w:sz="0" w:space="0" w:color="auto"/>
          </w:divBdr>
        </w:div>
        <w:div w:id="1560821193">
          <w:marLeft w:val="640"/>
          <w:marRight w:val="0"/>
          <w:marTop w:val="0"/>
          <w:marBottom w:val="0"/>
          <w:divBdr>
            <w:top w:val="none" w:sz="0" w:space="0" w:color="auto"/>
            <w:left w:val="none" w:sz="0" w:space="0" w:color="auto"/>
            <w:bottom w:val="none" w:sz="0" w:space="0" w:color="auto"/>
            <w:right w:val="none" w:sz="0" w:space="0" w:color="auto"/>
          </w:divBdr>
        </w:div>
        <w:div w:id="1350717114">
          <w:marLeft w:val="640"/>
          <w:marRight w:val="0"/>
          <w:marTop w:val="0"/>
          <w:marBottom w:val="0"/>
          <w:divBdr>
            <w:top w:val="none" w:sz="0" w:space="0" w:color="auto"/>
            <w:left w:val="none" w:sz="0" w:space="0" w:color="auto"/>
            <w:bottom w:val="none" w:sz="0" w:space="0" w:color="auto"/>
            <w:right w:val="none" w:sz="0" w:space="0" w:color="auto"/>
          </w:divBdr>
        </w:div>
        <w:div w:id="1576354953">
          <w:marLeft w:val="640"/>
          <w:marRight w:val="0"/>
          <w:marTop w:val="0"/>
          <w:marBottom w:val="0"/>
          <w:divBdr>
            <w:top w:val="none" w:sz="0" w:space="0" w:color="auto"/>
            <w:left w:val="none" w:sz="0" w:space="0" w:color="auto"/>
            <w:bottom w:val="none" w:sz="0" w:space="0" w:color="auto"/>
            <w:right w:val="none" w:sz="0" w:space="0" w:color="auto"/>
          </w:divBdr>
        </w:div>
        <w:div w:id="1182167457">
          <w:marLeft w:val="640"/>
          <w:marRight w:val="0"/>
          <w:marTop w:val="0"/>
          <w:marBottom w:val="0"/>
          <w:divBdr>
            <w:top w:val="none" w:sz="0" w:space="0" w:color="auto"/>
            <w:left w:val="none" w:sz="0" w:space="0" w:color="auto"/>
            <w:bottom w:val="none" w:sz="0" w:space="0" w:color="auto"/>
            <w:right w:val="none" w:sz="0" w:space="0" w:color="auto"/>
          </w:divBdr>
        </w:div>
        <w:div w:id="1609385680">
          <w:marLeft w:val="640"/>
          <w:marRight w:val="0"/>
          <w:marTop w:val="0"/>
          <w:marBottom w:val="0"/>
          <w:divBdr>
            <w:top w:val="none" w:sz="0" w:space="0" w:color="auto"/>
            <w:left w:val="none" w:sz="0" w:space="0" w:color="auto"/>
            <w:bottom w:val="none" w:sz="0" w:space="0" w:color="auto"/>
            <w:right w:val="none" w:sz="0" w:space="0" w:color="auto"/>
          </w:divBdr>
        </w:div>
        <w:div w:id="1078554093">
          <w:marLeft w:val="640"/>
          <w:marRight w:val="0"/>
          <w:marTop w:val="0"/>
          <w:marBottom w:val="0"/>
          <w:divBdr>
            <w:top w:val="none" w:sz="0" w:space="0" w:color="auto"/>
            <w:left w:val="none" w:sz="0" w:space="0" w:color="auto"/>
            <w:bottom w:val="none" w:sz="0" w:space="0" w:color="auto"/>
            <w:right w:val="none" w:sz="0" w:space="0" w:color="auto"/>
          </w:divBdr>
        </w:div>
        <w:div w:id="1211041830">
          <w:marLeft w:val="640"/>
          <w:marRight w:val="0"/>
          <w:marTop w:val="0"/>
          <w:marBottom w:val="0"/>
          <w:divBdr>
            <w:top w:val="none" w:sz="0" w:space="0" w:color="auto"/>
            <w:left w:val="none" w:sz="0" w:space="0" w:color="auto"/>
            <w:bottom w:val="none" w:sz="0" w:space="0" w:color="auto"/>
            <w:right w:val="none" w:sz="0" w:space="0" w:color="auto"/>
          </w:divBdr>
        </w:div>
        <w:div w:id="350452524">
          <w:marLeft w:val="640"/>
          <w:marRight w:val="0"/>
          <w:marTop w:val="0"/>
          <w:marBottom w:val="0"/>
          <w:divBdr>
            <w:top w:val="none" w:sz="0" w:space="0" w:color="auto"/>
            <w:left w:val="none" w:sz="0" w:space="0" w:color="auto"/>
            <w:bottom w:val="none" w:sz="0" w:space="0" w:color="auto"/>
            <w:right w:val="none" w:sz="0" w:space="0" w:color="auto"/>
          </w:divBdr>
        </w:div>
        <w:div w:id="1785801978">
          <w:marLeft w:val="640"/>
          <w:marRight w:val="0"/>
          <w:marTop w:val="0"/>
          <w:marBottom w:val="0"/>
          <w:divBdr>
            <w:top w:val="none" w:sz="0" w:space="0" w:color="auto"/>
            <w:left w:val="none" w:sz="0" w:space="0" w:color="auto"/>
            <w:bottom w:val="none" w:sz="0" w:space="0" w:color="auto"/>
            <w:right w:val="none" w:sz="0" w:space="0" w:color="auto"/>
          </w:divBdr>
        </w:div>
        <w:div w:id="18356447">
          <w:marLeft w:val="640"/>
          <w:marRight w:val="0"/>
          <w:marTop w:val="0"/>
          <w:marBottom w:val="0"/>
          <w:divBdr>
            <w:top w:val="none" w:sz="0" w:space="0" w:color="auto"/>
            <w:left w:val="none" w:sz="0" w:space="0" w:color="auto"/>
            <w:bottom w:val="none" w:sz="0" w:space="0" w:color="auto"/>
            <w:right w:val="none" w:sz="0" w:space="0" w:color="auto"/>
          </w:divBdr>
        </w:div>
        <w:div w:id="786394920">
          <w:marLeft w:val="640"/>
          <w:marRight w:val="0"/>
          <w:marTop w:val="0"/>
          <w:marBottom w:val="0"/>
          <w:divBdr>
            <w:top w:val="none" w:sz="0" w:space="0" w:color="auto"/>
            <w:left w:val="none" w:sz="0" w:space="0" w:color="auto"/>
            <w:bottom w:val="none" w:sz="0" w:space="0" w:color="auto"/>
            <w:right w:val="none" w:sz="0" w:space="0" w:color="auto"/>
          </w:divBdr>
        </w:div>
        <w:div w:id="1905214302">
          <w:marLeft w:val="640"/>
          <w:marRight w:val="0"/>
          <w:marTop w:val="0"/>
          <w:marBottom w:val="0"/>
          <w:divBdr>
            <w:top w:val="none" w:sz="0" w:space="0" w:color="auto"/>
            <w:left w:val="none" w:sz="0" w:space="0" w:color="auto"/>
            <w:bottom w:val="none" w:sz="0" w:space="0" w:color="auto"/>
            <w:right w:val="none" w:sz="0" w:space="0" w:color="auto"/>
          </w:divBdr>
        </w:div>
        <w:div w:id="35473297">
          <w:marLeft w:val="640"/>
          <w:marRight w:val="0"/>
          <w:marTop w:val="0"/>
          <w:marBottom w:val="0"/>
          <w:divBdr>
            <w:top w:val="none" w:sz="0" w:space="0" w:color="auto"/>
            <w:left w:val="none" w:sz="0" w:space="0" w:color="auto"/>
            <w:bottom w:val="none" w:sz="0" w:space="0" w:color="auto"/>
            <w:right w:val="none" w:sz="0" w:space="0" w:color="auto"/>
          </w:divBdr>
        </w:div>
        <w:div w:id="899556460">
          <w:marLeft w:val="640"/>
          <w:marRight w:val="0"/>
          <w:marTop w:val="0"/>
          <w:marBottom w:val="0"/>
          <w:divBdr>
            <w:top w:val="none" w:sz="0" w:space="0" w:color="auto"/>
            <w:left w:val="none" w:sz="0" w:space="0" w:color="auto"/>
            <w:bottom w:val="none" w:sz="0" w:space="0" w:color="auto"/>
            <w:right w:val="none" w:sz="0" w:space="0" w:color="auto"/>
          </w:divBdr>
        </w:div>
        <w:div w:id="1334842207">
          <w:marLeft w:val="640"/>
          <w:marRight w:val="0"/>
          <w:marTop w:val="0"/>
          <w:marBottom w:val="0"/>
          <w:divBdr>
            <w:top w:val="none" w:sz="0" w:space="0" w:color="auto"/>
            <w:left w:val="none" w:sz="0" w:space="0" w:color="auto"/>
            <w:bottom w:val="none" w:sz="0" w:space="0" w:color="auto"/>
            <w:right w:val="none" w:sz="0" w:space="0" w:color="auto"/>
          </w:divBdr>
        </w:div>
        <w:div w:id="605121007">
          <w:marLeft w:val="640"/>
          <w:marRight w:val="0"/>
          <w:marTop w:val="0"/>
          <w:marBottom w:val="0"/>
          <w:divBdr>
            <w:top w:val="none" w:sz="0" w:space="0" w:color="auto"/>
            <w:left w:val="none" w:sz="0" w:space="0" w:color="auto"/>
            <w:bottom w:val="none" w:sz="0" w:space="0" w:color="auto"/>
            <w:right w:val="none" w:sz="0" w:space="0" w:color="auto"/>
          </w:divBdr>
        </w:div>
        <w:div w:id="484322356">
          <w:marLeft w:val="640"/>
          <w:marRight w:val="0"/>
          <w:marTop w:val="0"/>
          <w:marBottom w:val="0"/>
          <w:divBdr>
            <w:top w:val="none" w:sz="0" w:space="0" w:color="auto"/>
            <w:left w:val="none" w:sz="0" w:space="0" w:color="auto"/>
            <w:bottom w:val="none" w:sz="0" w:space="0" w:color="auto"/>
            <w:right w:val="none" w:sz="0" w:space="0" w:color="auto"/>
          </w:divBdr>
        </w:div>
        <w:div w:id="1302031340">
          <w:marLeft w:val="640"/>
          <w:marRight w:val="0"/>
          <w:marTop w:val="0"/>
          <w:marBottom w:val="0"/>
          <w:divBdr>
            <w:top w:val="none" w:sz="0" w:space="0" w:color="auto"/>
            <w:left w:val="none" w:sz="0" w:space="0" w:color="auto"/>
            <w:bottom w:val="none" w:sz="0" w:space="0" w:color="auto"/>
            <w:right w:val="none" w:sz="0" w:space="0" w:color="auto"/>
          </w:divBdr>
        </w:div>
        <w:div w:id="1916428277">
          <w:marLeft w:val="640"/>
          <w:marRight w:val="0"/>
          <w:marTop w:val="0"/>
          <w:marBottom w:val="0"/>
          <w:divBdr>
            <w:top w:val="none" w:sz="0" w:space="0" w:color="auto"/>
            <w:left w:val="none" w:sz="0" w:space="0" w:color="auto"/>
            <w:bottom w:val="none" w:sz="0" w:space="0" w:color="auto"/>
            <w:right w:val="none" w:sz="0" w:space="0" w:color="auto"/>
          </w:divBdr>
        </w:div>
        <w:div w:id="1487361240">
          <w:marLeft w:val="640"/>
          <w:marRight w:val="0"/>
          <w:marTop w:val="0"/>
          <w:marBottom w:val="0"/>
          <w:divBdr>
            <w:top w:val="none" w:sz="0" w:space="0" w:color="auto"/>
            <w:left w:val="none" w:sz="0" w:space="0" w:color="auto"/>
            <w:bottom w:val="none" w:sz="0" w:space="0" w:color="auto"/>
            <w:right w:val="none" w:sz="0" w:space="0" w:color="auto"/>
          </w:divBdr>
        </w:div>
        <w:div w:id="158548881">
          <w:marLeft w:val="640"/>
          <w:marRight w:val="0"/>
          <w:marTop w:val="0"/>
          <w:marBottom w:val="0"/>
          <w:divBdr>
            <w:top w:val="none" w:sz="0" w:space="0" w:color="auto"/>
            <w:left w:val="none" w:sz="0" w:space="0" w:color="auto"/>
            <w:bottom w:val="none" w:sz="0" w:space="0" w:color="auto"/>
            <w:right w:val="none" w:sz="0" w:space="0" w:color="auto"/>
          </w:divBdr>
        </w:div>
        <w:div w:id="998341773">
          <w:marLeft w:val="640"/>
          <w:marRight w:val="0"/>
          <w:marTop w:val="0"/>
          <w:marBottom w:val="0"/>
          <w:divBdr>
            <w:top w:val="none" w:sz="0" w:space="0" w:color="auto"/>
            <w:left w:val="none" w:sz="0" w:space="0" w:color="auto"/>
            <w:bottom w:val="none" w:sz="0" w:space="0" w:color="auto"/>
            <w:right w:val="none" w:sz="0" w:space="0" w:color="auto"/>
          </w:divBdr>
        </w:div>
        <w:div w:id="1430810001">
          <w:marLeft w:val="640"/>
          <w:marRight w:val="0"/>
          <w:marTop w:val="0"/>
          <w:marBottom w:val="0"/>
          <w:divBdr>
            <w:top w:val="none" w:sz="0" w:space="0" w:color="auto"/>
            <w:left w:val="none" w:sz="0" w:space="0" w:color="auto"/>
            <w:bottom w:val="none" w:sz="0" w:space="0" w:color="auto"/>
            <w:right w:val="none" w:sz="0" w:space="0" w:color="auto"/>
          </w:divBdr>
        </w:div>
        <w:div w:id="49961027">
          <w:marLeft w:val="640"/>
          <w:marRight w:val="0"/>
          <w:marTop w:val="0"/>
          <w:marBottom w:val="0"/>
          <w:divBdr>
            <w:top w:val="none" w:sz="0" w:space="0" w:color="auto"/>
            <w:left w:val="none" w:sz="0" w:space="0" w:color="auto"/>
            <w:bottom w:val="none" w:sz="0" w:space="0" w:color="auto"/>
            <w:right w:val="none" w:sz="0" w:space="0" w:color="auto"/>
          </w:divBdr>
        </w:div>
        <w:div w:id="409887074">
          <w:marLeft w:val="640"/>
          <w:marRight w:val="0"/>
          <w:marTop w:val="0"/>
          <w:marBottom w:val="0"/>
          <w:divBdr>
            <w:top w:val="none" w:sz="0" w:space="0" w:color="auto"/>
            <w:left w:val="none" w:sz="0" w:space="0" w:color="auto"/>
            <w:bottom w:val="none" w:sz="0" w:space="0" w:color="auto"/>
            <w:right w:val="none" w:sz="0" w:space="0" w:color="auto"/>
          </w:divBdr>
        </w:div>
        <w:div w:id="138226499">
          <w:marLeft w:val="640"/>
          <w:marRight w:val="0"/>
          <w:marTop w:val="0"/>
          <w:marBottom w:val="0"/>
          <w:divBdr>
            <w:top w:val="none" w:sz="0" w:space="0" w:color="auto"/>
            <w:left w:val="none" w:sz="0" w:space="0" w:color="auto"/>
            <w:bottom w:val="none" w:sz="0" w:space="0" w:color="auto"/>
            <w:right w:val="none" w:sz="0" w:space="0" w:color="auto"/>
          </w:divBdr>
        </w:div>
        <w:div w:id="845754068">
          <w:marLeft w:val="640"/>
          <w:marRight w:val="0"/>
          <w:marTop w:val="0"/>
          <w:marBottom w:val="0"/>
          <w:divBdr>
            <w:top w:val="none" w:sz="0" w:space="0" w:color="auto"/>
            <w:left w:val="none" w:sz="0" w:space="0" w:color="auto"/>
            <w:bottom w:val="none" w:sz="0" w:space="0" w:color="auto"/>
            <w:right w:val="none" w:sz="0" w:space="0" w:color="auto"/>
          </w:divBdr>
        </w:div>
        <w:div w:id="412822504">
          <w:marLeft w:val="640"/>
          <w:marRight w:val="0"/>
          <w:marTop w:val="0"/>
          <w:marBottom w:val="0"/>
          <w:divBdr>
            <w:top w:val="none" w:sz="0" w:space="0" w:color="auto"/>
            <w:left w:val="none" w:sz="0" w:space="0" w:color="auto"/>
            <w:bottom w:val="none" w:sz="0" w:space="0" w:color="auto"/>
            <w:right w:val="none" w:sz="0" w:space="0" w:color="auto"/>
          </w:divBdr>
        </w:div>
        <w:div w:id="2017463447">
          <w:marLeft w:val="640"/>
          <w:marRight w:val="0"/>
          <w:marTop w:val="0"/>
          <w:marBottom w:val="0"/>
          <w:divBdr>
            <w:top w:val="none" w:sz="0" w:space="0" w:color="auto"/>
            <w:left w:val="none" w:sz="0" w:space="0" w:color="auto"/>
            <w:bottom w:val="none" w:sz="0" w:space="0" w:color="auto"/>
            <w:right w:val="none" w:sz="0" w:space="0" w:color="auto"/>
          </w:divBdr>
        </w:div>
        <w:div w:id="2069185936">
          <w:marLeft w:val="640"/>
          <w:marRight w:val="0"/>
          <w:marTop w:val="0"/>
          <w:marBottom w:val="0"/>
          <w:divBdr>
            <w:top w:val="none" w:sz="0" w:space="0" w:color="auto"/>
            <w:left w:val="none" w:sz="0" w:space="0" w:color="auto"/>
            <w:bottom w:val="none" w:sz="0" w:space="0" w:color="auto"/>
            <w:right w:val="none" w:sz="0" w:space="0" w:color="auto"/>
          </w:divBdr>
        </w:div>
        <w:div w:id="1369835785">
          <w:marLeft w:val="640"/>
          <w:marRight w:val="0"/>
          <w:marTop w:val="0"/>
          <w:marBottom w:val="0"/>
          <w:divBdr>
            <w:top w:val="none" w:sz="0" w:space="0" w:color="auto"/>
            <w:left w:val="none" w:sz="0" w:space="0" w:color="auto"/>
            <w:bottom w:val="none" w:sz="0" w:space="0" w:color="auto"/>
            <w:right w:val="none" w:sz="0" w:space="0" w:color="auto"/>
          </w:divBdr>
        </w:div>
        <w:div w:id="391078766">
          <w:marLeft w:val="640"/>
          <w:marRight w:val="0"/>
          <w:marTop w:val="0"/>
          <w:marBottom w:val="0"/>
          <w:divBdr>
            <w:top w:val="none" w:sz="0" w:space="0" w:color="auto"/>
            <w:left w:val="none" w:sz="0" w:space="0" w:color="auto"/>
            <w:bottom w:val="none" w:sz="0" w:space="0" w:color="auto"/>
            <w:right w:val="none" w:sz="0" w:space="0" w:color="auto"/>
          </w:divBdr>
        </w:div>
        <w:div w:id="288971517">
          <w:marLeft w:val="640"/>
          <w:marRight w:val="0"/>
          <w:marTop w:val="0"/>
          <w:marBottom w:val="0"/>
          <w:divBdr>
            <w:top w:val="none" w:sz="0" w:space="0" w:color="auto"/>
            <w:left w:val="none" w:sz="0" w:space="0" w:color="auto"/>
            <w:bottom w:val="none" w:sz="0" w:space="0" w:color="auto"/>
            <w:right w:val="none" w:sz="0" w:space="0" w:color="auto"/>
          </w:divBdr>
        </w:div>
        <w:div w:id="1227373373">
          <w:marLeft w:val="640"/>
          <w:marRight w:val="0"/>
          <w:marTop w:val="0"/>
          <w:marBottom w:val="0"/>
          <w:divBdr>
            <w:top w:val="none" w:sz="0" w:space="0" w:color="auto"/>
            <w:left w:val="none" w:sz="0" w:space="0" w:color="auto"/>
            <w:bottom w:val="none" w:sz="0" w:space="0" w:color="auto"/>
            <w:right w:val="none" w:sz="0" w:space="0" w:color="auto"/>
          </w:divBdr>
        </w:div>
        <w:div w:id="1024525981">
          <w:marLeft w:val="640"/>
          <w:marRight w:val="0"/>
          <w:marTop w:val="0"/>
          <w:marBottom w:val="0"/>
          <w:divBdr>
            <w:top w:val="none" w:sz="0" w:space="0" w:color="auto"/>
            <w:left w:val="none" w:sz="0" w:space="0" w:color="auto"/>
            <w:bottom w:val="none" w:sz="0" w:space="0" w:color="auto"/>
            <w:right w:val="none" w:sz="0" w:space="0" w:color="auto"/>
          </w:divBdr>
        </w:div>
        <w:div w:id="1154224048">
          <w:marLeft w:val="640"/>
          <w:marRight w:val="0"/>
          <w:marTop w:val="0"/>
          <w:marBottom w:val="0"/>
          <w:divBdr>
            <w:top w:val="none" w:sz="0" w:space="0" w:color="auto"/>
            <w:left w:val="none" w:sz="0" w:space="0" w:color="auto"/>
            <w:bottom w:val="none" w:sz="0" w:space="0" w:color="auto"/>
            <w:right w:val="none" w:sz="0" w:space="0" w:color="auto"/>
          </w:divBdr>
        </w:div>
        <w:div w:id="1778330107">
          <w:marLeft w:val="640"/>
          <w:marRight w:val="0"/>
          <w:marTop w:val="0"/>
          <w:marBottom w:val="0"/>
          <w:divBdr>
            <w:top w:val="none" w:sz="0" w:space="0" w:color="auto"/>
            <w:left w:val="none" w:sz="0" w:space="0" w:color="auto"/>
            <w:bottom w:val="none" w:sz="0" w:space="0" w:color="auto"/>
            <w:right w:val="none" w:sz="0" w:space="0" w:color="auto"/>
          </w:divBdr>
        </w:div>
      </w:divsChild>
    </w:div>
    <w:div w:id="747508251">
      <w:bodyDiv w:val="1"/>
      <w:marLeft w:val="0"/>
      <w:marRight w:val="0"/>
      <w:marTop w:val="0"/>
      <w:marBottom w:val="0"/>
      <w:divBdr>
        <w:top w:val="none" w:sz="0" w:space="0" w:color="auto"/>
        <w:left w:val="none" w:sz="0" w:space="0" w:color="auto"/>
        <w:bottom w:val="none" w:sz="0" w:space="0" w:color="auto"/>
        <w:right w:val="none" w:sz="0" w:space="0" w:color="auto"/>
      </w:divBdr>
      <w:divsChild>
        <w:div w:id="1476944944">
          <w:marLeft w:val="640"/>
          <w:marRight w:val="0"/>
          <w:marTop w:val="0"/>
          <w:marBottom w:val="0"/>
          <w:divBdr>
            <w:top w:val="none" w:sz="0" w:space="0" w:color="auto"/>
            <w:left w:val="none" w:sz="0" w:space="0" w:color="auto"/>
            <w:bottom w:val="none" w:sz="0" w:space="0" w:color="auto"/>
            <w:right w:val="none" w:sz="0" w:space="0" w:color="auto"/>
          </w:divBdr>
        </w:div>
        <w:div w:id="1019114348">
          <w:marLeft w:val="640"/>
          <w:marRight w:val="0"/>
          <w:marTop w:val="0"/>
          <w:marBottom w:val="0"/>
          <w:divBdr>
            <w:top w:val="none" w:sz="0" w:space="0" w:color="auto"/>
            <w:left w:val="none" w:sz="0" w:space="0" w:color="auto"/>
            <w:bottom w:val="none" w:sz="0" w:space="0" w:color="auto"/>
            <w:right w:val="none" w:sz="0" w:space="0" w:color="auto"/>
          </w:divBdr>
        </w:div>
        <w:div w:id="768310175">
          <w:marLeft w:val="640"/>
          <w:marRight w:val="0"/>
          <w:marTop w:val="0"/>
          <w:marBottom w:val="0"/>
          <w:divBdr>
            <w:top w:val="none" w:sz="0" w:space="0" w:color="auto"/>
            <w:left w:val="none" w:sz="0" w:space="0" w:color="auto"/>
            <w:bottom w:val="none" w:sz="0" w:space="0" w:color="auto"/>
            <w:right w:val="none" w:sz="0" w:space="0" w:color="auto"/>
          </w:divBdr>
        </w:div>
        <w:div w:id="1093623848">
          <w:marLeft w:val="640"/>
          <w:marRight w:val="0"/>
          <w:marTop w:val="0"/>
          <w:marBottom w:val="0"/>
          <w:divBdr>
            <w:top w:val="none" w:sz="0" w:space="0" w:color="auto"/>
            <w:left w:val="none" w:sz="0" w:space="0" w:color="auto"/>
            <w:bottom w:val="none" w:sz="0" w:space="0" w:color="auto"/>
            <w:right w:val="none" w:sz="0" w:space="0" w:color="auto"/>
          </w:divBdr>
        </w:div>
        <w:div w:id="2068528763">
          <w:marLeft w:val="640"/>
          <w:marRight w:val="0"/>
          <w:marTop w:val="0"/>
          <w:marBottom w:val="0"/>
          <w:divBdr>
            <w:top w:val="none" w:sz="0" w:space="0" w:color="auto"/>
            <w:left w:val="none" w:sz="0" w:space="0" w:color="auto"/>
            <w:bottom w:val="none" w:sz="0" w:space="0" w:color="auto"/>
            <w:right w:val="none" w:sz="0" w:space="0" w:color="auto"/>
          </w:divBdr>
        </w:div>
        <w:div w:id="437212821">
          <w:marLeft w:val="640"/>
          <w:marRight w:val="0"/>
          <w:marTop w:val="0"/>
          <w:marBottom w:val="0"/>
          <w:divBdr>
            <w:top w:val="none" w:sz="0" w:space="0" w:color="auto"/>
            <w:left w:val="none" w:sz="0" w:space="0" w:color="auto"/>
            <w:bottom w:val="none" w:sz="0" w:space="0" w:color="auto"/>
            <w:right w:val="none" w:sz="0" w:space="0" w:color="auto"/>
          </w:divBdr>
        </w:div>
        <w:div w:id="824665897">
          <w:marLeft w:val="640"/>
          <w:marRight w:val="0"/>
          <w:marTop w:val="0"/>
          <w:marBottom w:val="0"/>
          <w:divBdr>
            <w:top w:val="none" w:sz="0" w:space="0" w:color="auto"/>
            <w:left w:val="none" w:sz="0" w:space="0" w:color="auto"/>
            <w:bottom w:val="none" w:sz="0" w:space="0" w:color="auto"/>
            <w:right w:val="none" w:sz="0" w:space="0" w:color="auto"/>
          </w:divBdr>
        </w:div>
        <w:div w:id="735669972">
          <w:marLeft w:val="640"/>
          <w:marRight w:val="0"/>
          <w:marTop w:val="0"/>
          <w:marBottom w:val="0"/>
          <w:divBdr>
            <w:top w:val="none" w:sz="0" w:space="0" w:color="auto"/>
            <w:left w:val="none" w:sz="0" w:space="0" w:color="auto"/>
            <w:bottom w:val="none" w:sz="0" w:space="0" w:color="auto"/>
            <w:right w:val="none" w:sz="0" w:space="0" w:color="auto"/>
          </w:divBdr>
        </w:div>
        <w:div w:id="1444425706">
          <w:marLeft w:val="640"/>
          <w:marRight w:val="0"/>
          <w:marTop w:val="0"/>
          <w:marBottom w:val="0"/>
          <w:divBdr>
            <w:top w:val="none" w:sz="0" w:space="0" w:color="auto"/>
            <w:left w:val="none" w:sz="0" w:space="0" w:color="auto"/>
            <w:bottom w:val="none" w:sz="0" w:space="0" w:color="auto"/>
            <w:right w:val="none" w:sz="0" w:space="0" w:color="auto"/>
          </w:divBdr>
        </w:div>
        <w:div w:id="887568439">
          <w:marLeft w:val="640"/>
          <w:marRight w:val="0"/>
          <w:marTop w:val="0"/>
          <w:marBottom w:val="0"/>
          <w:divBdr>
            <w:top w:val="none" w:sz="0" w:space="0" w:color="auto"/>
            <w:left w:val="none" w:sz="0" w:space="0" w:color="auto"/>
            <w:bottom w:val="none" w:sz="0" w:space="0" w:color="auto"/>
            <w:right w:val="none" w:sz="0" w:space="0" w:color="auto"/>
          </w:divBdr>
        </w:div>
        <w:div w:id="886839417">
          <w:marLeft w:val="640"/>
          <w:marRight w:val="0"/>
          <w:marTop w:val="0"/>
          <w:marBottom w:val="0"/>
          <w:divBdr>
            <w:top w:val="none" w:sz="0" w:space="0" w:color="auto"/>
            <w:left w:val="none" w:sz="0" w:space="0" w:color="auto"/>
            <w:bottom w:val="none" w:sz="0" w:space="0" w:color="auto"/>
            <w:right w:val="none" w:sz="0" w:space="0" w:color="auto"/>
          </w:divBdr>
        </w:div>
        <w:div w:id="1644655781">
          <w:marLeft w:val="640"/>
          <w:marRight w:val="0"/>
          <w:marTop w:val="0"/>
          <w:marBottom w:val="0"/>
          <w:divBdr>
            <w:top w:val="none" w:sz="0" w:space="0" w:color="auto"/>
            <w:left w:val="none" w:sz="0" w:space="0" w:color="auto"/>
            <w:bottom w:val="none" w:sz="0" w:space="0" w:color="auto"/>
            <w:right w:val="none" w:sz="0" w:space="0" w:color="auto"/>
          </w:divBdr>
        </w:div>
        <w:div w:id="237862364">
          <w:marLeft w:val="640"/>
          <w:marRight w:val="0"/>
          <w:marTop w:val="0"/>
          <w:marBottom w:val="0"/>
          <w:divBdr>
            <w:top w:val="none" w:sz="0" w:space="0" w:color="auto"/>
            <w:left w:val="none" w:sz="0" w:space="0" w:color="auto"/>
            <w:bottom w:val="none" w:sz="0" w:space="0" w:color="auto"/>
            <w:right w:val="none" w:sz="0" w:space="0" w:color="auto"/>
          </w:divBdr>
        </w:div>
        <w:div w:id="102700416">
          <w:marLeft w:val="640"/>
          <w:marRight w:val="0"/>
          <w:marTop w:val="0"/>
          <w:marBottom w:val="0"/>
          <w:divBdr>
            <w:top w:val="none" w:sz="0" w:space="0" w:color="auto"/>
            <w:left w:val="none" w:sz="0" w:space="0" w:color="auto"/>
            <w:bottom w:val="none" w:sz="0" w:space="0" w:color="auto"/>
            <w:right w:val="none" w:sz="0" w:space="0" w:color="auto"/>
          </w:divBdr>
        </w:div>
        <w:div w:id="1684286663">
          <w:marLeft w:val="640"/>
          <w:marRight w:val="0"/>
          <w:marTop w:val="0"/>
          <w:marBottom w:val="0"/>
          <w:divBdr>
            <w:top w:val="none" w:sz="0" w:space="0" w:color="auto"/>
            <w:left w:val="none" w:sz="0" w:space="0" w:color="auto"/>
            <w:bottom w:val="none" w:sz="0" w:space="0" w:color="auto"/>
            <w:right w:val="none" w:sz="0" w:space="0" w:color="auto"/>
          </w:divBdr>
        </w:div>
        <w:div w:id="1889683564">
          <w:marLeft w:val="640"/>
          <w:marRight w:val="0"/>
          <w:marTop w:val="0"/>
          <w:marBottom w:val="0"/>
          <w:divBdr>
            <w:top w:val="none" w:sz="0" w:space="0" w:color="auto"/>
            <w:left w:val="none" w:sz="0" w:space="0" w:color="auto"/>
            <w:bottom w:val="none" w:sz="0" w:space="0" w:color="auto"/>
            <w:right w:val="none" w:sz="0" w:space="0" w:color="auto"/>
          </w:divBdr>
        </w:div>
        <w:div w:id="1806434692">
          <w:marLeft w:val="640"/>
          <w:marRight w:val="0"/>
          <w:marTop w:val="0"/>
          <w:marBottom w:val="0"/>
          <w:divBdr>
            <w:top w:val="none" w:sz="0" w:space="0" w:color="auto"/>
            <w:left w:val="none" w:sz="0" w:space="0" w:color="auto"/>
            <w:bottom w:val="none" w:sz="0" w:space="0" w:color="auto"/>
            <w:right w:val="none" w:sz="0" w:space="0" w:color="auto"/>
          </w:divBdr>
        </w:div>
        <w:div w:id="944726728">
          <w:marLeft w:val="640"/>
          <w:marRight w:val="0"/>
          <w:marTop w:val="0"/>
          <w:marBottom w:val="0"/>
          <w:divBdr>
            <w:top w:val="none" w:sz="0" w:space="0" w:color="auto"/>
            <w:left w:val="none" w:sz="0" w:space="0" w:color="auto"/>
            <w:bottom w:val="none" w:sz="0" w:space="0" w:color="auto"/>
            <w:right w:val="none" w:sz="0" w:space="0" w:color="auto"/>
          </w:divBdr>
        </w:div>
        <w:div w:id="893857877">
          <w:marLeft w:val="640"/>
          <w:marRight w:val="0"/>
          <w:marTop w:val="0"/>
          <w:marBottom w:val="0"/>
          <w:divBdr>
            <w:top w:val="none" w:sz="0" w:space="0" w:color="auto"/>
            <w:left w:val="none" w:sz="0" w:space="0" w:color="auto"/>
            <w:bottom w:val="none" w:sz="0" w:space="0" w:color="auto"/>
            <w:right w:val="none" w:sz="0" w:space="0" w:color="auto"/>
          </w:divBdr>
        </w:div>
        <w:div w:id="934823950">
          <w:marLeft w:val="640"/>
          <w:marRight w:val="0"/>
          <w:marTop w:val="0"/>
          <w:marBottom w:val="0"/>
          <w:divBdr>
            <w:top w:val="none" w:sz="0" w:space="0" w:color="auto"/>
            <w:left w:val="none" w:sz="0" w:space="0" w:color="auto"/>
            <w:bottom w:val="none" w:sz="0" w:space="0" w:color="auto"/>
            <w:right w:val="none" w:sz="0" w:space="0" w:color="auto"/>
          </w:divBdr>
        </w:div>
        <w:div w:id="1524172755">
          <w:marLeft w:val="640"/>
          <w:marRight w:val="0"/>
          <w:marTop w:val="0"/>
          <w:marBottom w:val="0"/>
          <w:divBdr>
            <w:top w:val="none" w:sz="0" w:space="0" w:color="auto"/>
            <w:left w:val="none" w:sz="0" w:space="0" w:color="auto"/>
            <w:bottom w:val="none" w:sz="0" w:space="0" w:color="auto"/>
            <w:right w:val="none" w:sz="0" w:space="0" w:color="auto"/>
          </w:divBdr>
        </w:div>
        <w:div w:id="759720503">
          <w:marLeft w:val="640"/>
          <w:marRight w:val="0"/>
          <w:marTop w:val="0"/>
          <w:marBottom w:val="0"/>
          <w:divBdr>
            <w:top w:val="none" w:sz="0" w:space="0" w:color="auto"/>
            <w:left w:val="none" w:sz="0" w:space="0" w:color="auto"/>
            <w:bottom w:val="none" w:sz="0" w:space="0" w:color="auto"/>
            <w:right w:val="none" w:sz="0" w:space="0" w:color="auto"/>
          </w:divBdr>
        </w:div>
        <w:div w:id="1576042108">
          <w:marLeft w:val="640"/>
          <w:marRight w:val="0"/>
          <w:marTop w:val="0"/>
          <w:marBottom w:val="0"/>
          <w:divBdr>
            <w:top w:val="none" w:sz="0" w:space="0" w:color="auto"/>
            <w:left w:val="none" w:sz="0" w:space="0" w:color="auto"/>
            <w:bottom w:val="none" w:sz="0" w:space="0" w:color="auto"/>
            <w:right w:val="none" w:sz="0" w:space="0" w:color="auto"/>
          </w:divBdr>
        </w:div>
        <w:div w:id="1988777145">
          <w:marLeft w:val="640"/>
          <w:marRight w:val="0"/>
          <w:marTop w:val="0"/>
          <w:marBottom w:val="0"/>
          <w:divBdr>
            <w:top w:val="none" w:sz="0" w:space="0" w:color="auto"/>
            <w:left w:val="none" w:sz="0" w:space="0" w:color="auto"/>
            <w:bottom w:val="none" w:sz="0" w:space="0" w:color="auto"/>
            <w:right w:val="none" w:sz="0" w:space="0" w:color="auto"/>
          </w:divBdr>
        </w:div>
        <w:div w:id="1739088814">
          <w:marLeft w:val="640"/>
          <w:marRight w:val="0"/>
          <w:marTop w:val="0"/>
          <w:marBottom w:val="0"/>
          <w:divBdr>
            <w:top w:val="none" w:sz="0" w:space="0" w:color="auto"/>
            <w:left w:val="none" w:sz="0" w:space="0" w:color="auto"/>
            <w:bottom w:val="none" w:sz="0" w:space="0" w:color="auto"/>
            <w:right w:val="none" w:sz="0" w:space="0" w:color="auto"/>
          </w:divBdr>
        </w:div>
        <w:div w:id="659190171">
          <w:marLeft w:val="640"/>
          <w:marRight w:val="0"/>
          <w:marTop w:val="0"/>
          <w:marBottom w:val="0"/>
          <w:divBdr>
            <w:top w:val="none" w:sz="0" w:space="0" w:color="auto"/>
            <w:left w:val="none" w:sz="0" w:space="0" w:color="auto"/>
            <w:bottom w:val="none" w:sz="0" w:space="0" w:color="auto"/>
            <w:right w:val="none" w:sz="0" w:space="0" w:color="auto"/>
          </w:divBdr>
        </w:div>
        <w:div w:id="1741054711">
          <w:marLeft w:val="640"/>
          <w:marRight w:val="0"/>
          <w:marTop w:val="0"/>
          <w:marBottom w:val="0"/>
          <w:divBdr>
            <w:top w:val="none" w:sz="0" w:space="0" w:color="auto"/>
            <w:left w:val="none" w:sz="0" w:space="0" w:color="auto"/>
            <w:bottom w:val="none" w:sz="0" w:space="0" w:color="auto"/>
            <w:right w:val="none" w:sz="0" w:space="0" w:color="auto"/>
          </w:divBdr>
        </w:div>
        <w:div w:id="1068305000">
          <w:marLeft w:val="640"/>
          <w:marRight w:val="0"/>
          <w:marTop w:val="0"/>
          <w:marBottom w:val="0"/>
          <w:divBdr>
            <w:top w:val="none" w:sz="0" w:space="0" w:color="auto"/>
            <w:left w:val="none" w:sz="0" w:space="0" w:color="auto"/>
            <w:bottom w:val="none" w:sz="0" w:space="0" w:color="auto"/>
            <w:right w:val="none" w:sz="0" w:space="0" w:color="auto"/>
          </w:divBdr>
        </w:div>
        <w:div w:id="1350137561">
          <w:marLeft w:val="640"/>
          <w:marRight w:val="0"/>
          <w:marTop w:val="0"/>
          <w:marBottom w:val="0"/>
          <w:divBdr>
            <w:top w:val="none" w:sz="0" w:space="0" w:color="auto"/>
            <w:left w:val="none" w:sz="0" w:space="0" w:color="auto"/>
            <w:bottom w:val="none" w:sz="0" w:space="0" w:color="auto"/>
            <w:right w:val="none" w:sz="0" w:space="0" w:color="auto"/>
          </w:divBdr>
        </w:div>
        <w:div w:id="33117119">
          <w:marLeft w:val="640"/>
          <w:marRight w:val="0"/>
          <w:marTop w:val="0"/>
          <w:marBottom w:val="0"/>
          <w:divBdr>
            <w:top w:val="none" w:sz="0" w:space="0" w:color="auto"/>
            <w:left w:val="none" w:sz="0" w:space="0" w:color="auto"/>
            <w:bottom w:val="none" w:sz="0" w:space="0" w:color="auto"/>
            <w:right w:val="none" w:sz="0" w:space="0" w:color="auto"/>
          </w:divBdr>
        </w:div>
        <w:div w:id="2030909188">
          <w:marLeft w:val="640"/>
          <w:marRight w:val="0"/>
          <w:marTop w:val="0"/>
          <w:marBottom w:val="0"/>
          <w:divBdr>
            <w:top w:val="none" w:sz="0" w:space="0" w:color="auto"/>
            <w:left w:val="none" w:sz="0" w:space="0" w:color="auto"/>
            <w:bottom w:val="none" w:sz="0" w:space="0" w:color="auto"/>
            <w:right w:val="none" w:sz="0" w:space="0" w:color="auto"/>
          </w:divBdr>
        </w:div>
        <w:div w:id="691155066">
          <w:marLeft w:val="640"/>
          <w:marRight w:val="0"/>
          <w:marTop w:val="0"/>
          <w:marBottom w:val="0"/>
          <w:divBdr>
            <w:top w:val="none" w:sz="0" w:space="0" w:color="auto"/>
            <w:left w:val="none" w:sz="0" w:space="0" w:color="auto"/>
            <w:bottom w:val="none" w:sz="0" w:space="0" w:color="auto"/>
            <w:right w:val="none" w:sz="0" w:space="0" w:color="auto"/>
          </w:divBdr>
        </w:div>
        <w:div w:id="1291861986">
          <w:marLeft w:val="640"/>
          <w:marRight w:val="0"/>
          <w:marTop w:val="0"/>
          <w:marBottom w:val="0"/>
          <w:divBdr>
            <w:top w:val="none" w:sz="0" w:space="0" w:color="auto"/>
            <w:left w:val="none" w:sz="0" w:space="0" w:color="auto"/>
            <w:bottom w:val="none" w:sz="0" w:space="0" w:color="auto"/>
            <w:right w:val="none" w:sz="0" w:space="0" w:color="auto"/>
          </w:divBdr>
        </w:div>
        <w:div w:id="1860779735">
          <w:marLeft w:val="640"/>
          <w:marRight w:val="0"/>
          <w:marTop w:val="0"/>
          <w:marBottom w:val="0"/>
          <w:divBdr>
            <w:top w:val="none" w:sz="0" w:space="0" w:color="auto"/>
            <w:left w:val="none" w:sz="0" w:space="0" w:color="auto"/>
            <w:bottom w:val="none" w:sz="0" w:space="0" w:color="auto"/>
            <w:right w:val="none" w:sz="0" w:space="0" w:color="auto"/>
          </w:divBdr>
        </w:div>
        <w:div w:id="1407261210">
          <w:marLeft w:val="640"/>
          <w:marRight w:val="0"/>
          <w:marTop w:val="0"/>
          <w:marBottom w:val="0"/>
          <w:divBdr>
            <w:top w:val="none" w:sz="0" w:space="0" w:color="auto"/>
            <w:left w:val="none" w:sz="0" w:space="0" w:color="auto"/>
            <w:bottom w:val="none" w:sz="0" w:space="0" w:color="auto"/>
            <w:right w:val="none" w:sz="0" w:space="0" w:color="auto"/>
          </w:divBdr>
        </w:div>
        <w:div w:id="1907186568">
          <w:marLeft w:val="640"/>
          <w:marRight w:val="0"/>
          <w:marTop w:val="0"/>
          <w:marBottom w:val="0"/>
          <w:divBdr>
            <w:top w:val="none" w:sz="0" w:space="0" w:color="auto"/>
            <w:left w:val="none" w:sz="0" w:space="0" w:color="auto"/>
            <w:bottom w:val="none" w:sz="0" w:space="0" w:color="auto"/>
            <w:right w:val="none" w:sz="0" w:space="0" w:color="auto"/>
          </w:divBdr>
        </w:div>
        <w:div w:id="606692456">
          <w:marLeft w:val="640"/>
          <w:marRight w:val="0"/>
          <w:marTop w:val="0"/>
          <w:marBottom w:val="0"/>
          <w:divBdr>
            <w:top w:val="none" w:sz="0" w:space="0" w:color="auto"/>
            <w:left w:val="none" w:sz="0" w:space="0" w:color="auto"/>
            <w:bottom w:val="none" w:sz="0" w:space="0" w:color="auto"/>
            <w:right w:val="none" w:sz="0" w:space="0" w:color="auto"/>
          </w:divBdr>
        </w:div>
        <w:div w:id="195512935">
          <w:marLeft w:val="640"/>
          <w:marRight w:val="0"/>
          <w:marTop w:val="0"/>
          <w:marBottom w:val="0"/>
          <w:divBdr>
            <w:top w:val="none" w:sz="0" w:space="0" w:color="auto"/>
            <w:left w:val="none" w:sz="0" w:space="0" w:color="auto"/>
            <w:bottom w:val="none" w:sz="0" w:space="0" w:color="auto"/>
            <w:right w:val="none" w:sz="0" w:space="0" w:color="auto"/>
          </w:divBdr>
        </w:div>
        <w:div w:id="2076931864">
          <w:marLeft w:val="640"/>
          <w:marRight w:val="0"/>
          <w:marTop w:val="0"/>
          <w:marBottom w:val="0"/>
          <w:divBdr>
            <w:top w:val="none" w:sz="0" w:space="0" w:color="auto"/>
            <w:left w:val="none" w:sz="0" w:space="0" w:color="auto"/>
            <w:bottom w:val="none" w:sz="0" w:space="0" w:color="auto"/>
            <w:right w:val="none" w:sz="0" w:space="0" w:color="auto"/>
          </w:divBdr>
        </w:div>
        <w:div w:id="94133983">
          <w:marLeft w:val="640"/>
          <w:marRight w:val="0"/>
          <w:marTop w:val="0"/>
          <w:marBottom w:val="0"/>
          <w:divBdr>
            <w:top w:val="none" w:sz="0" w:space="0" w:color="auto"/>
            <w:left w:val="none" w:sz="0" w:space="0" w:color="auto"/>
            <w:bottom w:val="none" w:sz="0" w:space="0" w:color="auto"/>
            <w:right w:val="none" w:sz="0" w:space="0" w:color="auto"/>
          </w:divBdr>
        </w:div>
        <w:div w:id="997924091">
          <w:marLeft w:val="640"/>
          <w:marRight w:val="0"/>
          <w:marTop w:val="0"/>
          <w:marBottom w:val="0"/>
          <w:divBdr>
            <w:top w:val="none" w:sz="0" w:space="0" w:color="auto"/>
            <w:left w:val="none" w:sz="0" w:space="0" w:color="auto"/>
            <w:bottom w:val="none" w:sz="0" w:space="0" w:color="auto"/>
            <w:right w:val="none" w:sz="0" w:space="0" w:color="auto"/>
          </w:divBdr>
        </w:div>
        <w:div w:id="1748266532">
          <w:marLeft w:val="640"/>
          <w:marRight w:val="0"/>
          <w:marTop w:val="0"/>
          <w:marBottom w:val="0"/>
          <w:divBdr>
            <w:top w:val="none" w:sz="0" w:space="0" w:color="auto"/>
            <w:left w:val="none" w:sz="0" w:space="0" w:color="auto"/>
            <w:bottom w:val="none" w:sz="0" w:space="0" w:color="auto"/>
            <w:right w:val="none" w:sz="0" w:space="0" w:color="auto"/>
          </w:divBdr>
        </w:div>
        <w:div w:id="148597048">
          <w:marLeft w:val="640"/>
          <w:marRight w:val="0"/>
          <w:marTop w:val="0"/>
          <w:marBottom w:val="0"/>
          <w:divBdr>
            <w:top w:val="none" w:sz="0" w:space="0" w:color="auto"/>
            <w:left w:val="none" w:sz="0" w:space="0" w:color="auto"/>
            <w:bottom w:val="none" w:sz="0" w:space="0" w:color="auto"/>
            <w:right w:val="none" w:sz="0" w:space="0" w:color="auto"/>
          </w:divBdr>
        </w:div>
        <w:div w:id="861356610">
          <w:marLeft w:val="640"/>
          <w:marRight w:val="0"/>
          <w:marTop w:val="0"/>
          <w:marBottom w:val="0"/>
          <w:divBdr>
            <w:top w:val="none" w:sz="0" w:space="0" w:color="auto"/>
            <w:left w:val="none" w:sz="0" w:space="0" w:color="auto"/>
            <w:bottom w:val="none" w:sz="0" w:space="0" w:color="auto"/>
            <w:right w:val="none" w:sz="0" w:space="0" w:color="auto"/>
          </w:divBdr>
        </w:div>
        <w:div w:id="1749156068">
          <w:marLeft w:val="640"/>
          <w:marRight w:val="0"/>
          <w:marTop w:val="0"/>
          <w:marBottom w:val="0"/>
          <w:divBdr>
            <w:top w:val="none" w:sz="0" w:space="0" w:color="auto"/>
            <w:left w:val="none" w:sz="0" w:space="0" w:color="auto"/>
            <w:bottom w:val="none" w:sz="0" w:space="0" w:color="auto"/>
            <w:right w:val="none" w:sz="0" w:space="0" w:color="auto"/>
          </w:divBdr>
        </w:div>
        <w:div w:id="581911262">
          <w:marLeft w:val="640"/>
          <w:marRight w:val="0"/>
          <w:marTop w:val="0"/>
          <w:marBottom w:val="0"/>
          <w:divBdr>
            <w:top w:val="none" w:sz="0" w:space="0" w:color="auto"/>
            <w:left w:val="none" w:sz="0" w:space="0" w:color="auto"/>
            <w:bottom w:val="none" w:sz="0" w:space="0" w:color="auto"/>
            <w:right w:val="none" w:sz="0" w:space="0" w:color="auto"/>
          </w:divBdr>
        </w:div>
        <w:div w:id="1533834496">
          <w:marLeft w:val="640"/>
          <w:marRight w:val="0"/>
          <w:marTop w:val="0"/>
          <w:marBottom w:val="0"/>
          <w:divBdr>
            <w:top w:val="none" w:sz="0" w:space="0" w:color="auto"/>
            <w:left w:val="none" w:sz="0" w:space="0" w:color="auto"/>
            <w:bottom w:val="none" w:sz="0" w:space="0" w:color="auto"/>
            <w:right w:val="none" w:sz="0" w:space="0" w:color="auto"/>
          </w:divBdr>
        </w:div>
        <w:div w:id="721172668">
          <w:marLeft w:val="640"/>
          <w:marRight w:val="0"/>
          <w:marTop w:val="0"/>
          <w:marBottom w:val="0"/>
          <w:divBdr>
            <w:top w:val="none" w:sz="0" w:space="0" w:color="auto"/>
            <w:left w:val="none" w:sz="0" w:space="0" w:color="auto"/>
            <w:bottom w:val="none" w:sz="0" w:space="0" w:color="auto"/>
            <w:right w:val="none" w:sz="0" w:space="0" w:color="auto"/>
          </w:divBdr>
        </w:div>
        <w:div w:id="395393989">
          <w:marLeft w:val="640"/>
          <w:marRight w:val="0"/>
          <w:marTop w:val="0"/>
          <w:marBottom w:val="0"/>
          <w:divBdr>
            <w:top w:val="none" w:sz="0" w:space="0" w:color="auto"/>
            <w:left w:val="none" w:sz="0" w:space="0" w:color="auto"/>
            <w:bottom w:val="none" w:sz="0" w:space="0" w:color="auto"/>
            <w:right w:val="none" w:sz="0" w:space="0" w:color="auto"/>
          </w:divBdr>
        </w:div>
        <w:div w:id="373776462">
          <w:marLeft w:val="640"/>
          <w:marRight w:val="0"/>
          <w:marTop w:val="0"/>
          <w:marBottom w:val="0"/>
          <w:divBdr>
            <w:top w:val="none" w:sz="0" w:space="0" w:color="auto"/>
            <w:left w:val="none" w:sz="0" w:space="0" w:color="auto"/>
            <w:bottom w:val="none" w:sz="0" w:space="0" w:color="auto"/>
            <w:right w:val="none" w:sz="0" w:space="0" w:color="auto"/>
          </w:divBdr>
        </w:div>
        <w:div w:id="612327654">
          <w:marLeft w:val="640"/>
          <w:marRight w:val="0"/>
          <w:marTop w:val="0"/>
          <w:marBottom w:val="0"/>
          <w:divBdr>
            <w:top w:val="none" w:sz="0" w:space="0" w:color="auto"/>
            <w:left w:val="none" w:sz="0" w:space="0" w:color="auto"/>
            <w:bottom w:val="none" w:sz="0" w:space="0" w:color="auto"/>
            <w:right w:val="none" w:sz="0" w:space="0" w:color="auto"/>
          </w:divBdr>
        </w:div>
        <w:div w:id="1772776729">
          <w:marLeft w:val="640"/>
          <w:marRight w:val="0"/>
          <w:marTop w:val="0"/>
          <w:marBottom w:val="0"/>
          <w:divBdr>
            <w:top w:val="none" w:sz="0" w:space="0" w:color="auto"/>
            <w:left w:val="none" w:sz="0" w:space="0" w:color="auto"/>
            <w:bottom w:val="none" w:sz="0" w:space="0" w:color="auto"/>
            <w:right w:val="none" w:sz="0" w:space="0" w:color="auto"/>
          </w:divBdr>
        </w:div>
        <w:div w:id="2081899824">
          <w:marLeft w:val="640"/>
          <w:marRight w:val="0"/>
          <w:marTop w:val="0"/>
          <w:marBottom w:val="0"/>
          <w:divBdr>
            <w:top w:val="none" w:sz="0" w:space="0" w:color="auto"/>
            <w:left w:val="none" w:sz="0" w:space="0" w:color="auto"/>
            <w:bottom w:val="none" w:sz="0" w:space="0" w:color="auto"/>
            <w:right w:val="none" w:sz="0" w:space="0" w:color="auto"/>
          </w:divBdr>
        </w:div>
        <w:div w:id="1446729276">
          <w:marLeft w:val="640"/>
          <w:marRight w:val="0"/>
          <w:marTop w:val="0"/>
          <w:marBottom w:val="0"/>
          <w:divBdr>
            <w:top w:val="none" w:sz="0" w:space="0" w:color="auto"/>
            <w:left w:val="none" w:sz="0" w:space="0" w:color="auto"/>
            <w:bottom w:val="none" w:sz="0" w:space="0" w:color="auto"/>
            <w:right w:val="none" w:sz="0" w:space="0" w:color="auto"/>
          </w:divBdr>
        </w:div>
        <w:div w:id="1658919416">
          <w:marLeft w:val="640"/>
          <w:marRight w:val="0"/>
          <w:marTop w:val="0"/>
          <w:marBottom w:val="0"/>
          <w:divBdr>
            <w:top w:val="none" w:sz="0" w:space="0" w:color="auto"/>
            <w:left w:val="none" w:sz="0" w:space="0" w:color="auto"/>
            <w:bottom w:val="none" w:sz="0" w:space="0" w:color="auto"/>
            <w:right w:val="none" w:sz="0" w:space="0" w:color="auto"/>
          </w:divBdr>
        </w:div>
        <w:div w:id="1360857136">
          <w:marLeft w:val="640"/>
          <w:marRight w:val="0"/>
          <w:marTop w:val="0"/>
          <w:marBottom w:val="0"/>
          <w:divBdr>
            <w:top w:val="none" w:sz="0" w:space="0" w:color="auto"/>
            <w:left w:val="none" w:sz="0" w:space="0" w:color="auto"/>
            <w:bottom w:val="none" w:sz="0" w:space="0" w:color="auto"/>
            <w:right w:val="none" w:sz="0" w:space="0" w:color="auto"/>
          </w:divBdr>
        </w:div>
        <w:div w:id="450973276">
          <w:marLeft w:val="640"/>
          <w:marRight w:val="0"/>
          <w:marTop w:val="0"/>
          <w:marBottom w:val="0"/>
          <w:divBdr>
            <w:top w:val="none" w:sz="0" w:space="0" w:color="auto"/>
            <w:left w:val="none" w:sz="0" w:space="0" w:color="auto"/>
            <w:bottom w:val="none" w:sz="0" w:space="0" w:color="auto"/>
            <w:right w:val="none" w:sz="0" w:space="0" w:color="auto"/>
          </w:divBdr>
        </w:div>
        <w:div w:id="1339773672">
          <w:marLeft w:val="640"/>
          <w:marRight w:val="0"/>
          <w:marTop w:val="0"/>
          <w:marBottom w:val="0"/>
          <w:divBdr>
            <w:top w:val="none" w:sz="0" w:space="0" w:color="auto"/>
            <w:left w:val="none" w:sz="0" w:space="0" w:color="auto"/>
            <w:bottom w:val="none" w:sz="0" w:space="0" w:color="auto"/>
            <w:right w:val="none" w:sz="0" w:space="0" w:color="auto"/>
          </w:divBdr>
        </w:div>
        <w:div w:id="504631933">
          <w:marLeft w:val="640"/>
          <w:marRight w:val="0"/>
          <w:marTop w:val="0"/>
          <w:marBottom w:val="0"/>
          <w:divBdr>
            <w:top w:val="none" w:sz="0" w:space="0" w:color="auto"/>
            <w:left w:val="none" w:sz="0" w:space="0" w:color="auto"/>
            <w:bottom w:val="none" w:sz="0" w:space="0" w:color="auto"/>
            <w:right w:val="none" w:sz="0" w:space="0" w:color="auto"/>
          </w:divBdr>
        </w:div>
        <w:div w:id="1385250241">
          <w:marLeft w:val="640"/>
          <w:marRight w:val="0"/>
          <w:marTop w:val="0"/>
          <w:marBottom w:val="0"/>
          <w:divBdr>
            <w:top w:val="none" w:sz="0" w:space="0" w:color="auto"/>
            <w:left w:val="none" w:sz="0" w:space="0" w:color="auto"/>
            <w:bottom w:val="none" w:sz="0" w:space="0" w:color="auto"/>
            <w:right w:val="none" w:sz="0" w:space="0" w:color="auto"/>
          </w:divBdr>
        </w:div>
        <w:div w:id="568156838">
          <w:marLeft w:val="640"/>
          <w:marRight w:val="0"/>
          <w:marTop w:val="0"/>
          <w:marBottom w:val="0"/>
          <w:divBdr>
            <w:top w:val="none" w:sz="0" w:space="0" w:color="auto"/>
            <w:left w:val="none" w:sz="0" w:space="0" w:color="auto"/>
            <w:bottom w:val="none" w:sz="0" w:space="0" w:color="auto"/>
            <w:right w:val="none" w:sz="0" w:space="0" w:color="auto"/>
          </w:divBdr>
        </w:div>
        <w:div w:id="511457304">
          <w:marLeft w:val="640"/>
          <w:marRight w:val="0"/>
          <w:marTop w:val="0"/>
          <w:marBottom w:val="0"/>
          <w:divBdr>
            <w:top w:val="none" w:sz="0" w:space="0" w:color="auto"/>
            <w:left w:val="none" w:sz="0" w:space="0" w:color="auto"/>
            <w:bottom w:val="none" w:sz="0" w:space="0" w:color="auto"/>
            <w:right w:val="none" w:sz="0" w:space="0" w:color="auto"/>
          </w:divBdr>
        </w:div>
        <w:div w:id="153881571">
          <w:marLeft w:val="640"/>
          <w:marRight w:val="0"/>
          <w:marTop w:val="0"/>
          <w:marBottom w:val="0"/>
          <w:divBdr>
            <w:top w:val="none" w:sz="0" w:space="0" w:color="auto"/>
            <w:left w:val="none" w:sz="0" w:space="0" w:color="auto"/>
            <w:bottom w:val="none" w:sz="0" w:space="0" w:color="auto"/>
            <w:right w:val="none" w:sz="0" w:space="0" w:color="auto"/>
          </w:divBdr>
        </w:div>
        <w:div w:id="355348504">
          <w:marLeft w:val="640"/>
          <w:marRight w:val="0"/>
          <w:marTop w:val="0"/>
          <w:marBottom w:val="0"/>
          <w:divBdr>
            <w:top w:val="none" w:sz="0" w:space="0" w:color="auto"/>
            <w:left w:val="none" w:sz="0" w:space="0" w:color="auto"/>
            <w:bottom w:val="none" w:sz="0" w:space="0" w:color="auto"/>
            <w:right w:val="none" w:sz="0" w:space="0" w:color="auto"/>
          </w:divBdr>
        </w:div>
        <w:div w:id="633484848">
          <w:marLeft w:val="640"/>
          <w:marRight w:val="0"/>
          <w:marTop w:val="0"/>
          <w:marBottom w:val="0"/>
          <w:divBdr>
            <w:top w:val="none" w:sz="0" w:space="0" w:color="auto"/>
            <w:left w:val="none" w:sz="0" w:space="0" w:color="auto"/>
            <w:bottom w:val="none" w:sz="0" w:space="0" w:color="auto"/>
            <w:right w:val="none" w:sz="0" w:space="0" w:color="auto"/>
          </w:divBdr>
        </w:div>
        <w:div w:id="1636445685">
          <w:marLeft w:val="640"/>
          <w:marRight w:val="0"/>
          <w:marTop w:val="0"/>
          <w:marBottom w:val="0"/>
          <w:divBdr>
            <w:top w:val="none" w:sz="0" w:space="0" w:color="auto"/>
            <w:left w:val="none" w:sz="0" w:space="0" w:color="auto"/>
            <w:bottom w:val="none" w:sz="0" w:space="0" w:color="auto"/>
            <w:right w:val="none" w:sz="0" w:space="0" w:color="auto"/>
          </w:divBdr>
        </w:div>
        <w:div w:id="451243223">
          <w:marLeft w:val="640"/>
          <w:marRight w:val="0"/>
          <w:marTop w:val="0"/>
          <w:marBottom w:val="0"/>
          <w:divBdr>
            <w:top w:val="none" w:sz="0" w:space="0" w:color="auto"/>
            <w:left w:val="none" w:sz="0" w:space="0" w:color="auto"/>
            <w:bottom w:val="none" w:sz="0" w:space="0" w:color="auto"/>
            <w:right w:val="none" w:sz="0" w:space="0" w:color="auto"/>
          </w:divBdr>
        </w:div>
        <w:div w:id="671756060">
          <w:marLeft w:val="640"/>
          <w:marRight w:val="0"/>
          <w:marTop w:val="0"/>
          <w:marBottom w:val="0"/>
          <w:divBdr>
            <w:top w:val="none" w:sz="0" w:space="0" w:color="auto"/>
            <w:left w:val="none" w:sz="0" w:space="0" w:color="auto"/>
            <w:bottom w:val="none" w:sz="0" w:space="0" w:color="auto"/>
            <w:right w:val="none" w:sz="0" w:space="0" w:color="auto"/>
          </w:divBdr>
        </w:div>
        <w:div w:id="1269384770">
          <w:marLeft w:val="640"/>
          <w:marRight w:val="0"/>
          <w:marTop w:val="0"/>
          <w:marBottom w:val="0"/>
          <w:divBdr>
            <w:top w:val="none" w:sz="0" w:space="0" w:color="auto"/>
            <w:left w:val="none" w:sz="0" w:space="0" w:color="auto"/>
            <w:bottom w:val="none" w:sz="0" w:space="0" w:color="auto"/>
            <w:right w:val="none" w:sz="0" w:space="0" w:color="auto"/>
          </w:divBdr>
        </w:div>
        <w:div w:id="1996958494">
          <w:marLeft w:val="640"/>
          <w:marRight w:val="0"/>
          <w:marTop w:val="0"/>
          <w:marBottom w:val="0"/>
          <w:divBdr>
            <w:top w:val="none" w:sz="0" w:space="0" w:color="auto"/>
            <w:left w:val="none" w:sz="0" w:space="0" w:color="auto"/>
            <w:bottom w:val="none" w:sz="0" w:space="0" w:color="auto"/>
            <w:right w:val="none" w:sz="0" w:space="0" w:color="auto"/>
          </w:divBdr>
        </w:div>
      </w:divsChild>
    </w:div>
    <w:div w:id="767962866">
      <w:bodyDiv w:val="1"/>
      <w:marLeft w:val="0"/>
      <w:marRight w:val="0"/>
      <w:marTop w:val="0"/>
      <w:marBottom w:val="0"/>
      <w:divBdr>
        <w:top w:val="none" w:sz="0" w:space="0" w:color="auto"/>
        <w:left w:val="none" w:sz="0" w:space="0" w:color="auto"/>
        <w:bottom w:val="none" w:sz="0" w:space="0" w:color="auto"/>
        <w:right w:val="none" w:sz="0" w:space="0" w:color="auto"/>
      </w:divBdr>
      <w:divsChild>
        <w:div w:id="664014384">
          <w:marLeft w:val="640"/>
          <w:marRight w:val="0"/>
          <w:marTop w:val="0"/>
          <w:marBottom w:val="0"/>
          <w:divBdr>
            <w:top w:val="none" w:sz="0" w:space="0" w:color="auto"/>
            <w:left w:val="none" w:sz="0" w:space="0" w:color="auto"/>
            <w:bottom w:val="none" w:sz="0" w:space="0" w:color="auto"/>
            <w:right w:val="none" w:sz="0" w:space="0" w:color="auto"/>
          </w:divBdr>
        </w:div>
        <w:div w:id="1249466497">
          <w:marLeft w:val="640"/>
          <w:marRight w:val="0"/>
          <w:marTop w:val="0"/>
          <w:marBottom w:val="0"/>
          <w:divBdr>
            <w:top w:val="none" w:sz="0" w:space="0" w:color="auto"/>
            <w:left w:val="none" w:sz="0" w:space="0" w:color="auto"/>
            <w:bottom w:val="none" w:sz="0" w:space="0" w:color="auto"/>
            <w:right w:val="none" w:sz="0" w:space="0" w:color="auto"/>
          </w:divBdr>
        </w:div>
        <w:div w:id="1788545502">
          <w:marLeft w:val="640"/>
          <w:marRight w:val="0"/>
          <w:marTop w:val="0"/>
          <w:marBottom w:val="0"/>
          <w:divBdr>
            <w:top w:val="none" w:sz="0" w:space="0" w:color="auto"/>
            <w:left w:val="none" w:sz="0" w:space="0" w:color="auto"/>
            <w:bottom w:val="none" w:sz="0" w:space="0" w:color="auto"/>
            <w:right w:val="none" w:sz="0" w:space="0" w:color="auto"/>
          </w:divBdr>
        </w:div>
        <w:div w:id="296958878">
          <w:marLeft w:val="640"/>
          <w:marRight w:val="0"/>
          <w:marTop w:val="0"/>
          <w:marBottom w:val="0"/>
          <w:divBdr>
            <w:top w:val="none" w:sz="0" w:space="0" w:color="auto"/>
            <w:left w:val="none" w:sz="0" w:space="0" w:color="auto"/>
            <w:bottom w:val="none" w:sz="0" w:space="0" w:color="auto"/>
            <w:right w:val="none" w:sz="0" w:space="0" w:color="auto"/>
          </w:divBdr>
        </w:div>
        <w:div w:id="618225748">
          <w:marLeft w:val="640"/>
          <w:marRight w:val="0"/>
          <w:marTop w:val="0"/>
          <w:marBottom w:val="0"/>
          <w:divBdr>
            <w:top w:val="none" w:sz="0" w:space="0" w:color="auto"/>
            <w:left w:val="none" w:sz="0" w:space="0" w:color="auto"/>
            <w:bottom w:val="none" w:sz="0" w:space="0" w:color="auto"/>
            <w:right w:val="none" w:sz="0" w:space="0" w:color="auto"/>
          </w:divBdr>
        </w:div>
        <w:div w:id="730930613">
          <w:marLeft w:val="640"/>
          <w:marRight w:val="0"/>
          <w:marTop w:val="0"/>
          <w:marBottom w:val="0"/>
          <w:divBdr>
            <w:top w:val="none" w:sz="0" w:space="0" w:color="auto"/>
            <w:left w:val="none" w:sz="0" w:space="0" w:color="auto"/>
            <w:bottom w:val="none" w:sz="0" w:space="0" w:color="auto"/>
            <w:right w:val="none" w:sz="0" w:space="0" w:color="auto"/>
          </w:divBdr>
        </w:div>
        <w:div w:id="1246525886">
          <w:marLeft w:val="640"/>
          <w:marRight w:val="0"/>
          <w:marTop w:val="0"/>
          <w:marBottom w:val="0"/>
          <w:divBdr>
            <w:top w:val="none" w:sz="0" w:space="0" w:color="auto"/>
            <w:left w:val="none" w:sz="0" w:space="0" w:color="auto"/>
            <w:bottom w:val="none" w:sz="0" w:space="0" w:color="auto"/>
            <w:right w:val="none" w:sz="0" w:space="0" w:color="auto"/>
          </w:divBdr>
        </w:div>
        <w:div w:id="316425601">
          <w:marLeft w:val="640"/>
          <w:marRight w:val="0"/>
          <w:marTop w:val="0"/>
          <w:marBottom w:val="0"/>
          <w:divBdr>
            <w:top w:val="none" w:sz="0" w:space="0" w:color="auto"/>
            <w:left w:val="none" w:sz="0" w:space="0" w:color="auto"/>
            <w:bottom w:val="none" w:sz="0" w:space="0" w:color="auto"/>
            <w:right w:val="none" w:sz="0" w:space="0" w:color="auto"/>
          </w:divBdr>
        </w:div>
        <w:div w:id="206256884">
          <w:marLeft w:val="640"/>
          <w:marRight w:val="0"/>
          <w:marTop w:val="0"/>
          <w:marBottom w:val="0"/>
          <w:divBdr>
            <w:top w:val="none" w:sz="0" w:space="0" w:color="auto"/>
            <w:left w:val="none" w:sz="0" w:space="0" w:color="auto"/>
            <w:bottom w:val="none" w:sz="0" w:space="0" w:color="auto"/>
            <w:right w:val="none" w:sz="0" w:space="0" w:color="auto"/>
          </w:divBdr>
        </w:div>
        <w:div w:id="1108354026">
          <w:marLeft w:val="640"/>
          <w:marRight w:val="0"/>
          <w:marTop w:val="0"/>
          <w:marBottom w:val="0"/>
          <w:divBdr>
            <w:top w:val="none" w:sz="0" w:space="0" w:color="auto"/>
            <w:left w:val="none" w:sz="0" w:space="0" w:color="auto"/>
            <w:bottom w:val="none" w:sz="0" w:space="0" w:color="auto"/>
            <w:right w:val="none" w:sz="0" w:space="0" w:color="auto"/>
          </w:divBdr>
        </w:div>
        <w:div w:id="1502427590">
          <w:marLeft w:val="640"/>
          <w:marRight w:val="0"/>
          <w:marTop w:val="0"/>
          <w:marBottom w:val="0"/>
          <w:divBdr>
            <w:top w:val="none" w:sz="0" w:space="0" w:color="auto"/>
            <w:left w:val="none" w:sz="0" w:space="0" w:color="auto"/>
            <w:bottom w:val="none" w:sz="0" w:space="0" w:color="auto"/>
            <w:right w:val="none" w:sz="0" w:space="0" w:color="auto"/>
          </w:divBdr>
        </w:div>
        <w:div w:id="2072463552">
          <w:marLeft w:val="640"/>
          <w:marRight w:val="0"/>
          <w:marTop w:val="0"/>
          <w:marBottom w:val="0"/>
          <w:divBdr>
            <w:top w:val="none" w:sz="0" w:space="0" w:color="auto"/>
            <w:left w:val="none" w:sz="0" w:space="0" w:color="auto"/>
            <w:bottom w:val="none" w:sz="0" w:space="0" w:color="auto"/>
            <w:right w:val="none" w:sz="0" w:space="0" w:color="auto"/>
          </w:divBdr>
        </w:div>
        <w:div w:id="2075859777">
          <w:marLeft w:val="640"/>
          <w:marRight w:val="0"/>
          <w:marTop w:val="0"/>
          <w:marBottom w:val="0"/>
          <w:divBdr>
            <w:top w:val="none" w:sz="0" w:space="0" w:color="auto"/>
            <w:left w:val="none" w:sz="0" w:space="0" w:color="auto"/>
            <w:bottom w:val="none" w:sz="0" w:space="0" w:color="auto"/>
            <w:right w:val="none" w:sz="0" w:space="0" w:color="auto"/>
          </w:divBdr>
        </w:div>
        <w:div w:id="605427131">
          <w:marLeft w:val="640"/>
          <w:marRight w:val="0"/>
          <w:marTop w:val="0"/>
          <w:marBottom w:val="0"/>
          <w:divBdr>
            <w:top w:val="none" w:sz="0" w:space="0" w:color="auto"/>
            <w:left w:val="none" w:sz="0" w:space="0" w:color="auto"/>
            <w:bottom w:val="none" w:sz="0" w:space="0" w:color="auto"/>
            <w:right w:val="none" w:sz="0" w:space="0" w:color="auto"/>
          </w:divBdr>
        </w:div>
        <w:div w:id="736249707">
          <w:marLeft w:val="640"/>
          <w:marRight w:val="0"/>
          <w:marTop w:val="0"/>
          <w:marBottom w:val="0"/>
          <w:divBdr>
            <w:top w:val="none" w:sz="0" w:space="0" w:color="auto"/>
            <w:left w:val="none" w:sz="0" w:space="0" w:color="auto"/>
            <w:bottom w:val="none" w:sz="0" w:space="0" w:color="auto"/>
            <w:right w:val="none" w:sz="0" w:space="0" w:color="auto"/>
          </w:divBdr>
        </w:div>
        <w:div w:id="1808012828">
          <w:marLeft w:val="640"/>
          <w:marRight w:val="0"/>
          <w:marTop w:val="0"/>
          <w:marBottom w:val="0"/>
          <w:divBdr>
            <w:top w:val="none" w:sz="0" w:space="0" w:color="auto"/>
            <w:left w:val="none" w:sz="0" w:space="0" w:color="auto"/>
            <w:bottom w:val="none" w:sz="0" w:space="0" w:color="auto"/>
            <w:right w:val="none" w:sz="0" w:space="0" w:color="auto"/>
          </w:divBdr>
        </w:div>
        <w:div w:id="1248542519">
          <w:marLeft w:val="640"/>
          <w:marRight w:val="0"/>
          <w:marTop w:val="0"/>
          <w:marBottom w:val="0"/>
          <w:divBdr>
            <w:top w:val="none" w:sz="0" w:space="0" w:color="auto"/>
            <w:left w:val="none" w:sz="0" w:space="0" w:color="auto"/>
            <w:bottom w:val="none" w:sz="0" w:space="0" w:color="auto"/>
            <w:right w:val="none" w:sz="0" w:space="0" w:color="auto"/>
          </w:divBdr>
        </w:div>
        <w:div w:id="743453112">
          <w:marLeft w:val="640"/>
          <w:marRight w:val="0"/>
          <w:marTop w:val="0"/>
          <w:marBottom w:val="0"/>
          <w:divBdr>
            <w:top w:val="none" w:sz="0" w:space="0" w:color="auto"/>
            <w:left w:val="none" w:sz="0" w:space="0" w:color="auto"/>
            <w:bottom w:val="none" w:sz="0" w:space="0" w:color="auto"/>
            <w:right w:val="none" w:sz="0" w:space="0" w:color="auto"/>
          </w:divBdr>
        </w:div>
        <w:div w:id="1698852618">
          <w:marLeft w:val="640"/>
          <w:marRight w:val="0"/>
          <w:marTop w:val="0"/>
          <w:marBottom w:val="0"/>
          <w:divBdr>
            <w:top w:val="none" w:sz="0" w:space="0" w:color="auto"/>
            <w:left w:val="none" w:sz="0" w:space="0" w:color="auto"/>
            <w:bottom w:val="none" w:sz="0" w:space="0" w:color="auto"/>
            <w:right w:val="none" w:sz="0" w:space="0" w:color="auto"/>
          </w:divBdr>
        </w:div>
        <w:div w:id="56904297">
          <w:marLeft w:val="640"/>
          <w:marRight w:val="0"/>
          <w:marTop w:val="0"/>
          <w:marBottom w:val="0"/>
          <w:divBdr>
            <w:top w:val="none" w:sz="0" w:space="0" w:color="auto"/>
            <w:left w:val="none" w:sz="0" w:space="0" w:color="auto"/>
            <w:bottom w:val="none" w:sz="0" w:space="0" w:color="auto"/>
            <w:right w:val="none" w:sz="0" w:space="0" w:color="auto"/>
          </w:divBdr>
        </w:div>
        <w:div w:id="1117873002">
          <w:marLeft w:val="640"/>
          <w:marRight w:val="0"/>
          <w:marTop w:val="0"/>
          <w:marBottom w:val="0"/>
          <w:divBdr>
            <w:top w:val="none" w:sz="0" w:space="0" w:color="auto"/>
            <w:left w:val="none" w:sz="0" w:space="0" w:color="auto"/>
            <w:bottom w:val="none" w:sz="0" w:space="0" w:color="auto"/>
            <w:right w:val="none" w:sz="0" w:space="0" w:color="auto"/>
          </w:divBdr>
        </w:div>
        <w:div w:id="223225680">
          <w:marLeft w:val="640"/>
          <w:marRight w:val="0"/>
          <w:marTop w:val="0"/>
          <w:marBottom w:val="0"/>
          <w:divBdr>
            <w:top w:val="none" w:sz="0" w:space="0" w:color="auto"/>
            <w:left w:val="none" w:sz="0" w:space="0" w:color="auto"/>
            <w:bottom w:val="none" w:sz="0" w:space="0" w:color="auto"/>
            <w:right w:val="none" w:sz="0" w:space="0" w:color="auto"/>
          </w:divBdr>
        </w:div>
        <w:div w:id="1117062767">
          <w:marLeft w:val="640"/>
          <w:marRight w:val="0"/>
          <w:marTop w:val="0"/>
          <w:marBottom w:val="0"/>
          <w:divBdr>
            <w:top w:val="none" w:sz="0" w:space="0" w:color="auto"/>
            <w:left w:val="none" w:sz="0" w:space="0" w:color="auto"/>
            <w:bottom w:val="none" w:sz="0" w:space="0" w:color="auto"/>
            <w:right w:val="none" w:sz="0" w:space="0" w:color="auto"/>
          </w:divBdr>
        </w:div>
        <w:div w:id="1741564345">
          <w:marLeft w:val="640"/>
          <w:marRight w:val="0"/>
          <w:marTop w:val="0"/>
          <w:marBottom w:val="0"/>
          <w:divBdr>
            <w:top w:val="none" w:sz="0" w:space="0" w:color="auto"/>
            <w:left w:val="none" w:sz="0" w:space="0" w:color="auto"/>
            <w:bottom w:val="none" w:sz="0" w:space="0" w:color="auto"/>
            <w:right w:val="none" w:sz="0" w:space="0" w:color="auto"/>
          </w:divBdr>
        </w:div>
      </w:divsChild>
    </w:div>
    <w:div w:id="789862138">
      <w:bodyDiv w:val="1"/>
      <w:marLeft w:val="0"/>
      <w:marRight w:val="0"/>
      <w:marTop w:val="0"/>
      <w:marBottom w:val="0"/>
      <w:divBdr>
        <w:top w:val="none" w:sz="0" w:space="0" w:color="auto"/>
        <w:left w:val="none" w:sz="0" w:space="0" w:color="auto"/>
        <w:bottom w:val="none" w:sz="0" w:space="0" w:color="auto"/>
        <w:right w:val="none" w:sz="0" w:space="0" w:color="auto"/>
      </w:divBdr>
      <w:divsChild>
        <w:div w:id="1753355493">
          <w:marLeft w:val="640"/>
          <w:marRight w:val="0"/>
          <w:marTop w:val="0"/>
          <w:marBottom w:val="0"/>
          <w:divBdr>
            <w:top w:val="none" w:sz="0" w:space="0" w:color="auto"/>
            <w:left w:val="none" w:sz="0" w:space="0" w:color="auto"/>
            <w:bottom w:val="none" w:sz="0" w:space="0" w:color="auto"/>
            <w:right w:val="none" w:sz="0" w:space="0" w:color="auto"/>
          </w:divBdr>
        </w:div>
        <w:div w:id="787043796">
          <w:marLeft w:val="640"/>
          <w:marRight w:val="0"/>
          <w:marTop w:val="0"/>
          <w:marBottom w:val="0"/>
          <w:divBdr>
            <w:top w:val="none" w:sz="0" w:space="0" w:color="auto"/>
            <w:left w:val="none" w:sz="0" w:space="0" w:color="auto"/>
            <w:bottom w:val="none" w:sz="0" w:space="0" w:color="auto"/>
            <w:right w:val="none" w:sz="0" w:space="0" w:color="auto"/>
          </w:divBdr>
        </w:div>
        <w:div w:id="1092554804">
          <w:marLeft w:val="640"/>
          <w:marRight w:val="0"/>
          <w:marTop w:val="0"/>
          <w:marBottom w:val="0"/>
          <w:divBdr>
            <w:top w:val="none" w:sz="0" w:space="0" w:color="auto"/>
            <w:left w:val="none" w:sz="0" w:space="0" w:color="auto"/>
            <w:bottom w:val="none" w:sz="0" w:space="0" w:color="auto"/>
            <w:right w:val="none" w:sz="0" w:space="0" w:color="auto"/>
          </w:divBdr>
        </w:div>
        <w:div w:id="846599572">
          <w:marLeft w:val="640"/>
          <w:marRight w:val="0"/>
          <w:marTop w:val="0"/>
          <w:marBottom w:val="0"/>
          <w:divBdr>
            <w:top w:val="none" w:sz="0" w:space="0" w:color="auto"/>
            <w:left w:val="none" w:sz="0" w:space="0" w:color="auto"/>
            <w:bottom w:val="none" w:sz="0" w:space="0" w:color="auto"/>
            <w:right w:val="none" w:sz="0" w:space="0" w:color="auto"/>
          </w:divBdr>
        </w:div>
        <w:div w:id="1427993096">
          <w:marLeft w:val="640"/>
          <w:marRight w:val="0"/>
          <w:marTop w:val="0"/>
          <w:marBottom w:val="0"/>
          <w:divBdr>
            <w:top w:val="none" w:sz="0" w:space="0" w:color="auto"/>
            <w:left w:val="none" w:sz="0" w:space="0" w:color="auto"/>
            <w:bottom w:val="none" w:sz="0" w:space="0" w:color="auto"/>
            <w:right w:val="none" w:sz="0" w:space="0" w:color="auto"/>
          </w:divBdr>
        </w:div>
        <w:div w:id="1140347301">
          <w:marLeft w:val="640"/>
          <w:marRight w:val="0"/>
          <w:marTop w:val="0"/>
          <w:marBottom w:val="0"/>
          <w:divBdr>
            <w:top w:val="none" w:sz="0" w:space="0" w:color="auto"/>
            <w:left w:val="none" w:sz="0" w:space="0" w:color="auto"/>
            <w:bottom w:val="none" w:sz="0" w:space="0" w:color="auto"/>
            <w:right w:val="none" w:sz="0" w:space="0" w:color="auto"/>
          </w:divBdr>
        </w:div>
        <w:div w:id="959459962">
          <w:marLeft w:val="640"/>
          <w:marRight w:val="0"/>
          <w:marTop w:val="0"/>
          <w:marBottom w:val="0"/>
          <w:divBdr>
            <w:top w:val="none" w:sz="0" w:space="0" w:color="auto"/>
            <w:left w:val="none" w:sz="0" w:space="0" w:color="auto"/>
            <w:bottom w:val="none" w:sz="0" w:space="0" w:color="auto"/>
            <w:right w:val="none" w:sz="0" w:space="0" w:color="auto"/>
          </w:divBdr>
        </w:div>
        <w:div w:id="177544183">
          <w:marLeft w:val="640"/>
          <w:marRight w:val="0"/>
          <w:marTop w:val="0"/>
          <w:marBottom w:val="0"/>
          <w:divBdr>
            <w:top w:val="none" w:sz="0" w:space="0" w:color="auto"/>
            <w:left w:val="none" w:sz="0" w:space="0" w:color="auto"/>
            <w:bottom w:val="none" w:sz="0" w:space="0" w:color="auto"/>
            <w:right w:val="none" w:sz="0" w:space="0" w:color="auto"/>
          </w:divBdr>
        </w:div>
        <w:div w:id="1432047264">
          <w:marLeft w:val="640"/>
          <w:marRight w:val="0"/>
          <w:marTop w:val="0"/>
          <w:marBottom w:val="0"/>
          <w:divBdr>
            <w:top w:val="none" w:sz="0" w:space="0" w:color="auto"/>
            <w:left w:val="none" w:sz="0" w:space="0" w:color="auto"/>
            <w:bottom w:val="none" w:sz="0" w:space="0" w:color="auto"/>
            <w:right w:val="none" w:sz="0" w:space="0" w:color="auto"/>
          </w:divBdr>
        </w:div>
        <w:div w:id="1636443255">
          <w:marLeft w:val="640"/>
          <w:marRight w:val="0"/>
          <w:marTop w:val="0"/>
          <w:marBottom w:val="0"/>
          <w:divBdr>
            <w:top w:val="none" w:sz="0" w:space="0" w:color="auto"/>
            <w:left w:val="none" w:sz="0" w:space="0" w:color="auto"/>
            <w:bottom w:val="none" w:sz="0" w:space="0" w:color="auto"/>
            <w:right w:val="none" w:sz="0" w:space="0" w:color="auto"/>
          </w:divBdr>
        </w:div>
        <w:div w:id="1997806086">
          <w:marLeft w:val="640"/>
          <w:marRight w:val="0"/>
          <w:marTop w:val="0"/>
          <w:marBottom w:val="0"/>
          <w:divBdr>
            <w:top w:val="none" w:sz="0" w:space="0" w:color="auto"/>
            <w:left w:val="none" w:sz="0" w:space="0" w:color="auto"/>
            <w:bottom w:val="none" w:sz="0" w:space="0" w:color="auto"/>
            <w:right w:val="none" w:sz="0" w:space="0" w:color="auto"/>
          </w:divBdr>
        </w:div>
        <w:div w:id="1618443618">
          <w:marLeft w:val="640"/>
          <w:marRight w:val="0"/>
          <w:marTop w:val="0"/>
          <w:marBottom w:val="0"/>
          <w:divBdr>
            <w:top w:val="none" w:sz="0" w:space="0" w:color="auto"/>
            <w:left w:val="none" w:sz="0" w:space="0" w:color="auto"/>
            <w:bottom w:val="none" w:sz="0" w:space="0" w:color="auto"/>
            <w:right w:val="none" w:sz="0" w:space="0" w:color="auto"/>
          </w:divBdr>
        </w:div>
        <w:div w:id="876352671">
          <w:marLeft w:val="640"/>
          <w:marRight w:val="0"/>
          <w:marTop w:val="0"/>
          <w:marBottom w:val="0"/>
          <w:divBdr>
            <w:top w:val="none" w:sz="0" w:space="0" w:color="auto"/>
            <w:left w:val="none" w:sz="0" w:space="0" w:color="auto"/>
            <w:bottom w:val="none" w:sz="0" w:space="0" w:color="auto"/>
            <w:right w:val="none" w:sz="0" w:space="0" w:color="auto"/>
          </w:divBdr>
        </w:div>
        <w:div w:id="769005123">
          <w:marLeft w:val="640"/>
          <w:marRight w:val="0"/>
          <w:marTop w:val="0"/>
          <w:marBottom w:val="0"/>
          <w:divBdr>
            <w:top w:val="none" w:sz="0" w:space="0" w:color="auto"/>
            <w:left w:val="none" w:sz="0" w:space="0" w:color="auto"/>
            <w:bottom w:val="none" w:sz="0" w:space="0" w:color="auto"/>
            <w:right w:val="none" w:sz="0" w:space="0" w:color="auto"/>
          </w:divBdr>
        </w:div>
        <w:div w:id="217282414">
          <w:marLeft w:val="640"/>
          <w:marRight w:val="0"/>
          <w:marTop w:val="0"/>
          <w:marBottom w:val="0"/>
          <w:divBdr>
            <w:top w:val="none" w:sz="0" w:space="0" w:color="auto"/>
            <w:left w:val="none" w:sz="0" w:space="0" w:color="auto"/>
            <w:bottom w:val="none" w:sz="0" w:space="0" w:color="auto"/>
            <w:right w:val="none" w:sz="0" w:space="0" w:color="auto"/>
          </w:divBdr>
        </w:div>
        <w:div w:id="1914268165">
          <w:marLeft w:val="640"/>
          <w:marRight w:val="0"/>
          <w:marTop w:val="0"/>
          <w:marBottom w:val="0"/>
          <w:divBdr>
            <w:top w:val="none" w:sz="0" w:space="0" w:color="auto"/>
            <w:left w:val="none" w:sz="0" w:space="0" w:color="auto"/>
            <w:bottom w:val="none" w:sz="0" w:space="0" w:color="auto"/>
            <w:right w:val="none" w:sz="0" w:space="0" w:color="auto"/>
          </w:divBdr>
        </w:div>
        <w:div w:id="2013868347">
          <w:marLeft w:val="640"/>
          <w:marRight w:val="0"/>
          <w:marTop w:val="0"/>
          <w:marBottom w:val="0"/>
          <w:divBdr>
            <w:top w:val="none" w:sz="0" w:space="0" w:color="auto"/>
            <w:left w:val="none" w:sz="0" w:space="0" w:color="auto"/>
            <w:bottom w:val="none" w:sz="0" w:space="0" w:color="auto"/>
            <w:right w:val="none" w:sz="0" w:space="0" w:color="auto"/>
          </w:divBdr>
        </w:div>
        <w:div w:id="1164668943">
          <w:marLeft w:val="640"/>
          <w:marRight w:val="0"/>
          <w:marTop w:val="0"/>
          <w:marBottom w:val="0"/>
          <w:divBdr>
            <w:top w:val="none" w:sz="0" w:space="0" w:color="auto"/>
            <w:left w:val="none" w:sz="0" w:space="0" w:color="auto"/>
            <w:bottom w:val="none" w:sz="0" w:space="0" w:color="auto"/>
            <w:right w:val="none" w:sz="0" w:space="0" w:color="auto"/>
          </w:divBdr>
        </w:div>
        <w:div w:id="282545591">
          <w:marLeft w:val="640"/>
          <w:marRight w:val="0"/>
          <w:marTop w:val="0"/>
          <w:marBottom w:val="0"/>
          <w:divBdr>
            <w:top w:val="none" w:sz="0" w:space="0" w:color="auto"/>
            <w:left w:val="none" w:sz="0" w:space="0" w:color="auto"/>
            <w:bottom w:val="none" w:sz="0" w:space="0" w:color="auto"/>
            <w:right w:val="none" w:sz="0" w:space="0" w:color="auto"/>
          </w:divBdr>
        </w:div>
        <w:div w:id="110562132">
          <w:marLeft w:val="640"/>
          <w:marRight w:val="0"/>
          <w:marTop w:val="0"/>
          <w:marBottom w:val="0"/>
          <w:divBdr>
            <w:top w:val="none" w:sz="0" w:space="0" w:color="auto"/>
            <w:left w:val="none" w:sz="0" w:space="0" w:color="auto"/>
            <w:bottom w:val="none" w:sz="0" w:space="0" w:color="auto"/>
            <w:right w:val="none" w:sz="0" w:space="0" w:color="auto"/>
          </w:divBdr>
        </w:div>
        <w:div w:id="792558270">
          <w:marLeft w:val="640"/>
          <w:marRight w:val="0"/>
          <w:marTop w:val="0"/>
          <w:marBottom w:val="0"/>
          <w:divBdr>
            <w:top w:val="none" w:sz="0" w:space="0" w:color="auto"/>
            <w:left w:val="none" w:sz="0" w:space="0" w:color="auto"/>
            <w:bottom w:val="none" w:sz="0" w:space="0" w:color="auto"/>
            <w:right w:val="none" w:sz="0" w:space="0" w:color="auto"/>
          </w:divBdr>
        </w:div>
        <w:div w:id="1875145623">
          <w:marLeft w:val="640"/>
          <w:marRight w:val="0"/>
          <w:marTop w:val="0"/>
          <w:marBottom w:val="0"/>
          <w:divBdr>
            <w:top w:val="none" w:sz="0" w:space="0" w:color="auto"/>
            <w:left w:val="none" w:sz="0" w:space="0" w:color="auto"/>
            <w:bottom w:val="none" w:sz="0" w:space="0" w:color="auto"/>
            <w:right w:val="none" w:sz="0" w:space="0" w:color="auto"/>
          </w:divBdr>
        </w:div>
        <w:div w:id="93012859">
          <w:marLeft w:val="640"/>
          <w:marRight w:val="0"/>
          <w:marTop w:val="0"/>
          <w:marBottom w:val="0"/>
          <w:divBdr>
            <w:top w:val="none" w:sz="0" w:space="0" w:color="auto"/>
            <w:left w:val="none" w:sz="0" w:space="0" w:color="auto"/>
            <w:bottom w:val="none" w:sz="0" w:space="0" w:color="auto"/>
            <w:right w:val="none" w:sz="0" w:space="0" w:color="auto"/>
          </w:divBdr>
        </w:div>
        <w:div w:id="1902399525">
          <w:marLeft w:val="640"/>
          <w:marRight w:val="0"/>
          <w:marTop w:val="0"/>
          <w:marBottom w:val="0"/>
          <w:divBdr>
            <w:top w:val="none" w:sz="0" w:space="0" w:color="auto"/>
            <w:left w:val="none" w:sz="0" w:space="0" w:color="auto"/>
            <w:bottom w:val="none" w:sz="0" w:space="0" w:color="auto"/>
            <w:right w:val="none" w:sz="0" w:space="0" w:color="auto"/>
          </w:divBdr>
        </w:div>
        <w:div w:id="994526392">
          <w:marLeft w:val="640"/>
          <w:marRight w:val="0"/>
          <w:marTop w:val="0"/>
          <w:marBottom w:val="0"/>
          <w:divBdr>
            <w:top w:val="none" w:sz="0" w:space="0" w:color="auto"/>
            <w:left w:val="none" w:sz="0" w:space="0" w:color="auto"/>
            <w:bottom w:val="none" w:sz="0" w:space="0" w:color="auto"/>
            <w:right w:val="none" w:sz="0" w:space="0" w:color="auto"/>
          </w:divBdr>
        </w:div>
        <w:div w:id="1635527070">
          <w:marLeft w:val="640"/>
          <w:marRight w:val="0"/>
          <w:marTop w:val="0"/>
          <w:marBottom w:val="0"/>
          <w:divBdr>
            <w:top w:val="none" w:sz="0" w:space="0" w:color="auto"/>
            <w:left w:val="none" w:sz="0" w:space="0" w:color="auto"/>
            <w:bottom w:val="none" w:sz="0" w:space="0" w:color="auto"/>
            <w:right w:val="none" w:sz="0" w:space="0" w:color="auto"/>
          </w:divBdr>
        </w:div>
        <w:div w:id="517695403">
          <w:marLeft w:val="640"/>
          <w:marRight w:val="0"/>
          <w:marTop w:val="0"/>
          <w:marBottom w:val="0"/>
          <w:divBdr>
            <w:top w:val="none" w:sz="0" w:space="0" w:color="auto"/>
            <w:left w:val="none" w:sz="0" w:space="0" w:color="auto"/>
            <w:bottom w:val="none" w:sz="0" w:space="0" w:color="auto"/>
            <w:right w:val="none" w:sz="0" w:space="0" w:color="auto"/>
          </w:divBdr>
        </w:div>
        <w:div w:id="790905557">
          <w:marLeft w:val="640"/>
          <w:marRight w:val="0"/>
          <w:marTop w:val="0"/>
          <w:marBottom w:val="0"/>
          <w:divBdr>
            <w:top w:val="none" w:sz="0" w:space="0" w:color="auto"/>
            <w:left w:val="none" w:sz="0" w:space="0" w:color="auto"/>
            <w:bottom w:val="none" w:sz="0" w:space="0" w:color="auto"/>
            <w:right w:val="none" w:sz="0" w:space="0" w:color="auto"/>
          </w:divBdr>
        </w:div>
        <w:div w:id="1885286904">
          <w:marLeft w:val="640"/>
          <w:marRight w:val="0"/>
          <w:marTop w:val="0"/>
          <w:marBottom w:val="0"/>
          <w:divBdr>
            <w:top w:val="none" w:sz="0" w:space="0" w:color="auto"/>
            <w:left w:val="none" w:sz="0" w:space="0" w:color="auto"/>
            <w:bottom w:val="none" w:sz="0" w:space="0" w:color="auto"/>
            <w:right w:val="none" w:sz="0" w:space="0" w:color="auto"/>
          </w:divBdr>
        </w:div>
        <w:div w:id="318386378">
          <w:marLeft w:val="640"/>
          <w:marRight w:val="0"/>
          <w:marTop w:val="0"/>
          <w:marBottom w:val="0"/>
          <w:divBdr>
            <w:top w:val="none" w:sz="0" w:space="0" w:color="auto"/>
            <w:left w:val="none" w:sz="0" w:space="0" w:color="auto"/>
            <w:bottom w:val="none" w:sz="0" w:space="0" w:color="auto"/>
            <w:right w:val="none" w:sz="0" w:space="0" w:color="auto"/>
          </w:divBdr>
        </w:div>
        <w:div w:id="1050033052">
          <w:marLeft w:val="640"/>
          <w:marRight w:val="0"/>
          <w:marTop w:val="0"/>
          <w:marBottom w:val="0"/>
          <w:divBdr>
            <w:top w:val="none" w:sz="0" w:space="0" w:color="auto"/>
            <w:left w:val="none" w:sz="0" w:space="0" w:color="auto"/>
            <w:bottom w:val="none" w:sz="0" w:space="0" w:color="auto"/>
            <w:right w:val="none" w:sz="0" w:space="0" w:color="auto"/>
          </w:divBdr>
        </w:div>
        <w:div w:id="1464008798">
          <w:marLeft w:val="640"/>
          <w:marRight w:val="0"/>
          <w:marTop w:val="0"/>
          <w:marBottom w:val="0"/>
          <w:divBdr>
            <w:top w:val="none" w:sz="0" w:space="0" w:color="auto"/>
            <w:left w:val="none" w:sz="0" w:space="0" w:color="auto"/>
            <w:bottom w:val="none" w:sz="0" w:space="0" w:color="auto"/>
            <w:right w:val="none" w:sz="0" w:space="0" w:color="auto"/>
          </w:divBdr>
        </w:div>
        <w:div w:id="595789546">
          <w:marLeft w:val="640"/>
          <w:marRight w:val="0"/>
          <w:marTop w:val="0"/>
          <w:marBottom w:val="0"/>
          <w:divBdr>
            <w:top w:val="none" w:sz="0" w:space="0" w:color="auto"/>
            <w:left w:val="none" w:sz="0" w:space="0" w:color="auto"/>
            <w:bottom w:val="none" w:sz="0" w:space="0" w:color="auto"/>
            <w:right w:val="none" w:sz="0" w:space="0" w:color="auto"/>
          </w:divBdr>
        </w:div>
        <w:div w:id="1114057894">
          <w:marLeft w:val="640"/>
          <w:marRight w:val="0"/>
          <w:marTop w:val="0"/>
          <w:marBottom w:val="0"/>
          <w:divBdr>
            <w:top w:val="none" w:sz="0" w:space="0" w:color="auto"/>
            <w:left w:val="none" w:sz="0" w:space="0" w:color="auto"/>
            <w:bottom w:val="none" w:sz="0" w:space="0" w:color="auto"/>
            <w:right w:val="none" w:sz="0" w:space="0" w:color="auto"/>
          </w:divBdr>
        </w:div>
        <w:div w:id="1959140237">
          <w:marLeft w:val="640"/>
          <w:marRight w:val="0"/>
          <w:marTop w:val="0"/>
          <w:marBottom w:val="0"/>
          <w:divBdr>
            <w:top w:val="none" w:sz="0" w:space="0" w:color="auto"/>
            <w:left w:val="none" w:sz="0" w:space="0" w:color="auto"/>
            <w:bottom w:val="none" w:sz="0" w:space="0" w:color="auto"/>
            <w:right w:val="none" w:sz="0" w:space="0" w:color="auto"/>
          </w:divBdr>
        </w:div>
        <w:div w:id="2053799520">
          <w:marLeft w:val="640"/>
          <w:marRight w:val="0"/>
          <w:marTop w:val="0"/>
          <w:marBottom w:val="0"/>
          <w:divBdr>
            <w:top w:val="none" w:sz="0" w:space="0" w:color="auto"/>
            <w:left w:val="none" w:sz="0" w:space="0" w:color="auto"/>
            <w:bottom w:val="none" w:sz="0" w:space="0" w:color="auto"/>
            <w:right w:val="none" w:sz="0" w:space="0" w:color="auto"/>
          </w:divBdr>
        </w:div>
        <w:div w:id="1720207588">
          <w:marLeft w:val="640"/>
          <w:marRight w:val="0"/>
          <w:marTop w:val="0"/>
          <w:marBottom w:val="0"/>
          <w:divBdr>
            <w:top w:val="none" w:sz="0" w:space="0" w:color="auto"/>
            <w:left w:val="none" w:sz="0" w:space="0" w:color="auto"/>
            <w:bottom w:val="none" w:sz="0" w:space="0" w:color="auto"/>
            <w:right w:val="none" w:sz="0" w:space="0" w:color="auto"/>
          </w:divBdr>
        </w:div>
        <w:div w:id="1657880977">
          <w:marLeft w:val="640"/>
          <w:marRight w:val="0"/>
          <w:marTop w:val="0"/>
          <w:marBottom w:val="0"/>
          <w:divBdr>
            <w:top w:val="none" w:sz="0" w:space="0" w:color="auto"/>
            <w:left w:val="none" w:sz="0" w:space="0" w:color="auto"/>
            <w:bottom w:val="none" w:sz="0" w:space="0" w:color="auto"/>
            <w:right w:val="none" w:sz="0" w:space="0" w:color="auto"/>
          </w:divBdr>
        </w:div>
        <w:div w:id="1680614978">
          <w:marLeft w:val="640"/>
          <w:marRight w:val="0"/>
          <w:marTop w:val="0"/>
          <w:marBottom w:val="0"/>
          <w:divBdr>
            <w:top w:val="none" w:sz="0" w:space="0" w:color="auto"/>
            <w:left w:val="none" w:sz="0" w:space="0" w:color="auto"/>
            <w:bottom w:val="none" w:sz="0" w:space="0" w:color="auto"/>
            <w:right w:val="none" w:sz="0" w:space="0" w:color="auto"/>
          </w:divBdr>
        </w:div>
        <w:div w:id="1061710039">
          <w:marLeft w:val="640"/>
          <w:marRight w:val="0"/>
          <w:marTop w:val="0"/>
          <w:marBottom w:val="0"/>
          <w:divBdr>
            <w:top w:val="none" w:sz="0" w:space="0" w:color="auto"/>
            <w:left w:val="none" w:sz="0" w:space="0" w:color="auto"/>
            <w:bottom w:val="none" w:sz="0" w:space="0" w:color="auto"/>
            <w:right w:val="none" w:sz="0" w:space="0" w:color="auto"/>
          </w:divBdr>
        </w:div>
        <w:div w:id="485976603">
          <w:marLeft w:val="640"/>
          <w:marRight w:val="0"/>
          <w:marTop w:val="0"/>
          <w:marBottom w:val="0"/>
          <w:divBdr>
            <w:top w:val="none" w:sz="0" w:space="0" w:color="auto"/>
            <w:left w:val="none" w:sz="0" w:space="0" w:color="auto"/>
            <w:bottom w:val="none" w:sz="0" w:space="0" w:color="auto"/>
            <w:right w:val="none" w:sz="0" w:space="0" w:color="auto"/>
          </w:divBdr>
        </w:div>
        <w:div w:id="648634647">
          <w:marLeft w:val="640"/>
          <w:marRight w:val="0"/>
          <w:marTop w:val="0"/>
          <w:marBottom w:val="0"/>
          <w:divBdr>
            <w:top w:val="none" w:sz="0" w:space="0" w:color="auto"/>
            <w:left w:val="none" w:sz="0" w:space="0" w:color="auto"/>
            <w:bottom w:val="none" w:sz="0" w:space="0" w:color="auto"/>
            <w:right w:val="none" w:sz="0" w:space="0" w:color="auto"/>
          </w:divBdr>
        </w:div>
        <w:div w:id="1457140696">
          <w:marLeft w:val="640"/>
          <w:marRight w:val="0"/>
          <w:marTop w:val="0"/>
          <w:marBottom w:val="0"/>
          <w:divBdr>
            <w:top w:val="none" w:sz="0" w:space="0" w:color="auto"/>
            <w:left w:val="none" w:sz="0" w:space="0" w:color="auto"/>
            <w:bottom w:val="none" w:sz="0" w:space="0" w:color="auto"/>
            <w:right w:val="none" w:sz="0" w:space="0" w:color="auto"/>
          </w:divBdr>
        </w:div>
        <w:div w:id="2043743880">
          <w:marLeft w:val="640"/>
          <w:marRight w:val="0"/>
          <w:marTop w:val="0"/>
          <w:marBottom w:val="0"/>
          <w:divBdr>
            <w:top w:val="none" w:sz="0" w:space="0" w:color="auto"/>
            <w:left w:val="none" w:sz="0" w:space="0" w:color="auto"/>
            <w:bottom w:val="none" w:sz="0" w:space="0" w:color="auto"/>
            <w:right w:val="none" w:sz="0" w:space="0" w:color="auto"/>
          </w:divBdr>
        </w:div>
        <w:div w:id="14432128">
          <w:marLeft w:val="640"/>
          <w:marRight w:val="0"/>
          <w:marTop w:val="0"/>
          <w:marBottom w:val="0"/>
          <w:divBdr>
            <w:top w:val="none" w:sz="0" w:space="0" w:color="auto"/>
            <w:left w:val="none" w:sz="0" w:space="0" w:color="auto"/>
            <w:bottom w:val="none" w:sz="0" w:space="0" w:color="auto"/>
            <w:right w:val="none" w:sz="0" w:space="0" w:color="auto"/>
          </w:divBdr>
        </w:div>
        <w:div w:id="1361390594">
          <w:marLeft w:val="640"/>
          <w:marRight w:val="0"/>
          <w:marTop w:val="0"/>
          <w:marBottom w:val="0"/>
          <w:divBdr>
            <w:top w:val="none" w:sz="0" w:space="0" w:color="auto"/>
            <w:left w:val="none" w:sz="0" w:space="0" w:color="auto"/>
            <w:bottom w:val="none" w:sz="0" w:space="0" w:color="auto"/>
            <w:right w:val="none" w:sz="0" w:space="0" w:color="auto"/>
          </w:divBdr>
        </w:div>
        <w:div w:id="1317300200">
          <w:marLeft w:val="640"/>
          <w:marRight w:val="0"/>
          <w:marTop w:val="0"/>
          <w:marBottom w:val="0"/>
          <w:divBdr>
            <w:top w:val="none" w:sz="0" w:space="0" w:color="auto"/>
            <w:left w:val="none" w:sz="0" w:space="0" w:color="auto"/>
            <w:bottom w:val="none" w:sz="0" w:space="0" w:color="auto"/>
            <w:right w:val="none" w:sz="0" w:space="0" w:color="auto"/>
          </w:divBdr>
        </w:div>
        <w:div w:id="1710491308">
          <w:marLeft w:val="640"/>
          <w:marRight w:val="0"/>
          <w:marTop w:val="0"/>
          <w:marBottom w:val="0"/>
          <w:divBdr>
            <w:top w:val="none" w:sz="0" w:space="0" w:color="auto"/>
            <w:left w:val="none" w:sz="0" w:space="0" w:color="auto"/>
            <w:bottom w:val="none" w:sz="0" w:space="0" w:color="auto"/>
            <w:right w:val="none" w:sz="0" w:space="0" w:color="auto"/>
          </w:divBdr>
        </w:div>
        <w:div w:id="2141801755">
          <w:marLeft w:val="640"/>
          <w:marRight w:val="0"/>
          <w:marTop w:val="0"/>
          <w:marBottom w:val="0"/>
          <w:divBdr>
            <w:top w:val="none" w:sz="0" w:space="0" w:color="auto"/>
            <w:left w:val="none" w:sz="0" w:space="0" w:color="auto"/>
            <w:bottom w:val="none" w:sz="0" w:space="0" w:color="auto"/>
            <w:right w:val="none" w:sz="0" w:space="0" w:color="auto"/>
          </w:divBdr>
        </w:div>
        <w:div w:id="855386678">
          <w:marLeft w:val="640"/>
          <w:marRight w:val="0"/>
          <w:marTop w:val="0"/>
          <w:marBottom w:val="0"/>
          <w:divBdr>
            <w:top w:val="none" w:sz="0" w:space="0" w:color="auto"/>
            <w:left w:val="none" w:sz="0" w:space="0" w:color="auto"/>
            <w:bottom w:val="none" w:sz="0" w:space="0" w:color="auto"/>
            <w:right w:val="none" w:sz="0" w:space="0" w:color="auto"/>
          </w:divBdr>
        </w:div>
        <w:div w:id="1556770278">
          <w:marLeft w:val="640"/>
          <w:marRight w:val="0"/>
          <w:marTop w:val="0"/>
          <w:marBottom w:val="0"/>
          <w:divBdr>
            <w:top w:val="none" w:sz="0" w:space="0" w:color="auto"/>
            <w:left w:val="none" w:sz="0" w:space="0" w:color="auto"/>
            <w:bottom w:val="none" w:sz="0" w:space="0" w:color="auto"/>
            <w:right w:val="none" w:sz="0" w:space="0" w:color="auto"/>
          </w:divBdr>
        </w:div>
        <w:div w:id="1128356041">
          <w:marLeft w:val="640"/>
          <w:marRight w:val="0"/>
          <w:marTop w:val="0"/>
          <w:marBottom w:val="0"/>
          <w:divBdr>
            <w:top w:val="none" w:sz="0" w:space="0" w:color="auto"/>
            <w:left w:val="none" w:sz="0" w:space="0" w:color="auto"/>
            <w:bottom w:val="none" w:sz="0" w:space="0" w:color="auto"/>
            <w:right w:val="none" w:sz="0" w:space="0" w:color="auto"/>
          </w:divBdr>
        </w:div>
        <w:div w:id="735399749">
          <w:marLeft w:val="640"/>
          <w:marRight w:val="0"/>
          <w:marTop w:val="0"/>
          <w:marBottom w:val="0"/>
          <w:divBdr>
            <w:top w:val="none" w:sz="0" w:space="0" w:color="auto"/>
            <w:left w:val="none" w:sz="0" w:space="0" w:color="auto"/>
            <w:bottom w:val="none" w:sz="0" w:space="0" w:color="auto"/>
            <w:right w:val="none" w:sz="0" w:space="0" w:color="auto"/>
          </w:divBdr>
        </w:div>
        <w:div w:id="957298924">
          <w:marLeft w:val="640"/>
          <w:marRight w:val="0"/>
          <w:marTop w:val="0"/>
          <w:marBottom w:val="0"/>
          <w:divBdr>
            <w:top w:val="none" w:sz="0" w:space="0" w:color="auto"/>
            <w:left w:val="none" w:sz="0" w:space="0" w:color="auto"/>
            <w:bottom w:val="none" w:sz="0" w:space="0" w:color="auto"/>
            <w:right w:val="none" w:sz="0" w:space="0" w:color="auto"/>
          </w:divBdr>
        </w:div>
        <w:div w:id="1141771719">
          <w:marLeft w:val="640"/>
          <w:marRight w:val="0"/>
          <w:marTop w:val="0"/>
          <w:marBottom w:val="0"/>
          <w:divBdr>
            <w:top w:val="none" w:sz="0" w:space="0" w:color="auto"/>
            <w:left w:val="none" w:sz="0" w:space="0" w:color="auto"/>
            <w:bottom w:val="none" w:sz="0" w:space="0" w:color="auto"/>
            <w:right w:val="none" w:sz="0" w:space="0" w:color="auto"/>
          </w:divBdr>
        </w:div>
        <w:div w:id="523052487">
          <w:marLeft w:val="640"/>
          <w:marRight w:val="0"/>
          <w:marTop w:val="0"/>
          <w:marBottom w:val="0"/>
          <w:divBdr>
            <w:top w:val="none" w:sz="0" w:space="0" w:color="auto"/>
            <w:left w:val="none" w:sz="0" w:space="0" w:color="auto"/>
            <w:bottom w:val="none" w:sz="0" w:space="0" w:color="auto"/>
            <w:right w:val="none" w:sz="0" w:space="0" w:color="auto"/>
          </w:divBdr>
        </w:div>
        <w:div w:id="1593930534">
          <w:marLeft w:val="640"/>
          <w:marRight w:val="0"/>
          <w:marTop w:val="0"/>
          <w:marBottom w:val="0"/>
          <w:divBdr>
            <w:top w:val="none" w:sz="0" w:space="0" w:color="auto"/>
            <w:left w:val="none" w:sz="0" w:space="0" w:color="auto"/>
            <w:bottom w:val="none" w:sz="0" w:space="0" w:color="auto"/>
            <w:right w:val="none" w:sz="0" w:space="0" w:color="auto"/>
          </w:divBdr>
        </w:div>
        <w:div w:id="456684477">
          <w:marLeft w:val="640"/>
          <w:marRight w:val="0"/>
          <w:marTop w:val="0"/>
          <w:marBottom w:val="0"/>
          <w:divBdr>
            <w:top w:val="none" w:sz="0" w:space="0" w:color="auto"/>
            <w:left w:val="none" w:sz="0" w:space="0" w:color="auto"/>
            <w:bottom w:val="none" w:sz="0" w:space="0" w:color="auto"/>
            <w:right w:val="none" w:sz="0" w:space="0" w:color="auto"/>
          </w:divBdr>
        </w:div>
        <w:div w:id="1242834919">
          <w:marLeft w:val="640"/>
          <w:marRight w:val="0"/>
          <w:marTop w:val="0"/>
          <w:marBottom w:val="0"/>
          <w:divBdr>
            <w:top w:val="none" w:sz="0" w:space="0" w:color="auto"/>
            <w:left w:val="none" w:sz="0" w:space="0" w:color="auto"/>
            <w:bottom w:val="none" w:sz="0" w:space="0" w:color="auto"/>
            <w:right w:val="none" w:sz="0" w:space="0" w:color="auto"/>
          </w:divBdr>
        </w:div>
        <w:div w:id="1730613406">
          <w:marLeft w:val="640"/>
          <w:marRight w:val="0"/>
          <w:marTop w:val="0"/>
          <w:marBottom w:val="0"/>
          <w:divBdr>
            <w:top w:val="none" w:sz="0" w:space="0" w:color="auto"/>
            <w:left w:val="none" w:sz="0" w:space="0" w:color="auto"/>
            <w:bottom w:val="none" w:sz="0" w:space="0" w:color="auto"/>
            <w:right w:val="none" w:sz="0" w:space="0" w:color="auto"/>
          </w:divBdr>
        </w:div>
        <w:div w:id="271324174">
          <w:marLeft w:val="640"/>
          <w:marRight w:val="0"/>
          <w:marTop w:val="0"/>
          <w:marBottom w:val="0"/>
          <w:divBdr>
            <w:top w:val="none" w:sz="0" w:space="0" w:color="auto"/>
            <w:left w:val="none" w:sz="0" w:space="0" w:color="auto"/>
            <w:bottom w:val="none" w:sz="0" w:space="0" w:color="auto"/>
            <w:right w:val="none" w:sz="0" w:space="0" w:color="auto"/>
          </w:divBdr>
        </w:div>
        <w:div w:id="2083866866">
          <w:marLeft w:val="640"/>
          <w:marRight w:val="0"/>
          <w:marTop w:val="0"/>
          <w:marBottom w:val="0"/>
          <w:divBdr>
            <w:top w:val="none" w:sz="0" w:space="0" w:color="auto"/>
            <w:left w:val="none" w:sz="0" w:space="0" w:color="auto"/>
            <w:bottom w:val="none" w:sz="0" w:space="0" w:color="auto"/>
            <w:right w:val="none" w:sz="0" w:space="0" w:color="auto"/>
          </w:divBdr>
        </w:div>
        <w:div w:id="478763594">
          <w:marLeft w:val="640"/>
          <w:marRight w:val="0"/>
          <w:marTop w:val="0"/>
          <w:marBottom w:val="0"/>
          <w:divBdr>
            <w:top w:val="none" w:sz="0" w:space="0" w:color="auto"/>
            <w:left w:val="none" w:sz="0" w:space="0" w:color="auto"/>
            <w:bottom w:val="none" w:sz="0" w:space="0" w:color="auto"/>
            <w:right w:val="none" w:sz="0" w:space="0" w:color="auto"/>
          </w:divBdr>
        </w:div>
        <w:div w:id="1934433511">
          <w:marLeft w:val="640"/>
          <w:marRight w:val="0"/>
          <w:marTop w:val="0"/>
          <w:marBottom w:val="0"/>
          <w:divBdr>
            <w:top w:val="none" w:sz="0" w:space="0" w:color="auto"/>
            <w:left w:val="none" w:sz="0" w:space="0" w:color="auto"/>
            <w:bottom w:val="none" w:sz="0" w:space="0" w:color="auto"/>
            <w:right w:val="none" w:sz="0" w:space="0" w:color="auto"/>
          </w:divBdr>
        </w:div>
        <w:div w:id="1274479495">
          <w:marLeft w:val="640"/>
          <w:marRight w:val="0"/>
          <w:marTop w:val="0"/>
          <w:marBottom w:val="0"/>
          <w:divBdr>
            <w:top w:val="none" w:sz="0" w:space="0" w:color="auto"/>
            <w:left w:val="none" w:sz="0" w:space="0" w:color="auto"/>
            <w:bottom w:val="none" w:sz="0" w:space="0" w:color="auto"/>
            <w:right w:val="none" w:sz="0" w:space="0" w:color="auto"/>
          </w:divBdr>
        </w:div>
        <w:div w:id="1515341904">
          <w:marLeft w:val="640"/>
          <w:marRight w:val="0"/>
          <w:marTop w:val="0"/>
          <w:marBottom w:val="0"/>
          <w:divBdr>
            <w:top w:val="none" w:sz="0" w:space="0" w:color="auto"/>
            <w:left w:val="none" w:sz="0" w:space="0" w:color="auto"/>
            <w:bottom w:val="none" w:sz="0" w:space="0" w:color="auto"/>
            <w:right w:val="none" w:sz="0" w:space="0" w:color="auto"/>
          </w:divBdr>
        </w:div>
        <w:div w:id="927930621">
          <w:marLeft w:val="640"/>
          <w:marRight w:val="0"/>
          <w:marTop w:val="0"/>
          <w:marBottom w:val="0"/>
          <w:divBdr>
            <w:top w:val="none" w:sz="0" w:space="0" w:color="auto"/>
            <w:left w:val="none" w:sz="0" w:space="0" w:color="auto"/>
            <w:bottom w:val="none" w:sz="0" w:space="0" w:color="auto"/>
            <w:right w:val="none" w:sz="0" w:space="0" w:color="auto"/>
          </w:divBdr>
        </w:div>
        <w:div w:id="1033000825">
          <w:marLeft w:val="640"/>
          <w:marRight w:val="0"/>
          <w:marTop w:val="0"/>
          <w:marBottom w:val="0"/>
          <w:divBdr>
            <w:top w:val="none" w:sz="0" w:space="0" w:color="auto"/>
            <w:left w:val="none" w:sz="0" w:space="0" w:color="auto"/>
            <w:bottom w:val="none" w:sz="0" w:space="0" w:color="auto"/>
            <w:right w:val="none" w:sz="0" w:space="0" w:color="auto"/>
          </w:divBdr>
        </w:div>
        <w:div w:id="1374041178">
          <w:marLeft w:val="640"/>
          <w:marRight w:val="0"/>
          <w:marTop w:val="0"/>
          <w:marBottom w:val="0"/>
          <w:divBdr>
            <w:top w:val="none" w:sz="0" w:space="0" w:color="auto"/>
            <w:left w:val="none" w:sz="0" w:space="0" w:color="auto"/>
            <w:bottom w:val="none" w:sz="0" w:space="0" w:color="auto"/>
            <w:right w:val="none" w:sz="0" w:space="0" w:color="auto"/>
          </w:divBdr>
        </w:div>
        <w:div w:id="55052059">
          <w:marLeft w:val="640"/>
          <w:marRight w:val="0"/>
          <w:marTop w:val="0"/>
          <w:marBottom w:val="0"/>
          <w:divBdr>
            <w:top w:val="none" w:sz="0" w:space="0" w:color="auto"/>
            <w:left w:val="none" w:sz="0" w:space="0" w:color="auto"/>
            <w:bottom w:val="none" w:sz="0" w:space="0" w:color="auto"/>
            <w:right w:val="none" w:sz="0" w:space="0" w:color="auto"/>
          </w:divBdr>
        </w:div>
      </w:divsChild>
    </w:div>
    <w:div w:id="842741863">
      <w:bodyDiv w:val="1"/>
      <w:marLeft w:val="0"/>
      <w:marRight w:val="0"/>
      <w:marTop w:val="0"/>
      <w:marBottom w:val="0"/>
      <w:divBdr>
        <w:top w:val="none" w:sz="0" w:space="0" w:color="auto"/>
        <w:left w:val="none" w:sz="0" w:space="0" w:color="auto"/>
        <w:bottom w:val="none" w:sz="0" w:space="0" w:color="auto"/>
        <w:right w:val="none" w:sz="0" w:space="0" w:color="auto"/>
      </w:divBdr>
      <w:divsChild>
        <w:div w:id="1594241563">
          <w:marLeft w:val="640"/>
          <w:marRight w:val="0"/>
          <w:marTop w:val="0"/>
          <w:marBottom w:val="0"/>
          <w:divBdr>
            <w:top w:val="none" w:sz="0" w:space="0" w:color="auto"/>
            <w:left w:val="none" w:sz="0" w:space="0" w:color="auto"/>
            <w:bottom w:val="none" w:sz="0" w:space="0" w:color="auto"/>
            <w:right w:val="none" w:sz="0" w:space="0" w:color="auto"/>
          </w:divBdr>
        </w:div>
        <w:div w:id="1000959940">
          <w:marLeft w:val="640"/>
          <w:marRight w:val="0"/>
          <w:marTop w:val="0"/>
          <w:marBottom w:val="0"/>
          <w:divBdr>
            <w:top w:val="none" w:sz="0" w:space="0" w:color="auto"/>
            <w:left w:val="none" w:sz="0" w:space="0" w:color="auto"/>
            <w:bottom w:val="none" w:sz="0" w:space="0" w:color="auto"/>
            <w:right w:val="none" w:sz="0" w:space="0" w:color="auto"/>
          </w:divBdr>
        </w:div>
        <w:div w:id="1547176190">
          <w:marLeft w:val="640"/>
          <w:marRight w:val="0"/>
          <w:marTop w:val="0"/>
          <w:marBottom w:val="0"/>
          <w:divBdr>
            <w:top w:val="none" w:sz="0" w:space="0" w:color="auto"/>
            <w:left w:val="none" w:sz="0" w:space="0" w:color="auto"/>
            <w:bottom w:val="none" w:sz="0" w:space="0" w:color="auto"/>
            <w:right w:val="none" w:sz="0" w:space="0" w:color="auto"/>
          </w:divBdr>
        </w:div>
        <w:div w:id="2065058130">
          <w:marLeft w:val="640"/>
          <w:marRight w:val="0"/>
          <w:marTop w:val="0"/>
          <w:marBottom w:val="0"/>
          <w:divBdr>
            <w:top w:val="none" w:sz="0" w:space="0" w:color="auto"/>
            <w:left w:val="none" w:sz="0" w:space="0" w:color="auto"/>
            <w:bottom w:val="none" w:sz="0" w:space="0" w:color="auto"/>
            <w:right w:val="none" w:sz="0" w:space="0" w:color="auto"/>
          </w:divBdr>
        </w:div>
        <w:div w:id="1924798301">
          <w:marLeft w:val="640"/>
          <w:marRight w:val="0"/>
          <w:marTop w:val="0"/>
          <w:marBottom w:val="0"/>
          <w:divBdr>
            <w:top w:val="none" w:sz="0" w:space="0" w:color="auto"/>
            <w:left w:val="none" w:sz="0" w:space="0" w:color="auto"/>
            <w:bottom w:val="none" w:sz="0" w:space="0" w:color="auto"/>
            <w:right w:val="none" w:sz="0" w:space="0" w:color="auto"/>
          </w:divBdr>
        </w:div>
        <w:div w:id="1348484814">
          <w:marLeft w:val="640"/>
          <w:marRight w:val="0"/>
          <w:marTop w:val="0"/>
          <w:marBottom w:val="0"/>
          <w:divBdr>
            <w:top w:val="none" w:sz="0" w:space="0" w:color="auto"/>
            <w:left w:val="none" w:sz="0" w:space="0" w:color="auto"/>
            <w:bottom w:val="none" w:sz="0" w:space="0" w:color="auto"/>
            <w:right w:val="none" w:sz="0" w:space="0" w:color="auto"/>
          </w:divBdr>
        </w:div>
        <w:div w:id="1844392348">
          <w:marLeft w:val="640"/>
          <w:marRight w:val="0"/>
          <w:marTop w:val="0"/>
          <w:marBottom w:val="0"/>
          <w:divBdr>
            <w:top w:val="none" w:sz="0" w:space="0" w:color="auto"/>
            <w:left w:val="none" w:sz="0" w:space="0" w:color="auto"/>
            <w:bottom w:val="none" w:sz="0" w:space="0" w:color="auto"/>
            <w:right w:val="none" w:sz="0" w:space="0" w:color="auto"/>
          </w:divBdr>
        </w:div>
        <w:div w:id="914170591">
          <w:marLeft w:val="640"/>
          <w:marRight w:val="0"/>
          <w:marTop w:val="0"/>
          <w:marBottom w:val="0"/>
          <w:divBdr>
            <w:top w:val="none" w:sz="0" w:space="0" w:color="auto"/>
            <w:left w:val="none" w:sz="0" w:space="0" w:color="auto"/>
            <w:bottom w:val="none" w:sz="0" w:space="0" w:color="auto"/>
            <w:right w:val="none" w:sz="0" w:space="0" w:color="auto"/>
          </w:divBdr>
        </w:div>
        <w:div w:id="1271232166">
          <w:marLeft w:val="640"/>
          <w:marRight w:val="0"/>
          <w:marTop w:val="0"/>
          <w:marBottom w:val="0"/>
          <w:divBdr>
            <w:top w:val="none" w:sz="0" w:space="0" w:color="auto"/>
            <w:left w:val="none" w:sz="0" w:space="0" w:color="auto"/>
            <w:bottom w:val="none" w:sz="0" w:space="0" w:color="auto"/>
            <w:right w:val="none" w:sz="0" w:space="0" w:color="auto"/>
          </w:divBdr>
        </w:div>
        <w:div w:id="2060468100">
          <w:marLeft w:val="640"/>
          <w:marRight w:val="0"/>
          <w:marTop w:val="0"/>
          <w:marBottom w:val="0"/>
          <w:divBdr>
            <w:top w:val="none" w:sz="0" w:space="0" w:color="auto"/>
            <w:left w:val="none" w:sz="0" w:space="0" w:color="auto"/>
            <w:bottom w:val="none" w:sz="0" w:space="0" w:color="auto"/>
            <w:right w:val="none" w:sz="0" w:space="0" w:color="auto"/>
          </w:divBdr>
        </w:div>
        <w:div w:id="1311519137">
          <w:marLeft w:val="640"/>
          <w:marRight w:val="0"/>
          <w:marTop w:val="0"/>
          <w:marBottom w:val="0"/>
          <w:divBdr>
            <w:top w:val="none" w:sz="0" w:space="0" w:color="auto"/>
            <w:left w:val="none" w:sz="0" w:space="0" w:color="auto"/>
            <w:bottom w:val="none" w:sz="0" w:space="0" w:color="auto"/>
            <w:right w:val="none" w:sz="0" w:space="0" w:color="auto"/>
          </w:divBdr>
        </w:div>
        <w:div w:id="291447588">
          <w:marLeft w:val="640"/>
          <w:marRight w:val="0"/>
          <w:marTop w:val="0"/>
          <w:marBottom w:val="0"/>
          <w:divBdr>
            <w:top w:val="none" w:sz="0" w:space="0" w:color="auto"/>
            <w:left w:val="none" w:sz="0" w:space="0" w:color="auto"/>
            <w:bottom w:val="none" w:sz="0" w:space="0" w:color="auto"/>
            <w:right w:val="none" w:sz="0" w:space="0" w:color="auto"/>
          </w:divBdr>
        </w:div>
        <w:div w:id="932401728">
          <w:marLeft w:val="640"/>
          <w:marRight w:val="0"/>
          <w:marTop w:val="0"/>
          <w:marBottom w:val="0"/>
          <w:divBdr>
            <w:top w:val="none" w:sz="0" w:space="0" w:color="auto"/>
            <w:left w:val="none" w:sz="0" w:space="0" w:color="auto"/>
            <w:bottom w:val="none" w:sz="0" w:space="0" w:color="auto"/>
            <w:right w:val="none" w:sz="0" w:space="0" w:color="auto"/>
          </w:divBdr>
        </w:div>
        <w:div w:id="242958592">
          <w:marLeft w:val="640"/>
          <w:marRight w:val="0"/>
          <w:marTop w:val="0"/>
          <w:marBottom w:val="0"/>
          <w:divBdr>
            <w:top w:val="none" w:sz="0" w:space="0" w:color="auto"/>
            <w:left w:val="none" w:sz="0" w:space="0" w:color="auto"/>
            <w:bottom w:val="none" w:sz="0" w:space="0" w:color="auto"/>
            <w:right w:val="none" w:sz="0" w:space="0" w:color="auto"/>
          </w:divBdr>
        </w:div>
        <w:div w:id="994382263">
          <w:marLeft w:val="640"/>
          <w:marRight w:val="0"/>
          <w:marTop w:val="0"/>
          <w:marBottom w:val="0"/>
          <w:divBdr>
            <w:top w:val="none" w:sz="0" w:space="0" w:color="auto"/>
            <w:left w:val="none" w:sz="0" w:space="0" w:color="auto"/>
            <w:bottom w:val="none" w:sz="0" w:space="0" w:color="auto"/>
            <w:right w:val="none" w:sz="0" w:space="0" w:color="auto"/>
          </w:divBdr>
        </w:div>
        <w:div w:id="692270594">
          <w:marLeft w:val="640"/>
          <w:marRight w:val="0"/>
          <w:marTop w:val="0"/>
          <w:marBottom w:val="0"/>
          <w:divBdr>
            <w:top w:val="none" w:sz="0" w:space="0" w:color="auto"/>
            <w:left w:val="none" w:sz="0" w:space="0" w:color="auto"/>
            <w:bottom w:val="none" w:sz="0" w:space="0" w:color="auto"/>
            <w:right w:val="none" w:sz="0" w:space="0" w:color="auto"/>
          </w:divBdr>
        </w:div>
        <w:div w:id="352415596">
          <w:marLeft w:val="640"/>
          <w:marRight w:val="0"/>
          <w:marTop w:val="0"/>
          <w:marBottom w:val="0"/>
          <w:divBdr>
            <w:top w:val="none" w:sz="0" w:space="0" w:color="auto"/>
            <w:left w:val="none" w:sz="0" w:space="0" w:color="auto"/>
            <w:bottom w:val="none" w:sz="0" w:space="0" w:color="auto"/>
            <w:right w:val="none" w:sz="0" w:space="0" w:color="auto"/>
          </w:divBdr>
        </w:div>
        <w:div w:id="554314506">
          <w:marLeft w:val="640"/>
          <w:marRight w:val="0"/>
          <w:marTop w:val="0"/>
          <w:marBottom w:val="0"/>
          <w:divBdr>
            <w:top w:val="none" w:sz="0" w:space="0" w:color="auto"/>
            <w:left w:val="none" w:sz="0" w:space="0" w:color="auto"/>
            <w:bottom w:val="none" w:sz="0" w:space="0" w:color="auto"/>
            <w:right w:val="none" w:sz="0" w:space="0" w:color="auto"/>
          </w:divBdr>
        </w:div>
        <w:div w:id="846019713">
          <w:marLeft w:val="640"/>
          <w:marRight w:val="0"/>
          <w:marTop w:val="0"/>
          <w:marBottom w:val="0"/>
          <w:divBdr>
            <w:top w:val="none" w:sz="0" w:space="0" w:color="auto"/>
            <w:left w:val="none" w:sz="0" w:space="0" w:color="auto"/>
            <w:bottom w:val="none" w:sz="0" w:space="0" w:color="auto"/>
            <w:right w:val="none" w:sz="0" w:space="0" w:color="auto"/>
          </w:divBdr>
        </w:div>
        <w:div w:id="917667457">
          <w:marLeft w:val="640"/>
          <w:marRight w:val="0"/>
          <w:marTop w:val="0"/>
          <w:marBottom w:val="0"/>
          <w:divBdr>
            <w:top w:val="none" w:sz="0" w:space="0" w:color="auto"/>
            <w:left w:val="none" w:sz="0" w:space="0" w:color="auto"/>
            <w:bottom w:val="none" w:sz="0" w:space="0" w:color="auto"/>
            <w:right w:val="none" w:sz="0" w:space="0" w:color="auto"/>
          </w:divBdr>
        </w:div>
        <w:div w:id="938178524">
          <w:marLeft w:val="640"/>
          <w:marRight w:val="0"/>
          <w:marTop w:val="0"/>
          <w:marBottom w:val="0"/>
          <w:divBdr>
            <w:top w:val="none" w:sz="0" w:space="0" w:color="auto"/>
            <w:left w:val="none" w:sz="0" w:space="0" w:color="auto"/>
            <w:bottom w:val="none" w:sz="0" w:space="0" w:color="auto"/>
            <w:right w:val="none" w:sz="0" w:space="0" w:color="auto"/>
          </w:divBdr>
        </w:div>
        <w:div w:id="1721830968">
          <w:marLeft w:val="640"/>
          <w:marRight w:val="0"/>
          <w:marTop w:val="0"/>
          <w:marBottom w:val="0"/>
          <w:divBdr>
            <w:top w:val="none" w:sz="0" w:space="0" w:color="auto"/>
            <w:left w:val="none" w:sz="0" w:space="0" w:color="auto"/>
            <w:bottom w:val="none" w:sz="0" w:space="0" w:color="auto"/>
            <w:right w:val="none" w:sz="0" w:space="0" w:color="auto"/>
          </w:divBdr>
        </w:div>
        <w:div w:id="1969703152">
          <w:marLeft w:val="640"/>
          <w:marRight w:val="0"/>
          <w:marTop w:val="0"/>
          <w:marBottom w:val="0"/>
          <w:divBdr>
            <w:top w:val="none" w:sz="0" w:space="0" w:color="auto"/>
            <w:left w:val="none" w:sz="0" w:space="0" w:color="auto"/>
            <w:bottom w:val="none" w:sz="0" w:space="0" w:color="auto"/>
            <w:right w:val="none" w:sz="0" w:space="0" w:color="auto"/>
          </w:divBdr>
        </w:div>
        <w:div w:id="1217669287">
          <w:marLeft w:val="640"/>
          <w:marRight w:val="0"/>
          <w:marTop w:val="0"/>
          <w:marBottom w:val="0"/>
          <w:divBdr>
            <w:top w:val="none" w:sz="0" w:space="0" w:color="auto"/>
            <w:left w:val="none" w:sz="0" w:space="0" w:color="auto"/>
            <w:bottom w:val="none" w:sz="0" w:space="0" w:color="auto"/>
            <w:right w:val="none" w:sz="0" w:space="0" w:color="auto"/>
          </w:divBdr>
        </w:div>
      </w:divsChild>
    </w:div>
    <w:div w:id="1115565234">
      <w:bodyDiv w:val="1"/>
      <w:marLeft w:val="0"/>
      <w:marRight w:val="0"/>
      <w:marTop w:val="0"/>
      <w:marBottom w:val="0"/>
      <w:divBdr>
        <w:top w:val="none" w:sz="0" w:space="0" w:color="auto"/>
        <w:left w:val="none" w:sz="0" w:space="0" w:color="auto"/>
        <w:bottom w:val="none" w:sz="0" w:space="0" w:color="auto"/>
        <w:right w:val="none" w:sz="0" w:space="0" w:color="auto"/>
      </w:divBdr>
      <w:divsChild>
        <w:div w:id="1513648125">
          <w:marLeft w:val="640"/>
          <w:marRight w:val="0"/>
          <w:marTop w:val="0"/>
          <w:marBottom w:val="0"/>
          <w:divBdr>
            <w:top w:val="none" w:sz="0" w:space="0" w:color="auto"/>
            <w:left w:val="none" w:sz="0" w:space="0" w:color="auto"/>
            <w:bottom w:val="none" w:sz="0" w:space="0" w:color="auto"/>
            <w:right w:val="none" w:sz="0" w:space="0" w:color="auto"/>
          </w:divBdr>
        </w:div>
        <w:div w:id="1784763329">
          <w:marLeft w:val="640"/>
          <w:marRight w:val="0"/>
          <w:marTop w:val="0"/>
          <w:marBottom w:val="0"/>
          <w:divBdr>
            <w:top w:val="none" w:sz="0" w:space="0" w:color="auto"/>
            <w:left w:val="none" w:sz="0" w:space="0" w:color="auto"/>
            <w:bottom w:val="none" w:sz="0" w:space="0" w:color="auto"/>
            <w:right w:val="none" w:sz="0" w:space="0" w:color="auto"/>
          </w:divBdr>
        </w:div>
        <w:div w:id="693725290">
          <w:marLeft w:val="640"/>
          <w:marRight w:val="0"/>
          <w:marTop w:val="0"/>
          <w:marBottom w:val="0"/>
          <w:divBdr>
            <w:top w:val="none" w:sz="0" w:space="0" w:color="auto"/>
            <w:left w:val="none" w:sz="0" w:space="0" w:color="auto"/>
            <w:bottom w:val="none" w:sz="0" w:space="0" w:color="auto"/>
            <w:right w:val="none" w:sz="0" w:space="0" w:color="auto"/>
          </w:divBdr>
        </w:div>
        <w:div w:id="1217670043">
          <w:marLeft w:val="640"/>
          <w:marRight w:val="0"/>
          <w:marTop w:val="0"/>
          <w:marBottom w:val="0"/>
          <w:divBdr>
            <w:top w:val="none" w:sz="0" w:space="0" w:color="auto"/>
            <w:left w:val="none" w:sz="0" w:space="0" w:color="auto"/>
            <w:bottom w:val="none" w:sz="0" w:space="0" w:color="auto"/>
            <w:right w:val="none" w:sz="0" w:space="0" w:color="auto"/>
          </w:divBdr>
        </w:div>
        <w:div w:id="1725980774">
          <w:marLeft w:val="640"/>
          <w:marRight w:val="0"/>
          <w:marTop w:val="0"/>
          <w:marBottom w:val="0"/>
          <w:divBdr>
            <w:top w:val="none" w:sz="0" w:space="0" w:color="auto"/>
            <w:left w:val="none" w:sz="0" w:space="0" w:color="auto"/>
            <w:bottom w:val="none" w:sz="0" w:space="0" w:color="auto"/>
            <w:right w:val="none" w:sz="0" w:space="0" w:color="auto"/>
          </w:divBdr>
        </w:div>
        <w:div w:id="1570723597">
          <w:marLeft w:val="640"/>
          <w:marRight w:val="0"/>
          <w:marTop w:val="0"/>
          <w:marBottom w:val="0"/>
          <w:divBdr>
            <w:top w:val="none" w:sz="0" w:space="0" w:color="auto"/>
            <w:left w:val="none" w:sz="0" w:space="0" w:color="auto"/>
            <w:bottom w:val="none" w:sz="0" w:space="0" w:color="auto"/>
            <w:right w:val="none" w:sz="0" w:space="0" w:color="auto"/>
          </w:divBdr>
        </w:div>
        <w:div w:id="929236416">
          <w:marLeft w:val="640"/>
          <w:marRight w:val="0"/>
          <w:marTop w:val="0"/>
          <w:marBottom w:val="0"/>
          <w:divBdr>
            <w:top w:val="none" w:sz="0" w:space="0" w:color="auto"/>
            <w:left w:val="none" w:sz="0" w:space="0" w:color="auto"/>
            <w:bottom w:val="none" w:sz="0" w:space="0" w:color="auto"/>
            <w:right w:val="none" w:sz="0" w:space="0" w:color="auto"/>
          </w:divBdr>
        </w:div>
        <w:div w:id="598411976">
          <w:marLeft w:val="640"/>
          <w:marRight w:val="0"/>
          <w:marTop w:val="0"/>
          <w:marBottom w:val="0"/>
          <w:divBdr>
            <w:top w:val="none" w:sz="0" w:space="0" w:color="auto"/>
            <w:left w:val="none" w:sz="0" w:space="0" w:color="auto"/>
            <w:bottom w:val="none" w:sz="0" w:space="0" w:color="auto"/>
            <w:right w:val="none" w:sz="0" w:space="0" w:color="auto"/>
          </w:divBdr>
        </w:div>
        <w:div w:id="921449728">
          <w:marLeft w:val="640"/>
          <w:marRight w:val="0"/>
          <w:marTop w:val="0"/>
          <w:marBottom w:val="0"/>
          <w:divBdr>
            <w:top w:val="none" w:sz="0" w:space="0" w:color="auto"/>
            <w:left w:val="none" w:sz="0" w:space="0" w:color="auto"/>
            <w:bottom w:val="none" w:sz="0" w:space="0" w:color="auto"/>
            <w:right w:val="none" w:sz="0" w:space="0" w:color="auto"/>
          </w:divBdr>
        </w:div>
        <w:div w:id="1604730054">
          <w:marLeft w:val="640"/>
          <w:marRight w:val="0"/>
          <w:marTop w:val="0"/>
          <w:marBottom w:val="0"/>
          <w:divBdr>
            <w:top w:val="none" w:sz="0" w:space="0" w:color="auto"/>
            <w:left w:val="none" w:sz="0" w:space="0" w:color="auto"/>
            <w:bottom w:val="none" w:sz="0" w:space="0" w:color="auto"/>
            <w:right w:val="none" w:sz="0" w:space="0" w:color="auto"/>
          </w:divBdr>
        </w:div>
        <w:div w:id="21128420">
          <w:marLeft w:val="640"/>
          <w:marRight w:val="0"/>
          <w:marTop w:val="0"/>
          <w:marBottom w:val="0"/>
          <w:divBdr>
            <w:top w:val="none" w:sz="0" w:space="0" w:color="auto"/>
            <w:left w:val="none" w:sz="0" w:space="0" w:color="auto"/>
            <w:bottom w:val="none" w:sz="0" w:space="0" w:color="auto"/>
            <w:right w:val="none" w:sz="0" w:space="0" w:color="auto"/>
          </w:divBdr>
        </w:div>
        <w:div w:id="549918635">
          <w:marLeft w:val="640"/>
          <w:marRight w:val="0"/>
          <w:marTop w:val="0"/>
          <w:marBottom w:val="0"/>
          <w:divBdr>
            <w:top w:val="none" w:sz="0" w:space="0" w:color="auto"/>
            <w:left w:val="none" w:sz="0" w:space="0" w:color="auto"/>
            <w:bottom w:val="none" w:sz="0" w:space="0" w:color="auto"/>
            <w:right w:val="none" w:sz="0" w:space="0" w:color="auto"/>
          </w:divBdr>
        </w:div>
        <w:div w:id="346489475">
          <w:marLeft w:val="640"/>
          <w:marRight w:val="0"/>
          <w:marTop w:val="0"/>
          <w:marBottom w:val="0"/>
          <w:divBdr>
            <w:top w:val="none" w:sz="0" w:space="0" w:color="auto"/>
            <w:left w:val="none" w:sz="0" w:space="0" w:color="auto"/>
            <w:bottom w:val="none" w:sz="0" w:space="0" w:color="auto"/>
            <w:right w:val="none" w:sz="0" w:space="0" w:color="auto"/>
          </w:divBdr>
        </w:div>
        <w:div w:id="1816411441">
          <w:marLeft w:val="640"/>
          <w:marRight w:val="0"/>
          <w:marTop w:val="0"/>
          <w:marBottom w:val="0"/>
          <w:divBdr>
            <w:top w:val="none" w:sz="0" w:space="0" w:color="auto"/>
            <w:left w:val="none" w:sz="0" w:space="0" w:color="auto"/>
            <w:bottom w:val="none" w:sz="0" w:space="0" w:color="auto"/>
            <w:right w:val="none" w:sz="0" w:space="0" w:color="auto"/>
          </w:divBdr>
        </w:div>
        <w:div w:id="597374736">
          <w:marLeft w:val="640"/>
          <w:marRight w:val="0"/>
          <w:marTop w:val="0"/>
          <w:marBottom w:val="0"/>
          <w:divBdr>
            <w:top w:val="none" w:sz="0" w:space="0" w:color="auto"/>
            <w:left w:val="none" w:sz="0" w:space="0" w:color="auto"/>
            <w:bottom w:val="none" w:sz="0" w:space="0" w:color="auto"/>
            <w:right w:val="none" w:sz="0" w:space="0" w:color="auto"/>
          </w:divBdr>
        </w:div>
        <w:div w:id="1814789366">
          <w:marLeft w:val="640"/>
          <w:marRight w:val="0"/>
          <w:marTop w:val="0"/>
          <w:marBottom w:val="0"/>
          <w:divBdr>
            <w:top w:val="none" w:sz="0" w:space="0" w:color="auto"/>
            <w:left w:val="none" w:sz="0" w:space="0" w:color="auto"/>
            <w:bottom w:val="none" w:sz="0" w:space="0" w:color="auto"/>
            <w:right w:val="none" w:sz="0" w:space="0" w:color="auto"/>
          </w:divBdr>
        </w:div>
        <w:div w:id="112408419">
          <w:marLeft w:val="640"/>
          <w:marRight w:val="0"/>
          <w:marTop w:val="0"/>
          <w:marBottom w:val="0"/>
          <w:divBdr>
            <w:top w:val="none" w:sz="0" w:space="0" w:color="auto"/>
            <w:left w:val="none" w:sz="0" w:space="0" w:color="auto"/>
            <w:bottom w:val="none" w:sz="0" w:space="0" w:color="auto"/>
            <w:right w:val="none" w:sz="0" w:space="0" w:color="auto"/>
          </w:divBdr>
        </w:div>
        <w:div w:id="1749885103">
          <w:marLeft w:val="640"/>
          <w:marRight w:val="0"/>
          <w:marTop w:val="0"/>
          <w:marBottom w:val="0"/>
          <w:divBdr>
            <w:top w:val="none" w:sz="0" w:space="0" w:color="auto"/>
            <w:left w:val="none" w:sz="0" w:space="0" w:color="auto"/>
            <w:bottom w:val="none" w:sz="0" w:space="0" w:color="auto"/>
            <w:right w:val="none" w:sz="0" w:space="0" w:color="auto"/>
          </w:divBdr>
        </w:div>
        <w:div w:id="1528790577">
          <w:marLeft w:val="640"/>
          <w:marRight w:val="0"/>
          <w:marTop w:val="0"/>
          <w:marBottom w:val="0"/>
          <w:divBdr>
            <w:top w:val="none" w:sz="0" w:space="0" w:color="auto"/>
            <w:left w:val="none" w:sz="0" w:space="0" w:color="auto"/>
            <w:bottom w:val="none" w:sz="0" w:space="0" w:color="auto"/>
            <w:right w:val="none" w:sz="0" w:space="0" w:color="auto"/>
          </w:divBdr>
        </w:div>
        <w:div w:id="1534340656">
          <w:marLeft w:val="640"/>
          <w:marRight w:val="0"/>
          <w:marTop w:val="0"/>
          <w:marBottom w:val="0"/>
          <w:divBdr>
            <w:top w:val="none" w:sz="0" w:space="0" w:color="auto"/>
            <w:left w:val="none" w:sz="0" w:space="0" w:color="auto"/>
            <w:bottom w:val="none" w:sz="0" w:space="0" w:color="auto"/>
            <w:right w:val="none" w:sz="0" w:space="0" w:color="auto"/>
          </w:divBdr>
        </w:div>
        <w:div w:id="262110228">
          <w:marLeft w:val="640"/>
          <w:marRight w:val="0"/>
          <w:marTop w:val="0"/>
          <w:marBottom w:val="0"/>
          <w:divBdr>
            <w:top w:val="none" w:sz="0" w:space="0" w:color="auto"/>
            <w:left w:val="none" w:sz="0" w:space="0" w:color="auto"/>
            <w:bottom w:val="none" w:sz="0" w:space="0" w:color="auto"/>
            <w:right w:val="none" w:sz="0" w:space="0" w:color="auto"/>
          </w:divBdr>
        </w:div>
        <w:div w:id="810026987">
          <w:marLeft w:val="640"/>
          <w:marRight w:val="0"/>
          <w:marTop w:val="0"/>
          <w:marBottom w:val="0"/>
          <w:divBdr>
            <w:top w:val="none" w:sz="0" w:space="0" w:color="auto"/>
            <w:left w:val="none" w:sz="0" w:space="0" w:color="auto"/>
            <w:bottom w:val="none" w:sz="0" w:space="0" w:color="auto"/>
            <w:right w:val="none" w:sz="0" w:space="0" w:color="auto"/>
          </w:divBdr>
        </w:div>
        <w:div w:id="1369330455">
          <w:marLeft w:val="640"/>
          <w:marRight w:val="0"/>
          <w:marTop w:val="0"/>
          <w:marBottom w:val="0"/>
          <w:divBdr>
            <w:top w:val="none" w:sz="0" w:space="0" w:color="auto"/>
            <w:left w:val="none" w:sz="0" w:space="0" w:color="auto"/>
            <w:bottom w:val="none" w:sz="0" w:space="0" w:color="auto"/>
            <w:right w:val="none" w:sz="0" w:space="0" w:color="auto"/>
          </w:divBdr>
        </w:div>
        <w:div w:id="1112213363">
          <w:marLeft w:val="640"/>
          <w:marRight w:val="0"/>
          <w:marTop w:val="0"/>
          <w:marBottom w:val="0"/>
          <w:divBdr>
            <w:top w:val="none" w:sz="0" w:space="0" w:color="auto"/>
            <w:left w:val="none" w:sz="0" w:space="0" w:color="auto"/>
            <w:bottom w:val="none" w:sz="0" w:space="0" w:color="auto"/>
            <w:right w:val="none" w:sz="0" w:space="0" w:color="auto"/>
          </w:divBdr>
        </w:div>
      </w:divsChild>
    </w:div>
    <w:div w:id="1201668330">
      <w:bodyDiv w:val="1"/>
      <w:marLeft w:val="0"/>
      <w:marRight w:val="0"/>
      <w:marTop w:val="0"/>
      <w:marBottom w:val="0"/>
      <w:divBdr>
        <w:top w:val="none" w:sz="0" w:space="0" w:color="auto"/>
        <w:left w:val="none" w:sz="0" w:space="0" w:color="auto"/>
        <w:bottom w:val="none" w:sz="0" w:space="0" w:color="auto"/>
        <w:right w:val="none" w:sz="0" w:space="0" w:color="auto"/>
      </w:divBdr>
      <w:divsChild>
        <w:div w:id="1205679772">
          <w:marLeft w:val="640"/>
          <w:marRight w:val="0"/>
          <w:marTop w:val="0"/>
          <w:marBottom w:val="0"/>
          <w:divBdr>
            <w:top w:val="none" w:sz="0" w:space="0" w:color="auto"/>
            <w:left w:val="none" w:sz="0" w:space="0" w:color="auto"/>
            <w:bottom w:val="none" w:sz="0" w:space="0" w:color="auto"/>
            <w:right w:val="none" w:sz="0" w:space="0" w:color="auto"/>
          </w:divBdr>
        </w:div>
        <w:div w:id="567958941">
          <w:marLeft w:val="640"/>
          <w:marRight w:val="0"/>
          <w:marTop w:val="0"/>
          <w:marBottom w:val="0"/>
          <w:divBdr>
            <w:top w:val="none" w:sz="0" w:space="0" w:color="auto"/>
            <w:left w:val="none" w:sz="0" w:space="0" w:color="auto"/>
            <w:bottom w:val="none" w:sz="0" w:space="0" w:color="auto"/>
            <w:right w:val="none" w:sz="0" w:space="0" w:color="auto"/>
          </w:divBdr>
        </w:div>
        <w:div w:id="1960839220">
          <w:marLeft w:val="640"/>
          <w:marRight w:val="0"/>
          <w:marTop w:val="0"/>
          <w:marBottom w:val="0"/>
          <w:divBdr>
            <w:top w:val="none" w:sz="0" w:space="0" w:color="auto"/>
            <w:left w:val="none" w:sz="0" w:space="0" w:color="auto"/>
            <w:bottom w:val="none" w:sz="0" w:space="0" w:color="auto"/>
            <w:right w:val="none" w:sz="0" w:space="0" w:color="auto"/>
          </w:divBdr>
        </w:div>
        <w:div w:id="750395801">
          <w:marLeft w:val="640"/>
          <w:marRight w:val="0"/>
          <w:marTop w:val="0"/>
          <w:marBottom w:val="0"/>
          <w:divBdr>
            <w:top w:val="none" w:sz="0" w:space="0" w:color="auto"/>
            <w:left w:val="none" w:sz="0" w:space="0" w:color="auto"/>
            <w:bottom w:val="none" w:sz="0" w:space="0" w:color="auto"/>
            <w:right w:val="none" w:sz="0" w:space="0" w:color="auto"/>
          </w:divBdr>
        </w:div>
        <w:div w:id="2124492223">
          <w:marLeft w:val="640"/>
          <w:marRight w:val="0"/>
          <w:marTop w:val="0"/>
          <w:marBottom w:val="0"/>
          <w:divBdr>
            <w:top w:val="none" w:sz="0" w:space="0" w:color="auto"/>
            <w:left w:val="none" w:sz="0" w:space="0" w:color="auto"/>
            <w:bottom w:val="none" w:sz="0" w:space="0" w:color="auto"/>
            <w:right w:val="none" w:sz="0" w:space="0" w:color="auto"/>
          </w:divBdr>
        </w:div>
        <w:div w:id="379865492">
          <w:marLeft w:val="640"/>
          <w:marRight w:val="0"/>
          <w:marTop w:val="0"/>
          <w:marBottom w:val="0"/>
          <w:divBdr>
            <w:top w:val="none" w:sz="0" w:space="0" w:color="auto"/>
            <w:left w:val="none" w:sz="0" w:space="0" w:color="auto"/>
            <w:bottom w:val="none" w:sz="0" w:space="0" w:color="auto"/>
            <w:right w:val="none" w:sz="0" w:space="0" w:color="auto"/>
          </w:divBdr>
        </w:div>
        <w:div w:id="1623538548">
          <w:marLeft w:val="640"/>
          <w:marRight w:val="0"/>
          <w:marTop w:val="0"/>
          <w:marBottom w:val="0"/>
          <w:divBdr>
            <w:top w:val="none" w:sz="0" w:space="0" w:color="auto"/>
            <w:left w:val="none" w:sz="0" w:space="0" w:color="auto"/>
            <w:bottom w:val="none" w:sz="0" w:space="0" w:color="auto"/>
            <w:right w:val="none" w:sz="0" w:space="0" w:color="auto"/>
          </w:divBdr>
        </w:div>
        <w:div w:id="1613393926">
          <w:marLeft w:val="640"/>
          <w:marRight w:val="0"/>
          <w:marTop w:val="0"/>
          <w:marBottom w:val="0"/>
          <w:divBdr>
            <w:top w:val="none" w:sz="0" w:space="0" w:color="auto"/>
            <w:left w:val="none" w:sz="0" w:space="0" w:color="auto"/>
            <w:bottom w:val="none" w:sz="0" w:space="0" w:color="auto"/>
            <w:right w:val="none" w:sz="0" w:space="0" w:color="auto"/>
          </w:divBdr>
        </w:div>
        <w:div w:id="874585908">
          <w:marLeft w:val="640"/>
          <w:marRight w:val="0"/>
          <w:marTop w:val="0"/>
          <w:marBottom w:val="0"/>
          <w:divBdr>
            <w:top w:val="none" w:sz="0" w:space="0" w:color="auto"/>
            <w:left w:val="none" w:sz="0" w:space="0" w:color="auto"/>
            <w:bottom w:val="none" w:sz="0" w:space="0" w:color="auto"/>
            <w:right w:val="none" w:sz="0" w:space="0" w:color="auto"/>
          </w:divBdr>
        </w:div>
        <w:div w:id="427968471">
          <w:marLeft w:val="640"/>
          <w:marRight w:val="0"/>
          <w:marTop w:val="0"/>
          <w:marBottom w:val="0"/>
          <w:divBdr>
            <w:top w:val="none" w:sz="0" w:space="0" w:color="auto"/>
            <w:left w:val="none" w:sz="0" w:space="0" w:color="auto"/>
            <w:bottom w:val="none" w:sz="0" w:space="0" w:color="auto"/>
            <w:right w:val="none" w:sz="0" w:space="0" w:color="auto"/>
          </w:divBdr>
        </w:div>
        <w:div w:id="255139401">
          <w:marLeft w:val="640"/>
          <w:marRight w:val="0"/>
          <w:marTop w:val="0"/>
          <w:marBottom w:val="0"/>
          <w:divBdr>
            <w:top w:val="none" w:sz="0" w:space="0" w:color="auto"/>
            <w:left w:val="none" w:sz="0" w:space="0" w:color="auto"/>
            <w:bottom w:val="none" w:sz="0" w:space="0" w:color="auto"/>
            <w:right w:val="none" w:sz="0" w:space="0" w:color="auto"/>
          </w:divBdr>
        </w:div>
        <w:div w:id="2052143793">
          <w:marLeft w:val="640"/>
          <w:marRight w:val="0"/>
          <w:marTop w:val="0"/>
          <w:marBottom w:val="0"/>
          <w:divBdr>
            <w:top w:val="none" w:sz="0" w:space="0" w:color="auto"/>
            <w:left w:val="none" w:sz="0" w:space="0" w:color="auto"/>
            <w:bottom w:val="none" w:sz="0" w:space="0" w:color="auto"/>
            <w:right w:val="none" w:sz="0" w:space="0" w:color="auto"/>
          </w:divBdr>
        </w:div>
        <w:div w:id="594483880">
          <w:marLeft w:val="640"/>
          <w:marRight w:val="0"/>
          <w:marTop w:val="0"/>
          <w:marBottom w:val="0"/>
          <w:divBdr>
            <w:top w:val="none" w:sz="0" w:space="0" w:color="auto"/>
            <w:left w:val="none" w:sz="0" w:space="0" w:color="auto"/>
            <w:bottom w:val="none" w:sz="0" w:space="0" w:color="auto"/>
            <w:right w:val="none" w:sz="0" w:space="0" w:color="auto"/>
          </w:divBdr>
        </w:div>
        <w:div w:id="537816384">
          <w:marLeft w:val="640"/>
          <w:marRight w:val="0"/>
          <w:marTop w:val="0"/>
          <w:marBottom w:val="0"/>
          <w:divBdr>
            <w:top w:val="none" w:sz="0" w:space="0" w:color="auto"/>
            <w:left w:val="none" w:sz="0" w:space="0" w:color="auto"/>
            <w:bottom w:val="none" w:sz="0" w:space="0" w:color="auto"/>
            <w:right w:val="none" w:sz="0" w:space="0" w:color="auto"/>
          </w:divBdr>
        </w:div>
        <w:div w:id="1610627501">
          <w:marLeft w:val="640"/>
          <w:marRight w:val="0"/>
          <w:marTop w:val="0"/>
          <w:marBottom w:val="0"/>
          <w:divBdr>
            <w:top w:val="none" w:sz="0" w:space="0" w:color="auto"/>
            <w:left w:val="none" w:sz="0" w:space="0" w:color="auto"/>
            <w:bottom w:val="none" w:sz="0" w:space="0" w:color="auto"/>
            <w:right w:val="none" w:sz="0" w:space="0" w:color="auto"/>
          </w:divBdr>
        </w:div>
        <w:div w:id="1180239597">
          <w:marLeft w:val="640"/>
          <w:marRight w:val="0"/>
          <w:marTop w:val="0"/>
          <w:marBottom w:val="0"/>
          <w:divBdr>
            <w:top w:val="none" w:sz="0" w:space="0" w:color="auto"/>
            <w:left w:val="none" w:sz="0" w:space="0" w:color="auto"/>
            <w:bottom w:val="none" w:sz="0" w:space="0" w:color="auto"/>
            <w:right w:val="none" w:sz="0" w:space="0" w:color="auto"/>
          </w:divBdr>
        </w:div>
        <w:div w:id="828450181">
          <w:marLeft w:val="640"/>
          <w:marRight w:val="0"/>
          <w:marTop w:val="0"/>
          <w:marBottom w:val="0"/>
          <w:divBdr>
            <w:top w:val="none" w:sz="0" w:space="0" w:color="auto"/>
            <w:left w:val="none" w:sz="0" w:space="0" w:color="auto"/>
            <w:bottom w:val="none" w:sz="0" w:space="0" w:color="auto"/>
            <w:right w:val="none" w:sz="0" w:space="0" w:color="auto"/>
          </w:divBdr>
        </w:div>
        <w:div w:id="1884751304">
          <w:marLeft w:val="640"/>
          <w:marRight w:val="0"/>
          <w:marTop w:val="0"/>
          <w:marBottom w:val="0"/>
          <w:divBdr>
            <w:top w:val="none" w:sz="0" w:space="0" w:color="auto"/>
            <w:left w:val="none" w:sz="0" w:space="0" w:color="auto"/>
            <w:bottom w:val="none" w:sz="0" w:space="0" w:color="auto"/>
            <w:right w:val="none" w:sz="0" w:space="0" w:color="auto"/>
          </w:divBdr>
        </w:div>
        <w:div w:id="1147477956">
          <w:marLeft w:val="640"/>
          <w:marRight w:val="0"/>
          <w:marTop w:val="0"/>
          <w:marBottom w:val="0"/>
          <w:divBdr>
            <w:top w:val="none" w:sz="0" w:space="0" w:color="auto"/>
            <w:left w:val="none" w:sz="0" w:space="0" w:color="auto"/>
            <w:bottom w:val="none" w:sz="0" w:space="0" w:color="auto"/>
            <w:right w:val="none" w:sz="0" w:space="0" w:color="auto"/>
          </w:divBdr>
        </w:div>
        <w:div w:id="850992221">
          <w:marLeft w:val="640"/>
          <w:marRight w:val="0"/>
          <w:marTop w:val="0"/>
          <w:marBottom w:val="0"/>
          <w:divBdr>
            <w:top w:val="none" w:sz="0" w:space="0" w:color="auto"/>
            <w:left w:val="none" w:sz="0" w:space="0" w:color="auto"/>
            <w:bottom w:val="none" w:sz="0" w:space="0" w:color="auto"/>
            <w:right w:val="none" w:sz="0" w:space="0" w:color="auto"/>
          </w:divBdr>
        </w:div>
        <w:div w:id="946818008">
          <w:marLeft w:val="640"/>
          <w:marRight w:val="0"/>
          <w:marTop w:val="0"/>
          <w:marBottom w:val="0"/>
          <w:divBdr>
            <w:top w:val="none" w:sz="0" w:space="0" w:color="auto"/>
            <w:left w:val="none" w:sz="0" w:space="0" w:color="auto"/>
            <w:bottom w:val="none" w:sz="0" w:space="0" w:color="auto"/>
            <w:right w:val="none" w:sz="0" w:space="0" w:color="auto"/>
          </w:divBdr>
        </w:div>
        <w:div w:id="1257177814">
          <w:marLeft w:val="640"/>
          <w:marRight w:val="0"/>
          <w:marTop w:val="0"/>
          <w:marBottom w:val="0"/>
          <w:divBdr>
            <w:top w:val="none" w:sz="0" w:space="0" w:color="auto"/>
            <w:left w:val="none" w:sz="0" w:space="0" w:color="auto"/>
            <w:bottom w:val="none" w:sz="0" w:space="0" w:color="auto"/>
            <w:right w:val="none" w:sz="0" w:space="0" w:color="auto"/>
          </w:divBdr>
        </w:div>
        <w:div w:id="1652562108">
          <w:marLeft w:val="640"/>
          <w:marRight w:val="0"/>
          <w:marTop w:val="0"/>
          <w:marBottom w:val="0"/>
          <w:divBdr>
            <w:top w:val="none" w:sz="0" w:space="0" w:color="auto"/>
            <w:left w:val="none" w:sz="0" w:space="0" w:color="auto"/>
            <w:bottom w:val="none" w:sz="0" w:space="0" w:color="auto"/>
            <w:right w:val="none" w:sz="0" w:space="0" w:color="auto"/>
          </w:divBdr>
        </w:div>
        <w:div w:id="2032805204">
          <w:marLeft w:val="640"/>
          <w:marRight w:val="0"/>
          <w:marTop w:val="0"/>
          <w:marBottom w:val="0"/>
          <w:divBdr>
            <w:top w:val="none" w:sz="0" w:space="0" w:color="auto"/>
            <w:left w:val="none" w:sz="0" w:space="0" w:color="auto"/>
            <w:bottom w:val="none" w:sz="0" w:space="0" w:color="auto"/>
            <w:right w:val="none" w:sz="0" w:space="0" w:color="auto"/>
          </w:divBdr>
        </w:div>
        <w:div w:id="360012373">
          <w:marLeft w:val="640"/>
          <w:marRight w:val="0"/>
          <w:marTop w:val="0"/>
          <w:marBottom w:val="0"/>
          <w:divBdr>
            <w:top w:val="none" w:sz="0" w:space="0" w:color="auto"/>
            <w:left w:val="none" w:sz="0" w:space="0" w:color="auto"/>
            <w:bottom w:val="none" w:sz="0" w:space="0" w:color="auto"/>
            <w:right w:val="none" w:sz="0" w:space="0" w:color="auto"/>
          </w:divBdr>
        </w:div>
        <w:div w:id="52898700">
          <w:marLeft w:val="640"/>
          <w:marRight w:val="0"/>
          <w:marTop w:val="0"/>
          <w:marBottom w:val="0"/>
          <w:divBdr>
            <w:top w:val="none" w:sz="0" w:space="0" w:color="auto"/>
            <w:left w:val="none" w:sz="0" w:space="0" w:color="auto"/>
            <w:bottom w:val="none" w:sz="0" w:space="0" w:color="auto"/>
            <w:right w:val="none" w:sz="0" w:space="0" w:color="auto"/>
          </w:divBdr>
        </w:div>
        <w:div w:id="1026178140">
          <w:marLeft w:val="640"/>
          <w:marRight w:val="0"/>
          <w:marTop w:val="0"/>
          <w:marBottom w:val="0"/>
          <w:divBdr>
            <w:top w:val="none" w:sz="0" w:space="0" w:color="auto"/>
            <w:left w:val="none" w:sz="0" w:space="0" w:color="auto"/>
            <w:bottom w:val="none" w:sz="0" w:space="0" w:color="auto"/>
            <w:right w:val="none" w:sz="0" w:space="0" w:color="auto"/>
          </w:divBdr>
        </w:div>
        <w:div w:id="747456270">
          <w:marLeft w:val="640"/>
          <w:marRight w:val="0"/>
          <w:marTop w:val="0"/>
          <w:marBottom w:val="0"/>
          <w:divBdr>
            <w:top w:val="none" w:sz="0" w:space="0" w:color="auto"/>
            <w:left w:val="none" w:sz="0" w:space="0" w:color="auto"/>
            <w:bottom w:val="none" w:sz="0" w:space="0" w:color="auto"/>
            <w:right w:val="none" w:sz="0" w:space="0" w:color="auto"/>
          </w:divBdr>
        </w:div>
        <w:div w:id="2114980300">
          <w:marLeft w:val="640"/>
          <w:marRight w:val="0"/>
          <w:marTop w:val="0"/>
          <w:marBottom w:val="0"/>
          <w:divBdr>
            <w:top w:val="none" w:sz="0" w:space="0" w:color="auto"/>
            <w:left w:val="none" w:sz="0" w:space="0" w:color="auto"/>
            <w:bottom w:val="none" w:sz="0" w:space="0" w:color="auto"/>
            <w:right w:val="none" w:sz="0" w:space="0" w:color="auto"/>
          </w:divBdr>
        </w:div>
        <w:div w:id="1352297668">
          <w:marLeft w:val="640"/>
          <w:marRight w:val="0"/>
          <w:marTop w:val="0"/>
          <w:marBottom w:val="0"/>
          <w:divBdr>
            <w:top w:val="none" w:sz="0" w:space="0" w:color="auto"/>
            <w:left w:val="none" w:sz="0" w:space="0" w:color="auto"/>
            <w:bottom w:val="none" w:sz="0" w:space="0" w:color="auto"/>
            <w:right w:val="none" w:sz="0" w:space="0" w:color="auto"/>
          </w:divBdr>
        </w:div>
        <w:div w:id="961306210">
          <w:marLeft w:val="640"/>
          <w:marRight w:val="0"/>
          <w:marTop w:val="0"/>
          <w:marBottom w:val="0"/>
          <w:divBdr>
            <w:top w:val="none" w:sz="0" w:space="0" w:color="auto"/>
            <w:left w:val="none" w:sz="0" w:space="0" w:color="auto"/>
            <w:bottom w:val="none" w:sz="0" w:space="0" w:color="auto"/>
            <w:right w:val="none" w:sz="0" w:space="0" w:color="auto"/>
          </w:divBdr>
        </w:div>
        <w:div w:id="2141339033">
          <w:marLeft w:val="640"/>
          <w:marRight w:val="0"/>
          <w:marTop w:val="0"/>
          <w:marBottom w:val="0"/>
          <w:divBdr>
            <w:top w:val="none" w:sz="0" w:space="0" w:color="auto"/>
            <w:left w:val="none" w:sz="0" w:space="0" w:color="auto"/>
            <w:bottom w:val="none" w:sz="0" w:space="0" w:color="auto"/>
            <w:right w:val="none" w:sz="0" w:space="0" w:color="auto"/>
          </w:divBdr>
        </w:div>
        <w:div w:id="990401473">
          <w:marLeft w:val="640"/>
          <w:marRight w:val="0"/>
          <w:marTop w:val="0"/>
          <w:marBottom w:val="0"/>
          <w:divBdr>
            <w:top w:val="none" w:sz="0" w:space="0" w:color="auto"/>
            <w:left w:val="none" w:sz="0" w:space="0" w:color="auto"/>
            <w:bottom w:val="none" w:sz="0" w:space="0" w:color="auto"/>
            <w:right w:val="none" w:sz="0" w:space="0" w:color="auto"/>
          </w:divBdr>
        </w:div>
        <w:div w:id="673144670">
          <w:marLeft w:val="640"/>
          <w:marRight w:val="0"/>
          <w:marTop w:val="0"/>
          <w:marBottom w:val="0"/>
          <w:divBdr>
            <w:top w:val="none" w:sz="0" w:space="0" w:color="auto"/>
            <w:left w:val="none" w:sz="0" w:space="0" w:color="auto"/>
            <w:bottom w:val="none" w:sz="0" w:space="0" w:color="auto"/>
            <w:right w:val="none" w:sz="0" w:space="0" w:color="auto"/>
          </w:divBdr>
        </w:div>
        <w:div w:id="1159081443">
          <w:marLeft w:val="640"/>
          <w:marRight w:val="0"/>
          <w:marTop w:val="0"/>
          <w:marBottom w:val="0"/>
          <w:divBdr>
            <w:top w:val="none" w:sz="0" w:space="0" w:color="auto"/>
            <w:left w:val="none" w:sz="0" w:space="0" w:color="auto"/>
            <w:bottom w:val="none" w:sz="0" w:space="0" w:color="auto"/>
            <w:right w:val="none" w:sz="0" w:space="0" w:color="auto"/>
          </w:divBdr>
        </w:div>
        <w:div w:id="11299630">
          <w:marLeft w:val="640"/>
          <w:marRight w:val="0"/>
          <w:marTop w:val="0"/>
          <w:marBottom w:val="0"/>
          <w:divBdr>
            <w:top w:val="none" w:sz="0" w:space="0" w:color="auto"/>
            <w:left w:val="none" w:sz="0" w:space="0" w:color="auto"/>
            <w:bottom w:val="none" w:sz="0" w:space="0" w:color="auto"/>
            <w:right w:val="none" w:sz="0" w:space="0" w:color="auto"/>
          </w:divBdr>
        </w:div>
        <w:div w:id="1944217760">
          <w:marLeft w:val="640"/>
          <w:marRight w:val="0"/>
          <w:marTop w:val="0"/>
          <w:marBottom w:val="0"/>
          <w:divBdr>
            <w:top w:val="none" w:sz="0" w:space="0" w:color="auto"/>
            <w:left w:val="none" w:sz="0" w:space="0" w:color="auto"/>
            <w:bottom w:val="none" w:sz="0" w:space="0" w:color="auto"/>
            <w:right w:val="none" w:sz="0" w:space="0" w:color="auto"/>
          </w:divBdr>
        </w:div>
        <w:div w:id="1808159441">
          <w:marLeft w:val="640"/>
          <w:marRight w:val="0"/>
          <w:marTop w:val="0"/>
          <w:marBottom w:val="0"/>
          <w:divBdr>
            <w:top w:val="none" w:sz="0" w:space="0" w:color="auto"/>
            <w:left w:val="none" w:sz="0" w:space="0" w:color="auto"/>
            <w:bottom w:val="none" w:sz="0" w:space="0" w:color="auto"/>
            <w:right w:val="none" w:sz="0" w:space="0" w:color="auto"/>
          </w:divBdr>
        </w:div>
        <w:div w:id="1116103434">
          <w:marLeft w:val="640"/>
          <w:marRight w:val="0"/>
          <w:marTop w:val="0"/>
          <w:marBottom w:val="0"/>
          <w:divBdr>
            <w:top w:val="none" w:sz="0" w:space="0" w:color="auto"/>
            <w:left w:val="none" w:sz="0" w:space="0" w:color="auto"/>
            <w:bottom w:val="none" w:sz="0" w:space="0" w:color="auto"/>
            <w:right w:val="none" w:sz="0" w:space="0" w:color="auto"/>
          </w:divBdr>
        </w:div>
        <w:div w:id="613484758">
          <w:marLeft w:val="640"/>
          <w:marRight w:val="0"/>
          <w:marTop w:val="0"/>
          <w:marBottom w:val="0"/>
          <w:divBdr>
            <w:top w:val="none" w:sz="0" w:space="0" w:color="auto"/>
            <w:left w:val="none" w:sz="0" w:space="0" w:color="auto"/>
            <w:bottom w:val="none" w:sz="0" w:space="0" w:color="auto"/>
            <w:right w:val="none" w:sz="0" w:space="0" w:color="auto"/>
          </w:divBdr>
        </w:div>
        <w:div w:id="350033556">
          <w:marLeft w:val="640"/>
          <w:marRight w:val="0"/>
          <w:marTop w:val="0"/>
          <w:marBottom w:val="0"/>
          <w:divBdr>
            <w:top w:val="none" w:sz="0" w:space="0" w:color="auto"/>
            <w:left w:val="none" w:sz="0" w:space="0" w:color="auto"/>
            <w:bottom w:val="none" w:sz="0" w:space="0" w:color="auto"/>
            <w:right w:val="none" w:sz="0" w:space="0" w:color="auto"/>
          </w:divBdr>
        </w:div>
        <w:div w:id="807938860">
          <w:marLeft w:val="640"/>
          <w:marRight w:val="0"/>
          <w:marTop w:val="0"/>
          <w:marBottom w:val="0"/>
          <w:divBdr>
            <w:top w:val="none" w:sz="0" w:space="0" w:color="auto"/>
            <w:left w:val="none" w:sz="0" w:space="0" w:color="auto"/>
            <w:bottom w:val="none" w:sz="0" w:space="0" w:color="auto"/>
            <w:right w:val="none" w:sz="0" w:space="0" w:color="auto"/>
          </w:divBdr>
        </w:div>
        <w:div w:id="958300125">
          <w:marLeft w:val="640"/>
          <w:marRight w:val="0"/>
          <w:marTop w:val="0"/>
          <w:marBottom w:val="0"/>
          <w:divBdr>
            <w:top w:val="none" w:sz="0" w:space="0" w:color="auto"/>
            <w:left w:val="none" w:sz="0" w:space="0" w:color="auto"/>
            <w:bottom w:val="none" w:sz="0" w:space="0" w:color="auto"/>
            <w:right w:val="none" w:sz="0" w:space="0" w:color="auto"/>
          </w:divBdr>
        </w:div>
        <w:div w:id="1572495577">
          <w:marLeft w:val="640"/>
          <w:marRight w:val="0"/>
          <w:marTop w:val="0"/>
          <w:marBottom w:val="0"/>
          <w:divBdr>
            <w:top w:val="none" w:sz="0" w:space="0" w:color="auto"/>
            <w:left w:val="none" w:sz="0" w:space="0" w:color="auto"/>
            <w:bottom w:val="none" w:sz="0" w:space="0" w:color="auto"/>
            <w:right w:val="none" w:sz="0" w:space="0" w:color="auto"/>
          </w:divBdr>
        </w:div>
        <w:div w:id="58479297">
          <w:marLeft w:val="640"/>
          <w:marRight w:val="0"/>
          <w:marTop w:val="0"/>
          <w:marBottom w:val="0"/>
          <w:divBdr>
            <w:top w:val="none" w:sz="0" w:space="0" w:color="auto"/>
            <w:left w:val="none" w:sz="0" w:space="0" w:color="auto"/>
            <w:bottom w:val="none" w:sz="0" w:space="0" w:color="auto"/>
            <w:right w:val="none" w:sz="0" w:space="0" w:color="auto"/>
          </w:divBdr>
        </w:div>
        <w:div w:id="1423263475">
          <w:marLeft w:val="640"/>
          <w:marRight w:val="0"/>
          <w:marTop w:val="0"/>
          <w:marBottom w:val="0"/>
          <w:divBdr>
            <w:top w:val="none" w:sz="0" w:space="0" w:color="auto"/>
            <w:left w:val="none" w:sz="0" w:space="0" w:color="auto"/>
            <w:bottom w:val="none" w:sz="0" w:space="0" w:color="auto"/>
            <w:right w:val="none" w:sz="0" w:space="0" w:color="auto"/>
          </w:divBdr>
        </w:div>
        <w:div w:id="2131392219">
          <w:marLeft w:val="640"/>
          <w:marRight w:val="0"/>
          <w:marTop w:val="0"/>
          <w:marBottom w:val="0"/>
          <w:divBdr>
            <w:top w:val="none" w:sz="0" w:space="0" w:color="auto"/>
            <w:left w:val="none" w:sz="0" w:space="0" w:color="auto"/>
            <w:bottom w:val="none" w:sz="0" w:space="0" w:color="auto"/>
            <w:right w:val="none" w:sz="0" w:space="0" w:color="auto"/>
          </w:divBdr>
        </w:div>
        <w:div w:id="1497305680">
          <w:marLeft w:val="640"/>
          <w:marRight w:val="0"/>
          <w:marTop w:val="0"/>
          <w:marBottom w:val="0"/>
          <w:divBdr>
            <w:top w:val="none" w:sz="0" w:space="0" w:color="auto"/>
            <w:left w:val="none" w:sz="0" w:space="0" w:color="auto"/>
            <w:bottom w:val="none" w:sz="0" w:space="0" w:color="auto"/>
            <w:right w:val="none" w:sz="0" w:space="0" w:color="auto"/>
          </w:divBdr>
        </w:div>
        <w:div w:id="306711491">
          <w:marLeft w:val="640"/>
          <w:marRight w:val="0"/>
          <w:marTop w:val="0"/>
          <w:marBottom w:val="0"/>
          <w:divBdr>
            <w:top w:val="none" w:sz="0" w:space="0" w:color="auto"/>
            <w:left w:val="none" w:sz="0" w:space="0" w:color="auto"/>
            <w:bottom w:val="none" w:sz="0" w:space="0" w:color="auto"/>
            <w:right w:val="none" w:sz="0" w:space="0" w:color="auto"/>
          </w:divBdr>
        </w:div>
        <w:div w:id="1012343937">
          <w:marLeft w:val="640"/>
          <w:marRight w:val="0"/>
          <w:marTop w:val="0"/>
          <w:marBottom w:val="0"/>
          <w:divBdr>
            <w:top w:val="none" w:sz="0" w:space="0" w:color="auto"/>
            <w:left w:val="none" w:sz="0" w:space="0" w:color="auto"/>
            <w:bottom w:val="none" w:sz="0" w:space="0" w:color="auto"/>
            <w:right w:val="none" w:sz="0" w:space="0" w:color="auto"/>
          </w:divBdr>
        </w:div>
        <w:div w:id="2101247888">
          <w:marLeft w:val="640"/>
          <w:marRight w:val="0"/>
          <w:marTop w:val="0"/>
          <w:marBottom w:val="0"/>
          <w:divBdr>
            <w:top w:val="none" w:sz="0" w:space="0" w:color="auto"/>
            <w:left w:val="none" w:sz="0" w:space="0" w:color="auto"/>
            <w:bottom w:val="none" w:sz="0" w:space="0" w:color="auto"/>
            <w:right w:val="none" w:sz="0" w:space="0" w:color="auto"/>
          </w:divBdr>
        </w:div>
        <w:div w:id="1725327912">
          <w:marLeft w:val="640"/>
          <w:marRight w:val="0"/>
          <w:marTop w:val="0"/>
          <w:marBottom w:val="0"/>
          <w:divBdr>
            <w:top w:val="none" w:sz="0" w:space="0" w:color="auto"/>
            <w:left w:val="none" w:sz="0" w:space="0" w:color="auto"/>
            <w:bottom w:val="none" w:sz="0" w:space="0" w:color="auto"/>
            <w:right w:val="none" w:sz="0" w:space="0" w:color="auto"/>
          </w:divBdr>
        </w:div>
        <w:div w:id="649867000">
          <w:marLeft w:val="640"/>
          <w:marRight w:val="0"/>
          <w:marTop w:val="0"/>
          <w:marBottom w:val="0"/>
          <w:divBdr>
            <w:top w:val="none" w:sz="0" w:space="0" w:color="auto"/>
            <w:left w:val="none" w:sz="0" w:space="0" w:color="auto"/>
            <w:bottom w:val="none" w:sz="0" w:space="0" w:color="auto"/>
            <w:right w:val="none" w:sz="0" w:space="0" w:color="auto"/>
          </w:divBdr>
        </w:div>
        <w:div w:id="1820461719">
          <w:marLeft w:val="640"/>
          <w:marRight w:val="0"/>
          <w:marTop w:val="0"/>
          <w:marBottom w:val="0"/>
          <w:divBdr>
            <w:top w:val="none" w:sz="0" w:space="0" w:color="auto"/>
            <w:left w:val="none" w:sz="0" w:space="0" w:color="auto"/>
            <w:bottom w:val="none" w:sz="0" w:space="0" w:color="auto"/>
            <w:right w:val="none" w:sz="0" w:space="0" w:color="auto"/>
          </w:divBdr>
        </w:div>
        <w:div w:id="1581062887">
          <w:marLeft w:val="640"/>
          <w:marRight w:val="0"/>
          <w:marTop w:val="0"/>
          <w:marBottom w:val="0"/>
          <w:divBdr>
            <w:top w:val="none" w:sz="0" w:space="0" w:color="auto"/>
            <w:left w:val="none" w:sz="0" w:space="0" w:color="auto"/>
            <w:bottom w:val="none" w:sz="0" w:space="0" w:color="auto"/>
            <w:right w:val="none" w:sz="0" w:space="0" w:color="auto"/>
          </w:divBdr>
        </w:div>
        <w:div w:id="552010883">
          <w:marLeft w:val="640"/>
          <w:marRight w:val="0"/>
          <w:marTop w:val="0"/>
          <w:marBottom w:val="0"/>
          <w:divBdr>
            <w:top w:val="none" w:sz="0" w:space="0" w:color="auto"/>
            <w:left w:val="none" w:sz="0" w:space="0" w:color="auto"/>
            <w:bottom w:val="none" w:sz="0" w:space="0" w:color="auto"/>
            <w:right w:val="none" w:sz="0" w:space="0" w:color="auto"/>
          </w:divBdr>
        </w:div>
        <w:div w:id="522473667">
          <w:marLeft w:val="640"/>
          <w:marRight w:val="0"/>
          <w:marTop w:val="0"/>
          <w:marBottom w:val="0"/>
          <w:divBdr>
            <w:top w:val="none" w:sz="0" w:space="0" w:color="auto"/>
            <w:left w:val="none" w:sz="0" w:space="0" w:color="auto"/>
            <w:bottom w:val="none" w:sz="0" w:space="0" w:color="auto"/>
            <w:right w:val="none" w:sz="0" w:space="0" w:color="auto"/>
          </w:divBdr>
        </w:div>
        <w:div w:id="1810047286">
          <w:marLeft w:val="640"/>
          <w:marRight w:val="0"/>
          <w:marTop w:val="0"/>
          <w:marBottom w:val="0"/>
          <w:divBdr>
            <w:top w:val="none" w:sz="0" w:space="0" w:color="auto"/>
            <w:left w:val="none" w:sz="0" w:space="0" w:color="auto"/>
            <w:bottom w:val="none" w:sz="0" w:space="0" w:color="auto"/>
            <w:right w:val="none" w:sz="0" w:space="0" w:color="auto"/>
          </w:divBdr>
        </w:div>
        <w:div w:id="439029403">
          <w:marLeft w:val="640"/>
          <w:marRight w:val="0"/>
          <w:marTop w:val="0"/>
          <w:marBottom w:val="0"/>
          <w:divBdr>
            <w:top w:val="none" w:sz="0" w:space="0" w:color="auto"/>
            <w:left w:val="none" w:sz="0" w:space="0" w:color="auto"/>
            <w:bottom w:val="none" w:sz="0" w:space="0" w:color="auto"/>
            <w:right w:val="none" w:sz="0" w:space="0" w:color="auto"/>
          </w:divBdr>
        </w:div>
        <w:div w:id="1655837518">
          <w:marLeft w:val="640"/>
          <w:marRight w:val="0"/>
          <w:marTop w:val="0"/>
          <w:marBottom w:val="0"/>
          <w:divBdr>
            <w:top w:val="none" w:sz="0" w:space="0" w:color="auto"/>
            <w:left w:val="none" w:sz="0" w:space="0" w:color="auto"/>
            <w:bottom w:val="none" w:sz="0" w:space="0" w:color="auto"/>
            <w:right w:val="none" w:sz="0" w:space="0" w:color="auto"/>
          </w:divBdr>
        </w:div>
        <w:div w:id="452404519">
          <w:marLeft w:val="640"/>
          <w:marRight w:val="0"/>
          <w:marTop w:val="0"/>
          <w:marBottom w:val="0"/>
          <w:divBdr>
            <w:top w:val="none" w:sz="0" w:space="0" w:color="auto"/>
            <w:left w:val="none" w:sz="0" w:space="0" w:color="auto"/>
            <w:bottom w:val="none" w:sz="0" w:space="0" w:color="auto"/>
            <w:right w:val="none" w:sz="0" w:space="0" w:color="auto"/>
          </w:divBdr>
        </w:div>
        <w:div w:id="1851407464">
          <w:marLeft w:val="640"/>
          <w:marRight w:val="0"/>
          <w:marTop w:val="0"/>
          <w:marBottom w:val="0"/>
          <w:divBdr>
            <w:top w:val="none" w:sz="0" w:space="0" w:color="auto"/>
            <w:left w:val="none" w:sz="0" w:space="0" w:color="auto"/>
            <w:bottom w:val="none" w:sz="0" w:space="0" w:color="auto"/>
            <w:right w:val="none" w:sz="0" w:space="0" w:color="auto"/>
          </w:divBdr>
        </w:div>
        <w:div w:id="1792938721">
          <w:marLeft w:val="640"/>
          <w:marRight w:val="0"/>
          <w:marTop w:val="0"/>
          <w:marBottom w:val="0"/>
          <w:divBdr>
            <w:top w:val="none" w:sz="0" w:space="0" w:color="auto"/>
            <w:left w:val="none" w:sz="0" w:space="0" w:color="auto"/>
            <w:bottom w:val="none" w:sz="0" w:space="0" w:color="auto"/>
            <w:right w:val="none" w:sz="0" w:space="0" w:color="auto"/>
          </w:divBdr>
        </w:div>
        <w:div w:id="1075785767">
          <w:marLeft w:val="640"/>
          <w:marRight w:val="0"/>
          <w:marTop w:val="0"/>
          <w:marBottom w:val="0"/>
          <w:divBdr>
            <w:top w:val="none" w:sz="0" w:space="0" w:color="auto"/>
            <w:left w:val="none" w:sz="0" w:space="0" w:color="auto"/>
            <w:bottom w:val="none" w:sz="0" w:space="0" w:color="auto"/>
            <w:right w:val="none" w:sz="0" w:space="0" w:color="auto"/>
          </w:divBdr>
        </w:div>
        <w:div w:id="1690374406">
          <w:marLeft w:val="640"/>
          <w:marRight w:val="0"/>
          <w:marTop w:val="0"/>
          <w:marBottom w:val="0"/>
          <w:divBdr>
            <w:top w:val="none" w:sz="0" w:space="0" w:color="auto"/>
            <w:left w:val="none" w:sz="0" w:space="0" w:color="auto"/>
            <w:bottom w:val="none" w:sz="0" w:space="0" w:color="auto"/>
            <w:right w:val="none" w:sz="0" w:space="0" w:color="auto"/>
          </w:divBdr>
        </w:div>
        <w:div w:id="855079112">
          <w:marLeft w:val="640"/>
          <w:marRight w:val="0"/>
          <w:marTop w:val="0"/>
          <w:marBottom w:val="0"/>
          <w:divBdr>
            <w:top w:val="none" w:sz="0" w:space="0" w:color="auto"/>
            <w:left w:val="none" w:sz="0" w:space="0" w:color="auto"/>
            <w:bottom w:val="none" w:sz="0" w:space="0" w:color="auto"/>
            <w:right w:val="none" w:sz="0" w:space="0" w:color="auto"/>
          </w:divBdr>
        </w:div>
        <w:div w:id="1085228313">
          <w:marLeft w:val="640"/>
          <w:marRight w:val="0"/>
          <w:marTop w:val="0"/>
          <w:marBottom w:val="0"/>
          <w:divBdr>
            <w:top w:val="none" w:sz="0" w:space="0" w:color="auto"/>
            <w:left w:val="none" w:sz="0" w:space="0" w:color="auto"/>
            <w:bottom w:val="none" w:sz="0" w:space="0" w:color="auto"/>
            <w:right w:val="none" w:sz="0" w:space="0" w:color="auto"/>
          </w:divBdr>
        </w:div>
        <w:div w:id="1531845520">
          <w:marLeft w:val="640"/>
          <w:marRight w:val="0"/>
          <w:marTop w:val="0"/>
          <w:marBottom w:val="0"/>
          <w:divBdr>
            <w:top w:val="none" w:sz="0" w:space="0" w:color="auto"/>
            <w:left w:val="none" w:sz="0" w:space="0" w:color="auto"/>
            <w:bottom w:val="none" w:sz="0" w:space="0" w:color="auto"/>
            <w:right w:val="none" w:sz="0" w:space="0" w:color="auto"/>
          </w:divBdr>
        </w:div>
        <w:div w:id="1662124622">
          <w:marLeft w:val="640"/>
          <w:marRight w:val="0"/>
          <w:marTop w:val="0"/>
          <w:marBottom w:val="0"/>
          <w:divBdr>
            <w:top w:val="none" w:sz="0" w:space="0" w:color="auto"/>
            <w:left w:val="none" w:sz="0" w:space="0" w:color="auto"/>
            <w:bottom w:val="none" w:sz="0" w:space="0" w:color="auto"/>
            <w:right w:val="none" w:sz="0" w:space="0" w:color="auto"/>
          </w:divBdr>
        </w:div>
        <w:div w:id="84304071">
          <w:marLeft w:val="640"/>
          <w:marRight w:val="0"/>
          <w:marTop w:val="0"/>
          <w:marBottom w:val="0"/>
          <w:divBdr>
            <w:top w:val="none" w:sz="0" w:space="0" w:color="auto"/>
            <w:left w:val="none" w:sz="0" w:space="0" w:color="auto"/>
            <w:bottom w:val="none" w:sz="0" w:space="0" w:color="auto"/>
            <w:right w:val="none" w:sz="0" w:space="0" w:color="auto"/>
          </w:divBdr>
        </w:div>
      </w:divsChild>
    </w:div>
    <w:div w:id="1334793469">
      <w:bodyDiv w:val="1"/>
      <w:marLeft w:val="0"/>
      <w:marRight w:val="0"/>
      <w:marTop w:val="0"/>
      <w:marBottom w:val="0"/>
      <w:divBdr>
        <w:top w:val="none" w:sz="0" w:space="0" w:color="auto"/>
        <w:left w:val="none" w:sz="0" w:space="0" w:color="auto"/>
        <w:bottom w:val="none" w:sz="0" w:space="0" w:color="auto"/>
        <w:right w:val="none" w:sz="0" w:space="0" w:color="auto"/>
      </w:divBdr>
      <w:divsChild>
        <w:div w:id="1558854370">
          <w:marLeft w:val="640"/>
          <w:marRight w:val="0"/>
          <w:marTop w:val="0"/>
          <w:marBottom w:val="0"/>
          <w:divBdr>
            <w:top w:val="none" w:sz="0" w:space="0" w:color="auto"/>
            <w:left w:val="none" w:sz="0" w:space="0" w:color="auto"/>
            <w:bottom w:val="none" w:sz="0" w:space="0" w:color="auto"/>
            <w:right w:val="none" w:sz="0" w:space="0" w:color="auto"/>
          </w:divBdr>
        </w:div>
        <w:div w:id="336930002">
          <w:marLeft w:val="640"/>
          <w:marRight w:val="0"/>
          <w:marTop w:val="0"/>
          <w:marBottom w:val="0"/>
          <w:divBdr>
            <w:top w:val="none" w:sz="0" w:space="0" w:color="auto"/>
            <w:left w:val="none" w:sz="0" w:space="0" w:color="auto"/>
            <w:bottom w:val="none" w:sz="0" w:space="0" w:color="auto"/>
            <w:right w:val="none" w:sz="0" w:space="0" w:color="auto"/>
          </w:divBdr>
        </w:div>
        <w:div w:id="364985565">
          <w:marLeft w:val="640"/>
          <w:marRight w:val="0"/>
          <w:marTop w:val="0"/>
          <w:marBottom w:val="0"/>
          <w:divBdr>
            <w:top w:val="none" w:sz="0" w:space="0" w:color="auto"/>
            <w:left w:val="none" w:sz="0" w:space="0" w:color="auto"/>
            <w:bottom w:val="none" w:sz="0" w:space="0" w:color="auto"/>
            <w:right w:val="none" w:sz="0" w:space="0" w:color="auto"/>
          </w:divBdr>
        </w:div>
        <w:div w:id="1050525">
          <w:marLeft w:val="640"/>
          <w:marRight w:val="0"/>
          <w:marTop w:val="0"/>
          <w:marBottom w:val="0"/>
          <w:divBdr>
            <w:top w:val="none" w:sz="0" w:space="0" w:color="auto"/>
            <w:left w:val="none" w:sz="0" w:space="0" w:color="auto"/>
            <w:bottom w:val="none" w:sz="0" w:space="0" w:color="auto"/>
            <w:right w:val="none" w:sz="0" w:space="0" w:color="auto"/>
          </w:divBdr>
        </w:div>
        <w:div w:id="693917764">
          <w:marLeft w:val="640"/>
          <w:marRight w:val="0"/>
          <w:marTop w:val="0"/>
          <w:marBottom w:val="0"/>
          <w:divBdr>
            <w:top w:val="none" w:sz="0" w:space="0" w:color="auto"/>
            <w:left w:val="none" w:sz="0" w:space="0" w:color="auto"/>
            <w:bottom w:val="none" w:sz="0" w:space="0" w:color="auto"/>
            <w:right w:val="none" w:sz="0" w:space="0" w:color="auto"/>
          </w:divBdr>
        </w:div>
        <w:div w:id="1040284672">
          <w:marLeft w:val="640"/>
          <w:marRight w:val="0"/>
          <w:marTop w:val="0"/>
          <w:marBottom w:val="0"/>
          <w:divBdr>
            <w:top w:val="none" w:sz="0" w:space="0" w:color="auto"/>
            <w:left w:val="none" w:sz="0" w:space="0" w:color="auto"/>
            <w:bottom w:val="none" w:sz="0" w:space="0" w:color="auto"/>
            <w:right w:val="none" w:sz="0" w:space="0" w:color="auto"/>
          </w:divBdr>
        </w:div>
        <w:div w:id="839857450">
          <w:marLeft w:val="640"/>
          <w:marRight w:val="0"/>
          <w:marTop w:val="0"/>
          <w:marBottom w:val="0"/>
          <w:divBdr>
            <w:top w:val="none" w:sz="0" w:space="0" w:color="auto"/>
            <w:left w:val="none" w:sz="0" w:space="0" w:color="auto"/>
            <w:bottom w:val="none" w:sz="0" w:space="0" w:color="auto"/>
            <w:right w:val="none" w:sz="0" w:space="0" w:color="auto"/>
          </w:divBdr>
        </w:div>
        <w:div w:id="462697042">
          <w:marLeft w:val="640"/>
          <w:marRight w:val="0"/>
          <w:marTop w:val="0"/>
          <w:marBottom w:val="0"/>
          <w:divBdr>
            <w:top w:val="none" w:sz="0" w:space="0" w:color="auto"/>
            <w:left w:val="none" w:sz="0" w:space="0" w:color="auto"/>
            <w:bottom w:val="none" w:sz="0" w:space="0" w:color="auto"/>
            <w:right w:val="none" w:sz="0" w:space="0" w:color="auto"/>
          </w:divBdr>
        </w:div>
        <w:div w:id="383649996">
          <w:marLeft w:val="640"/>
          <w:marRight w:val="0"/>
          <w:marTop w:val="0"/>
          <w:marBottom w:val="0"/>
          <w:divBdr>
            <w:top w:val="none" w:sz="0" w:space="0" w:color="auto"/>
            <w:left w:val="none" w:sz="0" w:space="0" w:color="auto"/>
            <w:bottom w:val="none" w:sz="0" w:space="0" w:color="auto"/>
            <w:right w:val="none" w:sz="0" w:space="0" w:color="auto"/>
          </w:divBdr>
        </w:div>
        <w:div w:id="1941570366">
          <w:marLeft w:val="640"/>
          <w:marRight w:val="0"/>
          <w:marTop w:val="0"/>
          <w:marBottom w:val="0"/>
          <w:divBdr>
            <w:top w:val="none" w:sz="0" w:space="0" w:color="auto"/>
            <w:left w:val="none" w:sz="0" w:space="0" w:color="auto"/>
            <w:bottom w:val="none" w:sz="0" w:space="0" w:color="auto"/>
            <w:right w:val="none" w:sz="0" w:space="0" w:color="auto"/>
          </w:divBdr>
        </w:div>
        <w:div w:id="1819303135">
          <w:marLeft w:val="640"/>
          <w:marRight w:val="0"/>
          <w:marTop w:val="0"/>
          <w:marBottom w:val="0"/>
          <w:divBdr>
            <w:top w:val="none" w:sz="0" w:space="0" w:color="auto"/>
            <w:left w:val="none" w:sz="0" w:space="0" w:color="auto"/>
            <w:bottom w:val="none" w:sz="0" w:space="0" w:color="auto"/>
            <w:right w:val="none" w:sz="0" w:space="0" w:color="auto"/>
          </w:divBdr>
        </w:div>
        <w:div w:id="216019075">
          <w:marLeft w:val="640"/>
          <w:marRight w:val="0"/>
          <w:marTop w:val="0"/>
          <w:marBottom w:val="0"/>
          <w:divBdr>
            <w:top w:val="none" w:sz="0" w:space="0" w:color="auto"/>
            <w:left w:val="none" w:sz="0" w:space="0" w:color="auto"/>
            <w:bottom w:val="none" w:sz="0" w:space="0" w:color="auto"/>
            <w:right w:val="none" w:sz="0" w:space="0" w:color="auto"/>
          </w:divBdr>
        </w:div>
        <w:div w:id="477038639">
          <w:marLeft w:val="640"/>
          <w:marRight w:val="0"/>
          <w:marTop w:val="0"/>
          <w:marBottom w:val="0"/>
          <w:divBdr>
            <w:top w:val="none" w:sz="0" w:space="0" w:color="auto"/>
            <w:left w:val="none" w:sz="0" w:space="0" w:color="auto"/>
            <w:bottom w:val="none" w:sz="0" w:space="0" w:color="auto"/>
            <w:right w:val="none" w:sz="0" w:space="0" w:color="auto"/>
          </w:divBdr>
        </w:div>
        <w:div w:id="1825393521">
          <w:marLeft w:val="640"/>
          <w:marRight w:val="0"/>
          <w:marTop w:val="0"/>
          <w:marBottom w:val="0"/>
          <w:divBdr>
            <w:top w:val="none" w:sz="0" w:space="0" w:color="auto"/>
            <w:left w:val="none" w:sz="0" w:space="0" w:color="auto"/>
            <w:bottom w:val="none" w:sz="0" w:space="0" w:color="auto"/>
            <w:right w:val="none" w:sz="0" w:space="0" w:color="auto"/>
          </w:divBdr>
        </w:div>
        <w:div w:id="1151213286">
          <w:marLeft w:val="640"/>
          <w:marRight w:val="0"/>
          <w:marTop w:val="0"/>
          <w:marBottom w:val="0"/>
          <w:divBdr>
            <w:top w:val="none" w:sz="0" w:space="0" w:color="auto"/>
            <w:left w:val="none" w:sz="0" w:space="0" w:color="auto"/>
            <w:bottom w:val="none" w:sz="0" w:space="0" w:color="auto"/>
            <w:right w:val="none" w:sz="0" w:space="0" w:color="auto"/>
          </w:divBdr>
        </w:div>
        <w:div w:id="1705210952">
          <w:marLeft w:val="640"/>
          <w:marRight w:val="0"/>
          <w:marTop w:val="0"/>
          <w:marBottom w:val="0"/>
          <w:divBdr>
            <w:top w:val="none" w:sz="0" w:space="0" w:color="auto"/>
            <w:left w:val="none" w:sz="0" w:space="0" w:color="auto"/>
            <w:bottom w:val="none" w:sz="0" w:space="0" w:color="auto"/>
            <w:right w:val="none" w:sz="0" w:space="0" w:color="auto"/>
          </w:divBdr>
        </w:div>
        <w:div w:id="245188535">
          <w:marLeft w:val="640"/>
          <w:marRight w:val="0"/>
          <w:marTop w:val="0"/>
          <w:marBottom w:val="0"/>
          <w:divBdr>
            <w:top w:val="none" w:sz="0" w:space="0" w:color="auto"/>
            <w:left w:val="none" w:sz="0" w:space="0" w:color="auto"/>
            <w:bottom w:val="none" w:sz="0" w:space="0" w:color="auto"/>
            <w:right w:val="none" w:sz="0" w:space="0" w:color="auto"/>
          </w:divBdr>
        </w:div>
        <w:div w:id="1148126742">
          <w:marLeft w:val="640"/>
          <w:marRight w:val="0"/>
          <w:marTop w:val="0"/>
          <w:marBottom w:val="0"/>
          <w:divBdr>
            <w:top w:val="none" w:sz="0" w:space="0" w:color="auto"/>
            <w:left w:val="none" w:sz="0" w:space="0" w:color="auto"/>
            <w:bottom w:val="none" w:sz="0" w:space="0" w:color="auto"/>
            <w:right w:val="none" w:sz="0" w:space="0" w:color="auto"/>
          </w:divBdr>
        </w:div>
        <w:div w:id="2129272180">
          <w:marLeft w:val="640"/>
          <w:marRight w:val="0"/>
          <w:marTop w:val="0"/>
          <w:marBottom w:val="0"/>
          <w:divBdr>
            <w:top w:val="none" w:sz="0" w:space="0" w:color="auto"/>
            <w:left w:val="none" w:sz="0" w:space="0" w:color="auto"/>
            <w:bottom w:val="none" w:sz="0" w:space="0" w:color="auto"/>
            <w:right w:val="none" w:sz="0" w:space="0" w:color="auto"/>
          </w:divBdr>
        </w:div>
        <w:div w:id="2121948733">
          <w:marLeft w:val="640"/>
          <w:marRight w:val="0"/>
          <w:marTop w:val="0"/>
          <w:marBottom w:val="0"/>
          <w:divBdr>
            <w:top w:val="none" w:sz="0" w:space="0" w:color="auto"/>
            <w:left w:val="none" w:sz="0" w:space="0" w:color="auto"/>
            <w:bottom w:val="none" w:sz="0" w:space="0" w:color="auto"/>
            <w:right w:val="none" w:sz="0" w:space="0" w:color="auto"/>
          </w:divBdr>
        </w:div>
        <w:div w:id="1746298915">
          <w:marLeft w:val="640"/>
          <w:marRight w:val="0"/>
          <w:marTop w:val="0"/>
          <w:marBottom w:val="0"/>
          <w:divBdr>
            <w:top w:val="none" w:sz="0" w:space="0" w:color="auto"/>
            <w:left w:val="none" w:sz="0" w:space="0" w:color="auto"/>
            <w:bottom w:val="none" w:sz="0" w:space="0" w:color="auto"/>
            <w:right w:val="none" w:sz="0" w:space="0" w:color="auto"/>
          </w:divBdr>
        </w:div>
        <w:div w:id="702637770">
          <w:marLeft w:val="640"/>
          <w:marRight w:val="0"/>
          <w:marTop w:val="0"/>
          <w:marBottom w:val="0"/>
          <w:divBdr>
            <w:top w:val="none" w:sz="0" w:space="0" w:color="auto"/>
            <w:left w:val="none" w:sz="0" w:space="0" w:color="auto"/>
            <w:bottom w:val="none" w:sz="0" w:space="0" w:color="auto"/>
            <w:right w:val="none" w:sz="0" w:space="0" w:color="auto"/>
          </w:divBdr>
        </w:div>
        <w:div w:id="1760060212">
          <w:marLeft w:val="640"/>
          <w:marRight w:val="0"/>
          <w:marTop w:val="0"/>
          <w:marBottom w:val="0"/>
          <w:divBdr>
            <w:top w:val="none" w:sz="0" w:space="0" w:color="auto"/>
            <w:left w:val="none" w:sz="0" w:space="0" w:color="auto"/>
            <w:bottom w:val="none" w:sz="0" w:space="0" w:color="auto"/>
            <w:right w:val="none" w:sz="0" w:space="0" w:color="auto"/>
          </w:divBdr>
        </w:div>
        <w:div w:id="1689602707">
          <w:marLeft w:val="640"/>
          <w:marRight w:val="0"/>
          <w:marTop w:val="0"/>
          <w:marBottom w:val="0"/>
          <w:divBdr>
            <w:top w:val="none" w:sz="0" w:space="0" w:color="auto"/>
            <w:left w:val="none" w:sz="0" w:space="0" w:color="auto"/>
            <w:bottom w:val="none" w:sz="0" w:space="0" w:color="auto"/>
            <w:right w:val="none" w:sz="0" w:space="0" w:color="auto"/>
          </w:divBdr>
        </w:div>
        <w:div w:id="328949000">
          <w:marLeft w:val="640"/>
          <w:marRight w:val="0"/>
          <w:marTop w:val="0"/>
          <w:marBottom w:val="0"/>
          <w:divBdr>
            <w:top w:val="none" w:sz="0" w:space="0" w:color="auto"/>
            <w:left w:val="none" w:sz="0" w:space="0" w:color="auto"/>
            <w:bottom w:val="none" w:sz="0" w:space="0" w:color="auto"/>
            <w:right w:val="none" w:sz="0" w:space="0" w:color="auto"/>
          </w:divBdr>
        </w:div>
        <w:div w:id="711461710">
          <w:marLeft w:val="640"/>
          <w:marRight w:val="0"/>
          <w:marTop w:val="0"/>
          <w:marBottom w:val="0"/>
          <w:divBdr>
            <w:top w:val="none" w:sz="0" w:space="0" w:color="auto"/>
            <w:left w:val="none" w:sz="0" w:space="0" w:color="auto"/>
            <w:bottom w:val="none" w:sz="0" w:space="0" w:color="auto"/>
            <w:right w:val="none" w:sz="0" w:space="0" w:color="auto"/>
          </w:divBdr>
        </w:div>
        <w:div w:id="1268003071">
          <w:marLeft w:val="640"/>
          <w:marRight w:val="0"/>
          <w:marTop w:val="0"/>
          <w:marBottom w:val="0"/>
          <w:divBdr>
            <w:top w:val="none" w:sz="0" w:space="0" w:color="auto"/>
            <w:left w:val="none" w:sz="0" w:space="0" w:color="auto"/>
            <w:bottom w:val="none" w:sz="0" w:space="0" w:color="auto"/>
            <w:right w:val="none" w:sz="0" w:space="0" w:color="auto"/>
          </w:divBdr>
        </w:div>
        <w:div w:id="1315376996">
          <w:marLeft w:val="640"/>
          <w:marRight w:val="0"/>
          <w:marTop w:val="0"/>
          <w:marBottom w:val="0"/>
          <w:divBdr>
            <w:top w:val="none" w:sz="0" w:space="0" w:color="auto"/>
            <w:left w:val="none" w:sz="0" w:space="0" w:color="auto"/>
            <w:bottom w:val="none" w:sz="0" w:space="0" w:color="auto"/>
            <w:right w:val="none" w:sz="0" w:space="0" w:color="auto"/>
          </w:divBdr>
        </w:div>
        <w:div w:id="1766196058">
          <w:marLeft w:val="640"/>
          <w:marRight w:val="0"/>
          <w:marTop w:val="0"/>
          <w:marBottom w:val="0"/>
          <w:divBdr>
            <w:top w:val="none" w:sz="0" w:space="0" w:color="auto"/>
            <w:left w:val="none" w:sz="0" w:space="0" w:color="auto"/>
            <w:bottom w:val="none" w:sz="0" w:space="0" w:color="auto"/>
            <w:right w:val="none" w:sz="0" w:space="0" w:color="auto"/>
          </w:divBdr>
        </w:div>
        <w:div w:id="642396033">
          <w:marLeft w:val="640"/>
          <w:marRight w:val="0"/>
          <w:marTop w:val="0"/>
          <w:marBottom w:val="0"/>
          <w:divBdr>
            <w:top w:val="none" w:sz="0" w:space="0" w:color="auto"/>
            <w:left w:val="none" w:sz="0" w:space="0" w:color="auto"/>
            <w:bottom w:val="none" w:sz="0" w:space="0" w:color="auto"/>
            <w:right w:val="none" w:sz="0" w:space="0" w:color="auto"/>
          </w:divBdr>
        </w:div>
        <w:div w:id="1876189225">
          <w:marLeft w:val="640"/>
          <w:marRight w:val="0"/>
          <w:marTop w:val="0"/>
          <w:marBottom w:val="0"/>
          <w:divBdr>
            <w:top w:val="none" w:sz="0" w:space="0" w:color="auto"/>
            <w:left w:val="none" w:sz="0" w:space="0" w:color="auto"/>
            <w:bottom w:val="none" w:sz="0" w:space="0" w:color="auto"/>
            <w:right w:val="none" w:sz="0" w:space="0" w:color="auto"/>
          </w:divBdr>
        </w:div>
        <w:div w:id="405420315">
          <w:marLeft w:val="640"/>
          <w:marRight w:val="0"/>
          <w:marTop w:val="0"/>
          <w:marBottom w:val="0"/>
          <w:divBdr>
            <w:top w:val="none" w:sz="0" w:space="0" w:color="auto"/>
            <w:left w:val="none" w:sz="0" w:space="0" w:color="auto"/>
            <w:bottom w:val="none" w:sz="0" w:space="0" w:color="auto"/>
            <w:right w:val="none" w:sz="0" w:space="0" w:color="auto"/>
          </w:divBdr>
        </w:div>
        <w:div w:id="1598979718">
          <w:marLeft w:val="640"/>
          <w:marRight w:val="0"/>
          <w:marTop w:val="0"/>
          <w:marBottom w:val="0"/>
          <w:divBdr>
            <w:top w:val="none" w:sz="0" w:space="0" w:color="auto"/>
            <w:left w:val="none" w:sz="0" w:space="0" w:color="auto"/>
            <w:bottom w:val="none" w:sz="0" w:space="0" w:color="auto"/>
            <w:right w:val="none" w:sz="0" w:space="0" w:color="auto"/>
          </w:divBdr>
        </w:div>
        <w:div w:id="65344252">
          <w:marLeft w:val="640"/>
          <w:marRight w:val="0"/>
          <w:marTop w:val="0"/>
          <w:marBottom w:val="0"/>
          <w:divBdr>
            <w:top w:val="none" w:sz="0" w:space="0" w:color="auto"/>
            <w:left w:val="none" w:sz="0" w:space="0" w:color="auto"/>
            <w:bottom w:val="none" w:sz="0" w:space="0" w:color="auto"/>
            <w:right w:val="none" w:sz="0" w:space="0" w:color="auto"/>
          </w:divBdr>
        </w:div>
        <w:div w:id="1398242773">
          <w:marLeft w:val="640"/>
          <w:marRight w:val="0"/>
          <w:marTop w:val="0"/>
          <w:marBottom w:val="0"/>
          <w:divBdr>
            <w:top w:val="none" w:sz="0" w:space="0" w:color="auto"/>
            <w:left w:val="none" w:sz="0" w:space="0" w:color="auto"/>
            <w:bottom w:val="none" w:sz="0" w:space="0" w:color="auto"/>
            <w:right w:val="none" w:sz="0" w:space="0" w:color="auto"/>
          </w:divBdr>
        </w:div>
        <w:div w:id="2092659743">
          <w:marLeft w:val="640"/>
          <w:marRight w:val="0"/>
          <w:marTop w:val="0"/>
          <w:marBottom w:val="0"/>
          <w:divBdr>
            <w:top w:val="none" w:sz="0" w:space="0" w:color="auto"/>
            <w:left w:val="none" w:sz="0" w:space="0" w:color="auto"/>
            <w:bottom w:val="none" w:sz="0" w:space="0" w:color="auto"/>
            <w:right w:val="none" w:sz="0" w:space="0" w:color="auto"/>
          </w:divBdr>
        </w:div>
        <w:div w:id="1858806970">
          <w:marLeft w:val="640"/>
          <w:marRight w:val="0"/>
          <w:marTop w:val="0"/>
          <w:marBottom w:val="0"/>
          <w:divBdr>
            <w:top w:val="none" w:sz="0" w:space="0" w:color="auto"/>
            <w:left w:val="none" w:sz="0" w:space="0" w:color="auto"/>
            <w:bottom w:val="none" w:sz="0" w:space="0" w:color="auto"/>
            <w:right w:val="none" w:sz="0" w:space="0" w:color="auto"/>
          </w:divBdr>
        </w:div>
        <w:div w:id="2052457999">
          <w:marLeft w:val="640"/>
          <w:marRight w:val="0"/>
          <w:marTop w:val="0"/>
          <w:marBottom w:val="0"/>
          <w:divBdr>
            <w:top w:val="none" w:sz="0" w:space="0" w:color="auto"/>
            <w:left w:val="none" w:sz="0" w:space="0" w:color="auto"/>
            <w:bottom w:val="none" w:sz="0" w:space="0" w:color="auto"/>
            <w:right w:val="none" w:sz="0" w:space="0" w:color="auto"/>
          </w:divBdr>
        </w:div>
        <w:div w:id="5909283">
          <w:marLeft w:val="640"/>
          <w:marRight w:val="0"/>
          <w:marTop w:val="0"/>
          <w:marBottom w:val="0"/>
          <w:divBdr>
            <w:top w:val="none" w:sz="0" w:space="0" w:color="auto"/>
            <w:left w:val="none" w:sz="0" w:space="0" w:color="auto"/>
            <w:bottom w:val="none" w:sz="0" w:space="0" w:color="auto"/>
            <w:right w:val="none" w:sz="0" w:space="0" w:color="auto"/>
          </w:divBdr>
        </w:div>
        <w:div w:id="2133354276">
          <w:marLeft w:val="640"/>
          <w:marRight w:val="0"/>
          <w:marTop w:val="0"/>
          <w:marBottom w:val="0"/>
          <w:divBdr>
            <w:top w:val="none" w:sz="0" w:space="0" w:color="auto"/>
            <w:left w:val="none" w:sz="0" w:space="0" w:color="auto"/>
            <w:bottom w:val="none" w:sz="0" w:space="0" w:color="auto"/>
            <w:right w:val="none" w:sz="0" w:space="0" w:color="auto"/>
          </w:divBdr>
        </w:div>
        <w:div w:id="149180812">
          <w:marLeft w:val="640"/>
          <w:marRight w:val="0"/>
          <w:marTop w:val="0"/>
          <w:marBottom w:val="0"/>
          <w:divBdr>
            <w:top w:val="none" w:sz="0" w:space="0" w:color="auto"/>
            <w:left w:val="none" w:sz="0" w:space="0" w:color="auto"/>
            <w:bottom w:val="none" w:sz="0" w:space="0" w:color="auto"/>
            <w:right w:val="none" w:sz="0" w:space="0" w:color="auto"/>
          </w:divBdr>
        </w:div>
        <w:div w:id="145244171">
          <w:marLeft w:val="640"/>
          <w:marRight w:val="0"/>
          <w:marTop w:val="0"/>
          <w:marBottom w:val="0"/>
          <w:divBdr>
            <w:top w:val="none" w:sz="0" w:space="0" w:color="auto"/>
            <w:left w:val="none" w:sz="0" w:space="0" w:color="auto"/>
            <w:bottom w:val="none" w:sz="0" w:space="0" w:color="auto"/>
            <w:right w:val="none" w:sz="0" w:space="0" w:color="auto"/>
          </w:divBdr>
        </w:div>
        <w:div w:id="149909336">
          <w:marLeft w:val="640"/>
          <w:marRight w:val="0"/>
          <w:marTop w:val="0"/>
          <w:marBottom w:val="0"/>
          <w:divBdr>
            <w:top w:val="none" w:sz="0" w:space="0" w:color="auto"/>
            <w:left w:val="none" w:sz="0" w:space="0" w:color="auto"/>
            <w:bottom w:val="none" w:sz="0" w:space="0" w:color="auto"/>
            <w:right w:val="none" w:sz="0" w:space="0" w:color="auto"/>
          </w:divBdr>
        </w:div>
        <w:div w:id="884875025">
          <w:marLeft w:val="640"/>
          <w:marRight w:val="0"/>
          <w:marTop w:val="0"/>
          <w:marBottom w:val="0"/>
          <w:divBdr>
            <w:top w:val="none" w:sz="0" w:space="0" w:color="auto"/>
            <w:left w:val="none" w:sz="0" w:space="0" w:color="auto"/>
            <w:bottom w:val="none" w:sz="0" w:space="0" w:color="auto"/>
            <w:right w:val="none" w:sz="0" w:space="0" w:color="auto"/>
          </w:divBdr>
        </w:div>
        <w:div w:id="1456632312">
          <w:marLeft w:val="640"/>
          <w:marRight w:val="0"/>
          <w:marTop w:val="0"/>
          <w:marBottom w:val="0"/>
          <w:divBdr>
            <w:top w:val="none" w:sz="0" w:space="0" w:color="auto"/>
            <w:left w:val="none" w:sz="0" w:space="0" w:color="auto"/>
            <w:bottom w:val="none" w:sz="0" w:space="0" w:color="auto"/>
            <w:right w:val="none" w:sz="0" w:space="0" w:color="auto"/>
          </w:divBdr>
        </w:div>
        <w:div w:id="1870139930">
          <w:marLeft w:val="640"/>
          <w:marRight w:val="0"/>
          <w:marTop w:val="0"/>
          <w:marBottom w:val="0"/>
          <w:divBdr>
            <w:top w:val="none" w:sz="0" w:space="0" w:color="auto"/>
            <w:left w:val="none" w:sz="0" w:space="0" w:color="auto"/>
            <w:bottom w:val="none" w:sz="0" w:space="0" w:color="auto"/>
            <w:right w:val="none" w:sz="0" w:space="0" w:color="auto"/>
          </w:divBdr>
        </w:div>
        <w:div w:id="1919049084">
          <w:marLeft w:val="640"/>
          <w:marRight w:val="0"/>
          <w:marTop w:val="0"/>
          <w:marBottom w:val="0"/>
          <w:divBdr>
            <w:top w:val="none" w:sz="0" w:space="0" w:color="auto"/>
            <w:left w:val="none" w:sz="0" w:space="0" w:color="auto"/>
            <w:bottom w:val="none" w:sz="0" w:space="0" w:color="auto"/>
            <w:right w:val="none" w:sz="0" w:space="0" w:color="auto"/>
          </w:divBdr>
        </w:div>
        <w:div w:id="106125424">
          <w:marLeft w:val="640"/>
          <w:marRight w:val="0"/>
          <w:marTop w:val="0"/>
          <w:marBottom w:val="0"/>
          <w:divBdr>
            <w:top w:val="none" w:sz="0" w:space="0" w:color="auto"/>
            <w:left w:val="none" w:sz="0" w:space="0" w:color="auto"/>
            <w:bottom w:val="none" w:sz="0" w:space="0" w:color="auto"/>
            <w:right w:val="none" w:sz="0" w:space="0" w:color="auto"/>
          </w:divBdr>
        </w:div>
        <w:div w:id="1852724103">
          <w:marLeft w:val="640"/>
          <w:marRight w:val="0"/>
          <w:marTop w:val="0"/>
          <w:marBottom w:val="0"/>
          <w:divBdr>
            <w:top w:val="none" w:sz="0" w:space="0" w:color="auto"/>
            <w:left w:val="none" w:sz="0" w:space="0" w:color="auto"/>
            <w:bottom w:val="none" w:sz="0" w:space="0" w:color="auto"/>
            <w:right w:val="none" w:sz="0" w:space="0" w:color="auto"/>
          </w:divBdr>
        </w:div>
        <w:div w:id="1971739971">
          <w:marLeft w:val="640"/>
          <w:marRight w:val="0"/>
          <w:marTop w:val="0"/>
          <w:marBottom w:val="0"/>
          <w:divBdr>
            <w:top w:val="none" w:sz="0" w:space="0" w:color="auto"/>
            <w:left w:val="none" w:sz="0" w:space="0" w:color="auto"/>
            <w:bottom w:val="none" w:sz="0" w:space="0" w:color="auto"/>
            <w:right w:val="none" w:sz="0" w:space="0" w:color="auto"/>
          </w:divBdr>
        </w:div>
        <w:div w:id="83116370">
          <w:marLeft w:val="640"/>
          <w:marRight w:val="0"/>
          <w:marTop w:val="0"/>
          <w:marBottom w:val="0"/>
          <w:divBdr>
            <w:top w:val="none" w:sz="0" w:space="0" w:color="auto"/>
            <w:left w:val="none" w:sz="0" w:space="0" w:color="auto"/>
            <w:bottom w:val="none" w:sz="0" w:space="0" w:color="auto"/>
            <w:right w:val="none" w:sz="0" w:space="0" w:color="auto"/>
          </w:divBdr>
        </w:div>
        <w:div w:id="192378721">
          <w:marLeft w:val="640"/>
          <w:marRight w:val="0"/>
          <w:marTop w:val="0"/>
          <w:marBottom w:val="0"/>
          <w:divBdr>
            <w:top w:val="none" w:sz="0" w:space="0" w:color="auto"/>
            <w:left w:val="none" w:sz="0" w:space="0" w:color="auto"/>
            <w:bottom w:val="none" w:sz="0" w:space="0" w:color="auto"/>
            <w:right w:val="none" w:sz="0" w:space="0" w:color="auto"/>
          </w:divBdr>
        </w:div>
        <w:div w:id="2014409816">
          <w:marLeft w:val="640"/>
          <w:marRight w:val="0"/>
          <w:marTop w:val="0"/>
          <w:marBottom w:val="0"/>
          <w:divBdr>
            <w:top w:val="none" w:sz="0" w:space="0" w:color="auto"/>
            <w:left w:val="none" w:sz="0" w:space="0" w:color="auto"/>
            <w:bottom w:val="none" w:sz="0" w:space="0" w:color="auto"/>
            <w:right w:val="none" w:sz="0" w:space="0" w:color="auto"/>
          </w:divBdr>
        </w:div>
        <w:div w:id="2013799482">
          <w:marLeft w:val="640"/>
          <w:marRight w:val="0"/>
          <w:marTop w:val="0"/>
          <w:marBottom w:val="0"/>
          <w:divBdr>
            <w:top w:val="none" w:sz="0" w:space="0" w:color="auto"/>
            <w:left w:val="none" w:sz="0" w:space="0" w:color="auto"/>
            <w:bottom w:val="none" w:sz="0" w:space="0" w:color="auto"/>
            <w:right w:val="none" w:sz="0" w:space="0" w:color="auto"/>
          </w:divBdr>
        </w:div>
        <w:div w:id="1574271635">
          <w:marLeft w:val="640"/>
          <w:marRight w:val="0"/>
          <w:marTop w:val="0"/>
          <w:marBottom w:val="0"/>
          <w:divBdr>
            <w:top w:val="none" w:sz="0" w:space="0" w:color="auto"/>
            <w:left w:val="none" w:sz="0" w:space="0" w:color="auto"/>
            <w:bottom w:val="none" w:sz="0" w:space="0" w:color="auto"/>
            <w:right w:val="none" w:sz="0" w:space="0" w:color="auto"/>
          </w:divBdr>
        </w:div>
        <w:div w:id="2021274253">
          <w:marLeft w:val="640"/>
          <w:marRight w:val="0"/>
          <w:marTop w:val="0"/>
          <w:marBottom w:val="0"/>
          <w:divBdr>
            <w:top w:val="none" w:sz="0" w:space="0" w:color="auto"/>
            <w:left w:val="none" w:sz="0" w:space="0" w:color="auto"/>
            <w:bottom w:val="none" w:sz="0" w:space="0" w:color="auto"/>
            <w:right w:val="none" w:sz="0" w:space="0" w:color="auto"/>
          </w:divBdr>
        </w:div>
        <w:div w:id="1783646947">
          <w:marLeft w:val="640"/>
          <w:marRight w:val="0"/>
          <w:marTop w:val="0"/>
          <w:marBottom w:val="0"/>
          <w:divBdr>
            <w:top w:val="none" w:sz="0" w:space="0" w:color="auto"/>
            <w:left w:val="none" w:sz="0" w:space="0" w:color="auto"/>
            <w:bottom w:val="none" w:sz="0" w:space="0" w:color="auto"/>
            <w:right w:val="none" w:sz="0" w:space="0" w:color="auto"/>
          </w:divBdr>
        </w:div>
        <w:div w:id="340352411">
          <w:marLeft w:val="640"/>
          <w:marRight w:val="0"/>
          <w:marTop w:val="0"/>
          <w:marBottom w:val="0"/>
          <w:divBdr>
            <w:top w:val="none" w:sz="0" w:space="0" w:color="auto"/>
            <w:left w:val="none" w:sz="0" w:space="0" w:color="auto"/>
            <w:bottom w:val="none" w:sz="0" w:space="0" w:color="auto"/>
            <w:right w:val="none" w:sz="0" w:space="0" w:color="auto"/>
          </w:divBdr>
        </w:div>
        <w:div w:id="556866151">
          <w:marLeft w:val="640"/>
          <w:marRight w:val="0"/>
          <w:marTop w:val="0"/>
          <w:marBottom w:val="0"/>
          <w:divBdr>
            <w:top w:val="none" w:sz="0" w:space="0" w:color="auto"/>
            <w:left w:val="none" w:sz="0" w:space="0" w:color="auto"/>
            <w:bottom w:val="none" w:sz="0" w:space="0" w:color="auto"/>
            <w:right w:val="none" w:sz="0" w:space="0" w:color="auto"/>
          </w:divBdr>
        </w:div>
        <w:div w:id="1832015116">
          <w:marLeft w:val="640"/>
          <w:marRight w:val="0"/>
          <w:marTop w:val="0"/>
          <w:marBottom w:val="0"/>
          <w:divBdr>
            <w:top w:val="none" w:sz="0" w:space="0" w:color="auto"/>
            <w:left w:val="none" w:sz="0" w:space="0" w:color="auto"/>
            <w:bottom w:val="none" w:sz="0" w:space="0" w:color="auto"/>
            <w:right w:val="none" w:sz="0" w:space="0" w:color="auto"/>
          </w:divBdr>
        </w:div>
        <w:div w:id="1013651779">
          <w:marLeft w:val="640"/>
          <w:marRight w:val="0"/>
          <w:marTop w:val="0"/>
          <w:marBottom w:val="0"/>
          <w:divBdr>
            <w:top w:val="none" w:sz="0" w:space="0" w:color="auto"/>
            <w:left w:val="none" w:sz="0" w:space="0" w:color="auto"/>
            <w:bottom w:val="none" w:sz="0" w:space="0" w:color="auto"/>
            <w:right w:val="none" w:sz="0" w:space="0" w:color="auto"/>
          </w:divBdr>
        </w:div>
        <w:div w:id="1017275570">
          <w:marLeft w:val="640"/>
          <w:marRight w:val="0"/>
          <w:marTop w:val="0"/>
          <w:marBottom w:val="0"/>
          <w:divBdr>
            <w:top w:val="none" w:sz="0" w:space="0" w:color="auto"/>
            <w:left w:val="none" w:sz="0" w:space="0" w:color="auto"/>
            <w:bottom w:val="none" w:sz="0" w:space="0" w:color="auto"/>
            <w:right w:val="none" w:sz="0" w:space="0" w:color="auto"/>
          </w:divBdr>
        </w:div>
        <w:div w:id="900212524">
          <w:marLeft w:val="640"/>
          <w:marRight w:val="0"/>
          <w:marTop w:val="0"/>
          <w:marBottom w:val="0"/>
          <w:divBdr>
            <w:top w:val="none" w:sz="0" w:space="0" w:color="auto"/>
            <w:left w:val="none" w:sz="0" w:space="0" w:color="auto"/>
            <w:bottom w:val="none" w:sz="0" w:space="0" w:color="auto"/>
            <w:right w:val="none" w:sz="0" w:space="0" w:color="auto"/>
          </w:divBdr>
        </w:div>
        <w:div w:id="1528831249">
          <w:marLeft w:val="640"/>
          <w:marRight w:val="0"/>
          <w:marTop w:val="0"/>
          <w:marBottom w:val="0"/>
          <w:divBdr>
            <w:top w:val="none" w:sz="0" w:space="0" w:color="auto"/>
            <w:left w:val="none" w:sz="0" w:space="0" w:color="auto"/>
            <w:bottom w:val="none" w:sz="0" w:space="0" w:color="auto"/>
            <w:right w:val="none" w:sz="0" w:space="0" w:color="auto"/>
          </w:divBdr>
        </w:div>
        <w:div w:id="459767645">
          <w:marLeft w:val="640"/>
          <w:marRight w:val="0"/>
          <w:marTop w:val="0"/>
          <w:marBottom w:val="0"/>
          <w:divBdr>
            <w:top w:val="none" w:sz="0" w:space="0" w:color="auto"/>
            <w:left w:val="none" w:sz="0" w:space="0" w:color="auto"/>
            <w:bottom w:val="none" w:sz="0" w:space="0" w:color="auto"/>
            <w:right w:val="none" w:sz="0" w:space="0" w:color="auto"/>
          </w:divBdr>
        </w:div>
        <w:div w:id="1212376839">
          <w:marLeft w:val="640"/>
          <w:marRight w:val="0"/>
          <w:marTop w:val="0"/>
          <w:marBottom w:val="0"/>
          <w:divBdr>
            <w:top w:val="none" w:sz="0" w:space="0" w:color="auto"/>
            <w:left w:val="none" w:sz="0" w:space="0" w:color="auto"/>
            <w:bottom w:val="none" w:sz="0" w:space="0" w:color="auto"/>
            <w:right w:val="none" w:sz="0" w:space="0" w:color="auto"/>
          </w:divBdr>
        </w:div>
        <w:div w:id="538056151">
          <w:marLeft w:val="640"/>
          <w:marRight w:val="0"/>
          <w:marTop w:val="0"/>
          <w:marBottom w:val="0"/>
          <w:divBdr>
            <w:top w:val="none" w:sz="0" w:space="0" w:color="auto"/>
            <w:left w:val="none" w:sz="0" w:space="0" w:color="auto"/>
            <w:bottom w:val="none" w:sz="0" w:space="0" w:color="auto"/>
            <w:right w:val="none" w:sz="0" w:space="0" w:color="auto"/>
          </w:divBdr>
        </w:div>
        <w:div w:id="1622570050">
          <w:marLeft w:val="640"/>
          <w:marRight w:val="0"/>
          <w:marTop w:val="0"/>
          <w:marBottom w:val="0"/>
          <w:divBdr>
            <w:top w:val="none" w:sz="0" w:space="0" w:color="auto"/>
            <w:left w:val="none" w:sz="0" w:space="0" w:color="auto"/>
            <w:bottom w:val="none" w:sz="0" w:space="0" w:color="auto"/>
            <w:right w:val="none" w:sz="0" w:space="0" w:color="auto"/>
          </w:divBdr>
        </w:div>
        <w:div w:id="873346811">
          <w:marLeft w:val="640"/>
          <w:marRight w:val="0"/>
          <w:marTop w:val="0"/>
          <w:marBottom w:val="0"/>
          <w:divBdr>
            <w:top w:val="none" w:sz="0" w:space="0" w:color="auto"/>
            <w:left w:val="none" w:sz="0" w:space="0" w:color="auto"/>
            <w:bottom w:val="none" w:sz="0" w:space="0" w:color="auto"/>
            <w:right w:val="none" w:sz="0" w:space="0" w:color="auto"/>
          </w:divBdr>
        </w:div>
        <w:div w:id="1116367635">
          <w:marLeft w:val="640"/>
          <w:marRight w:val="0"/>
          <w:marTop w:val="0"/>
          <w:marBottom w:val="0"/>
          <w:divBdr>
            <w:top w:val="none" w:sz="0" w:space="0" w:color="auto"/>
            <w:left w:val="none" w:sz="0" w:space="0" w:color="auto"/>
            <w:bottom w:val="none" w:sz="0" w:space="0" w:color="auto"/>
            <w:right w:val="none" w:sz="0" w:space="0" w:color="auto"/>
          </w:divBdr>
        </w:div>
      </w:divsChild>
    </w:div>
    <w:div w:id="1394040877">
      <w:bodyDiv w:val="1"/>
      <w:marLeft w:val="0"/>
      <w:marRight w:val="0"/>
      <w:marTop w:val="0"/>
      <w:marBottom w:val="0"/>
      <w:divBdr>
        <w:top w:val="none" w:sz="0" w:space="0" w:color="auto"/>
        <w:left w:val="none" w:sz="0" w:space="0" w:color="auto"/>
        <w:bottom w:val="none" w:sz="0" w:space="0" w:color="auto"/>
        <w:right w:val="none" w:sz="0" w:space="0" w:color="auto"/>
      </w:divBdr>
      <w:divsChild>
        <w:div w:id="1069767168">
          <w:marLeft w:val="640"/>
          <w:marRight w:val="0"/>
          <w:marTop w:val="0"/>
          <w:marBottom w:val="0"/>
          <w:divBdr>
            <w:top w:val="none" w:sz="0" w:space="0" w:color="auto"/>
            <w:left w:val="none" w:sz="0" w:space="0" w:color="auto"/>
            <w:bottom w:val="none" w:sz="0" w:space="0" w:color="auto"/>
            <w:right w:val="none" w:sz="0" w:space="0" w:color="auto"/>
          </w:divBdr>
        </w:div>
        <w:div w:id="1161852623">
          <w:marLeft w:val="640"/>
          <w:marRight w:val="0"/>
          <w:marTop w:val="0"/>
          <w:marBottom w:val="0"/>
          <w:divBdr>
            <w:top w:val="none" w:sz="0" w:space="0" w:color="auto"/>
            <w:left w:val="none" w:sz="0" w:space="0" w:color="auto"/>
            <w:bottom w:val="none" w:sz="0" w:space="0" w:color="auto"/>
            <w:right w:val="none" w:sz="0" w:space="0" w:color="auto"/>
          </w:divBdr>
        </w:div>
        <w:div w:id="522862015">
          <w:marLeft w:val="640"/>
          <w:marRight w:val="0"/>
          <w:marTop w:val="0"/>
          <w:marBottom w:val="0"/>
          <w:divBdr>
            <w:top w:val="none" w:sz="0" w:space="0" w:color="auto"/>
            <w:left w:val="none" w:sz="0" w:space="0" w:color="auto"/>
            <w:bottom w:val="none" w:sz="0" w:space="0" w:color="auto"/>
            <w:right w:val="none" w:sz="0" w:space="0" w:color="auto"/>
          </w:divBdr>
        </w:div>
        <w:div w:id="1640648323">
          <w:marLeft w:val="640"/>
          <w:marRight w:val="0"/>
          <w:marTop w:val="0"/>
          <w:marBottom w:val="0"/>
          <w:divBdr>
            <w:top w:val="none" w:sz="0" w:space="0" w:color="auto"/>
            <w:left w:val="none" w:sz="0" w:space="0" w:color="auto"/>
            <w:bottom w:val="none" w:sz="0" w:space="0" w:color="auto"/>
            <w:right w:val="none" w:sz="0" w:space="0" w:color="auto"/>
          </w:divBdr>
        </w:div>
        <w:div w:id="570038565">
          <w:marLeft w:val="640"/>
          <w:marRight w:val="0"/>
          <w:marTop w:val="0"/>
          <w:marBottom w:val="0"/>
          <w:divBdr>
            <w:top w:val="none" w:sz="0" w:space="0" w:color="auto"/>
            <w:left w:val="none" w:sz="0" w:space="0" w:color="auto"/>
            <w:bottom w:val="none" w:sz="0" w:space="0" w:color="auto"/>
            <w:right w:val="none" w:sz="0" w:space="0" w:color="auto"/>
          </w:divBdr>
        </w:div>
        <w:div w:id="527066941">
          <w:marLeft w:val="640"/>
          <w:marRight w:val="0"/>
          <w:marTop w:val="0"/>
          <w:marBottom w:val="0"/>
          <w:divBdr>
            <w:top w:val="none" w:sz="0" w:space="0" w:color="auto"/>
            <w:left w:val="none" w:sz="0" w:space="0" w:color="auto"/>
            <w:bottom w:val="none" w:sz="0" w:space="0" w:color="auto"/>
            <w:right w:val="none" w:sz="0" w:space="0" w:color="auto"/>
          </w:divBdr>
        </w:div>
        <w:div w:id="998969228">
          <w:marLeft w:val="640"/>
          <w:marRight w:val="0"/>
          <w:marTop w:val="0"/>
          <w:marBottom w:val="0"/>
          <w:divBdr>
            <w:top w:val="none" w:sz="0" w:space="0" w:color="auto"/>
            <w:left w:val="none" w:sz="0" w:space="0" w:color="auto"/>
            <w:bottom w:val="none" w:sz="0" w:space="0" w:color="auto"/>
            <w:right w:val="none" w:sz="0" w:space="0" w:color="auto"/>
          </w:divBdr>
        </w:div>
        <w:div w:id="176581339">
          <w:marLeft w:val="640"/>
          <w:marRight w:val="0"/>
          <w:marTop w:val="0"/>
          <w:marBottom w:val="0"/>
          <w:divBdr>
            <w:top w:val="none" w:sz="0" w:space="0" w:color="auto"/>
            <w:left w:val="none" w:sz="0" w:space="0" w:color="auto"/>
            <w:bottom w:val="none" w:sz="0" w:space="0" w:color="auto"/>
            <w:right w:val="none" w:sz="0" w:space="0" w:color="auto"/>
          </w:divBdr>
        </w:div>
        <w:div w:id="2030328599">
          <w:marLeft w:val="640"/>
          <w:marRight w:val="0"/>
          <w:marTop w:val="0"/>
          <w:marBottom w:val="0"/>
          <w:divBdr>
            <w:top w:val="none" w:sz="0" w:space="0" w:color="auto"/>
            <w:left w:val="none" w:sz="0" w:space="0" w:color="auto"/>
            <w:bottom w:val="none" w:sz="0" w:space="0" w:color="auto"/>
            <w:right w:val="none" w:sz="0" w:space="0" w:color="auto"/>
          </w:divBdr>
        </w:div>
        <w:div w:id="930508684">
          <w:marLeft w:val="640"/>
          <w:marRight w:val="0"/>
          <w:marTop w:val="0"/>
          <w:marBottom w:val="0"/>
          <w:divBdr>
            <w:top w:val="none" w:sz="0" w:space="0" w:color="auto"/>
            <w:left w:val="none" w:sz="0" w:space="0" w:color="auto"/>
            <w:bottom w:val="none" w:sz="0" w:space="0" w:color="auto"/>
            <w:right w:val="none" w:sz="0" w:space="0" w:color="auto"/>
          </w:divBdr>
        </w:div>
        <w:div w:id="2050494858">
          <w:marLeft w:val="640"/>
          <w:marRight w:val="0"/>
          <w:marTop w:val="0"/>
          <w:marBottom w:val="0"/>
          <w:divBdr>
            <w:top w:val="none" w:sz="0" w:space="0" w:color="auto"/>
            <w:left w:val="none" w:sz="0" w:space="0" w:color="auto"/>
            <w:bottom w:val="none" w:sz="0" w:space="0" w:color="auto"/>
            <w:right w:val="none" w:sz="0" w:space="0" w:color="auto"/>
          </w:divBdr>
        </w:div>
        <w:div w:id="1720201408">
          <w:marLeft w:val="640"/>
          <w:marRight w:val="0"/>
          <w:marTop w:val="0"/>
          <w:marBottom w:val="0"/>
          <w:divBdr>
            <w:top w:val="none" w:sz="0" w:space="0" w:color="auto"/>
            <w:left w:val="none" w:sz="0" w:space="0" w:color="auto"/>
            <w:bottom w:val="none" w:sz="0" w:space="0" w:color="auto"/>
            <w:right w:val="none" w:sz="0" w:space="0" w:color="auto"/>
          </w:divBdr>
        </w:div>
        <w:div w:id="1164659381">
          <w:marLeft w:val="640"/>
          <w:marRight w:val="0"/>
          <w:marTop w:val="0"/>
          <w:marBottom w:val="0"/>
          <w:divBdr>
            <w:top w:val="none" w:sz="0" w:space="0" w:color="auto"/>
            <w:left w:val="none" w:sz="0" w:space="0" w:color="auto"/>
            <w:bottom w:val="none" w:sz="0" w:space="0" w:color="auto"/>
            <w:right w:val="none" w:sz="0" w:space="0" w:color="auto"/>
          </w:divBdr>
        </w:div>
        <w:div w:id="279337738">
          <w:marLeft w:val="640"/>
          <w:marRight w:val="0"/>
          <w:marTop w:val="0"/>
          <w:marBottom w:val="0"/>
          <w:divBdr>
            <w:top w:val="none" w:sz="0" w:space="0" w:color="auto"/>
            <w:left w:val="none" w:sz="0" w:space="0" w:color="auto"/>
            <w:bottom w:val="none" w:sz="0" w:space="0" w:color="auto"/>
            <w:right w:val="none" w:sz="0" w:space="0" w:color="auto"/>
          </w:divBdr>
        </w:div>
        <w:div w:id="991907643">
          <w:marLeft w:val="640"/>
          <w:marRight w:val="0"/>
          <w:marTop w:val="0"/>
          <w:marBottom w:val="0"/>
          <w:divBdr>
            <w:top w:val="none" w:sz="0" w:space="0" w:color="auto"/>
            <w:left w:val="none" w:sz="0" w:space="0" w:color="auto"/>
            <w:bottom w:val="none" w:sz="0" w:space="0" w:color="auto"/>
            <w:right w:val="none" w:sz="0" w:space="0" w:color="auto"/>
          </w:divBdr>
        </w:div>
        <w:div w:id="843664084">
          <w:marLeft w:val="640"/>
          <w:marRight w:val="0"/>
          <w:marTop w:val="0"/>
          <w:marBottom w:val="0"/>
          <w:divBdr>
            <w:top w:val="none" w:sz="0" w:space="0" w:color="auto"/>
            <w:left w:val="none" w:sz="0" w:space="0" w:color="auto"/>
            <w:bottom w:val="none" w:sz="0" w:space="0" w:color="auto"/>
            <w:right w:val="none" w:sz="0" w:space="0" w:color="auto"/>
          </w:divBdr>
        </w:div>
        <w:div w:id="1314145222">
          <w:marLeft w:val="640"/>
          <w:marRight w:val="0"/>
          <w:marTop w:val="0"/>
          <w:marBottom w:val="0"/>
          <w:divBdr>
            <w:top w:val="none" w:sz="0" w:space="0" w:color="auto"/>
            <w:left w:val="none" w:sz="0" w:space="0" w:color="auto"/>
            <w:bottom w:val="none" w:sz="0" w:space="0" w:color="auto"/>
            <w:right w:val="none" w:sz="0" w:space="0" w:color="auto"/>
          </w:divBdr>
        </w:div>
        <w:div w:id="827792356">
          <w:marLeft w:val="640"/>
          <w:marRight w:val="0"/>
          <w:marTop w:val="0"/>
          <w:marBottom w:val="0"/>
          <w:divBdr>
            <w:top w:val="none" w:sz="0" w:space="0" w:color="auto"/>
            <w:left w:val="none" w:sz="0" w:space="0" w:color="auto"/>
            <w:bottom w:val="none" w:sz="0" w:space="0" w:color="auto"/>
            <w:right w:val="none" w:sz="0" w:space="0" w:color="auto"/>
          </w:divBdr>
        </w:div>
        <w:div w:id="305201794">
          <w:marLeft w:val="640"/>
          <w:marRight w:val="0"/>
          <w:marTop w:val="0"/>
          <w:marBottom w:val="0"/>
          <w:divBdr>
            <w:top w:val="none" w:sz="0" w:space="0" w:color="auto"/>
            <w:left w:val="none" w:sz="0" w:space="0" w:color="auto"/>
            <w:bottom w:val="none" w:sz="0" w:space="0" w:color="auto"/>
            <w:right w:val="none" w:sz="0" w:space="0" w:color="auto"/>
          </w:divBdr>
        </w:div>
        <w:div w:id="1245843877">
          <w:marLeft w:val="640"/>
          <w:marRight w:val="0"/>
          <w:marTop w:val="0"/>
          <w:marBottom w:val="0"/>
          <w:divBdr>
            <w:top w:val="none" w:sz="0" w:space="0" w:color="auto"/>
            <w:left w:val="none" w:sz="0" w:space="0" w:color="auto"/>
            <w:bottom w:val="none" w:sz="0" w:space="0" w:color="auto"/>
            <w:right w:val="none" w:sz="0" w:space="0" w:color="auto"/>
          </w:divBdr>
        </w:div>
        <w:div w:id="2138599782">
          <w:marLeft w:val="640"/>
          <w:marRight w:val="0"/>
          <w:marTop w:val="0"/>
          <w:marBottom w:val="0"/>
          <w:divBdr>
            <w:top w:val="none" w:sz="0" w:space="0" w:color="auto"/>
            <w:left w:val="none" w:sz="0" w:space="0" w:color="auto"/>
            <w:bottom w:val="none" w:sz="0" w:space="0" w:color="auto"/>
            <w:right w:val="none" w:sz="0" w:space="0" w:color="auto"/>
          </w:divBdr>
        </w:div>
        <w:div w:id="2040662688">
          <w:marLeft w:val="640"/>
          <w:marRight w:val="0"/>
          <w:marTop w:val="0"/>
          <w:marBottom w:val="0"/>
          <w:divBdr>
            <w:top w:val="none" w:sz="0" w:space="0" w:color="auto"/>
            <w:left w:val="none" w:sz="0" w:space="0" w:color="auto"/>
            <w:bottom w:val="none" w:sz="0" w:space="0" w:color="auto"/>
            <w:right w:val="none" w:sz="0" w:space="0" w:color="auto"/>
          </w:divBdr>
        </w:div>
        <w:div w:id="403375834">
          <w:marLeft w:val="640"/>
          <w:marRight w:val="0"/>
          <w:marTop w:val="0"/>
          <w:marBottom w:val="0"/>
          <w:divBdr>
            <w:top w:val="none" w:sz="0" w:space="0" w:color="auto"/>
            <w:left w:val="none" w:sz="0" w:space="0" w:color="auto"/>
            <w:bottom w:val="none" w:sz="0" w:space="0" w:color="auto"/>
            <w:right w:val="none" w:sz="0" w:space="0" w:color="auto"/>
          </w:divBdr>
        </w:div>
        <w:div w:id="1901596589">
          <w:marLeft w:val="640"/>
          <w:marRight w:val="0"/>
          <w:marTop w:val="0"/>
          <w:marBottom w:val="0"/>
          <w:divBdr>
            <w:top w:val="none" w:sz="0" w:space="0" w:color="auto"/>
            <w:left w:val="none" w:sz="0" w:space="0" w:color="auto"/>
            <w:bottom w:val="none" w:sz="0" w:space="0" w:color="auto"/>
            <w:right w:val="none" w:sz="0" w:space="0" w:color="auto"/>
          </w:divBdr>
        </w:div>
        <w:div w:id="2076856652">
          <w:marLeft w:val="640"/>
          <w:marRight w:val="0"/>
          <w:marTop w:val="0"/>
          <w:marBottom w:val="0"/>
          <w:divBdr>
            <w:top w:val="none" w:sz="0" w:space="0" w:color="auto"/>
            <w:left w:val="none" w:sz="0" w:space="0" w:color="auto"/>
            <w:bottom w:val="none" w:sz="0" w:space="0" w:color="auto"/>
            <w:right w:val="none" w:sz="0" w:space="0" w:color="auto"/>
          </w:divBdr>
        </w:div>
        <w:div w:id="1885168116">
          <w:marLeft w:val="640"/>
          <w:marRight w:val="0"/>
          <w:marTop w:val="0"/>
          <w:marBottom w:val="0"/>
          <w:divBdr>
            <w:top w:val="none" w:sz="0" w:space="0" w:color="auto"/>
            <w:left w:val="none" w:sz="0" w:space="0" w:color="auto"/>
            <w:bottom w:val="none" w:sz="0" w:space="0" w:color="auto"/>
            <w:right w:val="none" w:sz="0" w:space="0" w:color="auto"/>
          </w:divBdr>
        </w:div>
        <w:div w:id="1920210058">
          <w:marLeft w:val="640"/>
          <w:marRight w:val="0"/>
          <w:marTop w:val="0"/>
          <w:marBottom w:val="0"/>
          <w:divBdr>
            <w:top w:val="none" w:sz="0" w:space="0" w:color="auto"/>
            <w:left w:val="none" w:sz="0" w:space="0" w:color="auto"/>
            <w:bottom w:val="none" w:sz="0" w:space="0" w:color="auto"/>
            <w:right w:val="none" w:sz="0" w:space="0" w:color="auto"/>
          </w:divBdr>
        </w:div>
        <w:div w:id="1924798559">
          <w:marLeft w:val="640"/>
          <w:marRight w:val="0"/>
          <w:marTop w:val="0"/>
          <w:marBottom w:val="0"/>
          <w:divBdr>
            <w:top w:val="none" w:sz="0" w:space="0" w:color="auto"/>
            <w:left w:val="none" w:sz="0" w:space="0" w:color="auto"/>
            <w:bottom w:val="none" w:sz="0" w:space="0" w:color="auto"/>
            <w:right w:val="none" w:sz="0" w:space="0" w:color="auto"/>
          </w:divBdr>
        </w:div>
        <w:div w:id="229466373">
          <w:marLeft w:val="640"/>
          <w:marRight w:val="0"/>
          <w:marTop w:val="0"/>
          <w:marBottom w:val="0"/>
          <w:divBdr>
            <w:top w:val="none" w:sz="0" w:space="0" w:color="auto"/>
            <w:left w:val="none" w:sz="0" w:space="0" w:color="auto"/>
            <w:bottom w:val="none" w:sz="0" w:space="0" w:color="auto"/>
            <w:right w:val="none" w:sz="0" w:space="0" w:color="auto"/>
          </w:divBdr>
        </w:div>
        <w:div w:id="286817017">
          <w:marLeft w:val="640"/>
          <w:marRight w:val="0"/>
          <w:marTop w:val="0"/>
          <w:marBottom w:val="0"/>
          <w:divBdr>
            <w:top w:val="none" w:sz="0" w:space="0" w:color="auto"/>
            <w:left w:val="none" w:sz="0" w:space="0" w:color="auto"/>
            <w:bottom w:val="none" w:sz="0" w:space="0" w:color="auto"/>
            <w:right w:val="none" w:sz="0" w:space="0" w:color="auto"/>
          </w:divBdr>
        </w:div>
        <w:div w:id="1070422363">
          <w:marLeft w:val="640"/>
          <w:marRight w:val="0"/>
          <w:marTop w:val="0"/>
          <w:marBottom w:val="0"/>
          <w:divBdr>
            <w:top w:val="none" w:sz="0" w:space="0" w:color="auto"/>
            <w:left w:val="none" w:sz="0" w:space="0" w:color="auto"/>
            <w:bottom w:val="none" w:sz="0" w:space="0" w:color="auto"/>
            <w:right w:val="none" w:sz="0" w:space="0" w:color="auto"/>
          </w:divBdr>
        </w:div>
        <w:div w:id="569468254">
          <w:marLeft w:val="640"/>
          <w:marRight w:val="0"/>
          <w:marTop w:val="0"/>
          <w:marBottom w:val="0"/>
          <w:divBdr>
            <w:top w:val="none" w:sz="0" w:space="0" w:color="auto"/>
            <w:left w:val="none" w:sz="0" w:space="0" w:color="auto"/>
            <w:bottom w:val="none" w:sz="0" w:space="0" w:color="auto"/>
            <w:right w:val="none" w:sz="0" w:space="0" w:color="auto"/>
          </w:divBdr>
        </w:div>
        <w:div w:id="1959331475">
          <w:marLeft w:val="640"/>
          <w:marRight w:val="0"/>
          <w:marTop w:val="0"/>
          <w:marBottom w:val="0"/>
          <w:divBdr>
            <w:top w:val="none" w:sz="0" w:space="0" w:color="auto"/>
            <w:left w:val="none" w:sz="0" w:space="0" w:color="auto"/>
            <w:bottom w:val="none" w:sz="0" w:space="0" w:color="auto"/>
            <w:right w:val="none" w:sz="0" w:space="0" w:color="auto"/>
          </w:divBdr>
        </w:div>
        <w:div w:id="1272400574">
          <w:marLeft w:val="640"/>
          <w:marRight w:val="0"/>
          <w:marTop w:val="0"/>
          <w:marBottom w:val="0"/>
          <w:divBdr>
            <w:top w:val="none" w:sz="0" w:space="0" w:color="auto"/>
            <w:left w:val="none" w:sz="0" w:space="0" w:color="auto"/>
            <w:bottom w:val="none" w:sz="0" w:space="0" w:color="auto"/>
            <w:right w:val="none" w:sz="0" w:space="0" w:color="auto"/>
          </w:divBdr>
        </w:div>
        <w:div w:id="134300377">
          <w:marLeft w:val="640"/>
          <w:marRight w:val="0"/>
          <w:marTop w:val="0"/>
          <w:marBottom w:val="0"/>
          <w:divBdr>
            <w:top w:val="none" w:sz="0" w:space="0" w:color="auto"/>
            <w:left w:val="none" w:sz="0" w:space="0" w:color="auto"/>
            <w:bottom w:val="none" w:sz="0" w:space="0" w:color="auto"/>
            <w:right w:val="none" w:sz="0" w:space="0" w:color="auto"/>
          </w:divBdr>
        </w:div>
        <w:div w:id="369955745">
          <w:marLeft w:val="640"/>
          <w:marRight w:val="0"/>
          <w:marTop w:val="0"/>
          <w:marBottom w:val="0"/>
          <w:divBdr>
            <w:top w:val="none" w:sz="0" w:space="0" w:color="auto"/>
            <w:left w:val="none" w:sz="0" w:space="0" w:color="auto"/>
            <w:bottom w:val="none" w:sz="0" w:space="0" w:color="auto"/>
            <w:right w:val="none" w:sz="0" w:space="0" w:color="auto"/>
          </w:divBdr>
        </w:div>
        <w:div w:id="554242334">
          <w:marLeft w:val="640"/>
          <w:marRight w:val="0"/>
          <w:marTop w:val="0"/>
          <w:marBottom w:val="0"/>
          <w:divBdr>
            <w:top w:val="none" w:sz="0" w:space="0" w:color="auto"/>
            <w:left w:val="none" w:sz="0" w:space="0" w:color="auto"/>
            <w:bottom w:val="none" w:sz="0" w:space="0" w:color="auto"/>
            <w:right w:val="none" w:sz="0" w:space="0" w:color="auto"/>
          </w:divBdr>
        </w:div>
        <w:div w:id="1152020156">
          <w:marLeft w:val="640"/>
          <w:marRight w:val="0"/>
          <w:marTop w:val="0"/>
          <w:marBottom w:val="0"/>
          <w:divBdr>
            <w:top w:val="none" w:sz="0" w:space="0" w:color="auto"/>
            <w:left w:val="none" w:sz="0" w:space="0" w:color="auto"/>
            <w:bottom w:val="none" w:sz="0" w:space="0" w:color="auto"/>
            <w:right w:val="none" w:sz="0" w:space="0" w:color="auto"/>
          </w:divBdr>
        </w:div>
        <w:div w:id="1424186542">
          <w:marLeft w:val="640"/>
          <w:marRight w:val="0"/>
          <w:marTop w:val="0"/>
          <w:marBottom w:val="0"/>
          <w:divBdr>
            <w:top w:val="none" w:sz="0" w:space="0" w:color="auto"/>
            <w:left w:val="none" w:sz="0" w:space="0" w:color="auto"/>
            <w:bottom w:val="none" w:sz="0" w:space="0" w:color="auto"/>
            <w:right w:val="none" w:sz="0" w:space="0" w:color="auto"/>
          </w:divBdr>
        </w:div>
        <w:div w:id="404228185">
          <w:marLeft w:val="640"/>
          <w:marRight w:val="0"/>
          <w:marTop w:val="0"/>
          <w:marBottom w:val="0"/>
          <w:divBdr>
            <w:top w:val="none" w:sz="0" w:space="0" w:color="auto"/>
            <w:left w:val="none" w:sz="0" w:space="0" w:color="auto"/>
            <w:bottom w:val="none" w:sz="0" w:space="0" w:color="auto"/>
            <w:right w:val="none" w:sz="0" w:space="0" w:color="auto"/>
          </w:divBdr>
        </w:div>
        <w:div w:id="939410037">
          <w:marLeft w:val="640"/>
          <w:marRight w:val="0"/>
          <w:marTop w:val="0"/>
          <w:marBottom w:val="0"/>
          <w:divBdr>
            <w:top w:val="none" w:sz="0" w:space="0" w:color="auto"/>
            <w:left w:val="none" w:sz="0" w:space="0" w:color="auto"/>
            <w:bottom w:val="none" w:sz="0" w:space="0" w:color="auto"/>
            <w:right w:val="none" w:sz="0" w:space="0" w:color="auto"/>
          </w:divBdr>
        </w:div>
        <w:div w:id="354313746">
          <w:marLeft w:val="640"/>
          <w:marRight w:val="0"/>
          <w:marTop w:val="0"/>
          <w:marBottom w:val="0"/>
          <w:divBdr>
            <w:top w:val="none" w:sz="0" w:space="0" w:color="auto"/>
            <w:left w:val="none" w:sz="0" w:space="0" w:color="auto"/>
            <w:bottom w:val="none" w:sz="0" w:space="0" w:color="auto"/>
            <w:right w:val="none" w:sz="0" w:space="0" w:color="auto"/>
          </w:divBdr>
        </w:div>
        <w:div w:id="1663778196">
          <w:marLeft w:val="640"/>
          <w:marRight w:val="0"/>
          <w:marTop w:val="0"/>
          <w:marBottom w:val="0"/>
          <w:divBdr>
            <w:top w:val="none" w:sz="0" w:space="0" w:color="auto"/>
            <w:left w:val="none" w:sz="0" w:space="0" w:color="auto"/>
            <w:bottom w:val="none" w:sz="0" w:space="0" w:color="auto"/>
            <w:right w:val="none" w:sz="0" w:space="0" w:color="auto"/>
          </w:divBdr>
        </w:div>
        <w:div w:id="1717507196">
          <w:marLeft w:val="640"/>
          <w:marRight w:val="0"/>
          <w:marTop w:val="0"/>
          <w:marBottom w:val="0"/>
          <w:divBdr>
            <w:top w:val="none" w:sz="0" w:space="0" w:color="auto"/>
            <w:left w:val="none" w:sz="0" w:space="0" w:color="auto"/>
            <w:bottom w:val="none" w:sz="0" w:space="0" w:color="auto"/>
            <w:right w:val="none" w:sz="0" w:space="0" w:color="auto"/>
          </w:divBdr>
        </w:div>
        <w:div w:id="1653682866">
          <w:marLeft w:val="640"/>
          <w:marRight w:val="0"/>
          <w:marTop w:val="0"/>
          <w:marBottom w:val="0"/>
          <w:divBdr>
            <w:top w:val="none" w:sz="0" w:space="0" w:color="auto"/>
            <w:left w:val="none" w:sz="0" w:space="0" w:color="auto"/>
            <w:bottom w:val="none" w:sz="0" w:space="0" w:color="auto"/>
            <w:right w:val="none" w:sz="0" w:space="0" w:color="auto"/>
          </w:divBdr>
        </w:div>
        <w:div w:id="1580820871">
          <w:marLeft w:val="640"/>
          <w:marRight w:val="0"/>
          <w:marTop w:val="0"/>
          <w:marBottom w:val="0"/>
          <w:divBdr>
            <w:top w:val="none" w:sz="0" w:space="0" w:color="auto"/>
            <w:left w:val="none" w:sz="0" w:space="0" w:color="auto"/>
            <w:bottom w:val="none" w:sz="0" w:space="0" w:color="auto"/>
            <w:right w:val="none" w:sz="0" w:space="0" w:color="auto"/>
          </w:divBdr>
        </w:div>
        <w:div w:id="152647918">
          <w:marLeft w:val="640"/>
          <w:marRight w:val="0"/>
          <w:marTop w:val="0"/>
          <w:marBottom w:val="0"/>
          <w:divBdr>
            <w:top w:val="none" w:sz="0" w:space="0" w:color="auto"/>
            <w:left w:val="none" w:sz="0" w:space="0" w:color="auto"/>
            <w:bottom w:val="none" w:sz="0" w:space="0" w:color="auto"/>
            <w:right w:val="none" w:sz="0" w:space="0" w:color="auto"/>
          </w:divBdr>
        </w:div>
        <w:div w:id="420490367">
          <w:marLeft w:val="640"/>
          <w:marRight w:val="0"/>
          <w:marTop w:val="0"/>
          <w:marBottom w:val="0"/>
          <w:divBdr>
            <w:top w:val="none" w:sz="0" w:space="0" w:color="auto"/>
            <w:left w:val="none" w:sz="0" w:space="0" w:color="auto"/>
            <w:bottom w:val="none" w:sz="0" w:space="0" w:color="auto"/>
            <w:right w:val="none" w:sz="0" w:space="0" w:color="auto"/>
          </w:divBdr>
        </w:div>
        <w:div w:id="123156985">
          <w:marLeft w:val="640"/>
          <w:marRight w:val="0"/>
          <w:marTop w:val="0"/>
          <w:marBottom w:val="0"/>
          <w:divBdr>
            <w:top w:val="none" w:sz="0" w:space="0" w:color="auto"/>
            <w:left w:val="none" w:sz="0" w:space="0" w:color="auto"/>
            <w:bottom w:val="none" w:sz="0" w:space="0" w:color="auto"/>
            <w:right w:val="none" w:sz="0" w:space="0" w:color="auto"/>
          </w:divBdr>
        </w:div>
        <w:div w:id="529344419">
          <w:marLeft w:val="640"/>
          <w:marRight w:val="0"/>
          <w:marTop w:val="0"/>
          <w:marBottom w:val="0"/>
          <w:divBdr>
            <w:top w:val="none" w:sz="0" w:space="0" w:color="auto"/>
            <w:left w:val="none" w:sz="0" w:space="0" w:color="auto"/>
            <w:bottom w:val="none" w:sz="0" w:space="0" w:color="auto"/>
            <w:right w:val="none" w:sz="0" w:space="0" w:color="auto"/>
          </w:divBdr>
        </w:div>
        <w:div w:id="886264023">
          <w:marLeft w:val="640"/>
          <w:marRight w:val="0"/>
          <w:marTop w:val="0"/>
          <w:marBottom w:val="0"/>
          <w:divBdr>
            <w:top w:val="none" w:sz="0" w:space="0" w:color="auto"/>
            <w:left w:val="none" w:sz="0" w:space="0" w:color="auto"/>
            <w:bottom w:val="none" w:sz="0" w:space="0" w:color="auto"/>
            <w:right w:val="none" w:sz="0" w:space="0" w:color="auto"/>
          </w:divBdr>
        </w:div>
        <w:div w:id="1512333979">
          <w:marLeft w:val="640"/>
          <w:marRight w:val="0"/>
          <w:marTop w:val="0"/>
          <w:marBottom w:val="0"/>
          <w:divBdr>
            <w:top w:val="none" w:sz="0" w:space="0" w:color="auto"/>
            <w:left w:val="none" w:sz="0" w:space="0" w:color="auto"/>
            <w:bottom w:val="none" w:sz="0" w:space="0" w:color="auto"/>
            <w:right w:val="none" w:sz="0" w:space="0" w:color="auto"/>
          </w:divBdr>
        </w:div>
        <w:div w:id="1806504969">
          <w:marLeft w:val="640"/>
          <w:marRight w:val="0"/>
          <w:marTop w:val="0"/>
          <w:marBottom w:val="0"/>
          <w:divBdr>
            <w:top w:val="none" w:sz="0" w:space="0" w:color="auto"/>
            <w:left w:val="none" w:sz="0" w:space="0" w:color="auto"/>
            <w:bottom w:val="none" w:sz="0" w:space="0" w:color="auto"/>
            <w:right w:val="none" w:sz="0" w:space="0" w:color="auto"/>
          </w:divBdr>
        </w:div>
        <w:div w:id="829519274">
          <w:marLeft w:val="640"/>
          <w:marRight w:val="0"/>
          <w:marTop w:val="0"/>
          <w:marBottom w:val="0"/>
          <w:divBdr>
            <w:top w:val="none" w:sz="0" w:space="0" w:color="auto"/>
            <w:left w:val="none" w:sz="0" w:space="0" w:color="auto"/>
            <w:bottom w:val="none" w:sz="0" w:space="0" w:color="auto"/>
            <w:right w:val="none" w:sz="0" w:space="0" w:color="auto"/>
          </w:divBdr>
        </w:div>
        <w:div w:id="343746629">
          <w:marLeft w:val="640"/>
          <w:marRight w:val="0"/>
          <w:marTop w:val="0"/>
          <w:marBottom w:val="0"/>
          <w:divBdr>
            <w:top w:val="none" w:sz="0" w:space="0" w:color="auto"/>
            <w:left w:val="none" w:sz="0" w:space="0" w:color="auto"/>
            <w:bottom w:val="none" w:sz="0" w:space="0" w:color="auto"/>
            <w:right w:val="none" w:sz="0" w:space="0" w:color="auto"/>
          </w:divBdr>
        </w:div>
        <w:div w:id="1648700035">
          <w:marLeft w:val="640"/>
          <w:marRight w:val="0"/>
          <w:marTop w:val="0"/>
          <w:marBottom w:val="0"/>
          <w:divBdr>
            <w:top w:val="none" w:sz="0" w:space="0" w:color="auto"/>
            <w:left w:val="none" w:sz="0" w:space="0" w:color="auto"/>
            <w:bottom w:val="none" w:sz="0" w:space="0" w:color="auto"/>
            <w:right w:val="none" w:sz="0" w:space="0" w:color="auto"/>
          </w:divBdr>
        </w:div>
        <w:div w:id="1849059145">
          <w:marLeft w:val="640"/>
          <w:marRight w:val="0"/>
          <w:marTop w:val="0"/>
          <w:marBottom w:val="0"/>
          <w:divBdr>
            <w:top w:val="none" w:sz="0" w:space="0" w:color="auto"/>
            <w:left w:val="none" w:sz="0" w:space="0" w:color="auto"/>
            <w:bottom w:val="none" w:sz="0" w:space="0" w:color="auto"/>
            <w:right w:val="none" w:sz="0" w:space="0" w:color="auto"/>
          </w:divBdr>
        </w:div>
        <w:div w:id="2122412395">
          <w:marLeft w:val="640"/>
          <w:marRight w:val="0"/>
          <w:marTop w:val="0"/>
          <w:marBottom w:val="0"/>
          <w:divBdr>
            <w:top w:val="none" w:sz="0" w:space="0" w:color="auto"/>
            <w:left w:val="none" w:sz="0" w:space="0" w:color="auto"/>
            <w:bottom w:val="none" w:sz="0" w:space="0" w:color="auto"/>
            <w:right w:val="none" w:sz="0" w:space="0" w:color="auto"/>
          </w:divBdr>
        </w:div>
        <w:div w:id="781651695">
          <w:marLeft w:val="640"/>
          <w:marRight w:val="0"/>
          <w:marTop w:val="0"/>
          <w:marBottom w:val="0"/>
          <w:divBdr>
            <w:top w:val="none" w:sz="0" w:space="0" w:color="auto"/>
            <w:left w:val="none" w:sz="0" w:space="0" w:color="auto"/>
            <w:bottom w:val="none" w:sz="0" w:space="0" w:color="auto"/>
            <w:right w:val="none" w:sz="0" w:space="0" w:color="auto"/>
          </w:divBdr>
        </w:div>
        <w:div w:id="2002811564">
          <w:marLeft w:val="640"/>
          <w:marRight w:val="0"/>
          <w:marTop w:val="0"/>
          <w:marBottom w:val="0"/>
          <w:divBdr>
            <w:top w:val="none" w:sz="0" w:space="0" w:color="auto"/>
            <w:left w:val="none" w:sz="0" w:space="0" w:color="auto"/>
            <w:bottom w:val="none" w:sz="0" w:space="0" w:color="auto"/>
            <w:right w:val="none" w:sz="0" w:space="0" w:color="auto"/>
          </w:divBdr>
        </w:div>
        <w:div w:id="1028874768">
          <w:marLeft w:val="640"/>
          <w:marRight w:val="0"/>
          <w:marTop w:val="0"/>
          <w:marBottom w:val="0"/>
          <w:divBdr>
            <w:top w:val="none" w:sz="0" w:space="0" w:color="auto"/>
            <w:left w:val="none" w:sz="0" w:space="0" w:color="auto"/>
            <w:bottom w:val="none" w:sz="0" w:space="0" w:color="auto"/>
            <w:right w:val="none" w:sz="0" w:space="0" w:color="auto"/>
          </w:divBdr>
        </w:div>
        <w:div w:id="422146530">
          <w:marLeft w:val="640"/>
          <w:marRight w:val="0"/>
          <w:marTop w:val="0"/>
          <w:marBottom w:val="0"/>
          <w:divBdr>
            <w:top w:val="none" w:sz="0" w:space="0" w:color="auto"/>
            <w:left w:val="none" w:sz="0" w:space="0" w:color="auto"/>
            <w:bottom w:val="none" w:sz="0" w:space="0" w:color="auto"/>
            <w:right w:val="none" w:sz="0" w:space="0" w:color="auto"/>
          </w:divBdr>
        </w:div>
        <w:div w:id="566460113">
          <w:marLeft w:val="640"/>
          <w:marRight w:val="0"/>
          <w:marTop w:val="0"/>
          <w:marBottom w:val="0"/>
          <w:divBdr>
            <w:top w:val="none" w:sz="0" w:space="0" w:color="auto"/>
            <w:left w:val="none" w:sz="0" w:space="0" w:color="auto"/>
            <w:bottom w:val="none" w:sz="0" w:space="0" w:color="auto"/>
            <w:right w:val="none" w:sz="0" w:space="0" w:color="auto"/>
          </w:divBdr>
        </w:div>
      </w:divsChild>
    </w:div>
    <w:div w:id="1490049415">
      <w:bodyDiv w:val="1"/>
      <w:marLeft w:val="0"/>
      <w:marRight w:val="0"/>
      <w:marTop w:val="0"/>
      <w:marBottom w:val="0"/>
      <w:divBdr>
        <w:top w:val="none" w:sz="0" w:space="0" w:color="auto"/>
        <w:left w:val="none" w:sz="0" w:space="0" w:color="auto"/>
        <w:bottom w:val="none" w:sz="0" w:space="0" w:color="auto"/>
        <w:right w:val="none" w:sz="0" w:space="0" w:color="auto"/>
      </w:divBdr>
      <w:divsChild>
        <w:div w:id="878202131">
          <w:marLeft w:val="640"/>
          <w:marRight w:val="0"/>
          <w:marTop w:val="0"/>
          <w:marBottom w:val="0"/>
          <w:divBdr>
            <w:top w:val="none" w:sz="0" w:space="0" w:color="auto"/>
            <w:left w:val="none" w:sz="0" w:space="0" w:color="auto"/>
            <w:bottom w:val="none" w:sz="0" w:space="0" w:color="auto"/>
            <w:right w:val="none" w:sz="0" w:space="0" w:color="auto"/>
          </w:divBdr>
        </w:div>
        <w:div w:id="1888832248">
          <w:marLeft w:val="640"/>
          <w:marRight w:val="0"/>
          <w:marTop w:val="0"/>
          <w:marBottom w:val="0"/>
          <w:divBdr>
            <w:top w:val="none" w:sz="0" w:space="0" w:color="auto"/>
            <w:left w:val="none" w:sz="0" w:space="0" w:color="auto"/>
            <w:bottom w:val="none" w:sz="0" w:space="0" w:color="auto"/>
            <w:right w:val="none" w:sz="0" w:space="0" w:color="auto"/>
          </w:divBdr>
        </w:div>
        <w:div w:id="861435085">
          <w:marLeft w:val="640"/>
          <w:marRight w:val="0"/>
          <w:marTop w:val="0"/>
          <w:marBottom w:val="0"/>
          <w:divBdr>
            <w:top w:val="none" w:sz="0" w:space="0" w:color="auto"/>
            <w:left w:val="none" w:sz="0" w:space="0" w:color="auto"/>
            <w:bottom w:val="none" w:sz="0" w:space="0" w:color="auto"/>
            <w:right w:val="none" w:sz="0" w:space="0" w:color="auto"/>
          </w:divBdr>
        </w:div>
        <w:div w:id="188957828">
          <w:marLeft w:val="640"/>
          <w:marRight w:val="0"/>
          <w:marTop w:val="0"/>
          <w:marBottom w:val="0"/>
          <w:divBdr>
            <w:top w:val="none" w:sz="0" w:space="0" w:color="auto"/>
            <w:left w:val="none" w:sz="0" w:space="0" w:color="auto"/>
            <w:bottom w:val="none" w:sz="0" w:space="0" w:color="auto"/>
            <w:right w:val="none" w:sz="0" w:space="0" w:color="auto"/>
          </w:divBdr>
        </w:div>
        <w:div w:id="523325217">
          <w:marLeft w:val="640"/>
          <w:marRight w:val="0"/>
          <w:marTop w:val="0"/>
          <w:marBottom w:val="0"/>
          <w:divBdr>
            <w:top w:val="none" w:sz="0" w:space="0" w:color="auto"/>
            <w:left w:val="none" w:sz="0" w:space="0" w:color="auto"/>
            <w:bottom w:val="none" w:sz="0" w:space="0" w:color="auto"/>
            <w:right w:val="none" w:sz="0" w:space="0" w:color="auto"/>
          </w:divBdr>
        </w:div>
        <w:div w:id="1341078261">
          <w:marLeft w:val="640"/>
          <w:marRight w:val="0"/>
          <w:marTop w:val="0"/>
          <w:marBottom w:val="0"/>
          <w:divBdr>
            <w:top w:val="none" w:sz="0" w:space="0" w:color="auto"/>
            <w:left w:val="none" w:sz="0" w:space="0" w:color="auto"/>
            <w:bottom w:val="none" w:sz="0" w:space="0" w:color="auto"/>
            <w:right w:val="none" w:sz="0" w:space="0" w:color="auto"/>
          </w:divBdr>
        </w:div>
        <w:div w:id="1453018711">
          <w:marLeft w:val="640"/>
          <w:marRight w:val="0"/>
          <w:marTop w:val="0"/>
          <w:marBottom w:val="0"/>
          <w:divBdr>
            <w:top w:val="none" w:sz="0" w:space="0" w:color="auto"/>
            <w:left w:val="none" w:sz="0" w:space="0" w:color="auto"/>
            <w:bottom w:val="none" w:sz="0" w:space="0" w:color="auto"/>
            <w:right w:val="none" w:sz="0" w:space="0" w:color="auto"/>
          </w:divBdr>
        </w:div>
        <w:div w:id="1855804803">
          <w:marLeft w:val="640"/>
          <w:marRight w:val="0"/>
          <w:marTop w:val="0"/>
          <w:marBottom w:val="0"/>
          <w:divBdr>
            <w:top w:val="none" w:sz="0" w:space="0" w:color="auto"/>
            <w:left w:val="none" w:sz="0" w:space="0" w:color="auto"/>
            <w:bottom w:val="none" w:sz="0" w:space="0" w:color="auto"/>
            <w:right w:val="none" w:sz="0" w:space="0" w:color="auto"/>
          </w:divBdr>
        </w:div>
        <w:div w:id="476605410">
          <w:marLeft w:val="640"/>
          <w:marRight w:val="0"/>
          <w:marTop w:val="0"/>
          <w:marBottom w:val="0"/>
          <w:divBdr>
            <w:top w:val="none" w:sz="0" w:space="0" w:color="auto"/>
            <w:left w:val="none" w:sz="0" w:space="0" w:color="auto"/>
            <w:bottom w:val="none" w:sz="0" w:space="0" w:color="auto"/>
            <w:right w:val="none" w:sz="0" w:space="0" w:color="auto"/>
          </w:divBdr>
        </w:div>
        <w:div w:id="1382553365">
          <w:marLeft w:val="640"/>
          <w:marRight w:val="0"/>
          <w:marTop w:val="0"/>
          <w:marBottom w:val="0"/>
          <w:divBdr>
            <w:top w:val="none" w:sz="0" w:space="0" w:color="auto"/>
            <w:left w:val="none" w:sz="0" w:space="0" w:color="auto"/>
            <w:bottom w:val="none" w:sz="0" w:space="0" w:color="auto"/>
            <w:right w:val="none" w:sz="0" w:space="0" w:color="auto"/>
          </w:divBdr>
        </w:div>
        <w:div w:id="162746561">
          <w:marLeft w:val="640"/>
          <w:marRight w:val="0"/>
          <w:marTop w:val="0"/>
          <w:marBottom w:val="0"/>
          <w:divBdr>
            <w:top w:val="none" w:sz="0" w:space="0" w:color="auto"/>
            <w:left w:val="none" w:sz="0" w:space="0" w:color="auto"/>
            <w:bottom w:val="none" w:sz="0" w:space="0" w:color="auto"/>
            <w:right w:val="none" w:sz="0" w:space="0" w:color="auto"/>
          </w:divBdr>
        </w:div>
        <w:div w:id="651911616">
          <w:marLeft w:val="640"/>
          <w:marRight w:val="0"/>
          <w:marTop w:val="0"/>
          <w:marBottom w:val="0"/>
          <w:divBdr>
            <w:top w:val="none" w:sz="0" w:space="0" w:color="auto"/>
            <w:left w:val="none" w:sz="0" w:space="0" w:color="auto"/>
            <w:bottom w:val="none" w:sz="0" w:space="0" w:color="auto"/>
            <w:right w:val="none" w:sz="0" w:space="0" w:color="auto"/>
          </w:divBdr>
        </w:div>
        <w:div w:id="920605815">
          <w:marLeft w:val="640"/>
          <w:marRight w:val="0"/>
          <w:marTop w:val="0"/>
          <w:marBottom w:val="0"/>
          <w:divBdr>
            <w:top w:val="none" w:sz="0" w:space="0" w:color="auto"/>
            <w:left w:val="none" w:sz="0" w:space="0" w:color="auto"/>
            <w:bottom w:val="none" w:sz="0" w:space="0" w:color="auto"/>
            <w:right w:val="none" w:sz="0" w:space="0" w:color="auto"/>
          </w:divBdr>
        </w:div>
        <w:div w:id="1868635808">
          <w:marLeft w:val="640"/>
          <w:marRight w:val="0"/>
          <w:marTop w:val="0"/>
          <w:marBottom w:val="0"/>
          <w:divBdr>
            <w:top w:val="none" w:sz="0" w:space="0" w:color="auto"/>
            <w:left w:val="none" w:sz="0" w:space="0" w:color="auto"/>
            <w:bottom w:val="none" w:sz="0" w:space="0" w:color="auto"/>
            <w:right w:val="none" w:sz="0" w:space="0" w:color="auto"/>
          </w:divBdr>
        </w:div>
        <w:div w:id="1804078362">
          <w:marLeft w:val="640"/>
          <w:marRight w:val="0"/>
          <w:marTop w:val="0"/>
          <w:marBottom w:val="0"/>
          <w:divBdr>
            <w:top w:val="none" w:sz="0" w:space="0" w:color="auto"/>
            <w:left w:val="none" w:sz="0" w:space="0" w:color="auto"/>
            <w:bottom w:val="none" w:sz="0" w:space="0" w:color="auto"/>
            <w:right w:val="none" w:sz="0" w:space="0" w:color="auto"/>
          </w:divBdr>
        </w:div>
        <w:div w:id="475881972">
          <w:marLeft w:val="640"/>
          <w:marRight w:val="0"/>
          <w:marTop w:val="0"/>
          <w:marBottom w:val="0"/>
          <w:divBdr>
            <w:top w:val="none" w:sz="0" w:space="0" w:color="auto"/>
            <w:left w:val="none" w:sz="0" w:space="0" w:color="auto"/>
            <w:bottom w:val="none" w:sz="0" w:space="0" w:color="auto"/>
            <w:right w:val="none" w:sz="0" w:space="0" w:color="auto"/>
          </w:divBdr>
        </w:div>
        <w:div w:id="1850367882">
          <w:marLeft w:val="640"/>
          <w:marRight w:val="0"/>
          <w:marTop w:val="0"/>
          <w:marBottom w:val="0"/>
          <w:divBdr>
            <w:top w:val="none" w:sz="0" w:space="0" w:color="auto"/>
            <w:left w:val="none" w:sz="0" w:space="0" w:color="auto"/>
            <w:bottom w:val="none" w:sz="0" w:space="0" w:color="auto"/>
            <w:right w:val="none" w:sz="0" w:space="0" w:color="auto"/>
          </w:divBdr>
        </w:div>
        <w:div w:id="1606157920">
          <w:marLeft w:val="640"/>
          <w:marRight w:val="0"/>
          <w:marTop w:val="0"/>
          <w:marBottom w:val="0"/>
          <w:divBdr>
            <w:top w:val="none" w:sz="0" w:space="0" w:color="auto"/>
            <w:left w:val="none" w:sz="0" w:space="0" w:color="auto"/>
            <w:bottom w:val="none" w:sz="0" w:space="0" w:color="auto"/>
            <w:right w:val="none" w:sz="0" w:space="0" w:color="auto"/>
          </w:divBdr>
        </w:div>
        <w:div w:id="611861920">
          <w:marLeft w:val="640"/>
          <w:marRight w:val="0"/>
          <w:marTop w:val="0"/>
          <w:marBottom w:val="0"/>
          <w:divBdr>
            <w:top w:val="none" w:sz="0" w:space="0" w:color="auto"/>
            <w:left w:val="none" w:sz="0" w:space="0" w:color="auto"/>
            <w:bottom w:val="none" w:sz="0" w:space="0" w:color="auto"/>
            <w:right w:val="none" w:sz="0" w:space="0" w:color="auto"/>
          </w:divBdr>
        </w:div>
        <w:div w:id="366373749">
          <w:marLeft w:val="640"/>
          <w:marRight w:val="0"/>
          <w:marTop w:val="0"/>
          <w:marBottom w:val="0"/>
          <w:divBdr>
            <w:top w:val="none" w:sz="0" w:space="0" w:color="auto"/>
            <w:left w:val="none" w:sz="0" w:space="0" w:color="auto"/>
            <w:bottom w:val="none" w:sz="0" w:space="0" w:color="auto"/>
            <w:right w:val="none" w:sz="0" w:space="0" w:color="auto"/>
          </w:divBdr>
        </w:div>
        <w:div w:id="117920349">
          <w:marLeft w:val="640"/>
          <w:marRight w:val="0"/>
          <w:marTop w:val="0"/>
          <w:marBottom w:val="0"/>
          <w:divBdr>
            <w:top w:val="none" w:sz="0" w:space="0" w:color="auto"/>
            <w:left w:val="none" w:sz="0" w:space="0" w:color="auto"/>
            <w:bottom w:val="none" w:sz="0" w:space="0" w:color="auto"/>
            <w:right w:val="none" w:sz="0" w:space="0" w:color="auto"/>
          </w:divBdr>
        </w:div>
        <w:div w:id="1210413452">
          <w:marLeft w:val="640"/>
          <w:marRight w:val="0"/>
          <w:marTop w:val="0"/>
          <w:marBottom w:val="0"/>
          <w:divBdr>
            <w:top w:val="none" w:sz="0" w:space="0" w:color="auto"/>
            <w:left w:val="none" w:sz="0" w:space="0" w:color="auto"/>
            <w:bottom w:val="none" w:sz="0" w:space="0" w:color="auto"/>
            <w:right w:val="none" w:sz="0" w:space="0" w:color="auto"/>
          </w:divBdr>
        </w:div>
        <w:div w:id="1016469072">
          <w:marLeft w:val="640"/>
          <w:marRight w:val="0"/>
          <w:marTop w:val="0"/>
          <w:marBottom w:val="0"/>
          <w:divBdr>
            <w:top w:val="none" w:sz="0" w:space="0" w:color="auto"/>
            <w:left w:val="none" w:sz="0" w:space="0" w:color="auto"/>
            <w:bottom w:val="none" w:sz="0" w:space="0" w:color="auto"/>
            <w:right w:val="none" w:sz="0" w:space="0" w:color="auto"/>
          </w:divBdr>
        </w:div>
        <w:div w:id="304746434">
          <w:marLeft w:val="640"/>
          <w:marRight w:val="0"/>
          <w:marTop w:val="0"/>
          <w:marBottom w:val="0"/>
          <w:divBdr>
            <w:top w:val="none" w:sz="0" w:space="0" w:color="auto"/>
            <w:left w:val="none" w:sz="0" w:space="0" w:color="auto"/>
            <w:bottom w:val="none" w:sz="0" w:space="0" w:color="auto"/>
            <w:right w:val="none" w:sz="0" w:space="0" w:color="auto"/>
          </w:divBdr>
        </w:div>
        <w:div w:id="97986316">
          <w:marLeft w:val="640"/>
          <w:marRight w:val="0"/>
          <w:marTop w:val="0"/>
          <w:marBottom w:val="0"/>
          <w:divBdr>
            <w:top w:val="none" w:sz="0" w:space="0" w:color="auto"/>
            <w:left w:val="none" w:sz="0" w:space="0" w:color="auto"/>
            <w:bottom w:val="none" w:sz="0" w:space="0" w:color="auto"/>
            <w:right w:val="none" w:sz="0" w:space="0" w:color="auto"/>
          </w:divBdr>
        </w:div>
        <w:div w:id="2043049198">
          <w:marLeft w:val="640"/>
          <w:marRight w:val="0"/>
          <w:marTop w:val="0"/>
          <w:marBottom w:val="0"/>
          <w:divBdr>
            <w:top w:val="none" w:sz="0" w:space="0" w:color="auto"/>
            <w:left w:val="none" w:sz="0" w:space="0" w:color="auto"/>
            <w:bottom w:val="none" w:sz="0" w:space="0" w:color="auto"/>
            <w:right w:val="none" w:sz="0" w:space="0" w:color="auto"/>
          </w:divBdr>
        </w:div>
        <w:div w:id="2110001149">
          <w:marLeft w:val="640"/>
          <w:marRight w:val="0"/>
          <w:marTop w:val="0"/>
          <w:marBottom w:val="0"/>
          <w:divBdr>
            <w:top w:val="none" w:sz="0" w:space="0" w:color="auto"/>
            <w:left w:val="none" w:sz="0" w:space="0" w:color="auto"/>
            <w:bottom w:val="none" w:sz="0" w:space="0" w:color="auto"/>
            <w:right w:val="none" w:sz="0" w:space="0" w:color="auto"/>
          </w:divBdr>
        </w:div>
        <w:div w:id="1732533689">
          <w:marLeft w:val="640"/>
          <w:marRight w:val="0"/>
          <w:marTop w:val="0"/>
          <w:marBottom w:val="0"/>
          <w:divBdr>
            <w:top w:val="none" w:sz="0" w:space="0" w:color="auto"/>
            <w:left w:val="none" w:sz="0" w:space="0" w:color="auto"/>
            <w:bottom w:val="none" w:sz="0" w:space="0" w:color="auto"/>
            <w:right w:val="none" w:sz="0" w:space="0" w:color="auto"/>
          </w:divBdr>
        </w:div>
        <w:div w:id="499587640">
          <w:marLeft w:val="640"/>
          <w:marRight w:val="0"/>
          <w:marTop w:val="0"/>
          <w:marBottom w:val="0"/>
          <w:divBdr>
            <w:top w:val="none" w:sz="0" w:space="0" w:color="auto"/>
            <w:left w:val="none" w:sz="0" w:space="0" w:color="auto"/>
            <w:bottom w:val="none" w:sz="0" w:space="0" w:color="auto"/>
            <w:right w:val="none" w:sz="0" w:space="0" w:color="auto"/>
          </w:divBdr>
        </w:div>
        <w:div w:id="1542942078">
          <w:marLeft w:val="640"/>
          <w:marRight w:val="0"/>
          <w:marTop w:val="0"/>
          <w:marBottom w:val="0"/>
          <w:divBdr>
            <w:top w:val="none" w:sz="0" w:space="0" w:color="auto"/>
            <w:left w:val="none" w:sz="0" w:space="0" w:color="auto"/>
            <w:bottom w:val="none" w:sz="0" w:space="0" w:color="auto"/>
            <w:right w:val="none" w:sz="0" w:space="0" w:color="auto"/>
          </w:divBdr>
        </w:div>
        <w:div w:id="563563296">
          <w:marLeft w:val="640"/>
          <w:marRight w:val="0"/>
          <w:marTop w:val="0"/>
          <w:marBottom w:val="0"/>
          <w:divBdr>
            <w:top w:val="none" w:sz="0" w:space="0" w:color="auto"/>
            <w:left w:val="none" w:sz="0" w:space="0" w:color="auto"/>
            <w:bottom w:val="none" w:sz="0" w:space="0" w:color="auto"/>
            <w:right w:val="none" w:sz="0" w:space="0" w:color="auto"/>
          </w:divBdr>
        </w:div>
        <w:div w:id="371879580">
          <w:marLeft w:val="640"/>
          <w:marRight w:val="0"/>
          <w:marTop w:val="0"/>
          <w:marBottom w:val="0"/>
          <w:divBdr>
            <w:top w:val="none" w:sz="0" w:space="0" w:color="auto"/>
            <w:left w:val="none" w:sz="0" w:space="0" w:color="auto"/>
            <w:bottom w:val="none" w:sz="0" w:space="0" w:color="auto"/>
            <w:right w:val="none" w:sz="0" w:space="0" w:color="auto"/>
          </w:divBdr>
        </w:div>
        <w:div w:id="212084112">
          <w:marLeft w:val="640"/>
          <w:marRight w:val="0"/>
          <w:marTop w:val="0"/>
          <w:marBottom w:val="0"/>
          <w:divBdr>
            <w:top w:val="none" w:sz="0" w:space="0" w:color="auto"/>
            <w:left w:val="none" w:sz="0" w:space="0" w:color="auto"/>
            <w:bottom w:val="none" w:sz="0" w:space="0" w:color="auto"/>
            <w:right w:val="none" w:sz="0" w:space="0" w:color="auto"/>
          </w:divBdr>
        </w:div>
        <w:div w:id="505899884">
          <w:marLeft w:val="640"/>
          <w:marRight w:val="0"/>
          <w:marTop w:val="0"/>
          <w:marBottom w:val="0"/>
          <w:divBdr>
            <w:top w:val="none" w:sz="0" w:space="0" w:color="auto"/>
            <w:left w:val="none" w:sz="0" w:space="0" w:color="auto"/>
            <w:bottom w:val="none" w:sz="0" w:space="0" w:color="auto"/>
            <w:right w:val="none" w:sz="0" w:space="0" w:color="auto"/>
          </w:divBdr>
        </w:div>
        <w:div w:id="1228151903">
          <w:marLeft w:val="640"/>
          <w:marRight w:val="0"/>
          <w:marTop w:val="0"/>
          <w:marBottom w:val="0"/>
          <w:divBdr>
            <w:top w:val="none" w:sz="0" w:space="0" w:color="auto"/>
            <w:left w:val="none" w:sz="0" w:space="0" w:color="auto"/>
            <w:bottom w:val="none" w:sz="0" w:space="0" w:color="auto"/>
            <w:right w:val="none" w:sz="0" w:space="0" w:color="auto"/>
          </w:divBdr>
        </w:div>
        <w:div w:id="160317081">
          <w:marLeft w:val="640"/>
          <w:marRight w:val="0"/>
          <w:marTop w:val="0"/>
          <w:marBottom w:val="0"/>
          <w:divBdr>
            <w:top w:val="none" w:sz="0" w:space="0" w:color="auto"/>
            <w:left w:val="none" w:sz="0" w:space="0" w:color="auto"/>
            <w:bottom w:val="none" w:sz="0" w:space="0" w:color="auto"/>
            <w:right w:val="none" w:sz="0" w:space="0" w:color="auto"/>
          </w:divBdr>
        </w:div>
        <w:div w:id="2089189349">
          <w:marLeft w:val="640"/>
          <w:marRight w:val="0"/>
          <w:marTop w:val="0"/>
          <w:marBottom w:val="0"/>
          <w:divBdr>
            <w:top w:val="none" w:sz="0" w:space="0" w:color="auto"/>
            <w:left w:val="none" w:sz="0" w:space="0" w:color="auto"/>
            <w:bottom w:val="none" w:sz="0" w:space="0" w:color="auto"/>
            <w:right w:val="none" w:sz="0" w:space="0" w:color="auto"/>
          </w:divBdr>
        </w:div>
        <w:div w:id="664624222">
          <w:marLeft w:val="640"/>
          <w:marRight w:val="0"/>
          <w:marTop w:val="0"/>
          <w:marBottom w:val="0"/>
          <w:divBdr>
            <w:top w:val="none" w:sz="0" w:space="0" w:color="auto"/>
            <w:left w:val="none" w:sz="0" w:space="0" w:color="auto"/>
            <w:bottom w:val="none" w:sz="0" w:space="0" w:color="auto"/>
            <w:right w:val="none" w:sz="0" w:space="0" w:color="auto"/>
          </w:divBdr>
        </w:div>
        <w:div w:id="773524771">
          <w:marLeft w:val="640"/>
          <w:marRight w:val="0"/>
          <w:marTop w:val="0"/>
          <w:marBottom w:val="0"/>
          <w:divBdr>
            <w:top w:val="none" w:sz="0" w:space="0" w:color="auto"/>
            <w:left w:val="none" w:sz="0" w:space="0" w:color="auto"/>
            <w:bottom w:val="none" w:sz="0" w:space="0" w:color="auto"/>
            <w:right w:val="none" w:sz="0" w:space="0" w:color="auto"/>
          </w:divBdr>
        </w:div>
        <w:div w:id="2113546687">
          <w:marLeft w:val="640"/>
          <w:marRight w:val="0"/>
          <w:marTop w:val="0"/>
          <w:marBottom w:val="0"/>
          <w:divBdr>
            <w:top w:val="none" w:sz="0" w:space="0" w:color="auto"/>
            <w:left w:val="none" w:sz="0" w:space="0" w:color="auto"/>
            <w:bottom w:val="none" w:sz="0" w:space="0" w:color="auto"/>
            <w:right w:val="none" w:sz="0" w:space="0" w:color="auto"/>
          </w:divBdr>
        </w:div>
        <w:div w:id="608507765">
          <w:marLeft w:val="640"/>
          <w:marRight w:val="0"/>
          <w:marTop w:val="0"/>
          <w:marBottom w:val="0"/>
          <w:divBdr>
            <w:top w:val="none" w:sz="0" w:space="0" w:color="auto"/>
            <w:left w:val="none" w:sz="0" w:space="0" w:color="auto"/>
            <w:bottom w:val="none" w:sz="0" w:space="0" w:color="auto"/>
            <w:right w:val="none" w:sz="0" w:space="0" w:color="auto"/>
          </w:divBdr>
        </w:div>
        <w:div w:id="1657610018">
          <w:marLeft w:val="640"/>
          <w:marRight w:val="0"/>
          <w:marTop w:val="0"/>
          <w:marBottom w:val="0"/>
          <w:divBdr>
            <w:top w:val="none" w:sz="0" w:space="0" w:color="auto"/>
            <w:left w:val="none" w:sz="0" w:space="0" w:color="auto"/>
            <w:bottom w:val="none" w:sz="0" w:space="0" w:color="auto"/>
            <w:right w:val="none" w:sz="0" w:space="0" w:color="auto"/>
          </w:divBdr>
        </w:div>
        <w:div w:id="1875463212">
          <w:marLeft w:val="640"/>
          <w:marRight w:val="0"/>
          <w:marTop w:val="0"/>
          <w:marBottom w:val="0"/>
          <w:divBdr>
            <w:top w:val="none" w:sz="0" w:space="0" w:color="auto"/>
            <w:left w:val="none" w:sz="0" w:space="0" w:color="auto"/>
            <w:bottom w:val="none" w:sz="0" w:space="0" w:color="auto"/>
            <w:right w:val="none" w:sz="0" w:space="0" w:color="auto"/>
          </w:divBdr>
        </w:div>
        <w:div w:id="1074936571">
          <w:marLeft w:val="640"/>
          <w:marRight w:val="0"/>
          <w:marTop w:val="0"/>
          <w:marBottom w:val="0"/>
          <w:divBdr>
            <w:top w:val="none" w:sz="0" w:space="0" w:color="auto"/>
            <w:left w:val="none" w:sz="0" w:space="0" w:color="auto"/>
            <w:bottom w:val="none" w:sz="0" w:space="0" w:color="auto"/>
            <w:right w:val="none" w:sz="0" w:space="0" w:color="auto"/>
          </w:divBdr>
        </w:div>
        <w:div w:id="1476292282">
          <w:marLeft w:val="640"/>
          <w:marRight w:val="0"/>
          <w:marTop w:val="0"/>
          <w:marBottom w:val="0"/>
          <w:divBdr>
            <w:top w:val="none" w:sz="0" w:space="0" w:color="auto"/>
            <w:left w:val="none" w:sz="0" w:space="0" w:color="auto"/>
            <w:bottom w:val="none" w:sz="0" w:space="0" w:color="auto"/>
            <w:right w:val="none" w:sz="0" w:space="0" w:color="auto"/>
          </w:divBdr>
        </w:div>
        <w:div w:id="1947077748">
          <w:marLeft w:val="640"/>
          <w:marRight w:val="0"/>
          <w:marTop w:val="0"/>
          <w:marBottom w:val="0"/>
          <w:divBdr>
            <w:top w:val="none" w:sz="0" w:space="0" w:color="auto"/>
            <w:left w:val="none" w:sz="0" w:space="0" w:color="auto"/>
            <w:bottom w:val="none" w:sz="0" w:space="0" w:color="auto"/>
            <w:right w:val="none" w:sz="0" w:space="0" w:color="auto"/>
          </w:divBdr>
        </w:div>
        <w:div w:id="923303541">
          <w:marLeft w:val="640"/>
          <w:marRight w:val="0"/>
          <w:marTop w:val="0"/>
          <w:marBottom w:val="0"/>
          <w:divBdr>
            <w:top w:val="none" w:sz="0" w:space="0" w:color="auto"/>
            <w:left w:val="none" w:sz="0" w:space="0" w:color="auto"/>
            <w:bottom w:val="none" w:sz="0" w:space="0" w:color="auto"/>
            <w:right w:val="none" w:sz="0" w:space="0" w:color="auto"/>
          </w:divBdr>
        </w:div>
        <w:div w:id="1793354793">
          <w:marLeft w:val="640"/>
          <w:marRight w:val="0"/>
          <w:marTop w:val="0"/>
          <w:marBottom w:val="0"/>
          <w:divBdr>
            <w:top w:val="none" w:sz="0" w:space="0" w:color="auto"/>
            <w:left w:val="none" w:sz="0" w:space="0" w:color="auto"/>
            <w:bottom w:val="none" w:sz="0" w:space="0" w:color="auto"/>
            <w:right w:val="none" w:sz="0" w:space="0" w:color="auto"/>
          </w:divBdr>
        </w:div>
        <w:div w:id="215363943">
          <w:marLeft w:val="640"/>
          <w:marRight w:val="0"/>
          <w:marTop w:val="0"/>
          <w:marBottom w:val="0"/>
          <w:divBdr>
            <w:top w:val="none" w:sz="0" w:space="0" w:color="auto"/>
            <w:left w:val="none" w:sz="0" w:space="0" w:color="auto"/>
            <w:bottom w:val="none" w:sz="0" w:space="0" w:color="auto"/>
            <w:right w:val="none" w:sz="0" w:space="0" w:color="auto"/>
          </w:divBdr>
        </w:div>
        <w:div w:id="1681345877">
          <w:marLeft w:val="640"/>
          <w:marRight w:val="0"/>
          <w:marTop w:val="0"/>
          <w:marBottom w:val="0"/>
          <w:divBdr>
            <w:top w:val="none" w:sz="0" w:space="0" w:color="auto"/>
            <w:left w:val="none" w:sz="0" w:space="0" w:color="auto"/>
            <w:bottom w:val="none" w:sz="0" w:space="0" w:color="auto"/>
            <w:right w:val="none" w:sz="0" w:space="0" w:color="auto"/>
          </w:divBdr>
        </w:div>
        <w:div w:id="1429736721">
          <w:marLeft w:val="640"/>
          <w:marRight w:val="0"/>
          <w:marTop w:val="0"/>
          <w:marBottom w:val="0"/>
          <w:divBdr>
            <w:top w:val="none" w:sz="0" w:space="0" w:color="auto"/>
            <w:left w:val="none" w:sz="0" w:space="0" w:color="auto"/>
            <w:bottom w:val="none" w:sz="0" w:space="0" w:color="auto"/>
            <w:right w:val="none" w:sz="0" w:space="0" w:color="auto"/>
          </w:divBdr>
        </w:div>
        <w:div w:id="1669140470">
          <w:marLeft w:val="640"/>
          <w:marRight w:val="0"/>
          <w:marTop w:val="0"/>
          <w:marBottom w:val="0"/>
          <w:divBdr>
            <w:top w:val="none" w:sz="0" w:space="0" w:color="auto"/>
            <w:left w:val="none" w:sz="0" w:space="0" w:color="auto"/>
            <w:bottom w:val="none" w:sz="0" w:space="0" w:color="auto"/>
            <w:right w:val="none" w:sz="0" w:space="0" w:color="auto"/>
          </w:divBdr>
        </w:div>
        <w:div w:id="1666932865">
          <w:marLeft w:val="640"/>
          <w:marRight w:val="0"/>
          <w:marTop w:val="0"/>
          <w:marBottom w:val="0"/>
          <w:divBdr>
            <w:top w:val="none" w:sz="0" w:space="0" w:color="auto"/>
            <w:left w:val="none" w:sz="0" w:space="0" w:color="auto"/>
            <w:bottom w:val="none" w:sz="0" w:space="0" w:color="auto"/>
            <w:right w:val="none" w:sz="0" w:space="0" w:color="auto"/>
          </w:divBdr>
        </w:div>
        <w:div w:id="1495029418">
          <w:marLeft w:val="640"/>
          <w:marRight w:val="0"/>
          <w:marTop w:val="0"/>
          <w:marBottom w:val="0"/>
          <w:divBdr>
            <w:top w:val="none" w:sz="0" w:space="0" w:color="auto"/>
            <w:left w:val="none" w:sz="0" w:space="0" w:color="auto"/>
            <w:bottom w:val="none" w:sz="0" w:space="0" w:color="auto"/>
            <w:right w:val="none" w:sz="0" w:space="0" w:color="auto"/>
          </w:divBdr>
        </w:div>
        <w:div w:id="1476484001">
          <w:marLeft w:val="640"/>
          <w:marRight w:val="0"/>
          <w:marTop w:val="0"/>
          <w:marBottom w:val="0"/>
          <w:divBdr>
            <w:top w:val="none" w:sz="0" w:space="0" w:color="auto"/>
            <w:left w:val="none" w:sz="0" w:space="0" w:color="auto"/>
            <w:bottom w:val="none" w:sz="0" w:space="0" w:color="auto"/>
            <w:right w:val="none" w:sz="0" w:space="0" w:color="auto"/>
          </w:divBdr>
        </w:div>
        <w:div w:id="1330791458">
          <w:marLeft w:val="640"/>
          <w:marRight w:val="0"/>
          <w:marTop w:val="0"/>
          <w:marBottom w:val="0"/>
          <w:divBdr>
            <w:top w:val="none" w:sz="0" w:space="0" w:color="auto"/>
            <w:left w:val="none" w:sz="0" w:space="0" w:color="auto"/>
            <w:bottom w:val="none" w:sz="0" w:space="0" w:color="auto"/>
            <w:right w:val="none" w:sz="0" w:space="0" w:color="auto"/>
          </w:divBdr>
        </w:div>
        <w:div w:id="1977253124">
          <w:marLeft w:val="640"/>
          <w:marRight w:val="0"/>
          <w:marTop w:val="0"/>
          <w:marBottom w:val="0"/>
          <w:divBdr>
            <w:top w:val="none" w:sz="0" w:space="0" w:color="auto"/>
            <w:left w:val="none" w:sz="0" w:space="0" w:color="auto"/>
            <w:bottom w:val="none" w:sz="0" w:space="0" w:color="auto"/>
            <w:right w:val="none" w:sz="0" w:space="0" w:color="auto"/>
          </w:divBdr>
        </w:div>
        <w:div w:id="1049691138">
          <w:marLeft w:val="640"/>
          <w:marRight w:val="0"/>
          <w:marTop w:val="0"/>
          <w:marBottom w:val="0"/>
          <w:divBdr>
            <w:top w:val="none" w:sz="0" w:space="0" w:color="auto"/>
            <w:left w:val="none" w:sz="0" w:space="0" w:color="auto"/>
            <w:bottom w:val="none" w:sz="0" w:space="0" w:color="auto"/>
            <w:right w:val="none" w:sz="0" w:space="0" w:color="auto"/>
          </w:divBdr>
        </w:div>
        <w:div w:id="1363745277">
          <w:marLeft w:val="640"/>
          <w:marRight w:val="0"/>
          <w:marTop w:val="0"/>
          <w:marBottom w:val="0"/>
          <w:divBdr>
            <w:top w:val="none" w:sz="0" w:space="0" w:color="auto"/>
            <w:left w:val="none" w:sz="0" w:space="0" w:color="auto"/>
            <w:bottom w:val="none" w:sz="0" w:space="0" w:color="auto"/>
            <w:right w:val="none" w:sz="0" w:space="0" w:color="auto"/>
          </w:divBdr>
        </w:div>
        <w:div w:id="440536127">
          <w:marLeft w:val="640"/>
          <w:marRight w:val="0"/>
          <w:marTop w:val="0"/>
          <w:marBottom w:val="0"/>
          <w:divBdr>
            <w:top w:val="none" w:sz="0" w:space="0" w:color="auto"/>
            <w:left w:val="none" w:sz="0" w:space="0" w:color="auto"/>
            <w:bottom w:val="none" w:sz="0" w:space="0" w:color="auto"/>
            <w:right w:val="none" w:sz="0" w:space="0" w:color="auto"/>
          </w:divBdr>
        </w:div>
        <w:div w:id="1639258785">
          <w:marLeft w:val="640"/>
          <w:marRight w:val="0"/>
          <w:marTop w:val="0"/>
          <w:marBottom w:val="0"/>
          <w:divBdr>
            <w:top w:val="none" w:sz="0" w:space="0" w:color="auto"/>
            <w:left w:val="none" w:sz="0" w:space="0" w:color="auto"/>
            <w:bottom w:val="none" w:sz="0" w:space="0" w:color="auto"/>
            <w:right w:val="none" w:sz="0" w:space="0" w:color="auto"/>
          </w:divBdr>
        </w:div>
        <w:div w:id="367341787">
          <w:marLeft w:val="640"/>
          <w:marRight w:val="0"/>
          <w:marTop w:val="0"/>
          <w:marBottom w:val="0"/>
          <w:divBdr>
            <w:top w:val="none" w:sz="0" w:space="0" w:color="auto"/>
            <w:left w:val="none" w:sz="0" w:space="0" w:color="auto"/>
            <w:bottom w:val="none" w:sz="0" w:space="0" w:color="auto"/>
            <w:right w:val="none" w:sz="0" w:space="0" w:color="auto"/>
          </w:divBdr>
        </w:div>
        <w:div w:id="1286808612">
          <w:marLeft w:val="640"/>
          <w:marRight w:val="0"/>
          <w:marTop w:val="0"/>
          <w:marBottom w:val="0"/>
          <w:divBdr>
            <w:top w:val="none" w:sz="0" w:space="0" w:color="auto"/>
            <w:left w:val="none" w:sz="0" w:space="0" w:color="auto"/>
            <w:bottom w:val="none" w:sz="0" w:space="0" w:color="auto"/>
            <w:right w:val="none" w:sz="0" w:space="0" w:color="auto"/>
          </w:divBdr>
        </w:div>
        <w:div w:id="2030980894">
          <w:marLeft w:val="640"/>
          <w:marRight w:val="0"/>
          <w:marTop w:val="0"/>
          <w:marBottom w:val="0"/>
          <w:divBdr>
            <w:top w:val="none" w:sz="0" w:space="0" w:color="auto"/>
            <w:left w:val="none" w:sz="0" w:space="0" w:color="auto"/>
            <w:bottom w:val="none" w:sz="0" w:space="0" w:color="auto"/>
            <w:right w:val="none" w:sz="0" w:space="0" w:color="auto"/>
          </w:divBdr>
        </w:div>
        <w:div w:id="1550066350">
          <w:marLeft w:val="640"/>
          <w:marRight w:val="0"/>
          <w:marTop w:val="0"/>
          <w:marBottom w:val="0"/>
          <w:divBdr>
            <w:top w:val="none" w:sz="0" w:space="0" w:color="auto"/>
            <w:left w:val="none" w:sz="0" w:space="0" w:color="auto"/>
            <w:bottom w:val="none" w:sz="0" w:space="0" w:color="auto"/>
            <w:right w:val="none" w:sz="0" w:space="0" w:color="auto"/>
          </w:divBdr>
        </w:div>
        <w:div w:id="2025477924">
          <w:marLeft w:val="640"/>
          <w:marRight w:val="0"/>
          <w:marTop w:val="0"/>
          <w:marBottom w:val="0"/>
          <w:divBdr>
            <w:top w:val="none" w:sz="0" w:space="0" w:color="auto"/>
            <w:left w:val="none" w:sz="0" w:space="0" w:color="auto"/>
            <w:bottom w:val="none" w:sz="0" w:space="0" w:color="auto"/>
            <w:right w:val="none" w:sz="0" w:space="0" w:color="auto"/>
          </w:divBdr>
        </w:div>
        <w:div w:id="335115297">
          <w:marLeft w:val="640"/>
          <w:marRight w:val="0"/>
          <w:marTop w:val="0"/>
          <w:marBottom w:val="0"/>
          <w:divBdr>
            <w:top w:val="none" w:sz="0" w:space="0" w:color="auto"/>
            <w:left w:val="none" w:sz="0" w:space="0" w:color="auto"/>
            <w:bottom w:val="none" w:sz="0" w:space="0" w:color="auto"/>
            <w:right w:val="none" w:sz="0" w:space="0" w:color="auto"/>
          </w:divBdr>
        </w:div>
        <w:div w:id="1224024367">
          <w:marLeft w:val="640"/>
          <w:marRight w:val="0"/>
          <w:marTop w:val="0"/>
          <w:marBottom w:val="0"/>
          <w:divBdr>
            <w:top w:val="none" w:sz="0" w:space="0" w:color="auto"/>
            <w:left w:val="none" w:sz="0" w:space="0" w:color="auto"/>
            <w:bottom w:val="none" w:sz="0" w:space="0" w:color="auto"/>
            <w:right w:val="none" w:sz="0" w:space="0" w:color="auto"/>
          </w:divBdr>
        </w:div>
        <w:div w:id="482083067">
          <w:marLeft w:val="640"/>
          <w:marRight w:val="0"/>
          <w:marTop w:val="0"/>
          <w:marBottom w:val="0"/>
          <w:divBdr>
            <w:top w:val="none" w:sz="0" w:space="0" w:color="auto"/>
            <w:left w:val="none" w:sz="0" w:space="0" w:color="auto"/>
            <w:bottom w:val="none" w:sz="0" w:space="0" w:color="auto"/>
            <w:right w:val="none" w:sz="0" w:space="0" w:color="auto"/>
          </w:divBdr>
        </w:div>
        <w:div w:id="366106701">
          <w:marLeft w:val="640"/>
          <w:marRight w:val="0"/>
          <w:marTop w:val="0"/>
          <w:marBottom w:val="0"/>
          <w:divBdr>
            <w:top w:val="none" w:sz="0" w:space="0" w:color="auto"/>
            <w:left w:val="none" w:sz="0" w:space="0" w:color="auto"/>
            <w:bottom w:val="none" w:sz="0" w:space="0" w:color="auto"/>
            <w:right w:val="none" w:sz="0" w:space="0" w:color="auto"/>
          </w:divBdr>
        </w:div>
        <w:div w:id="576137981">
          <w:marLeft w:val="640"/>
          <w:marRight w:val="0"/>
          <w:marTop w:val="0"/>
          <w:marBottom w:val="0"/>
          <w:divBdr>
            <w:top w:val="none" w:sz="0" w:space="0" w:color="auto"/>
            <w:left w:val="none" w:sz="0" w:space="0" w:color="auto"/>
            <w:bottom w:val="none" w:sz="0" w:space="0" w:color="auto"/>
            <w:right w:val="none" w:sz="0" w:space="0" w:color="auto"/>
          </w:divBdr>
        </w:div>
        <w:div w:id="1014192164">
          <w:marLeft w:val="640"/>
          <w:marRight w:val="0"/>
          <w:marTop w:val="0"/>
          <w:marBottom w:val="0"/>
          <w:divBdr>
            <w:top w:val="none" w:sz="0" w:space="0" w:color="auto"/>
            <w:left w:val="none" w:sz="0" w:space="0" w:color="auto"/>
            <w:bottom w:val="none" w:sz="0" w:space="0" w:color="auto"/>
            <w:right w:val="none" w:sz="0" w:space="0" w:color="auto"/>
          </w:divBdr>
        </w:div>
        <w:div w:id="265427705">
          <w:marLeft w:val="640"/>
          <w:marRight w:val="0"/>
          <w:marTop w:val="0"/>
          <w:marBottom w:val="0"/>
          <w:divBdr>
            <w:top w:val="none" w:sz="0" w:space="0" w:color="auto"/>
            <w:left w:val="none" w:sz="0" w:space="0" w:color="auto"/>
            <w:bottom w:val="none" w:sz="0" w:space="0" w:color="auto"/>
            <w:right w:val="none" w:sz="0" w:space="0" w:color="auto"/>
          </w:divBdr>
        </w:div>
        <w:div w:id="1583561992">
          <w:marLeft w:val="640"/>
          <w:marRight w:val="0"/>
          <w:marTop w:val="0"/>
          <w:marBottom w:val="0"/>
          <w:divBdr>
            <w:top w:val="none" w:sz="0" w:space="0" w:color="auto"/>
            <w:left w:val="none" w:sz="0" w:space="0" w:color="auto"/>
            <w:bottom w:val="none" w:sz="0" w:space="0" w:color="auto"/>
            <w:right w:val="none" w:sz="0" w:space="0" w:color="auto"/>
          </w:divBdr>
        </w:div>
        <w:div w:id="1869295150">
          <w:marLeft w:val="640"/>
          <w:marRight w:val="0"/>
          <w:marTop w:val="0"/>
          <w:marBottom w:val="0"/>
          <w:divBdr>
            <w:top w:val="none" w:sz="0" w:space="0" w:color="auto"/>
            <w:left w:val="none" w:sz="0" w:space="0" w:color="auto"/>
            <w:bottom w:val="none" w:sz="0" w:space="0" w:color="auto"/>
            <w:right w:val="none" w:sz="0" w:space="0" w:color="auto"/>
          </w:divBdr>
        </w:div>
        <w:div w:id="1093548866">
          <w:marLeft w:val="640"/>
          <w:marRight w:val="0"/>
          <w:marTop w:val="0"/>
          <w:marBottom w:val="0"/>
          <w:divBdr>
            <w:top w:val="none" w:sz="0" w:space="0" w:color="auto"/>
            <w:left w:val="none" w:sz="0" w:space="0" w:color="auto"/>
            <w:bottom w:val="none" w:sz="0" w:space="0" w:color="auto"/>
            <w:right w:val="none" w:sz="0" w:space="0" w:color="auto"/>
          </w:divBdr>
        </w:div>
        <w:div w:id="1624848604">
          <w:marLeft w:val="640"/>
          <w:marRight w:val="0"/>
          <w:marTop w:val="0"/>
          <w:marBottom w:val="0"/>
          <w:divBdr>
            <w:top w:val="none" w:sz="0" w:space="0" w:color="auto"/>
            <w:left w:val="none" w:sz="0" w:space="0" w:color="auto"/>
            <w:bottom w:val="none" w:sz="0" w:space="0" w:color="auto"/>
            <w:right w:val="none" w:sz="0" w:space="0" w:color="auto"/>
          </w:divBdr>
        </w:div>
        <w:div w:id="1670867613">
          <w:marLeft w:val="640"/>
          <w:marRight w:val="0"/>
          <w:marTop w:val="0"/>
          <w:marBottom w:val="0"/>
          <w:divBdr>
            <w:top w:val="none" w:sz="0" w:space="0" w:color="auto"/>
            <w:left w:val="none" w:sz="0" w:space="0" w:color="auto"/>
            <w:bottom w:val="none" w:sz="0" w:space="0" w:color="auto"/>
            <w:right w:val="none" w:sz="0" w:space="0" w:color="auto"/>
          </w:divBdr>
        </w:div>
        <w:div w:id="758402716">
          <w:marLeft w:val="640"/>
          <w:marRight w:val="0"/>
          <w:marTop w:val="0"/>
          <w:marBottom w:val="0"/>
          <w:divBdr>
            <w:top w:val="none" w:sz="0" w:space="0" w:color="auto"/>
            <w:left w:val="none" w:sz="0" w:space="0" w:color="auto"/>
            <w:bottom w:val="none" w:sz="0" w:space="0" w:color="auto"/>
            <w:right w:val="none" w:sz="0" w:space="0" w:color="auto"/>
          </w:divBdr>
        </w:div>
      </w:divsChild>
    </w:div>
    <w:div w:id="1635863815">
      <w:bodyDiv w:val="1"/>
      <w:marLeft w:val="0"/>
      <w:marRight w:val="0"/>
      <w:marTop w:val="0"/>
      <w:marBottom w:val="0"/>
      <w:divBdr>
        <w:top w:val="none" w:sz="0" w:space="0" w:color="auto"/>
        <w:left w:val="none" w:sz="0" w:space="0" w:color="auto"/>
        <w:bottom w:val="none" w:sz="0" w:space="0" w:color="auto"/>
        <w:right w:val="none" w:sz="0" w:space="0" w:color="auto"/>
      </w:divBdr>
      <w:divsChild>
        <w:div w:id="2117482448">
          <w:marLeft w:val="640"/>
          <w:marRight w:val="0"/>
          <w:marTop w:val="0"/>
          <w:marBottom w:val="0"/>
          <w:divBdr>
            <w:top w:val="none" w:sz="0" w:space="0" w:color="auto"/>
            <w:left w:val="none" w:sz="0" w:space="0" w:color="auto"/>
            <w:bottom w:val="none" w:sz="0" w:space="0" w:color="auto"/>
            <w:right w:val="none" w:sz="0" w:space="0" w:color="auto"/>
          </w:divBdr>
        </w:div>
        <w:div w:id="1012031810">
          <w:marLeft w:val="640"/>
          <w:marRight w:val="0"/>
          <w:marTop w:val="0"/>
          <w:marBottom w:val="0"/>
          <w:divBdr>
            <w:top w:val="none" w:sz="0" w:space="0" w:color="auto"/>
            <w:left w:val="none" w:sz="0" w:space="0" w:color="auto"/>
            <w:bottom w:val="none" w:sz="0" w:space="0" w:color="auto"/>
            <w:right w:val="none" w:sz="0" w:space="0" w:color="auto"/>
          </w:divBdr>
        </w:div>
        <w:div w:id="1108817786">
          <w:marLeft w:val="640"/>
          <w:marRight w:val="0"/>
          <w:marTop w:val="0"/>
          <w:marBottom w:val="0"/>
          <w:divBdr>
            <w:top w:val="none" w:sz="0" w:space="0" w:color="auto"/>
            <w:left w:val="none" w:sz="0" w:space="0" w:color="auto"/>
            <w:bottom w:val="none" w:sz="0" w:space="0" w:color="auto"/>
            <w:right w:val="none" w:sz="0" w:space="0" w:color="auto"/>
          </w:divBdr>
        </w:div>
        <w:div w:id="1232809612">
          <w:marLeft w:val="640"/>
          <w:marRight w:val="0"/>
          <w:marTop w:val="0"/>
          <w:marBottom w:val="0"/>
          <w:divBdr>
            <w:top w:val="none" w:sz="0" w:space="0" w:color="auto"/>
            <w:left w:val="none" w:sz="0" w:space="0" w:color="auto"/>
            <w:bottom w:val="none" w:sz="0" w:space="0" w:color="auto"/>
            <w:right w:val="none" w:sz="0" w:space="0" w:color="auto"/>
          </w:divBdr>
        </w:div>
        <w:div w:id="1469542914">
          <w:marLeft w:val="640"/>
          <w:marRight w:val="0"/>
          <w:marTop w:val="0"/>
          <w:marBottom w:val="0"/>
          <w:divBdr>
            <w:top w:val="none" w:sz="0" w:space="0" w:color="auto"/>
            <w:left w:val="none" w:sz="0" w:space="0" w:color="auto"/>
            <w:bottom w:val="none" w:sz="0" w:space="0" w:color="auto"/>
            <w:right w:val="none" w:sz="0" w:space="0" w:color="auto"/>
          </w:divBdr>
        </w:div>
        <w:div w:id="1318916600">
          <w:marLeft w:val="640"/>
          <w:marRight w:val="0"/>
          <w:marTop w:val="0"/>
          <w:marBottom w:val="0"/>
          <w:divBdr>
            <w:top w:val="none" w:sz="0" w:space="0" w:color="auto"/>
            <w:left w:val="none" w:sz="0" w:space="0" w:color="auto"/>
            <w:bottom w:val="none" w:sz="0" w:space="0" w:color="auto"/>
            <w:right w:val="none" w:sz="0" w:space="0" w:color="auto"/>
          </w:divBdr>
        </w:div>
        <w:div w:id="1596328514">
          <w:marLeft w:val="640"/>
          <w:marRight w:val="0"/>
          <w:marTop w:val="0"/>
          <w:marBottom w:val="0"/>
          <w:divBdr>
            <w:top w:val="none" w:sz="0" w:space="0" w:color="auto"/>
            <w:left w:val="none" w:sz="0" w:space="0" w:color="auto"/>
            <w:bottom w:val="none" w:sz="0" w:space="0" w:color="auto"/>
            <w:right w:val="none" w:sz="0" w:space="0" w:color="auto"/>
          </w:divBdr>
        </w:div>
        <w:div w:id="313140399">
          <w:marLeft w:val="640"/>
          <w:marRight w:val="0"/>
          <w:marTop w:val="0"/>
          <w:marBottom w:val="0"/>
          <w:divBdr>
            <w:top w:val="none" w:sz="0" w:space="0" w:color="auto"/>
            <w:left w:val="none" w:sz="0" w:space="0" w:color="auto"/>
            <w:bottom w:val="none" w:sz="0" w:space="0" w:color="auto"/>
            <w:right w:val="none" w:sz="0" w:space="0" w:color="auto"/>
          </w:divBdr>
        </w:div>
        <w:div w:id="1567569190">
          <w:marLeft w:val="640"/>
          <w:marRight w:val="0"/>
          <w:marTop w:val="0"/>
          <w:marBottom w:val="0"/>
          <w:divBdr>
            <w:top w:val="none" w:sz="0" w:space="0" w:color="auto"/>
            <w:left w:val="none" w:sz="0" w:space="0" w:color="auto"/>
            <w:bottom w:val="none" w:sz="0" w:space="0" w:color="auto"/>
            <w:right w:val="none" w:sz="0" w:space="0" w:color="auto"/>
          </w:divBdr>
        </w:div>
        <w:div w:id="303245400">
          <w:marLeft w:val="640"/>
          <w:marRight w:val="0"/>
          <w:marTop w:val="0"/>
          <w:marBottom w:val="0"/>
          <w:divBdr>
            <w:top w:val="none" w:sz="0" w:space="0" w:color="auto"/>
            <w:left w:val="none" w:sz="0" w:space="0" w:color="auto"/>
            <w:bottom w:val="none" w:sz="0" w:space="0" w:color="auto"/>
            <w:right w:val="none" w:sz="0" w:space="0" w:color="auto"/>
          </w:divBdr>
        </w:div>
        <w:div w:id="1396473164">
          <w:marLeft w:val="640"/>
          <w:marRight w:val="0"/>
          <w:marTop w:val="0"/>
          <w:marBottom w:val="0"/>
          <w:divBdr>
            <w:top w:val="none" w:sz="0" w:space="0" w:color="auto"/>
            <w:left w:val="none" w:sz="0" w:space="0" w:color="auto"/>
            <w:bottom w:val="none" w:sz="0" w:space="0" w:color="auto"/>
            <w:right w:val="none" w:sz="0" w:space="0" w:color="auto"/>
          </w:divBdr>
        </w:div>
        <w:div w:id="1767070856">
          <w:marLeft w:val="640"/>
          <w:marRight w:val="0"/>
          <w:marTop w:val="0"/>
          <w:marBottom w:val="0"/>
          <w:divBdr>
            <w:top w:val="none" w:sz="0" w:space="0" w:color="auto"/>
            <w:left w:val="none" w:sz="0" w:space="0" w:color="auto"/>
            <w:bottom w:val="none" w:sz="0" w:space="0" w:color="auto"/>
            <w:right w:val="none" w:sz="0" w:space="0" w:color="auto"/>
          </w:divBdr>
        </w:div>
        <w:div w:id="1893692658">
          <w:marLeft w:val="640"/>
          <w:marRight w:val="0"/>
          <w:marTop w:val="0"/>
          <w:marBottom w:val="0"/>
          <w:divBdr>
            <w:top w:val="none" w:sz="0" w:space="0" w:color="auto"/>
            <w:left w:val="none" w:sz="0" w:space="0" w:color="auto"/>
            <w:bottom w:val="none" w:sz="0" w:space="0" w:color="auto"/>
            <w:right w:val="none" w:sz="0" w:space="0" w:color="auto"/>
          </w:divBdr>
        </w:div>
        <w:div w:id="445386936">
          <w:marLeft w:val="640"/>
          <w:marRight w:val="0"/>
          <w:marTop w:val="0"/>
          <w:marBottom w:val="0"/>
          <w:divBdr>
            <w:top w:val="none" w:sz="0" w:space="0" w:color="auto"/>
            <w:left w:val="none" w:sz="0" w:space="0" w:color="auto"/>
            <w:bottom w:val="none" w:sz="0" w:space="0" w:color="auto"/>
            <w:right w:val="none" w:sz="0" w:space="0" w:color="auto"/>
          </w:divBdr>
        </w:div>
        <w:div w:id="1876035576">
          <w:marLeft w:val="640"/>
          <w:marRight w:val="0"/>
          <w:marTop w:val="0"/>
          <w:marBottom w:val="0"/>
          <w:divBdr>
            <w:top w:val="none" w:sz="0" w:space="0" w:color="auto"/>
            <w:left w:val="none" w:sz="0" w:space="0" w:color="auto"/>
            <w:bottom w:val="none" w:sz="0" w:space="0" w:color="auto"/>
            <w:right w:val="none" w:sz="0" w:space="0" w:color="auto"/>
          </w:divBdr>
        </w:div>
        <w:div w:id="852888095">
          <w:marLeft w:val="640"/>
          <w:marRight w:val="0"/>
          <w:marTop w:val="0"/>
          <w:marBottom w:val="0"/>
          <w:divBdr>
            <w:top w:val="none" w:sz="0" w:space="0" w:color="auto"/>
            <w:left w:val="none" w:sz="0" w:space="0" w:color="auto"/>
            <w:bottom w:val="none" w:sz="0" w:space="0" w:color="auto"/>
            <w:right w:val="none" w:sz="0" w:space="0" w:color="auto"/>
          </w:divBdr>
        </w:div>
        <w:div w:id="1293167334">
          <w:marLeft w:val="640"/>
          <w:marRight w:val="0"/>
          <w:marTop w:val="0"/>
          <w:marBottom w:val="0"/>
          <w:divBdr>
            <w:top w:val="none" w:sz="0" w:space="0" w:color="auto"/>
            <w:left w:val="none" w:sz="0" w:space="0" w:color="auto"/>
            <w:bottom w:val="none" w:sz="0" w:space="0" w:color="auto"/>
            <w:right w:val="none" w:sz="0" w:space="0" w:color="auto"/>
          </w:divBdr>
        </w:div>
        <w:div w:id="1298686598">
          <w:marLeft w:val="640"/>
          <w:marRight w:val="0"/>
          <w:marTop w:val="0"/>
          <w:marBottom w:val="0"/>
          <w:divBdr>
            <w:top w:val="none" w:sz="0" w:space="0" w:color="auto"/>
            <w:left w:val="none" w:sz="0" w:space="0" w:color="auto"/>
            <w:bottom w:val="none" w:sz="0" w:space="0" w:color="auto"/>
            <w:right w:val="none" w:sz="0" w:space="0" w:color="auto"/>
          </w:divBdr>
        </w:div>
        <w:div w:id="1604802998">
          <w:marLeft w:val="640"/>
          <w:marRight w:val="0"/>
          <w:marTop w:val="0"/>
          <w:marBottom w:val="0"/>
          <w:divBdr>
            <w:top w:val="none" w:sz="0" w:space="0" w:color="auto"/>
            <w:left w:val="none" w:sz="0" w:space="0" w:color="auto"/>
            <w:bottom w:val="none" w:sz="0" w:space="0" w:color="auto"/>
            <w:right w:val="none" w:sz="0" w:space="0" w:color="auto"/>
          </w:divBdr>
        </w:div>
        <w:div w:id="1032925360">
          <w:marLeft w:val="640"/>
          <w:marRight w:val="0"/>
          <w:marTop w:val="0"/>
          <w:marBottom w:val="0"/>
          <w:divBdr>
            <w:top w:val="none" w:sz="0" w:space="0" w:color="auto"/>
            <w:left w:val="none" w:sz="0" w:space="0" w:color="auto"/>
            <w:bottom w:val="none" w:sz="0" w:space="0" w:color="auto"/>
            <w:right w:val="none" w:sz="0" w:space="0" w:color="auto"/>
          </w:divBdr>
        </w:div>
        <w:div w:id="2007242552">
          <w:marLeft w:val="640"/>
          <w:marRight w:val="0"/>
          <w:marTop w:val="0"/>
          <w:marBottom w:val="0"/>
          <w:divBdr>
            <w:top w:val="none" w:sz="0" w:space="0" w:color="auto"/>
            <w:left w:val="none" w:sz="0" w:space="0" w:color="auto"/>
            <w:bottom w:val="none" w:sz="0" w:space="0" w:color="auto"/>
            <w:right w:val="none" w:sz="0" w:space="0" w:color="auto"/>
          </w:divBdr>
        </w:div>
        <w:div w:id="1396125392">
          <w:marLeft w:val="640"/>
          <w:marRight w:val="0"/>
          <w:marTop w:val="0"/>
          <w:marBottom w:val="0"/>
          <w:divBdr>
            <w:top w:val="none" w:sz="0" w:space="0" w:color="auto"/>
            <w:left w:val="none" w:sz="0" w:space="0" w:color="auto"/>
            <w:bottom w:val="none" w:sz="0" w:space="0" w:color="auto"/>
            <w:right w:val="none" w:sz="0" w:space="0" w:color="auto"/>
          </w:divBdr>
        </w:div>
        <w:div w:id="1696496603">
          <w:marLeft w:val="640"/>
          <w:marRight w:val="0"/>
          <w:marTop w:val="0"/>
          <w:marBottom w:val="0"/>
          <w:divBdr>
            <w:top w:val="none" w:sz="0" w:space="0" w:color="auto"/>
            <w:left w:val="none" w:sz="0" w:space="0" w:color="auto"/>
            <w:bottom w:val="none" w:sz="0" w:space="0" w:color="auto"/>
            <w:right w:val="none" w:sz="0" w:space="0" w:color="auto"/>
          </w:divBdr>
        </w:div>
        <w:div w:id="80061540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CB5A46FE-D981-894A-9265-9396D918F41C}"/>
      </w:docPartPr>
      <w:docPartBody>
        <w:p w:rsidR="00D83F6D" w:rsidRDefault="001A5DB5">
          <w:r w:rsidRPr="00643A2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DB5"/>
    <w:rsid w:val="001A5DB5"/>
    <w:rsid w:val="00D83F6D"/>
    <w:rsid w:val="00EF37A4"/>
    <w:rsid w:val="00FA495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A5DB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315028-D669-484B-869F-9C4117B3FF24}">
  <we:reference id="f78a3046-9e99-4300-aa2b-5814002b01a2" version="1.55.1.0" store="EXCatalog" storeType="EXCatalog"/>
  <we:alternateReferences>
    <we:reference id="WA104382081" version="1.55.1.0" store="de-CH" storeType="OMEX"/>
  </we:alternateReferences>
  <we:properties>
    <we:property name="MENDELEY_CITATIONS" value="[{&quot;citationID&quot;:&quot;MENDELEY_CITATION_44294223-7dc6-4b83-9423-887b0124ff70&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&quot;,&quot;citationItems&quot;:[{&quot;id&quot;:&quot;933bcd08-082b-33ea-b125-fba5f91792b1&quot;,&quot;itemData&quot;:{&quot;type&quot;:&quot;article-journal&quot;,&quot;id&quot;:&quot;933bcd08-082b-33ea-b125-fba5f91792b1&quot;,&quot;title&quot;:&quot;Association of Vitamin‐D receptor polymorphisms with degenerative disc disease in Indian population&quot;,&quot;author&quot;:[{&quot;family&quot;:&quot;Doraiswamy&quot;,&quot;given&quot;:&quot;Ravichandran&quot;,&quot;parse-names&quot;:false,&quot;dropping-particle&quot;:&quot;&quot;,&quot;non-dropping-particle&quot;:&quot;&quot;},{&quot;family&quot;:&quot;Ramaswami&quot;,&quot;given&quot;:&quot;Karthikeyan&quot;,&quot;parse-names&quot;:false,&quot;dropping-particle&quot;:&quot;&quot;,&quot;non-dropping-particle&quot;:&quot;&quot;},{&quot;family&quot;:&quot;Subramanian&quot;,&quot;given&quot;:&quot;Rashmi&quot;,&quot;parse-names&quot;:false,&quot;dropping-particle&quot;:&quot;&quot;,&quot;non-dropping-particle&quot;:&quot;&quot;},{&quot;family&quot;:&quot;Srinivasan&quot;,&quot;given&quot;:&quot;Dinesh Kumar&quot;,&quot;parse-names&quot;:false,&quot;dropping-particle&quot;:&quot;&quot;,&quot;non-dropping-particle&quot;:&quot;&quot;},{&quot;family&quot;:&quot;Sivasankaran&quot;,&quot;given&quot;:&quot;Balasubramanian&quot;,&quot;parse-names&quot;:false,&quot;dropping-particle&quot;:&quot;&quot;,&quot;non-dropping-particle&quot;:&quot;&quot;}],&quot;container-title&quot;:&quot;The FASEB Journal&quot;,&quot;DOI&quot;:&quot;10.1096/fasebj.31.1_supplement.902.19&quot;,&quot;ISSN&quot;:&quot;0892-6638&quot;,&quot;issued&quot;:{&quot;date-parts&quot;:[[2017,4,3]]},&quot;abstract&quot;:&quot;&lt;p&gt;The degenerative disc disease (DDD) in the lumbar spine refers to a syndrome that can lead to low back pain in elderly people. In the DDD, degeneration and herniation of disc are two main processes that contribute to low back pain. VDR is the first reported gene associated with DDD in a monozygotic twins study with Finnish population, which is located on chromosome 12q12–q14. Similar associations are later confirmed in various ethnic groups including Chinese and Japanese. There is a clear association between single nucleotide polymorphisms (SNP) and vitamin‐D receptor (VDR) gene (FokI and Taq1); however the pattern of genetic association with DDD in Indian population remains unknown. Thus, the present study was performed to validate the association of VDR polymorphisms and DDD in Indian population. In the present study, we have analyzed the polymorphisms of the VDR gene with an Indian population (48 cases and 47 controls). We identified a significant difference in the frequency of VDR gene alleles (FokI and TaqI) between cases and controls. In addition, there was a significant difference in genotypic distribution of FokI and TaqI alleles between these two groups. Overall, the distributions of VDR genotype frequencies FF, Ff, TT and Tt showed strong association with the DDD. To our knowledge, the present study reveals for the first time that polymorphism in the VDR gene is associated with disc degeneration and disc herniation in Indian population.&lt;/p&gt;&quot;,&quot;issue&quot;:&quot;S1&quot;,&quot;volume&quot;:&quot;31&quot;,&quot;container-title-short&quot;:&quot;&quot;},&quot;isTemporary&quot;:false},{&quot;id&quot;:&quot;2ac55c76-760e-3857-9d19-b3cd97db0358&quot;,&quot;itemData&quot;:{&quot;type&quot;:&quot;article-journal&quot;,&quot;id&quot;:&quot;2ac55c76-760e-3857-9d19-b3cd97db0358&quot;,&quot;title&quot;:&quot;Relationship between obstructive sleep apnea and lumbal disc protrusion: A twin study&quot;,&quot;author&quot;:[{&quot;family&quot;:&quot;Tarnoki&quot;,&quot;given&quot;:&quot;A.D.&quot;,&quot;parse-names&quot;:false,&quot;dropping-particle&quot;:&quot;&quot;,&quot;non-dropping-particle&quot;:&quot;&quot;},{&quot;family&quot;:&quot;Tárnoki&quot;,&quot;given&quot;:&quot;D.L.&quot;,&quot;parse-names&quot;:false,&quot;dropping-particle&quot;:&quot;&quot;,&quot;non-dropping-particle&quot;:&quot;&quot;},{&quot;family&quot;:&quot;Szily&quot;,&quot;given&quot;:&quot;M.&quot;,&quot;parse-names&quot;:false,&quot;dropping-particle&quot;:&quot;&quot;,&quot;non-dropping-particle&quot;:&quot;&quot;},{&quot;family&quot;:&quot;Kovács&quot;,&quot;given&quot;:&quot;D.T.&quot;,&quot;parse-names&quot;:false,&quot;dropping-particle&quot;:&quot;&quot;,&quot;non-dropping-particle&quot;:&quot;&quot;},{&quot;family&quot;:&quot;Forgó&quot;,&quot;given&quot;:&quot;B.&quot;,&quot;parse-names&quot;:false,&quot;dropping-particle&quot;:&quot;&quot;,&quot;non-dropping-particle&quot;:&quot;&quot;},{&quot;family&quot;:&quot;Pinheiro&quot;,&quot;given&quot;:&quot;M.B.&quot;,&quot;parse-names&quot;:false,&quot;dropping-particle&quot;:&quot;&quot;,&quot;non-dropping-particle&quot;:&quot;&quot;},{&quot;family&quot;:&quot;Ferreira&quot;,&quot;given&quot;:&quot;P.&quot;,&quot;parse-names&quot;:false,&quot;dropping-particle&quot;:&quot;&quot;,&quot;non-dropping-particle&quot;:&quot;&quot;},{&quot;family&quot;:&quot;Kostyál&quot;,&quot;given&quot;:&quot;L.&quot;,&quot;parse-names&quot;:false,&quot;dropping-particle&quot;:&quot;&quot;,&quot;non-dropping-particle&quot;:&quot;&quot;},{&quot;family&quot;:&quot;Oláh&quot;,&quot;given&quot;:&quot;C.&quot;,&quot;parse-names&quot;:false,&quot;dropping-particle&quot;:&quot;&quot;,&quot;non-dropping-particle&quot;:&quot;&quot;}],&quot;container-title&quot;:&quot;Twin Research and Human Genetics&quot;,&quot;DOI&quot;:&quot;10.1017/thg.2017.63&quot;,&quot;ISSN&quot;:&quot;1832-4274&quot;,&quot;issued&quot;:{&quot;date-parts&quot;:[[2017,12,1]]},&quot;page&quot;:&quot;564-642&quot;,&quot;issue&quot;:&quot;6&quot;,&quot;volume&quot;:&quot;20&quot;,&quot;container-title-short&quot;:&quot;&quot;},&quot;isTemporary&quot;:false},{&quot;id&quot;:&quot;948cb678-2b0c-3f6f-9494-1c19e14314a7&quot;,&quot;itemData&quot;:{&quot;type&quot;:&quot;paper-conference&quot;,&quot;id&quot;:&quot;948cb678-2b0c-3f6f-9494-1c19e14314a7&quot;,&quot;title&quot;:&quot;1314 Risk assessment for back pain and lumbar degenerative disease in korean firefighters&quot;,&quot;author&quot;:[{&quot;family&quot;:&quot;Kim&quot;,&quot;given&quot;:&quot;Hyung doo&quot;,&quot;parse-names&quot;:false,&quot;dropping-particle&quot;:&quot;&quot;,&quot;non-dropping-particle&quot;:&quot;&quot;},{&quot;family&quot;:&quot;Kim&quot;,&quot;given&quot;:&quot;Dong Hyun&quot;,&quot;parse-names&quot;:false,&quot;dropping-particle&quot;:&quot;&quot;,&quot;non-dropping-particle&quot;:&quot;&quot;},{&quot;family&quot;:&quot;An&quot;,&quot;given&quot;:&quot;Yon Soo&quot;,&quot;parse-names&quot;:false,&quot;dropping-particle&quot;:&quot;&quot;,&quot;non-dropping-particle&quot;:&quot;&quot;},{&quot;family&quot;:&quot;Jeong&quot;,&quot;given&quot;:&quot;Kyoung Sook&quot;,&quot;parse-names&quot;:false,&quot;dropping-particle&quot;:&quot;&quot;,&quot;non-dropping-particle&quot;:&quot;&quot;},{&quot;family&quot;:&quot;Ahn&quot;,&quot;given&quot;:&quot;Yeon-Soon&quot;,&quot;parse-names&quot;:false,&quot;dropping-particle&quot;:&quot;&quot;,&quot;non-dropping-particle&quot;:&quot;&quot;},{&quot;family&quot;:&quot;Yoon&quot;,&quot;given&quot;:&quot;Jin-ha&quot;,&quot;parse-names&quot;:false,&quot;dropping-particle&quot;:&quot;&quot;,&quot;non-dropping-particle&quot;:&quot;&quot;}],&quot;container-title&quot;:&quot;Musculoskeletal Disorders&quot;,&quot;DOI&quot;:&quot;10.1136/oemed-2018-ICOHabstracts.760&quot;,&quot;issued&quot;:{&quot;date-parts&quot;:[[2018,4]]},&quot;page&quot;:&quot;A266.1-A266&quot;,&quot;publisher&quot;:&quot;BMJ Publishing Group Ltd&quot;,&quot;container-title-short&quot;:&quot;&quot;},&quot;isTemporary&quot;:false},{&quot;id&quot;:&quot;ee4a5526-d285-3f82-ba3a-1f4fea7750b2&quot;,&quot;itemData&quot;:{&quot;type&quot;:&quot;article-journal&quot;,&quot;id&quot;:&quot;ee4a5526-d285-3f82-ba3a-1f4fea7750b2&quot;,&quot;title&quot;:&quot;The impact of obesity on young individuals suffering from lumbar disc herniation: A retrospective analysis of 97 cases&quot;,&quot;author&quot;:[{&quot;family&quot;:&quot;Lener&quot;,&quot;given&quot;:&quot;S.&quot;,&quot;parse-names&quot;:false,&quot;dropping-particle&quot;:&quot;&quot;,&quot;non-dropping-particle&quot;:&quot;&quot;},{&quot;family&quot;:&quot;Hartmann&quot;,&quot;given&quot;:&quot;S.&quot;,&quot;parse-names&quot;:false,&quot;dropping-particle&quot;:&quot;&quot;,&quot;non-dropping-particle&quot;:&quot;&quot;},{&quot;family&quot;:&quot;Thoḿe&quot;,&quot;given&quot;:&quot;C.&quot;,&quot;parse-names&quot;:false,&quot;dropping-particle&quot;:&quot;&quot;,&quot;non-dropping-particle&quot;:&quot;&quot;},{&quot;family&quot;:&quot;Tschugg&quot;,&quot;given&quot;:&quot;A.&quot;,&quot;parse-names&quot;:false,&quot;dropping-particle&quot;:&quot;&quot;,&quot;non-dropping-particle&quot;:&quot;&quot;}],&quot;container-title&quot;:&quot;Global Spine Journal&quot;,&quot;container-title-short&quot;:&quot;Global Spine J&quot;,&quot;DOI&quot;:&quot;10.1177/2192568218771072&quot;,&quot;ISSN&quot;:&quot;2192-5682&quot;,&quot;issued&quot;:{&quot;date-parts&quot;:[[2018,5,30]]},&quot;page&quot;:&quot;174S-374S&quot;,&quot;issue&quot;:&quot;1_suppl&quot;,&quot;volume&quot;:&quot;8&quot;},&quot;isTemporary&quot;:false},{&quot;id&quot;:&quot;46685ceb-d3a6-3cfe-82e5-38d25fabddbf&quot;,&quot;itemData&quot;:{&quot;type&quot;:&quot;article-journal&quot;,&quot;id&quot;:&quot;46685ceb-d3a6-3cfe-82e5-38d25fabddbf&quot;,&quot;title&quot;:&quot;Association of Occupational Risk Factors with the Level of Lumbar Disc Nucleus Pulposus Herniation&quot;,&quot;author&quot;:[{&quot;family&quot;:&quot;Abid&quot;,&quot;given&quot;:&quot;Mohammad&quot;,&quot;parse-names&quot;:false,&quot;dropping-particle&quot;:&quot;&quot;,&quot;non-dropping-particle&quot;:&quot;&quot;},{&quot;family&quot;:&quot;Ullah Khan&quot;,&quot;given&quot;:&quot;Hameed&quot;,&quot;parse-names&quot;:false,&quot;dropping-particle&quot;:&quot;&quot;,&quot;non-dropping-particle&quot;:&quot;&quot;},{&quot;family&quot;:&quot;Huzea Abid&quot;,&quot;given&quot;:&quot;Mohammad&quot;,&quot;parse-names&quot;:false,&quot;dropping-particle&quot;:&quot;&quot;,&quot;non-dropping-particle&quot;:&quot;&quot;},{&quot;family&quot;:&quot;Ijaz&quot;,&quot;given&quot;:&quot;Adeel&quot;,&quot;parse-names&quot;:false,&quot;dropping-particle&quot;:&quot;&quot;,&quot;non-dropping-particle&quot;:&quot;&quot;},{&quot;family&quot;:&quot;Ahmad&quot;,&quot;given&quot;:&quot;Muhammad&quot;,&quot;parse-names&quot;:false,&quot;dropping-particle&quot;:&quot;&quot;,&quot;non-dropping-particle&quot;:&quot;&quot;},{&quot;family&quot;:&quot;Tayyab Naeem&quot;,&quot;given&quot;:&quot;Muhammad&quot;,&quot;parse-names&quot;:false,&quot;dropping-particle&quot;:&quot;&quot;,&quot;non-dropping-particle&quot;:&quot;&quot;},{&quot;family&quot;:&quot;Raza&quot;,&quot;given&quot;:&quot;Hasan&quot;,&quot;parse-names&quot;:false,&quot;dropping-particle&quot;:&quot;&quot;,&quot;non-dropping-particle&quot;:&quot;&quot;}],&quot;container-title&quot;:&quot;Pakistan Journal of Medical and Health Sciences&quot;,&quot;DOI&quot;:&quot;10.53350/pjmhs2115102863&quot;,&quot;issued&quot;:{&quot;date-parts&quot;:[[2021,10,30]]},&quot;page&quot;:&quot;2863-2864&quot;,&quot;abstract&quot;:&quot;&lt;p&gt;Background: Lumbar disc nucleus pulposus herniation causes functional and life quality impairment. Objective: To evaluate the association of various occupations with increased risk of lumbar disc herniation. Study Design: Retrospective study. Place and Duration of Study: Department of Neurosurgery, Shaikh Zayed Hospital, Lahore from 1st June 2011 to 3oth June 2020. Methodology: Eighty patients between 30-60 years were enrolled after complete examination and lumbar disc herniation (nucleus pulposus) diagnosis. Variable including occupations type, working hours, clinical history were noted. Results: There were 86% males and 13.8% females. The mean age of patients was 51±7.3 years. Majority of patients were either educationist or office worker with 28.75% those who were lifting weight &amp;gt;10 kg by bending forward flexion at &amp;gt;90°. The working hours of 65% was &amp;gt;8 hours daily. Conclusion: Occupations with greater sitting, bending and weight lifting activities are risky and can result in lumbar disc nucleus pulposus herniation. Key words: Occupational risk, Disc degeneration, Lumbar disc, Nucleus pulposus&lt;/p&gt;&quot;,&quot;issue&quot;:&quot;10&quot;,&quot;volume&quot;:&quot;15&quot;,&quot;container-title-short&quot;:&quot;&quot;},&quot;isTemporary&quot;:false},{&quot;id&quot;:&quot;2843a939-66a8-301e-9e09-ce8c0b2eb32e&quot;,&quot;itemData&quot;:{&quot;type&quot;:&quot;article-journal&quot;,&quot;id&quot;:&quot;2843a939-66a8-301e-9e09-ce8c0b2eb32e&quot;,&quot;title&quot;:&quot;Risk factor analysis for inferior clinical outcome and recurrence after full-endoscopic interlaminar discectomy (FEID) for lumbar disc herniations (LDH); A prospective observational study&quot;,&quot;author&quot;:[{&quot;family&quot;:&quot;Hur&quot;,&quot;given&quot;:&quot;J.&quot;,&quot;parse-names&quot;:false,&quot;dropping-particle&quot;:&quot;&quot;,&quot;non-dropping-particle&quot;:&quot;&quot;},{&quot;family&quot;:&quot;Hong&quot;,&quot;given&quot;:&quot;J.-T.&quot;,&quot;parse-names&quot;:false,&quot;dropping-particle&quot;:&quot;&quot;,&quot;non-dropping-particle&quot;:&quot;&quot;}],&quot;container-title&quot;:&quot;Global Spine Journal&quot;,&quot;container-title-short&quot;:&quot;Global Spine J&quot;,&quot;DOI&quot;:&quot;10.1177/21925682221096075&quot;,&quot;ISSN&quot;:&quot;2192-5682&quot;,&quot;issued&quot;:{&quot;date-parts&quot;:[[2022,6,26]]},&quot;page&quot;:&quot;205S-355S&quot;,&quot;issue&quot;:&quot;3_suppl&quot;,&quot;volume&quot;:&quot;12&quot;},&quot;isTemporary&quot;:false},{&quot;id&quot;:&quot;68bc76a2-e2aa-3de7-948c-5643a4e34798&quot;,&quot;itemData&quot;:{&quot;type&quot;:&quot;article-journal&quot;,&quot;id&quot;:&quot;68bc76a2-e2aa-3de7-948c-5643a4e34798&quot;,&quot;title&quot;:&quot;Association of IL 1-P (rs 1143627 T/C) Gene Polymorphism with Lumbar Disc Degeneration in Turkish Population: A Case-Control Study&quot;,&quot;author&quot;:[{&quot;family&quot;:&quot;Unsal&quot;,&quot;given&quot;:&quot;D.&quot;,&quot;parse-names&quot;:false,&quot;dropping-particle&quot;:&quot;&quot;,&quot;non-dropping-particle&quot;:&quot;&quot;},{&quot;family&quot;:&quot;Subasi&quot;,&quot;given&quot;:&quot;F.&quot;,&quot;parse-names&quot;:false,&quot;dropping-particle&quot;:&quot;&quot;,&quot;non-dropping-particle&quot;:&quot;&quot;},{&quot;family&quot;:&quot;Kaya&quot;,&quot;given&quot;:&quot;A.H.&quot;,&quot;parse-names&quot;:false,&quot;dropping-particle&quot;:&quot;&quot;,&quot;non-dropping-particle&quot;:&quot;&quot;},{&quot;family&quot;:&quot;Gulec Yilmaz&quot;,&quot;given&quot;:&quot;S.&quot;,&quot;parse-names&quot;:false,&quot;dropping-particle&quot;:&quot;&quot;,&quot;non-dropping-particle&quot;:&quot;&quot;},{&quot;family&quot;:&quot;Yaltirik&quot;,&quot;given&quot;:&quot;C.K.&quot;,&quot;parse-names&quot;:false,&quot;dropping-particle&quot;:&quot;&quot;,&quot;non-dropping-particle&quot;:&quot;&quot;},{&quot;family&quot;:&quot;Isbir&quot;,&quot;given&quot;:&quot;T.&quot;,&quot;parse-names&quot;:false,&quot;dropping-particle&quot;:&quot;&quot;,&quot;non-dropping-particle&quot;:&quot;&quot;}],&quot;container-title&quot;:&quot;European Spine Journal&quot;,&quot;DOI&quot;:&quot;10.1007/s00586-021-07017-6&quot;,&quot;ISSN&quot;:&quot;0940-6719&quot;,&quot;issued&quot;:{&quot;date-parts&quot;:[[2021,11,16]]},&quot;page&quot;:&quot;3328-3414&quot;,&quot;issue&quot;:&quot;11&quot;,&quot;volume&quot;:&quot;30&quot;,&quot;container-title-short&quot;:&quot;&quot;},&quot;isTemporary&quot;:false},{&quot;id&quot;:&quot;7c1e40d2-f154-3b64-b280-d100df024eed&quot;,&quot;itemData&quot;:{&quot;type&quot;:&quot;article-journal&quot;,&quot;id&quot;:&quot;7c1e40d2-f154-3b64-b280-d100df024eed&quot;,&quot;title&quot;:&quot;Genetic polymorphism analysis of VDR, COL1A1, GDF5, THSB2, CHST3, rank, and opg in patients with symptomatic lumbar herniated disc and surgical indication&quot;,&quot;author&quot;:[{&quot;family&quot;:&quot;Vidal Rodriguez&quot;,&quot;given&quot;:&quot;S.&quot;,&quot;parse-names&quot;:false,&quot;dropping-particle&quot;:&quot;&quot;,&quot;non-dropping-particle&quot;:&quot;&quot;},{&quot;family&quot;:&quot;Sánchez Benitez De Soto&quot;,&quot;given&quot;:&quot;J.&quot;,&quot;parse-names&quot;:false,&quot;dropping-particle&quot;:&quot;&quot;,&quot;non-dropping-particle&quot;:&quot;&quot;}],&quot;container-title&quot;:&quot;European Spine Journal&quot;,&quot;DOI&quot;:&quot;10.1007/s00586-018-5769-8&quot;,&quot;ISSN&quot;:&quot;0940-6719&quot;,&quot;issued&quot;:{&quot;date-parts&quot;:[[2018,10,3]]},&quot;page&quot;:&quot;2665-2690&quot;,&quot;issue&quot;:&quot;10&quot;,&quot;volume&quot;:&quot;27&quot;,&quot;container-title-short&quot;:&quot;&quot;},&quot;isTemporary&quot;:false}]},{&quot;citationID&quot;:&quot;MENDELEY_CITATION_e4a7385f-9076-4b88-995c-b6a4537d0db8&quot;,&quot;properties&quot;:{&quot;noteIndex&quot;:0},&quot;isEdited&quot;:false,&quot;manualOverride&quot;:{&quot;isManuallyOverridden&quot;:false,&quot;citeprocText&quot;:&quot;&lt;sup&gt;9–15&lt;/sup&gt;&quot;,&quot;manualOverrideText&quot;:&quot;&quot;},&quot;citationTag&quot;:&quot;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&quot;,&quot;citationItems&quot;:[{&quot;id&quot;:&quot;de3c68e1-111a-3c54-bb3c-e922024078d9&quot;,&quot;itemData&quot;:{&quot;type&quot;:&quot;article-journal&quot;,&quot;id&quot;:&quot;de3c68e1-111a-3c54-bb3c-e922024078d9&quot;,&quot;title&quot;:&quot;How reliable are the reported genetic associations in disc degeneration?&quot;,&quot;author&quot;:[{&quot;family&quot;:&quot;Rajasekaran&quot;,&quot;given&quot;:&quot;S.&quot;,&quot;parse-names&quot;:false,&quot;dropping-particle&quot;:&quot;&quot;,&quot;non-dropping-particle&quot;:&quot;&quot;},{&quot;family&quot;:&quot;Kanna&quot;,&quot;given&quot;:&quot;Rishi Mugesh&quot;,&quot;parse-names&quot;:false,&quot;dropping-particle&quot;:&quot;&quot;,&quot;non-dropping-particle&quot;:&quot;&quot;},{&quot;family&quot;:&quot;Reddy&quot;,&quot;given&quot;:&quot;Ranjani Raja&quot;,&quot;parse-names&quot;:false,&quot;dropping-particle&quot;:&quot;&quot;,&quot;non-dropping-particle&quot;:&quot;&quot;},{&quot;family&quot;:&quot;Natesan&quot;,&quot;given&quot;:&quot;Senthil&quot;,&quot;parse-names&quot;:false,&quot;dropping-particle&quot;:&quot;&quot;,&quot;non-dropping-particle&quot;:&quot;&quot;},{&quot;family&quot;:&quot;Raveendran&quot;,&quot;given&quot;:&quot;Muthuraja&quot;,&quot;parse-names&quot;:false,&quot;dropping-particle&quot;:&quot;&quot;,&quot;non-dropping-particle&quot;:&quot;&quot;},{&quot;family&quot;:&quot;Cheung&quot;,&quot;given&quot;:&quot;Kenneth M.C.&quot;,&quot;parse-names&quot;:false,&quot;dropping-particle&quot;:&quot;&quot;,&quot;non-dropping-particle&quot;:&quot;&quot;},{&quot;family&quot;:&quot;Chan&quot;,&quot;given&quot;:&quot;Danny&quot;,&quot;parse-names&quot;:false,&quot;dropping-particle&quot;:&quot;&quot;,&quot;non-dropping-particle&quot;:&quot;&quot;},{&quot;family&quot;:&quot;Kao&quot;,&quot;given&quot;:&quot;Patrick Y.P.&quot;,&quot;parse-names&quot;:false,&quot;dropping-particle&quot;:&quot;&quot;,&quot;non-dropping-particle&quot;:&quot;&quot;},{&quot;family&quot;:&quot;Yee&quot;,&quot;given&quot;:&quot;Anita&quot;,&quot;parse-names&quot;:false,&quot;dropping-particle&quot;:&quot;&quot;,&quot;non-dropping-particle&quot;:&quot;&quot;},{&quot;family&quot;:&quot;Shetty&quot;,&quot;given&quot;:&quot;Ajoy Prasad&quot;,&quot;parse-names&quot;:false,&quot;dropping-particle&quot;:&quot;&quot;,&quot;non-dropping-particle&quot;:&quot;&quot;}],&quot;container-title&quot;:&quot;Spine&quot;,&quot;container-title-short&quot;:&quot;Spine (Phila Pa 1976)&quot;,&quot;DOI&quot;:&quot;10.1097/BRS.0000000000001847&quot;,&quot;ISSN&quot;:&quot;0362-2436&quot;,&quot;issued&quot;:{&quot;date-parts&quot;:[[2016,11,1]]},&quot;page&quot;:&quot;1649-1660&quot;,&quot;issue&quot;:&quot;21&quot;,&quot;volume&quot;:&quot;41&quot;},&quot;isTemporary&quot;:false},{&quot;id&quot;:&quot;9fd34e39-ef81-350b-957c-f4913909f49e&quot;,&quot;itemData&quot;:{&quot;type&quot;:&quot;article-journal&quot;,&quot;id&quot;:&quot;9fd34e39-ef81-350b-957c-f4913909f49e&quot;,&quot;title&quot;:&quot;Asthma and early herniated intervertebral disc disease&quot;,&quot;author&quot;:[{&quot;family&quot;:&quot;Chiu&quot;,&quot;given&quot;:&quot;Cheng-Di&quot;,&quot;parse-names&quot;:false,&quot;dropping-particle&quot;:&quot;&quot;,&quot;non-dropping-particle&quot;:&quot;&quot;},{&quot;family&quot;:&quot;Chen&quot;,&quot;given&quot;:&quot;Hsuan-Ju&quot;,&quot;parse-names&quot;:false,&quot;dropping-particle&quot;:&quot;&quot;,&quot;non-dropping-particle&quot;:&quot;&quot;},{&quot;family&quot;:&quot;Saw&quot;,&quot;given&quot;:&quot;Hean-Pat&quot;,&quot;parse-names&quot;:false,&quot;dropping-particle&quot;:&quot;&quot;,&quot;non-dropping-particle&quot;:&quot;&quot;},{&quot;family&quot;:&quot;Yao&quot;,&quot;given&quot;:&quot;Nai-Wei&quot;,&quot;parse-names&quot;:false,&quot;dropping-particle&quot;:&quot;&quot;,&quot;non-dropping-particle&quot;:&quot;&quot;},{&quot;family&quot;:&quot;Yen&quot;,&quot;given&quot;:&quot;Hung-Rong&quot;,&quot;parse-names&quot;:false,&quot;dropping-particle&quot;:&quot;&quot;,&quot;non-dropping-particle&quot;:&quot;&quot;},{&quot;family&quot;:&quot;Kao&quot;,&quot;given&quot;:&quot;Chia-Hung&quot;,&quot;parse-names&quot;:false,&quot;dropping-particle&quot;:&quot;&quot;,&quot;non-dropping-particle&quot;:&quot;&quot;}],&quot;container-title&quot;:&quot;Current Medical Research and Opinion&quot;,&quot;container-title-short&quot;:&quot;Curr Med Res Opin&quot;,&quot;DOI&quot;:&quot;10.1080/03007995.2017.1330260&quot;,&quot;ISSN&quot;:&quot;0300-7995&quot;,&quot;issued&quot;:{&quot;date-parts&quot;:[[2017,11,2]]},&quot;page&quot;:&quot;2019-2025&quot;,&quot;issue&quot;:&quot;11&quot;,&quot;volume&quot;:&quot;33&quot;},&quot;isTemporary&quot;:false},{&quot;id&quot;:&quot;7be0ecdd-2b86-3b8f-b782-da0a62cb805c&quot;,&quot;itemData&quot;:{&quot;type&quot;:&quot;article-journal&quot;,&quot;id&quot;:&quot;7be0ecdd-2b86-3b8f-b782-da0a62cb805c&quot;,&quot;title&quot;:&quot;Incidence of causes of adolescent back pain&quot;,&quot;author&quot;:[{&quot;family&quot;:&quot;Botti&quot;,&quot;given&quot;:&quot;B.&quot;,&quot;parse-names&quot;:false,&quot;dropping-particle&quot;:&quot;&quot;,&quot;non-dropping-particle&quot;:&quot;&quot;},{&quot;family&quot;:&quot;Rodriguez&quot;,&quot;given&quot;:&quot;J.&quot;,&quot;parse-names&quot;:false,&quot;dropping-particle&quot;:&quot;&quot;,&quot;non-dropping-particle&quot;:&quot;&quot;},{&quot;family&quot;:&quot;Mehallo&quot;,&quot;given&quot;:&quot;C.&quot;,&quot;parse-names&quot;:false,&quot;dropping-particle&quot;:&quot;&quot;,&quot;non-dropping-particle&quot;:&quot;&quot;},{&quot;family&quot;:&quot;Simon&quot;,&quot;given&quot;:&quot;J.&quot;,&quot;parse-names&quot;:false,&quot;dropping-particle&quot;:&quot;&quot;,&quot;non-dropping-particle&quot;:&quot;&quot;},{&quot;family&quot;:&quot;Close&quot;,&quot;given&quot;:&quot;J.&quot;,&quot;parse-names&quot;:false,&quot;dropping-particle&quot;:&quot;&quot;,&quot;non-dropping-particle&quot;:&quot;&quot;},{&quot;family&quot;:&quot;Rhoden&quot;,&quot;given&quot;:&quot;I.&quot;,&quot;parse-names&quot;:false,&quot;dropping-particle&quot;:&quot;&quot;,&quot;non-dropping-particle&quot;:&quot;&quot;}],&quot;container-title&quot;:&quot;Clinical Journal of Sport Medicine&quot;,&quot;DOI&quot;:&quot;10.1097/JSM.0000000000000726&quot;,&quot;ISSN&quot;:&quot;1050-642X&quot;,&quot;issued&quot;:{&quot;date-parts&quot;:[[2019,3]]},&quot;page&quot;:&quot;154-161&quot;,&quot;issue&quot;:&quot;2&quot;,&quot;volume&quot;:&quot;29&quot;,&quot;container-title-short&quot;:&quot;&quot;},&quot;isTemporary&quot;:false},{&quot;id&quot;:&quot;12411972-c728-3479-a15f-7621d9da9654&quot;,&quot;itemData&quot;:{&quot;type&quot;:&quot;article-journal&quot;,&quot;id&quot;:&quot;12411972-c728-3479-a15f-7621d9da9654&quot;,&quot;title&quot;:&quot;&lt;i&gt;VEGF&lt;/i&gt; and &lt;i&gt;eNOS&lt;/i&gt; variants may influence intervertebral disc degeneration&quot;,&quot;author&quot;:[{&quot;family&quot;:&quot;Aydin&quot;,&quot;given&quot;:&quot;Hasan Emre&quot;,&quot;parse-names&quot;:false,&quot;dropping-particle&quot;:&quot;&quot;,&quot;non-dropping-particle&quot;:&quot;&quot;},{&quot;family&quot;:&quot;Yigit&quot;,&quot;given&quot;:&quot;Serbulent&quot;,&quot;parse-names&quot;:false,&quot;dropping-particle&quot;:&quot;&quot;,&quot;non-dropping-particle&quot;:&quot;&quot;},{&quot;family&quot;:&quot;Kaya&quot;,&quot;given&quot;:&quot;Ismail&quot;,&quot;parse-names&quot;:false,&quot;dropping-particle&quot;:&quot;&quot;,&quot;non-dropping-particle&quot;:&quot;&quot;},{&quot;family&quot;:&quot;Tural&quot;,&quot;given&quot;:&quot;Ercan&quot;,&quot;parse-names&quot;:false,&quot;dropping-particle&quot;:&quot;&quot;,&quot;non-dropping-particle&quot;:&quot;&quot;},{&quot;family&quot;:&quot;Tuncer&quot;,&quot;given&quot;:&quot;Sadegul&quot;,&quot;parse-names&quot;:false,&quot;dropping-particle&quot;:&quot;&quot;,&quot;non-dropping-particle&quot;:&quot;&quot;},{&quot;family&quot;:&quot;Nursal&quot;,&quot;given&quot;:&quot;Ayse Feyda&quot;,&quot;parse-names&quot;:false,&quot;dropping-particle&quot;:&quot;&quot;,&quot;non-dropping-particle&quot;:&quot;&quot;}],&quot;container-title&quot;:&quot;Nucleosides, Nucleotides &amp; Nucleic Acids&quot;,&quot;container-title-short&quot;:&quot;Nucleosides Nucleotides Nucleic Acids&quot;,&quot;DOI&quot;:&quot;10.1080/15257770.2022.2093363&quot;,&quot;ISSN&quot;:&quot;1525-7770&quot;,&quot;issued&quot;:{&quot;date-parts&quot;:[[2022,10,3]]},&quot;page&quot;:&quot;982-993&quot;,&quot;issue&quot;:&quot;10&quot;,&quot;volume&quot;:&quot;41&quot;},&quot;isTemporary&quot;:false},{&quot;id&quot;:&quot;6c25f9b8-3345-35fe-ab92-31121dbb000a&quot;,&quot;itemData&quot;:{&quot;type&quot;:&quot;article-journal&quot;,&quot;id&quot;:&quot;6c25f9b8-3345-35fe-ab92-31121dbb000a&quot;,&quot;title&quot;:&quot;A 9-year retrospective cohort of patients with lumbar disc herniation: Comparison of patient characteristics and recurrence frequency by smoking status&quot;,&quot;author&quot;:[{&quot;family&quot;:&quot;Sayin Gülensoy&quot;,&quot;given&quot;:&quot;Esen&quot;,&quot;parse-names&quot;:false,&quot;dropping-particle&quot;:&quot;&quot;,&quot;non-dropping-particle&quot;:&quot;&quot;},{&quot;family&quot;:&quot;Gülensoy&quot;,&quot;given&quot;:&quot;Bülent&quot;,&quot;parse-names&quot;:false,&quot;dropping-particle&quot;:&quot;&quot;,&quot;non-dropping-particle&quot;:&quot;&quot;}],&quot;container-title&quot;:&quot;Medicine&quot;,&quot;container-title-short&quot;:&quot;Medicine&quot;,&quot;DOI&quot;:&quot;10.1097/MD.0000000000032462&quot;,&quot;ISSN&quot;:&quot;1536-5964&quot;,&quot;issued&quot;:{&quot;date-parts&quot;:[[2022,12,23]]},&quot;page&quot;:&quot;e32462&quot;,&quot;abstract&quot;:&quot;&lt;p&gt; To evaluate the association between smoking status and patient characteristics and to identify risk factors associated with recurrence in patients who underwent surgery for lumbar disc herniation (LDH). This retrospective study was carried out at Lokman Hekim University, Ankara, Turkey between January 1, 2021 and January 1, 2022. The medical data of patients who underwent microsurgical discectomy for LDH were retrospectively recorded. Patients with any reemergence of LDH within a 6-month period after surgery were defined as having recurrent LDH. A total of 1109 patients were included in the study and mean age was 50.7 ± 14.3 years. The frequency of hernia at L2-L3 and L3-L4 levels was higher in the nonsmoker group ( &lt;italic toggle=\&quot;yes\&quot;&gt;P&lt;/italic&gt;  &amp;lt; .001). The frequency of cases with Pfirrmann Grade 4 degeneration was higher in the nonsmoker group than in smokers and ex-smokers ( &lt;italic toggle=\&quot;yes\&quot;&gt;P&lt;/italic&gt;  &amp;lt; .001). Protrusion-type hernias were more common in nonsmokers ( &lt;italic toggle=\&quot;yes\&quot;&gt;P&lt;/italic&gt;  = .014), whereas paracentral hernias were more common in smokers ( &lt;italic toggle=\&quot;yes\&quot;&gt;P&lt;/italic&gt;  &amp;lt; .001). The overall frequency of recurrence was 20.4%, and was higher in smokers than in non-smokers and ex-smokers ( &lt;italic toggle=\&quot;yes\&quot;&gt;P&lt;/italic&gt;  &amp;lt; .001). Multivariable logistic regression revealed that current smoking (OR: 2.778, 95% CI [confidence interval]: 1.939–3.980, &lt;italic toggle=\&quot;yes\&quot;&gt;P&lt;/italic&gt;  &amp;lt; .001), presence of Pfirrmann Grade 4&amp;amp;5 disc degeneration (OR: 4.217, 95% CI: 2.966–5.996, &lt;italic toggle=\&quot;yes\&quot;&gt;P&lt;/italic&gt;  &amp;lt; .001), and paracentral herniation (OR: 5.040, 95% CI: 2.266–11,207, &lt;italic toggle=\&quot;yes\&quot;&gt;P&lt;/italic&gt;  &amp;lt; .001) were associated with higher risk of recurrence, whereas presence of sequestrated disc was associated with lower risk of recurrence (OR: 2.262, 95% CI:0.272–0.717, &lt;italic toggle=\&quot;yes\&quot;&gt;P&lt;/italic&gt;  = .001). Taken together, our data show that smoking, increased degree of degeneration and paracentral hernia increase the risk of LDH recurrence, while sequestrated disc appears to decrease risk. Taking steps to combat smoking in individuals followed for LDH may reduce the risk of recurrence in LDH patients. &lt;/p&gt;&quot;,&quot;issue&quot;:&quot;51&quot;,&quot;volume&quot;:&quot;101&quot;},&quot;isTemporary&quot;:false},{&quot;id&quot;:&quot;ac09db39-3758-3d77-9c35-e5fe368d670a&quot;,&quot;itemData&quot;:{&quot;type&quot;:&quot;article-journal&quot;,&quot;id&quot;:&quot;ac09db39-3758-3d77-9c35-e5fe368d670a&quot;,&quot;title&quot;:&quot;Facet Joint Morphology and Tropism in Adolescents&quot;,&quot;author&quot;:[{&quot;family&quot;:&quot;Ishihama&quot;,&quot;given&quot;:&quot;Yoshihiro&quot;,&quot;parse-names&quot;:false,&quot;dropping-particle&quot;:&quot;&quot;,&quot;non-dropping-particle&quot;:&quot;&quot;},{&quot;family&quot;:&quot;Tezuka&quot;,&quot;given&quot;:&quot;Fumitake&quot;,&quot;parse-names&quot;:false,&quot;dropping-particle&quot;:&quot;&quot;,&quot;non-dropping-particle&quot;:&quot;&quot;},{&quot;family&quot;:&quot;Manabe&quot;,&quot;given&quot;:&quot;Hiroaki&quot;,&quot;parse-names&quot;:false,&quot;dropping-particle&quot;:&quot;&quot;,&quot;non-dropping-particle&quot;:&quot;&quot;},{&quot;family&quot;:&quot;Morimoto&quot;,&quot;given&quot;:&quot;Masatoshi&quot;,&quot;parse-names&quot;:false,&quot;dropping-particle&quot;:&quot;&quot;,&quot;non-dropping-particle&quot;:&quot;&quot;},{&quot;family&quot;:&quot;Yamashita&quot;,&quot;given&quot;:&quot;Kazuta&quot;,&quot;parse-names&quot;:false,&quot;dropping-particle&quot;:&quot;&quot;,&quot;non-dropping-particle&quot;:&quot;&quot;},{&quot;family&quot;:&quot;Sakai&quot;,&quot;given&quot;:&quot;Toshinori&quot;,&quot;parse-names&quot;:false,&quot;dropping-particle&quot;:&quot;&quot;,&quot;non-dropping-particle&quot;:&quot;&quot;},{&quot;family&quot;:&quot;Sairyo&quot;,&quot;given&quot;:&quot;Koichi&quot;,&quot;parse-names&quot;:false,&quot;dropping-particle&quot;:&quot;&quot;,&quot;non-dropping-particle&quot;:&quot;&quot;}],&quot;container-title&quot;:&quot;Spine&quot;,&quot;container-title-short&quot;:&quot;Spine (Phila Pa 1976)&quot;,&quot;DOI&quot;:&quot;10.1097/BRS.0000000000004818&quot;,&quot;ISSN&quot;:&quot;0362-2436&quot;,&quot;issued&quot;:{&quot;date-parts&quot;:[[2023,9,4]]}},&quot;isTemporary&quot;:false},{&quot;id&quot;:&quot;bc30c5df-6abe-33f3-89a1-1e28f7c4cecd&quot;,&quot;itemData&quot;:{&quot;type&quot;:&quot;article-journal&quot;,&quot;id&quot;:&quot;bc30c5df-6abe-33f3-89a1-1e28f7c4cecd&quot;,&quot;title&quot;:&quot;Lumbar disc herniation in children and elderly patients&quot;,&quot;author&quot;:[{&quot;family&quot;:&quot;Ovcharov&quot;,&quot;given&quot;:&quot;Mladen E.&quot;,&quot;parse-names&quot;:false,&quot;dropping-particle&quot;:&quot;&quot;,&quot;non-dropping-particle&quot;:&quot;&quot;},{&quot;family&quot;:&quot;Mladenovski&quot;,&quot;given&quot;:&quot;Milan N.&quot;,&quot;parse-names&quot;:false,&quot;dropping-particle&quot;:&quot;&quot;,&quot;non-dropping-particle&quot;:&quot;&quot;},{&quot;family&quot;:&quot;Mladenovski&quot;,&quot;given&quot;:&quot;Igor N.&quot;,&quot;parse-names&quot;:false,&quot;dropping-particle&quot;:&quot;&quot;,&quot;non-dropping-particle&quot;:&quot;&quot;},{&quot;family&quot;:&quot;Valkov&quot;,&quot;given&quot;:&quot;Iliya&quot;,&quot;parse-names&quot;:false,&quot;dropping-particle&quot;:&quot;V.&quot;,&quot;non-dropping-particle&quot;:&quot;&quot;},{&quot;family&quot;:&quot;Vasilkova&quot;,&quot;given&quot;:&quot;Stanislava B.&quot;,&quot;parse-names&quot;:false,&quot;dropping-particle&quot;:&quot;&quot;,&quot;non-dropping-particle&quot;:&quot;&quot;}],&quot;container-title&quot;:&quot;Folia Medica&quot;,&quot;container-title-short&quot;:&quot;Folia Med (Plovdiv)&quot;,&quot;DOI&quot;:&quot;10.3897/folmed.65.e97233&quot;,&quot;ISSN&quot;:&quot;1314-2143&quot;,&quot;issued&quot;:{&quot;date-parts&quot;:[[2023,8,31]]},&quot;page&quot;:&quot;631-637&quot;,&quot;abstract&quot;:&quot;&lt;p&gt; &lt;bold&gt;Introduction&lt;/bold&gt; : Lumbar disc herniation is a common pathology of young and middle-aged patients. Fissures and tears in the annulus fibrosus become weak points that facilitate herniation of the nucleus pulposus, especially when extreme forces ‘attack’ the intervertebral disc. A significant biomechanical force applied to a healthy (‘normal’) disc can have the same effect. Disc protrusions and herniations to varying degrees penetrate the spinal canal. &lt;/p&gt;&quot;,&quot;issue&quot;:&quot;4&quot;,&quot;volume&quot;:&quot;65&quot;},&quot;isTemporary&quot;:false}]},{&quot;citationID&quot;:&quot;MENDELEY_CITATION_c63c82d5-269c-40d4-b60b-0870d0314dd2&quot;,&quot;properties&quot;:{&quot;noteIndex&quot;:0},&quot;isEdited&quot;:false,&quot;manualOverride&quot;:{&quot;isManuallyOverridden&quot;:false,&quot;citeprocText&quot;:&quot;&lt;sup&gt;16–56&lt;/sup&gt;&quot;,&quot;manualOverrideText&quot;:&quot;&quot;},&quot;citationItems&quot;:[{&quot;id&quot;:&quot;a5b673a9-b931-3314-85cb-0d80be0fec29&quot;,&quot;itemData&quot;:{&quot;type&quot;:&quot;article-journal&quot;,&quot;id&quot;:&quot;a5b673a9-b931-3314-85cb-0d80be0fec29&quot;,&quot;title&quot;:&quot;Matrix Metalloproteinase-3, Vitamin D Receptor Gene Polymorphisms, and Occupational Risk Factors in Lumbar Disc Degeneration&quot;,&quot;author&quot;:[{&quot;family&quot;:&quot;Zawilla&quot;,&quot;given&quot;:&quot;N. H.&quot;,&quot;parse-names&quot;:false,&quot;dropping-particle&quot;:&quot;&quot;,&quot;non-dropping-particle&quot;:&quot;&quot;},{&quot;family&quot;:&quot;Darweesh&quot;,&quot;given&quot;:&quot;H.&quot;,&quot;parse-names&quot;:false,&quot;dropping-particle&quot;:&quot;&quot;,&quot;non-dropping-particle&quot;:&quot;&quot;},{&quot;family&quot;:&quot;Mansour&quot;,&quot;given&quot;:&quot;N.&quot;,&quot;parse-names&quot;:false,&quot;dropping-particle&quot;:&quot;&quot;,&quot;non-dropping-particle&quot;:&quot;&quot;},{&quot;family&quot;:&quot;Helal&quot;,&quot;given&quot;:&quot;S.&quot;,&quot;parse-names&quot;:false,&quot;dropping-particle&quot;:&quot;&quot;,&quot;non-dropping-particle&quot;:&quot;&quot;},{&quot;family&quot;:&quot;Taha&quot;,&quot;given&quot;:&quot;F. M.&quot;,&quot;parse-names&quot;:false,&quot;dropping-particle&quot;:&quot;&quot;,&quot;non-dropping-particle&quot;:&quot;&quot;},{&quot;family&quot;:&quot;Awadallah&quot;,&quot;given&quot;:&quot;M.&quot;,&quot;parse-names&quot;:false,&quot;dropping-particle&quot;:&quot;&quot;,&quot;non-dropping-particle&quot;:&quot;&quot;},{&quot;family&quot;:&quot;Shazly&quot;,&quot;given&quot;:&quot;R.&quot;,&quot;parse-names&quot;:false,&quot;dropping-particle&quot;:&quot;&quot;,&quot;non-dropping-particle&quot;:&quot;El&quot;}],&quot;container-title&quot;:&quot;Journal of Occupational Rehabilitation&quot;,&quot;container-title-short&quot;:&quot;J Occup Rehabil&quot;,&quot;DOI&quot;:&quot;10.1007/s10926-013-9472-7&quot;,&quot;ISSN&quot;:&quot;1053-0487&quot;,&quot;issued&quot;:{&quot;date-parts&quot;:[[2014,6,24]]},&quot;page&quot;:&quot;370-381&quot;,&quot;issue&quot;:&quot;2&quot;,&quot;volume&quot;:&quot;24&quot;},&quot;isTemporary&quot;:false},{&quot;id&quot;:&quot;8aae240e-54df-30b7-b83d-947fc32e4313&quot;,&quot;itemData&quot;:{&quot;type&quot;:&quot;article-journal&quot;,&quot;id&quot;:&quot;8aae240e-54df-30b7-b83d-947fc32e4313&quot;,&quot;title&quot;:&quot;Early recurrent lumbar disc herniation-data from the German spine registry&quot;,&quot;author&quot;:[{&quot;family&quot;:&quot;Vinas-Rios&quot;,&quot;given&quot;:&quot;J.M&quot;,&quot;parse-names&quot;:false,&quot;dropping-particle&quot;:&quot;&quot;,&quot;non-dropping-particle&quot;:&quot;&quot;},{&quot;family&quot;:&quot;Sanchez-Aguilar&quot;,&quot;given&quot;:&quot;M.&quot;,&quot;parse-names&quot;:false,&quot;dropping-particle&quot;:&quot;&quot;,&quot;non-dropping-particle&quot;:&quot;&quot;},{&quot;family&quot;:&quot;Medina-Govea&quot;,&quot;given&quot;:&quot;F.A.&quot;,&quot;parse-names&quot;:false,&quot;dropping-particle&quot;:&quot;&quot;,&quot;non-dropping-particle&quot;:&quot;&quot;},{&quot;family&quot;:&quot;Meyer&quot;,&quot;given&quot;:&quot;F.&quot;,&quot;parse-names&quot;:false,&quot;dropping-particle&quot;:&quot;&quot;,&quot;non-dropping-particle&quot;:&quot;&quot;}],&quot;container-title&quot;:&quot;European Spine Journal&quot;,&quot;DOI&quot;:&quot;10.1007/s00586-017-5336-8&quot;,&quot;ISSN&quot;:&quot;0940-6719&quot;,&quot;issued&quot;:{&quot;date-parts&quot;:[[2017,11,20]]},&quot;page&quot;:&quot;2978-3057&quot;,&quot;issue&quot;:&quot;11&quot;,&quot;volume&quot;:&quot;26&quot;,&quot;container-title-short&quot;:&quot;&quot;},&quot;isTemporary&quot;:false},{&quot;id&quot;:&quot;49b10b93-7aa0-347f-bfc2-2061327b6503&quot;,&quot;itemData&quot;:{&quot;type&quot;:&quot;article-journal&quot;,&quot;id&quot;:&quot;49b10b93-7aa0-347f-bfc2-2061327b6503&quot;,&quot;title&quot;:&quot;Association between IL4, IL6 gene polymorphism and lumbar disc degeneration in Chinese population&quot;,&quot;author&quot;:[{&quot;family&quot;:&quot;Zhu&quot;,&quot;given&quot;:&quot;Yong&quot;,&quot;parse-names&quot;:false,&quot;dropping-particle&quot;:&quot;&quot;,&quot;non-dropping-particle&quot;:&quot;&quot;},{&quot;family&quot;:&quot;Li&quot;,&quot;given&quot;:&quot;Shunan&quot;,&quot;parse-names&quot;:false,&quot;dropping-particle&quot;:&quot;&quot;,&quot;non-dropping-particle&quot;:&quot;&quot;},{&quot;family&quot;:&quot;Niu&quot;,&quot;given&quot;:&quot;FangLin&quot;,&quot;parse-names&quot;:false,&quot;dropping-particle&quot;:&quot;&quot;,&quot;non-dropping-particle&quot;:&quot;&quot;},{&quot;family&quot;:&quot;Yan&quot;,&quot;given&quot;:&quot;Mengdan&quot;,&quot;parse-names&quot;:false,&quot;dropping-particle&quot;:&quot;&quot;,&quot;non-dropping-particle&quot;:&quot;&quot;},{&quot;family&quot;:&quot;Li&quot;,&quot;given&quot;:&quot;Jing&quot;,&quot;parse-names&quot;:false,&quot;dropping-particle&quot;:&quot;&quot;,&quot;non-dropping-particle&quot;:&quot;&quot;},{&quot;family&quot;:&quot;Jia&quot;,&quot;given&quot;:&quot;Haiyu&quot;,&quot;parse-names&quot;:false,&quot;dropping-particle&quot;:&quot;&quot;,&quot;non-dropping-particle&quot;:&quot;&quot;},{&quot;family&quot;:&quot;Yang&quot;,&quot;given&quot;:&quot;Xuejun&quot;,&quot;parse-names&quot;:false,&quot;dropping-particle&quot;:&quot;&quot;,&quot;non-dropping-particle&quot;:&quot;&quot;}],&quot;container-title&quot;:&quot;Oncotarget&quot;,&quot;container-title-short&quot;:&quot;Oncotarget&quot;,&quot;DOI&quot;:&quot;10.18632/oncotarget.21650&quot;,&quot;ISSN&quot;:&quot;1949-2553&quot;,&quot;issued&quot;:{&quot;date-parts&quot;:[[2017,10,24]]},&quot;page&quot;:&quot;89064-89071&quot;,&quot;issue&quot;:&quot;51&quot;,&quot;volume&quot;:&quot;8&quot;},&quot;isTemporary&quot;:false},{&quot;id&quot;:&quot;ce9990e6-2965-3a80-a6d8-d7624653d31c&quot;,&quot;itemData&quot;:{&quot;type&quot;:&quot;article-journal&quot;,&quot;id&quot;:&quot;ce9990e6-2965-3a80-a6d8-d7624653d31c&quot;,&quot;title&quot;:&quot;Association of interleukin 1 gene polymorphism with intervertebral disc degeneration risk in the Chinese Han population&quot;,&quot;author&quot;:[{&quot;family&quot;:&quot;Chen&quot;,&quot;given&quot;:&quot;Yimin&quot;,&quot;parse-names&quot;:false,&quot;dropping-particle&quot;:&quot;&quot;,&quot;non-dropping-particle&quot;:&quot;&quot;},{&quot;family&quot;:&quot;Ma&quot;,&quot;given&quot;:&quot;Haitao&quot;,&quot;parse-names&quot;:false,&quot;dropping-particle&quot;:&quot;&quot;,&quot;non-dropping-particle&quot;:&quot;&quot;},{&quot;family&quot;:&quot;Bi&quot;,&quot;given&quot;:&quot;Dawei&quot;,&quot;parse-names&quot;:false,&quot;dropping-particle&quot;:&quot;&quot;,&quot;non-dropping-particle&quot;:&quot;&quot;},{&quot;family&quot;:&quot;Qiu&quot;,&quot;given&quot;:&quot;Binsong&quot;,&quot;parse-names&quot;:false,&quot;dropping-particle&quot;:&quot;&quot;,&quot;non-dropping-particle&quot;:&quot;&quot;}],&quot;container-title&quot;:&quot;Bioscience Reports&quot;,&quot;container-title-short&quot;:&quot;Biosci Rep&quot;,&quot;DOI&quot;:&quot;10.1042/BSR20171627&quot;,&quot;ISSN&quot;:&quot;0144-8463&quot;,&quot;issued&quot;:{&quot;date-parts&quot;:[[2018,8,31]]},&quot;abstract&quot;:&quot;&lt;p&gt;Intervertebral disc degeneration (IDD) is a major pathological process implicated in low back pain and is a prerequisite to disk herniation. Interleukin-1 α (IL-1α) was thought to be involved in the pathogenesis of disc degeneration by increasing the production of extracellular matrix degradation enzymes and by inhibiting extracellular matrix synthesis. IL-1α may provide insight about the etiology of IDD. We performed a hospital-based case–control study involving 200 IDD patients and 200 controls in the Chinese Han population. Genotyping was performed using a custom-by-design 48-Plex single nucleotide polymorphism Scan™ Kit. Our study indicated that IL-1α -899C/T polymorphism could increase the risk of IDD under the homozygous, recessive, and allelic models. Subsequently, we validated this significant association by a meta-analysis. Stratification analysis of ethnicity in this meta-analysis also obtained a significant association among Asians and Caucasians. In conclusion, the present study finds that IL-1α -899C/T polymorphism is associated with the risk of IDD. Larger studies with more diverse ethnic populations are needed to confirm these results.&lt;/p&gt;&quot;,&quot;issue&quot;:&quot;4&quot;,&quot;volume&quot;:&quot;38&quot;},&quot;isTemporary&quot;:false},{&quot;id&quot;:&quot;6eaf8ebb-5999-3bc2-ae13-df774f6ce44e&quot;,&quot;itemData&quot;:{&quot;type&quot;:&quot;article-journal&quot;,&quot;id&quot;:&quot;6eaf8ebb-5999-3bc2-ae13-df774f6ce44e&quot;,&quot;title&quot;:&quot;Higher Risk of Intervertebral Disc Herniation among Neurosurgeons Than Neurologists: 15 Year-Follow-Up of a Physician Cohort&quot;,&quot;author&quot;:[{&quot;family&quot;:&quot;Huang&quot;,&quot;given&quot;:&quot;Wen-Cheng&quot;,&quot;parse-names&quot;:false,&quot;dropping-particle&quot;:&quot;&quot;,&quot;non-dropping-particle&quot;:&quot;&quot;},{&quot;family&quot;:&quot;Kuo&quot;,&quot;given&quot;:&quot;Chao-Hung&quot;,&quot;parse-names&quot;:false,&quot;dropping-particle&quot;:&quot;&quot;,&quot;non-dropping-particle&quot;:&quot;&quot;},{&quot;family&quot;:&quot;Wu&quot;,&quot;given&quot;:&quot;Jau-Ching&quot;,&quot;parse-names&quot;:false,&quot;dropping-particle&quot;:&quot;&quot;,&quot;non-dropping-particle&quot;:&quot;&quot;},{&quot;family&quot;:&quot;Chen&quot;,&quot;given&quot;:&quot;Yu-Chun&quot;,&quot;parse-names&quot;:false,&quot;dropping-particle&quot;:&quot;&quot;,&quot;non-dropping-particle&quot;:&quot;&quot;}],&quot;container-title&quot;:&quot;Journal of Clinical Medicine&quot;,&quot;container-title-short&quot;:&quot;J Clin Med&quot;,&quot;DOI&quot;:&quot;10.3390/jcm7080198&quot;,&quot;ISSN&quot;:&quot;2077-0383&quot;,&quot;issued&quot;:{&quot;date-parts&quot;:[[2018,8,2]]},&quot;page&quot;:&quot;198&quot;,&quot;abstract&quot;:&quot;&lt;p&gt;High physical activity or workload has been associated with intervertebral disc degeneration. However, there is little data on physicians’ risks of disc disease. The study aimed to investigate the incidences of spinal problems among neurologists and neurosurgeons. A cohort of neurologists and neurosurgeons was derived from Taiwan’s national research database. During the study period, the incidences of intervertebral disc herniation or spondylosis among these specialists were calculated. Another one-to-one by propensity score matched cohort, composed of neurologists and neurosurgeons, was also analyzed. A Cox regression hazard ratio (HR) model and Kaplan-Meier analysis were conducted to compare the risks and incidences. The entire cohort comprised 481 and 317 newly board-certified neurologists and neurosurgeons, respectively. During the 15 years of follow-up, neurosurgeons were approximately six-fold more likely to develop disc problems than neurologists (crude HR = 5.98 and adjusted HR = 6.08, both p &amp;lt; 0.05). In the one-to-one propensity-score matched cohort (317 neurologists versus 317 neurosurgeons), there were even higher risks among neurosurgeons than neurologists (crude HR = 8.15, and adjusted HR = 10.14, both p &amp;lt; 0.05). Neurosurgeons have a higher chance of intervertebral disc disorders than neurologists. This is potentially an occupational risk that warrants further investigation.&lt;/p&gt;&quot;,&quot;issue&quot;:&quot;8&quot;,&quot;volume&quot;:&quot;7&quot;},&quot;isTemporary&quot;:false},{&quot;id&quot;:&quot;e6f43862-a201-3796-917b-00f00fd17edb&quot;,&quot;itemData&quot;:{&quot;type&quot;:&quot;article-journal&quot;,&quot;id&quot;:&quot;e6f43862-a201-3796-917b-00f00fd17edb&quot;,&quot;title&quot;:&quot;Analysis of genetic polymorphisms associated with intervertebral disc degeneration.&quot;,&quot;author&quot;:[{&quot;family&quot;:&quot;Kitis&quot;,&quot;given&quot;:&quot;Serkan&quot;,&quot;parse-names&quot;:false,&quot;dropping-particle&quot;:&quot;&quot;,&quot;non-dropping-particle&quot;:&quot;&quot;},{&quot;family&quot;:&quot;Coskun&quot;,&quot;given&quot;:&quot;Zeynep Mine&quot;,&quot;parse-names&quot;:false,&quot;dropping-particle&quot;:&quot;&quot;,&quot;non-dropping-particle&quot;:&quot;&quot;},{&quot;family&quot;:&quot;Tasdemir&quot;,&quot;given&quot;:&quot;Pelin&quot;,&quot;parse-names&quot;:false,&quot;dropping-particle&quot;:&quot;&quot;,&quot;non-dropping-particle&quot;:&quot;&quot;},{&quot;family&quot;:&quot;Tuncez&quot;,&quot;given&quot;:&quot;Ebru&quot;,&quot;parse-names&quot;:false,&quot;dropping-particle&quot;:&quot;&quot;,&quot;non-dropping-particle&quot;:&quot;&quot;},{&quot;family&quot;:&quot;Zamani&quot;,&quot;given&quot;:&quot;Ayse Gul&quot;,&quot;parse-names&quot;:false,&quot;dropping-particle&quot;:&quot;&quot;,&quot;non-dropping-particle&quot;:&quot;&quot;},{&quot;family&quot;:&quot;Acar&quot;,&quot;given&quot;:&quot;Aynur&quot;,&quot;parse-names&quot;:false,&quot;dropping-particle&quot;:&quot;&quot;,&quot;non-dropping-particle&quot;:&quot;&quot;}],&quot;container-title&quot;:&quot;Cellular and molecular biology (Noisy-le-Grand, France)&quot;,&quot;container-title-short&quot;:&quot;Cell Mol Biol (Noisy-le-grand)&quot;,&quot;ISSN&quot;:&quot;1165-158X&quot;,&quot;PMID&quot;:&quot;30084796&quot;,&quot;issued&quot;:{&quot;date-parts&quot;:[[2018,7,30]]},&quot;page&quot;:&quot;61-65&quot;,&quot;abstract&quot;:&quot;Intervertebral disc degeneration (IVDD) is a common degenerative spinal condition. Recent studies have shown that the incidence of disc herniation and disc degeneration may be explained by genetic factors.  In this study, we investigated the link between various polymorphic variants of the vitamin D receptor (VDR), matrix metalloproteinase 2 (MMP2), and insulin like growth factor 1 receptor (IGF1R) genes and IVDD in patients with IVDD, in Turkey. We examined and genotyped 199 patients with IVDD and 197 healthy individuals. Genomic DNA was isolated from the peripheral blood leukocytes of all participants, and analyzed using real-time PCR. Via melting curve analysis, VDR, MMP2, and IGF1R polymorphism variant distributions were determined. The patients with IVDD showed higher frequencies of the VDR ApaI A allele genotype as compared to the control group; however, there were no significant differences in the frequencies or allelic distributions of the IGF1R and MMP2 genotypes between the IVDD patients and the control group. The incidence of IVDD in these Turkish patients is correlated with the VDR ApaI gene polymorphism, but not with the IGF1R and MMP2 polymorphisms.&quot;,&quot;issue&quot;:&quot;10&quot;,&quot;volume&quot;:&quot;64&quot;},&quot;isTemporary&quot;:false},{&quot;id&quot;:&quot;e031b083-20d3-3da7-b855-eb065b217a51&quot;,&quot;itemData&quot;:{&quot;type&quot;:&quot;article-journal&quot;,&quot;id&quot;:&quot;e031b083-20d3-3da7-b855-eb065b217a51&quot;,&quot;title&quot;:&quot;Prolonged sitting at work is associated with a favorable time course of low-back pain among blue-collar workers: a prospective study in the DPhacto cohort&quot;,&quot;author&quot;:[{&quot;family&quot;:&quot;Korshøj&quot;,&quot;given&quot;:&quot;Mette&quot;,&quot;parse-names&quot;:false,&quot;dropping-particle&quot;:&quot;&quot;,&quot;non-dropping-particle&quot;:&quot;&quot;},{&quot;family&quot;:&quot;Jørgensen&quot;,&quot;given&quot;:&quot;Marie Birk&quot;,&quot;parse-names&quot;:false,&quot;dropping-particle&quot;:&quot;&quot;,&quot;non-dropping-particle&quot;:&quot;&quot;},{&quot;family&quot;:&quot;Hallman&quot;,&quot;given&quot;:&quot;David M&quot;,&quot;parse-names&quot;:false,&quot;dropping-particle&quot;:&quot;&quot;,&quot;non-dropping-particle&quot;:&quot;&quot;},{&quot;family&quot;:&quot;Lagersted-Olsen&quot;,&quot;given&quot;:&quot;Julie&quot;,&quot;parse-names&quot;:false,&quot;dropping-particle&quot;:&quot;&quot;,&quot;non-dropping-particle&quot;:&quot;&quot;},{&quot;family&quot;:&quot;Holtermann&quot;,&quot;given&quot;:&quot;Andreas&quot;,&quot;parse-names&quot;:false,&quot;dropping-particle&quot;:&quot;&quot;,&quot;non-dropping-particle&quot;:&quot;&quot;},{&quot;family&quot;:&quot;Gupta&quot;,&quot;given&quot;:&quot;Nidhi&quot;,&quot;parse-names&quot;:false,&quot;dropping-particle&quot;:&quot;&quot;,&quot;non-dropping-particle&quot;:&quot;&quot;}],&quot;container-title&quot;:&quot;Scandinavian Journal of Work, Environment &amp; Health&quot;,&quot;container-title-short&quot;:&quot;Scand J Work Environ Health&quot;,&quot;DOI&quot;:&quot;10.5271/sjweh.3726&quot;,&quot;ISSN&quot;:&quot;0355-3140&quot;,&quot;issued&quot;:{&quot;date-parts&quot;:[[2018,9]]},&quot;page&quot;:&quot;530-538&quot;,&quot;issue&quot;:&quot;5&quot;,&quot;volume&quot;:&quot;44&quot;},&quot;isTemporary&quot;:false},{&quot;id&quot;:&quot;1bda9915-8c6b-34a4-aac8-99bb00cb07d0&quot;,&quot;itemData&quot;:{&quot;type&quot;:&quot;article-journal&quot;,&quot;id&quot;:&quot;1bda9915-8c6b-34a4-aac8-99bb00cb07d0&quot;,&quot;title&quot;:&quot;Trans-Ethnic Polygenic Analysis Supports Genetic Overlaps of Lumbar Disc Degeneration With Height, Body Mass Index, and Bone Mineral Density&quot;,&quot;author&quot;:[{&quot;family&quot;:&quot;Zhou&quot;,&quot;given&quot;:&quot;Xueya&quot;,&quot;parse-names&quot;:false,&quot;dropping-particle&quot;:&quot;&quot;,&quot;non-dropping-particle&quot;:&quot;&quot;},{&quot;family&quot;:&quot;Cheung&quot;,&quot;given&quot;:&quot;Ching-Lung&quot;,&quot;parse-names&quot;:false,&quot;dropping-particle&quot;:&quot;&quot;,&quot;non-dropping-particle&quot;:&quot;&quot;},{&quot;family&quot;:&quot;Karasugi&quot;,&quot;given&quot;:&quot;Tatsuki&quot;,&quot;parse-names&quot;:false,&quot;dropping-particle&quot;:&quot;&quot;,&quot;non-dropping-particle&quot;:&quot;&quot;},{&quot;family&quot;:&quot;Karppinen&quot;,&quot;given&quot;:&quot;Jaro&quot;,&quot;parse-names&quot;:false,&quot;dropping-particle&quot;:&quot;&quot;,&quot;non-dropping-particle&quot;:&quot;&quot;},{&quot;family&quot;:&quot;Samartzis&quot;,&quot;given&quot;:&quot;Dino&quot;,&quot;parse-names&quot;:false,&quot;dropping-particle&quot;:&quot;&quot;,&quot;non-dropping-particle&quot;:&quot;&quot;},{&quot;family&quot;:&quot;Hsu&quot;,&quot;given&quot;:&quot;Yi-Hsiang&quot;,&quot;parse-names&quot;:false,&quot;dropping-particle&quot;:&quot;&quot;,&quot;non-dropping-particle&quot;:&quot;&quot;},{&quot;family&quot;:&quot;Mak&quot;,&quot;given&quot;:&quot;Timothy Shin-Heng&quot;,&quot;parse-names&quot;:false,&quot;dropping-particle&quot;:&quot;&quot;,&quot;non-dropping-particle&quot;:&quot;&quot;},{&quot;family&quot;:&quot;Song&quot;,&quot;given&quot;:&quot;You-Qiang&quot;,&quot;parse-names&quot;:false,&quot;dropping-particle&quot;:&quot;&quot;,&quot;non-dropping-particle&quot;:&quot;&quot;},{&quot;family&quot;:&quot;Chiba&quot;,&quot;given&quot;:&quot;Kazuhiro&quot;,&quot;parse-names&quot;:false,&quot;dropping-particle&quot;:&quot;&quot;,&quot;non-dropping-particle&quot;:&quot;&quot;},{&quot;family&quot;:&quot;Kawaguchi&quot;,&quot;given&quot;:&quot;Yoshiharu&quot;,&quot;parse-names&quot;:false,&quot;dropping-particle&quot;:&quot;&quot;,&quot;non-dropping-particle&quot;:&quot;&quot;},{&quot;family&quot;:&quot;Li&quot;,&quot;given&quot;:&quot;Yan&quot;,&quot;parse-names&quot;:false,&quot;dropping-particle&quot;:&quot;&quot;,&quot;non-dropping-particle&quot;:&quot;&quot;},{&quot;family&quot;:&quot;Chan&quot;,&quot;given&quot;:&quot;Danny&quot;,&quot;parse-names&quot;:false,&quot;dropping-particle&quot;:&quot;&quot;,&quot;non-dropping-particle&quot;:&quot;&quot;},{&quot;family&quot;:&quot;Cheung&quot;,&quot;given&quot;:&quot;Kenneth Man-Chee&quot;,&quot;parse-names&quot;:false,&quot;dropping-particle&quot;:&quot;&quot;,&quot;non-dropping-particle&quot;:&quot;&quot;},{&quot;family&quot;:&quot;Ikegawa&quot;,&quot;given&quot;:&quot;Shiro&quot;,&quot;parse-names&quot;:false,&quot;dropping-particle&quot;:&quot;&quot;,&quot;non-dropping-particle&quot;:&quot;&quot;},{&quot;family&quot;:&quot;Cheah&quot;,&quot;given&quot;:&quot;Kathryn Song-Eng&quot;,&quot;parse-names&quot;:false,&quot;dropping-particle&quot;:&quot;&quot;,&quot;non-dropping-particle&quot;:&quot;&quot;},{&quot;family&quot;:&quot;Sham&quot;,&quot;given&quot;:&quot;Pak Chung&quot;,&quot;parse-names&quot;:false,&quot;dropping-particle&quot;:&quot;&quot;,&quot;non-dropping-particle&quot;:&quot;&quot;}],&quot;container-title&quot;:&quot;Frontiers in Genetics&quot;,&quot;container-title-short&quot;:&quot;Front Genet&quot;,&quot;DOI&quot;:&quot;10.3389/fgene.2018.00267&quot;,&quot;ISSN&quot;:&quot;1664-8021&quot;,&quot;issued&quot;:{&quot;date-parts&quot;:[[2018,8,3]]},&quot;volume&quot;:&quot;9&quot;},&quot;isTemporary&quot;:false},{&quot;id&quot;:&quot;9dc611a2-70b3-34e9-8d17-c17a4e107439&quot;,&quot;itemData&quot;:{&quot;type&quot;:&quot;article-journal&quot;,&quot;id&quot;:&quot;9dc611a2-70b3-34e9-8d17-c17a4e107439&quot;,&quot;title&quot;:&quot;Five-year development of lumbar disc degeneration—a prospective study&quot;,&quot;author&quot;:[{&quot;family&quot;:&quot;Schistad&quot;,&quot;given&quot;:&quot;Elina Iordanova&quot;,&quot;parse-names&quot;:false,&quot;dropping-particle&quot;:&quot;&quot;,&quot;non-dropping-particle&quot;:&quot;&quot;},{&quot;family&quot;:&quot;Bjorland&quot;,&quot;given&quot;:&quot;Siri&quot;,&quot;parse-names&quot;:false,&quot;dropping-particle&quot;:&quot;&quot;,&quot;non-dropping-particle&quot;:&quot;&quot;},{&quot;family&quot;:&quot;Røe&quot;,&quot;given&quot;:&quot;Cecilie&quot;,&quot;parse-names&quot;:false,&quot;dropping-particle&quot;:&quot;&quot;,&quot;non-dropping-particle&quot;:&quot;&quot;},{&quot;family&quot;:&quot;Gjerstad&quot;,&quot;given&quot;:&quot;Johannes&quot;,&quot;parse-names&quot;:false,&quot;dropping-particle&quot;:&quot;&quot;,&quot;non-dropping-particle&quot;:&quot;&quot;},{&quot;family&quot;:&quot;Vetti&quot;,&quot;given&quot;:&quot;Nils&quot;,&quot;parse-names&quot;:false,&quot;dropping-particle&quot;:&quot;&quot;,&quot;non-dropping-particle&quot;:&quot;&quot;},{&quot;family&quot;:&quot;Myhre&quot;,&quot;given&quot;:&quot;Kjersti&quot;,&quot;parse-names&quot;:false,&quot;dropping-particle&quot;:&quot;&quot;,&quot;non-dropping-particle&quot;:&quot;&quot;},{&quot;family&quot;:&quot;Espeland&quot;,&quot;given&quot;:&quot;Ansgar&quot;,&quot;parse-names&quot;:false,&quot;dropping-particle&quot;:&quot;&quot;,&quot;non-dropping-particle&quot;:&quot;&quot;}],&quot;container-title&quot;:&quot;Skeletal Radiology&quot;,&quot;container-title-short&quot;:&quot;Skeletal Radiol&quot;,&quot;DOI&quot;:&quot;10.1007/s00256-018-3062-x&quot;,&quot;ISSN&quot;:&quot;0364-2348&quot;,&quot;issued&quot;:{&quot;date-parts&quot;:[[2019,6,25]]},&quot;page&quot;:&quot;871-879&quot;,&quot;issue&quot;:&quot;6&quot;,&quot;volume&quot;:&quot;48&quot;},&quot;isTemporary&quot;:false},{&quot;id&quot;:&quot;4b51e1d7-0706-3d72-9a2f-6a1fd76d1515&quot;,&quot;itemData&quot;:{&quot;type&quot;:&quot;article-journal&quot;,&quot;id&quot;:&quot;4b51e1d7-0706-3d72-9a2f-6a1fd76d1515&quot;,&quot;title&quot;:&quot;Lumbar disc herniation and vitamin d receptor gene polymorphisms in Turkish patients&quot;,&quot;author&quot;:[{&quot;family&quot;:&quot;Akarirmak&quot;,&quot;given&quot;:&quot;U.&quot;,&quot;parse-names&quot;:false,&quot;dropping-particle&quot;:&quot;&quot;,&quot;non-dropping-particle&quot;:&quot;&quot;},{&quot;family&quot;:&quot;Sari&quot;,&quot;given&quot;:&quot;H.&quot;,&quot;parse-names&quot;:false,&quot;dropping-particle&quot;:&quot;&quot;,&quot;non-dropping-particle&quot;:&quot;&quot;}],&quot;container-title&quot;:&quot;Osteoporosis International&quot;,&quot;DOI&quot;:&quot;10.1007/s00198-020-05696-3&quot;,&quot;ISSN&quot;:&quot;0937-941X&quot;,&quot;issued&quot;:{&quot;date-parts&quot;:[[2020,12,3]]},&quot;page&quot;:&quot;133-621&quot;,&quot;issue&quot;:&quot;S1&quot;,&quot;volume&quot;:&quot;31&quot;,&quot;container-title-short&quot;:&quot;&quot;},&quot;isTemporary&quot;:false},{&quot;id&quot;:&quot;bed766e9-d640-34c6-b18f-794c2965955d&quot;,&quot;itemData&quot;:{&quot;type&quot;:&quot;article-journal&quot;,&quot;id&quot;:&quot;bed766e9-d640-34c6-b18f-794c2965955d&quot;,&quot;title&quot;:&quot;Scheuermann's disease as a risk factor for lumbar disc herniation recurrence.&quot;,&quot;author&quot;:[{&quot;family&quot;:&quot;Ding&quot;,&quot;given&quot;:&quot;Yan&quot;,&quot;parse-names&quot;:false,&quot;dropping-particle&quot;:&quot;&quot;,&quot;non-dropping-particle&quot;:&quot;&quot;},{&quot;family&quot;:&quot;Lv&quot;,&quot;given&quot;:&quot;Shiquao&quot;,&quot;parse-names&quot;:false,&quot;dropping-particle&quot;:&quot;&quot;,&quot;non-dropping-particle&quot;:&quot;&quot;},{&quot;family&quot;:&quot;Li&quot;,&quot;given&quot;:&quot;Guangrun&quot;,&quot;parse-names&quot;:false,&quot;dropping-particle&quot;:&quot;&quot;,&quot;non-dropping-particle&quot;:&quot;&quot;},{&quot;family&quot;:&quot;Dong&quot;,&quot;given&quot;:&quot;Shengjie&quot;,&quot;parse-names&quot;:false,&quot;dropping-particle&quot;:&quot;&quot;,&quot;non-dropping-particle&quot;:&quot;&quot;},{&quot;family&quot;:&quot;Sun&quot;,&quot;given&quot;:&quot;Xuri&quot;,&quot;parse-names&quot;:false,&quot;dropping-particle&quot;:&quot;&quot;,&quot;non-dropping-particle&quot;:&quot;&quot;},{&quot;family&quot;:&quot;Chen&quot;,&quot;given&quot;:&quot;Yunzhen&quot;,&quot;parse-names&quot;:false,&quot;dropping-particle&quot;:&quot;&quot;,&quot;non-dropping-particle&quot;:&quot;&quot;}],&quot;container-title&quot;:&quot;J Coll Physicians Surg Pak&quot;,&quot;DOI&quot;:&quot;10.29271/jcpsp.2020.06.584&quot;,&quot;ISSN&quot;:&quot;1022386X&quot;,&quot;issued&quot;:{&quot;date-parts&quot;:[[2020,6,1]]},&quot;page&quot;:&quot;584-589&quot;,&quot;issue&quot;:&quot;06&quot;,&quot;volume&quot;:&quot;30&quot;,&quot;container-title-short&quot;:&quot;&quot;},&quot;isTemporary&quot;:false},{&quot;id&quot;:&quot;7385f1a3-e89f-31a3-bffb-6a4ce9a53d7d&quot;,&quot;itemData&quot;:{&quot;type&quot;:&quot;article-journal&quot;,&quot;id&quot;:&quot;7385f1a3-e89f-31a3-bffb-6a4ce9a53d7d&quot;,&quot;title&quot;:&quot;The roles of lumbar load thresholds in cumulative lifting exposure to predict disk protrusion in an Asian population&quot;,&quot;author&quot;:[{&quot;family&quot;:&quot;Hung&quot;,&quot;given&quot;:&quot;Isabella Y.-J.&quot;,&quot;parse-names&quot;:false,&quot;dropping-particle&quot;:&quot;&quot;,&quot;non-dropping-particle&quot;:&quot;&quot;},{&quot;family&quot;:&quot;Shih&quot;,&quot;given&quot;:&quot;Tiffany T.-F.&quot;,&quot;parse-names&quot;:false,&quot;dropping-particle&quot;:&quot;&quot;,&quot;non-dropping-particle&quot;:&quot;&quot;},{&quot;family&quot;:&quot;Chen&quot;,&quot;given&quot;:&quot;Bang-Bin&quot;,&quot;parse-names&quot;:false,&quot;dropping-particle&quot;:&quot;&quot;,&quot;non-dropping-particle&quot;:&quot;&quot;},{&quot;family&quot;:&quot;Liou&quot;,&quot;given&quot;:&quot;Saou-Hsing&quot;,&quot;parse-names&quot;:false,&quot;dropping-particle&quot;:&quot;&quot;,&quot;non-dropping-particle&quot;:&quot;&quot;},{&quot;family&quot;:&quot;Ho&quot;,&quot;given&quot;:&quot;Ing-Kang&quot;,&quot;parse-names&quot;:false,&quot;dropping-particle&quot;:&quot;&quot;,&quot;non-dropping-particle&quot;:&quot;&quot;},{&quot;family&quot;:&quot;Guo&quot;,&quot;given&quot;:&quot;Yue Leon&quot;,&quot;parse-names&quot;:false,&quot;dropping-particle&quot;:&quot;&quot;,&quot;non-dropping-particle&quot;:&quot;&quot;}],&quot;container-title&quot;:&quot;BMC Musculoskeletal Disorders&quot;,&quot;container-title-short&quot;:&quot;BMC Musculoskelet Disord&quot;,&quot;DOI&quot;:&quot;10.1186/s12891-020-3167-y&quot;,&quot;ISSN&quot;:&quot;1471-2474&quot;,&quot;issued&quot;:{&quot;date-parts&quot;:[[2020,12,16]]},&quot;page&quot;:&quot;169&quot;,&quot;issue&quot;:&quot;1&quot;,&quot;volume&quot;:&quot;21&quot;},&quot;isTemporary&quot;:false},{&quot;id&quot;:&quot;410d3da5-dc2e-357b-af9d-8ab26643e3b8&quot;,&quot;itemData&quot;:{&quot;type&quot;:&quot;article-journal&quot;,&quot;id&quot;:&quot;410d3da5-dc2e-357b-af9d-8ab26643e3b8&quot;,&quot;title&quot;:&quot;Relationship of lumbar disc degeneration with hemoglobin value and smoking&quot;,&quot;author&quot;:[{&quot;family&quot;:&quot;Kiraz&quot;,&quot;given&quot;:&quot;M.&quot;,&quot;parse-names&quot;:false,&quot;dropping-particle&quot;:&quot;&quot;,&quot;non-dropping-particle&quot;:&quot;&quot;},{&quot;family&quot;:&quot;Demir&quot;,&quot;given&quot;:&quot;E.&quot;,&quot;parse-names&quot;:false,&quot;dropping-particle&quot;:&quot;&quot;,&quot;non-dropping-particle&quot;:&quot;&quot;}],&quot;container-title&quot;:&quot;Neurochirurgie&quot;,&quot;container-title-short&quot;:&quot;Neurochirurgie&quot;,&quot;DOI&quot;:&quot;10.1016/j.neuchi.2020.06.133&quot;,&quot;ISSN&quot;:&quot;00283770&quot;,&quot;issued&quot;:{&quot;date-parts&quot;:[[2020,11]]},&quot;page&quot;:&quot;373-377&quot;,&quot;issue&quot;:&quot;5&quot;,&quot;volume&quot;:&quot;66&quot;},&quot;isTemporary&quot;:false},{&quot;id&quot;:&quot;ad8482f7-ce45-3eb2-bd74-47ca6a3aa454&quot;,&quot;itemData&quot;:{&quot;type&quot;:&quot;article-journal&quot;,&quot;id&quot;:&quot;ad8482f7-ce45-3eb2-bd74-47ca6a3aa454&quot;,&quot;title&quot;:&quot;ACAN Gene VNTR Polymorphism and Intervertebral Disc Degeneration in a Turkish Population&quot;,&quot;author&quot;:[{&quot;family&quot;:&quot;Öz&quot;,&quot;given&quot;:&quot;Tuba&quot;,&quot;parse-names&quot;:false,&quot;dropping-particle&quot;:&quot;&quot;,&quot;non-dropping-particle&quot;:&quot;&quot;},{&quot;family&quot;:&quot;Kaya&quot;,&quot;given&quot;:&quot;İsmail&quot;,&quot;parse-names&quot;:false,&quot;dropping-particle&quot;:&quot;&quot;,&quot;non-dropping-particle&quot;:&quot;&quot;},{&quot;family&quot;:&quot;Nursal&quot;,&quot;given&quot;:&quot;Ayşe Feyda&quot;,&quot;parse-names&quot;:false,&quot;dropping-particle&quot;:&quot;&quot;,&quot;non-dropping-particle&quot;:&quot;&quot;},{&quot;family&quot;:&quot;Aydın&quot;,&quot;given&quot;:&quot;Hasan Emre&quot;,&quot;parse-names&quot;:false,&quot;dropping-particle&quot;:&quot;&quot;,&quot;non-dropping-particle&quot;:&quot;&quot;},{&quot;family&quot;:&quot;Demir&quot;,&quot;given&quot;:&quot;Osman&quot;,&quot;parse-names&quot;:false,&quot;dropping-particle&quot;:&quot;&quot;,&quot;non-dropping-particle&quot;:&quot;&quot;},{&quot;family&quot;:&quot;Yiğit&quot;,&quot;given&quot;:&quot;Serbülent&quot;,&quot;parse-names&quot;:false,&quot;dropping-particle&quot;:&quot;&quot;,&quot;non-dropping-particle&quot;:&quot;&quot;}],&quot;container-title&quot;:&quot;Medical Bulletin of Haseki&quot;,&quot;DOI&quot;:&quot;10.4274/haseki.galenos.2020.6006&quot;,&quot;ISSN&quot;:&quot;1302-0072&quot;,&quot;issued&quot;:{&quot;date-parts&quot;:[[2020,9,10]]},&quot;page&quot;:&quot;309-314&quot;,&quot;issue&quot;:&quot;4&quot;,&quot;volume&quot;:&quot;58&quot;,&quot;container-title-short&quot;:&quot;&quot;},&quot;isTemporary&quot;:false},{&quot;id&quot;:&quot;c40c2602-5b49-328c-a308-b2eca0a63c2b&quot;,&quot;itemData&quot;:{&quot;type&quot;:&quot;article-journal&quot;,&quot;id&quot;:&quot;c40c2602-5b49-328c-a308-b2eca0a63c2b&quot;,&quot;title&quot;:&quot;Total hip arthroplasty and lumbar spine disorders: Plain co-existence or mutual influence?&quot;,&quot;author&quot;:[{&quot;family&quot;:&quot;Wirries&quot;,&quot;given&quot;:&quot;Nils&quot;,&quot;parse-names&quot;:false,&quot;dropping-particle&quot;:&quot;&quot;,&quot;non-dropping-particle&quot;:&quot;&quot;},{&quot;family&quot;:&quot;Schwarze&quot;,&quot;given&quot;:&quot;Michael&quot;,&quot;parse-names&quot;:false,&quot;dropping-particle&quot;:&quot;&quot;,&quot;non-dropping-particle&quot;:&quot;&quot;},{&quot;family&quot;:&quot;Daentzer&quot;,&quot;given&quot;:&quot;Dorothea&quot;,&quot;parse-names&quot;:false,&quot;dropping-particle&quot;:&quot;&quot;,&quot;non-dropping-particle&quot;:&quot;&quot;},{&quot;family&quot;:&quot;Skutek&quot;,&quot;given&quot;:&quot;Michael&quot;,&quot;parse-names&quot;:false,&quot;dropping-particle&quot;:&quot;&quot;,&quot;non-dropping-particle&quot;:&quot;&quot;}],&quot;container-title&quot;:&quot;Orthopedic Reviews&quot;,&quot;container-title-short&quot;:&quot;Orthop Rev (Pavia)&quot;,&quot;DOI&quot;:&quot;10.4081/or.2020.8546&quot;,&quot;ISSN&quot;:&quot;2035-8164&quot;,&quot;issued&quot;:{&quot;date-parts&quot;:[[2020,8,18]]},&quot;abstract&quot;:&quot;&lt;p&gt;Lumbar spine disorders (LSD) might influence the outcome after total hip arthroplasty (THA). Despite a known common prevalence of LSD and degenerative hip disorders, this study investigates their mutual influence in case of co-existence with the purpose to advance surgeons planning and patient’s prognosis. Patients with and without LSD were compared before and at the one-year postoperative examination. For clinical evaluation the WOMAC was assessed. The radiological analysis focused on cup anteversion and inclination. The total group included 203 consecutive patients. The overall incidence of LSD was 51.0%. Patients with LSD were on average 4.3 years older and had a 1.8 higher BMI than non-LSD patients (P&amp;lt;0.05). The cup positioning and the clinical results were comparable between both groups before and at the last time of follow up (P&amp;gt;0.05). No hip dislocations nor clinical signs of impingement were seen.We can conclude that there is a high degree of co-existence of LSD and hip disorders. However, a strong negative impact of LSD to clinical or radiologic results could not be confirmed in our study.&lt;/p&gt;&quot;,&quot;issue&quot;:&quot;2&quot;,&quot;volume&quot;:&quot;12&quot;},&quot;isTemporary&quot;:false},{&quot;id&quot;:&quot;df9c2cae-377b-3b6b-a175-921b96df5276&quot;,&quot;itemData&quot;:{&quot;type&quot;:&quot;article-journal&quot;,&quot;id&quot;:&quot;df9c2cae-377b-3b6b-a175-921b96df5276&quot;,&quot;title&quot;:&quot;Is average club head speed a risk factor for lower back injuries in professional golfers? A retrospective case control study&quot;,&quot;author&quot;:[{&quot;family&quot;:&quot;Baker&quot;,&quot;given&quot;:&quot;Hayden P.&quot;,&quot;parse-names&quot;:false,&quot;dropping-particle&quot;:&quot;&quot;,&quot;non-dropping-particle&quot;:&quot;&quot;},{&quot;family&quot;:&quot;Mosenthal&quot;,&quot;given&quot;:&quot;William&quot;,&quot;parse-names&quot;:false,&quot;dropping-particle&quot;:&quot;&quot;,&quot;non-dropping-particle&quot;:&quot;&quot;},{&quot;family&quot;:&quot;Qin&quot;,&quot;given&quot;:&quot;Charles&quot;,&quot;parse-names&quot;:false,&quot;dropping-particle&quot;:&quot;&quot;,&quot;non-dropping-particle&quot;:&quot;&quot;},{&quot;family&quot;:&quot;Volchenko&quot;,&quot;given&quot;:&quot;Elan&quot;,&quot;parse-names&quot;:false,&quot;dropping-particle&quot;:&quot;&quot;,&quot;non-dropping-particle&quot;:&quot;&quot;},{&quot;family&quot;:&quot;Athiviraham&quot;,&quot;given&quot;:&quot;Aravind&quot;,&quot;parse-names&quot;:false,&quot;dropping-particle&quot;:&quot;&quot;,&quot;non-dropping-particle&quot;:&quot;&quot;}],&quot;container-title&quot;:&quot;The Physician and Sportsmedicine&quot;,&quot;container-title-short&quot;:&quot;Phys Sportsmed&quot;,&quot;DOI&quot;:&quot;10.1080/00913847.2020.1809968&quot;,&quot;ISSN&quot;:&quot;0091-3847&quot;,&quot;issued&quot;:{&quot;date-parts&quot;:[[2021,4,3]]},&quot;page&quot;:&quot;214-218&quot;,&quot;issue&quot;:&quot;2&quot;,&quot;volume&quot;:&quot;49&quot;},&quot;isTemporary&quot;:false},{&quot;id&quot;:&quot;532a9d73-aae2-31e5-865f-e7f0f9997f9b&quot;,&quot;itemData&quot;:{&quot;type&quot;:&quot;article-journal&quot;,&quot;id&quot;:&quot;532a9d73-aae2-31e5-865f-e7f0f9997f9b&quot;,&quot;title&quot;:&quot;Factors associated with the recurrence of lumbar disk herniation: biomechanical–radiological and demographic factors&quot;,&quot;author&quot;:[{&quot;family&quot;:&quot;Abdallah&quot;,&quot;given&quot;:&quot;Anas&quot;,&quot;parse-names&quot;:false,&quot;dropping-particle&quot;:&quot;&quot;,&quot;non-dropping-particle&quot;:&quot;&quot;},{&quot;family&quot;:&quot;Emel&quot;,&quot;given&quot;:&quot;Erhan&quot;,&quot;parse-names&quot;:false,&quot;dropping-particle&quot;:&quot;&quot;,&quot;non-dropping-particle&quot;:&quot;&quot;},{&quot;family&quot;:&quot;Güler Abdallah&quot;,&quot;given&quot;:&quot;Betül&quot;,&quot;parse-names&quot;:false,&quot;dropping-particle&quot;:&quot;&quot;,&quot;non-dropping-particle&quot;:&quot;&quot;}],&quot;container-title&quot;:&quot;Neurological Research&quot;,&quot;container-title-short&quot;:&quot;Neurol Res&quot;,&quot;DOI&quot;:&quot;10.1080/01616412.2022.2056340&quot;,&quot;ISSN&quot;:&quot;0161-6412&quot;,&quot;issued&quot;:{&quot;date-parts&quot;:[[2022,9,2]]},&quot;page&quot;:&quot;830-846&quot;,&quot;issue&quot;:&quot;9&quot;,&quot;volume&quot;:&quot;44&quot;},&quot;isTemporary&quot;:false},{&quot;id&quot;:&quot;d6644824-0672-3d5e-aede-3188e2cc8235&quot;,&quot;itemData&quot;:{&quot;type&quot;:&quot;article-journal&quot;,&quot;id&quot;:&quot;d6644824-0672-3d5e-aede-3188e2cc8235&quot;,&quot;title&quot;:&quot;Psoas muscle measurement as a predictor of recurrent lumbar disc herniation: A retrospective blind study&quot;,&quot;author&quot;:[{&quot;family&quot;:&quot;Choi&quot;,&quot;given&quot;:&quot;Tae Yang&quot;,&quot;parse-names&quot;:false,&quot;dropping-particle&quot;:&quot;&quot;,&quot;non-dropping-particle&quot;:&quot;&quot;},{&quot;family&quot;:&quot;Chang&quot;,&quot;given&quot;:&quot;Min-Yung&quot;,&quot;parse-names&quot;:false,&quot;dropping-particle&quot;:&quot;&quot;,&quot;non-dropping-particle&quot;:&quot;&quot;},{&quot;family&quot;:&quot;Lee&quot;,&quot;given&quot;:&quot;Seung Hyun&quot;,&quot;parse-names&quot;:false,&quot;dropping-particle&quot;:&quot;&quot;,&quot;non-dropping-particle&quot;:&quot;&quot;},{&quot;family&quot;:&quot;Cho&quot;,&quot;given&quot;:&quot;Joung Goo&quot;,&quot;parse-names&quot;:false,&quot;dropping-particle&quot;:&quot;&quot;,&quot;non-dropping-particle&quot;:&quot;&quot;},{&quot;family&quot;:&quot;Lee&quot;,&quot;given&quot;:&quot;Sumin&quot;,&quot;parse-names&quot;:false,&quot;dropping-particle&quot;:&quot;&quot;,&quot;non-dropping-particle&quot;:&quot;&quot;}],&quot;container-title&quot;:&quot;Medicine&quot;,&quot;container-title-short&quot;:&quot;Medicine&quot;,&quot;DOI&quot;:&quot;10.1097/MD.0000000000029778&quot;,&quot;ISSN&quot;:&quot;1536-5964&quot;,&quot;issued&quot;:{&quot;date-parts&quot;:[[2022,6,30]]},&quot;page&quot;:&quot;e29778&quot;,&quot;issue&quot;:&quot;26&quot;,&quot;volume&quot;:&quot;101&quot;},&quot;isTemporary&quot;:false},{&quot;id&quot;:&quot;7b492e74-cdf1-39d9-98a1-9476ee3240a2&quot;,&quot;itemData&quot;:{&quot;type&quot;:&quot;article-journal&quot;,&quot;id&quot;:&quot;7b492e74-cdf1-39d9-98a1-9476ee3240a2&quot;,&quot;title&quot;:&quot;Clinical and Radiological Risk Factors of Early Recurrent Lumbar Disc Herniation at Six Months or Less: A Clinical Retrospective Analysis in One Medical Center.&quot;,&quot;author&quot;:[{&quot;family&quot;:&quot;Guo&quot;,&quot;given&quot;:&quot;Jianwei&quot;,&quot;parse-names&quot;:false,&quot;dropping-particle&quot;:&quot;&quot;,&quot;non-dropping-particle&quot;:&quot;&quot;},{&quot;family&quot;:&quot;Li&quot;,&quot;given&quot;:&quot;Guanghui&quot;,&quot;parse-names&quot;:false,&quot;dropping-particle&quot;:&quot;&quot;,&quot;non-dropping-particle&quot;:&quot;&quot;},{&quot;family&quot;:&quot;Ji&quot;,&quot;given&quot;:&quot;Xiangli&quot;,&quot;parse-names&quot;:false,&quot;dropping-particle&quot;:&quot;&quot;,&quot;non-dropping-particle&quot;:&quot;&quot;},{&quot;family&quot;:&quot;Wu&quot;,&quot;given&quot;:&quot;Xiaoqi&quot;,&quot;parse-names&quot;:false,&quot;dropping-particle&quot;:&quot;&quot;,&quot;non-dropping-particle&quot;:&quot;&quot;},{&quot;family&quot;:&quot;Zhang&quot;,&quot;given&quot;:&quot;Guoqing&quot;,&quot;parse-names&quot;:false,&quot;dropping-particle&quot;:&quot;&quot;,&quot;non-dropping-particle&quot;:&quot;&quot;},{&quot;family&quot;:&quot;Zhou&quot;,&quot;given&quot;:&quot;Chuanli&quot;,&quot;parse-names&quot;:false,&quot;dropping-particle&quot;:&quot;&quot;,&quot;non-dropping-particle&quot;:&quot;&quot;},{&quot;family&quot;:&quot;Ma&quot;,&quot;given&quot;:&quot;Xuexiao&quot;,&quot;parse-names&quot;:false,&quot;dropping-particle&quot;:&quot;&quot;,&quot;non-dropping-particle&quot;:&quot;&quot;}],&quot;container-title&quot;:&quot;Pain physician&quot;,&quot;container-title-short&quot;:&quot;Pain Physician&quot;,&quot;ISSN&quot;:&quot;2150-1149&quot;,&quot;PMID&quot;:&quot;36288589&quot;,&quot;issued&quot;:{&quot;date-parts&quot;:[[2022,10]]},&quot;page&quot;:&quot;E1039-E1045&quot;,&quot;abstract&quot;:&quot;BACKGROUND Recurrent LDH (rLDH) is one of the most common causes of unsatisfactory outcomes after discectomy, which usually needs secondary surgery and leads to physical and psychological suffering for patients and substantial costs for society. OBJECTIVES This study was conducted to analyze the risk factors of early rLDH (&amp;lt;= 6 months) and to reduce the incidence of early rLDH. STUDY DESIGN A clinical retrospective study. METHODS A total of 1,228 patients received percutaneous endoscopic lumbar discectomy surgery from January 2013 through December 2016; there was a minimum 5-year follow-up. Seventy-seven of them (6.27%) developed recurrences and were included in this study. According to the differences in recurrent time, patients were divided into 2 groups (&amp;lt;= 6 months and &amp;gt; 6 months). Clinical and radiological parameters were retrospectively collected through chart review and preoperative imaging. All related risk factors were collected and analyzed relative to the time of recurrent herniation. RESULTS Patients with rLDH at &amp;lt;= 6 months and &amp;gt; 6 months were 49 and 28, respectively. Recurrence most often occurred within 6 months postoperatively, which was 63.6% of the total patients with rLDH. Of those risk factors, Modic changes, disc height index (DHI), and facet orientation (FO) showed significant statistical differences P = 0.003, P = 0.036, and P = 0.007, respectively). A logistic regression analysis was performed and showed there was an independent significant relationship between Modic changes (P = 0.042) and FO (P = 0.005) and early rLDH. LIMITATIONS First, this was a retrospective nonrandomized study, and the number of patients with rLDH included in this study was relatively small. Second, limited risk factors were assessed in this study, and some relevant risk factors that were identified as significant independent predictors in other studies were not included in this study, such as canal diameter, annular defect size, migrated disc, and foraminoplasty. Third, this study compared the clinical and radiological parameters of patients with rLDH at different times, and one case-control study is needed for further study, especially in terms of standardized sampling and data classification. CONCLUSION This study demonstrated that the recurrence rate of LDH at 5-year follow-up was 6.27% and there was a significant statistical relationship between FO, DHI, and Modic changes and early rLDH. Surgeons should take FO angles, DHI, and Modic change into consideration before surgery to achieve a satisfactory postoperative outcome and a relatively lower early recurrence rate. More patients and further investigation should be taken to assess the risk factors for early rLDH.&quot;,&quot;issue&quot;:&quot;7&quot;,&quot;volume&quot;:&quot;25&quot;},&quot;isTemporary&quot;:false},{&quot;id&quot;:&quot;a19a97f9-f308-3aa1-9c72-bfaae4aeb887&quot;,&quot;itemData&quot;:{&quot;type&quot;:&quot;article-journal&quot;,&quot;id&quot;:&quot;a19a97f9-f308-3aa1-9c72-bfaae4aeb887&quot;,&quot;title&quot;:&quot;Psychiatric disorders, diagnosed in psychiatric clinics, in patients with back pain: A cohort study&quot;,&quot;author&quot;:[{&quot;family&quot;:&quot;Iachina&quot;,&quot;given&quot;:&quot;Maria&quot;,&quot;parse-names&quot;:false,&quot;dropping-particle&quot;:&quot;&quot;,&quot;non-dropping-particle&quot;:&quot;&quot;},{&quot;family&quot;:&quot;Ljungdalh&quot;,&quot;given&quot;:&quot;Pernille&quot;,&quot;parse-names&quot;:false,&quot;dropping-particle&quot;:&quot;&quot;,&quot;non-dropping-particle&quot;:&quot;&quot;},{&quot;family&quot;:&quot;Nørgård&quot;,&quot;given&quot;:&quot;Bente Mertz&quot;,&quot;parse-names&quot;:false,&quot;dropping-particle&quot;:&quot;&quot;,&quot;non-dropping-particle&quot;:&quot;&quot;},{&quot;family&quot;:&quot;Garvik&quot;,&quot;given&quot;:&quot;Olav&quot;,&quot;parse-names&quot;:false,&quot;dropping-particle&quot;:&quot;&quot;,&quot;non-dropping-particle&quot;:&quot;&quot;},{&quot;family&quot;:&quot;Stenager&quot;,&quot;given&quot;:&quot;Elsebeth&quot;,&quot;parse-names&quot;:false,&quot;dropping-particle&quot;:&quot;&quot;,&quot;non-dropping-particle&quot;:&quot;&quot;},{&quot;family&quot;:&quot;Schiøttz-Christensen&quot;,&quot;given&quot;:&quot;Berit&quot;,&quot;parse-names&quot;:false,&quot;dropping-particle&quot;:&quot;&quot;,&quot;non-dropping-particle&quot;:&quot;&quot;}],&quot;container-title&quot;:&quot;Scandinavian Journal of Public Health&quot;,&quot;container-title-short&quot;:&quot;Scand J Public Health&quot;,&quot;DOI&quot;:&quot;10.1177/14034948221100105&quot;,&quot;ISSN&quot;:&quot;1403-4948&quot;,&quot;issued&quot;:{&quot;date-parts&quot;:[[2023,12,8]]},&quot;page&quot;:&quot;1153-1160&quot;,&quot;abstract&quot;:&quot;&lt;p&gt;Aims: The aim of this study was to evaluate whether patients with a non-specific back pain disorder are more likely to be diagnosed with a psychiatric disorder than patients with a specific back pain disorder (such as a herniated disc or inflammatory back disorder). Methods: This was a retrospective cohort study using Danish registries. Results: Our study population included 24,518 patients younger than 61 years and 12,274 patients older than 61 years. In both subpopulations, 60% had a non-specific back pain diagnosis (BPD). In the younger subpopulation, 2.1% of the patients with a non-specific BPD and 1.3% of the patients with a specific BPD had a psychiatric diagnosis within one year of their BPD. In the older subpopulation, 0.6% of patients had a psychiatric diagnosis in both BPD groups. The most frequent psychiatric diagnoses were stress-related disorders. In the younger subpopulation, patients with non-specific back pain had a higher risk of being diagnosed with a psychiatric disorder than patients with specific back pain (adjusted odds ratio 1.56, 95% confidence interval 1.25–1.94). The type of BPD had no effect on the risk of having a psychiatric diagnosis among older patients. Conclusions: Patients with a non-specific back pain disorder younger than 61 years were more likely to be diagnosed with a psychiatric disorder than patients with a specific back pain disorder. We recommend that spine specialists pay special attention to patients younger than 61 years with a back pain disorder to prevent them from developing a psychiatric disorder.&lt;/p&gt;&quot;,&quot;issue&quot;:&quot;8&quot;,&quot;volume&quot;:&quot;51&quot;},&quot;isTemporary&quot;:false},{&quot;id&quot;:&quot;a4910f5a-8bb4-3da0-bf0a-14c35e8d5ea7&quot;,&quot;itemData&quot;:{&quot;type&quot;:&quot;article-journal&quot;,&quot;id&quot;:&quot;a4910f5a-8bb4-3da0-bf0a-14c35e8d5ea7&quot;,&quot;title&quot;:&quot;The association between depression and chronic lower back pain from disc degeneration and herniation of the lumbar spine&quot;,&quot;author&quot;:[{&quot;family&quot;:&quot;Kao&quot;,&quot;given&quot;:&quot;Yeh-Chan&quot;,&quot;parse-names&quot;:false,&quot;dropping-particle&quot;:&quot;&quot;,&quot;non-dropping-particle&quot;:&quot;&quot;},{&quot;family&quot;:&quot;Chen&quot;,&quot;given&quot;:&quot;Ji-Ying&quot;,&quot;parse-names&quot;:false,&quot;dropping-particle&quot;:&quot;&quot;,&quot;non-dropping-particle&quot;:&quot;&quot;},{&quot;family&quot;:&quot;Chen&quot;,&quot;given&quot;:&quot;Hsi-Han&quot;,&quot;parse-names&quot;:false,&quot;dropping-particle&quot;:&quot;&quot;,&quot;non-dropping-particle&quot;:&quot;&quot;},{&quot;family&quot;:&quot;Liao&quot;,&quot;given&quot;:&quot;Kuang-Wen&quot;,&quot;parse-names&quot;:false,&quot;dropping-particle&quot;:&quot;&quot;,&quot;non-dropping-particle&quot;:&quot;&quot;},{&quot;family&quot;:&quot;Huang&quot;,&quot;given&quot;:&quot;Shiau-Shian&quot;,&quot;parse-names&quot;:false,&quot;dropping-particle&quot;:&quot;&quot;,&quot;non-dropping-particle&quot;:&quot;&quot;}],&quot;container-title&quot;:&quot;The International Journal of Psychiatry in Medicine&quot;,&quot;DOI&quot;:&quot;10.1177/00912174211003760&quot;,&quot;ISSN&quot;:&quot;0091-2174&quot;,&quot;issued&quot;:{&quot;date-parts&quot;:[[2022,3,11]]},&quot;page&quot;:&quot;165-177&quot;,&quot;issue&quot;:&quot;2&quot;,&quot;volume&quot;:&quot;57&quot;,&quot;container-title-short&quot;:&quot;&quot;},&quot;isTemporary&quot;:false},{&quot;id&quot;:&quot;e447fbe9-c573-3d87-8374-1140237586e0&quot;,&quot;itemData&quot;:{&quot;type&quot;:&quot;article-journal&quot;,&quot;id&quot;:&quot;e447fbe9-c573-3d87-8374-1140237586e0&quot;,&quot;title&quot;:&quot;Association of Lumbar MRI Findings with Current and Future Back Pain in a Population-based Cohort Study&quot;,&quot;author&quot;:[{&quot;family&quot;:&quot;Kasch&quot;,&quot;given&quot;:&quot;Richard&quot;,&quot;parse-names&quot;:false,&quot;dropping-particle&quot;:&quot;&quot;,&quot;non-dropping-particle&quot;:&quot;&quot;},{&quot;family&quot;:&quot;Truthmann&quot;,&quot;given&quot;:&quot;Julia&quot;,&quot;parse-names&quot;:false,&quot;dropping-particle&quot;:&quot;&quot;,&quot;non-dropping-particle&quot;:&quot;&quot;},{&quot;family&quot;:&quot;Hancock&quot;,&quot;given&quot;:&quot;Mark J.&quot;,&quot;parse-names&quot;:false,&quot;dropping-particle&quot;:&quot;&quot;,&quot;non-dropping-particle&quot;:&quot;&quot;},{&quot;family&quot;:&quot;Maher&quot;,&quot;given&quot;:&quot;Christopher G.&quot;,&quot;parse-names&quot;:false,&quot;dropping-particle&quot;:&quot;&quot;,&quot;non-dropping-particle&quot;:&quot;&quot;},{&quot;family&quot;:&quot;Otto&quot;,&quot;given&quot;:&quot;Markus&quot;,&quot;parse-names&quot;:false,&quot;dropping-particle&quot;:&quot;&quot;,&quot;non-dropping-particle&quot;:&quot;&quot;},{&quot;family&quot;:&quot;Nell&quot;,&quot;given&quot;:&quot;Christopher&quot;,&quot;parse-names&quot;:false,&quot;dropping-particle&quot;:&quot;&quot;,&quot;non-dropping-particle&quot;:&quot;&quot;},{&quot;family&quot;:&quot;Reichwein&quot;,&quot;given&quot;:&quot;Niklas&quot;,&quot;parse-names&quot;:false,&quot;dropping-particle&quot;:&quot;&quot;,&quot;non-dropping-particle&quot;:&quot;&quot;},{&quot;family&quot;:&quot;Bülow&quot;,&quot;given&quot;:&quot;Robin&quot;,&quot;parse-names&quot;:false,&quot;dropping-particle&quot;:&quot;&quot;,&quot;non-dropping-particle&quot;:&quot;&quot;},{&quot;family&quot;:&quot;Chenot&quot;,&quot;given&quot;:&quot;Jean-François&quot;,&quot;parse-names&quot;:false,&quot;dropping-particle&quot;:&quot;&quot;,&quot;non-dropping-particle&quot;:&quot;&quot;},{&quot;family&quot;:&quot;Hofer&quot;,&quot;given&quot;:&quot;Andre&quot;,&quot;parse-names&quot;:false,&quot;dropping-particle&quot;:&quot;&quot;,&quot;non-dropping-particle&quot;:&quot;&quot;},{&quot;family&quot;:&quot;Wassilew&quot;,&quot;given&quot;:&quot;Georgi&quot;,&quot;parse-names&quot;:false,&quot;dropping-particle&quot;:&quot;&quot;,&quot;non-dropping-particle&quot;:&quot;&quot;},{&quot;family&quot;:&quot;Schmidt&quot;,&quot;given&quot;:&quot;Carsten Oliver&quot;,&quot;parse-names&quot;:false,&quot;dropping-particle&quot;:&quot;&quot;,&quot;non-dropping-particle&quot;:&quot;&quot;}],&quot;container-title&quot;:&quot;Spine&quot;,&quot;container-title-short&quot;:&quot;Spine (Phila Pa 1976)&quot;,&quot;DOI&quot;:&quot;10.1097/BRS.0000000000004198&quot;,&quot;ISSN&quot;:&quot;0362-2436&quot;,&quot;issued&quot;:{&quot;date-parts&quot;:[[2022,2,1]]},&quot;page&quot;:&quot;201-211&quot;,&quot;issue&quot;:&quot;3&quot;,&quot;volume&quot;:&quot;47&quot;},&quot;isTemporary&quot;:false},{&quot;id&quot;:&quot;364141ac-e9c6-30de-9411-c3e0ee82b223&quot;,&quot;itemData&quot;:{&quot;type&quot;:&quot;article-journal&quot;,&quot;id&quot;:&quot;364141ac-e9c6-30de-9411-c3e0ee82b223&quot;,&quot;title&quot;:&quot;RISK FACTORS FOR RECURRENT LUMBAR DISK HERNIATION&quot;,&quot;author&quot;:[{&quot;family&quot;:&quot;Konovalov&quot;,&quot;given&quot;:&quot;Nikolay Alexandrovich&quot;,&quot;parse-names&quot;:false,&quot;dropping-particle&quot;:&quot;&quot;,&quot;non-dropping-particle&quot;:&quot;&quot;},{&quot;family&quot;:&quot;Nazarenko&quot;,&quot;given&quot;:&quot;Anton Gerasimovich&quot;,&quot;parse-names&quot;:false,&quot;dropping-particle&quot;:&quot;&quot;,&quot;non-dropping-particle&quot;:&quot;&quot;},{&quot;family&quot;:&quot;Brinyuk&quot;,&quot;given&quot;:&quot;Evgeniy Sergeevich&quot;,&quot;parse-names&quot;:false,&quot;dropping-particle&quot;:&quot;&quot;,&quot;non-dropping-particle&quot;:&quot;&quot;},{&quot;family&quot;:&quot;Kaprovoy&quot;,&quot;given&quot;:&quot;Stanislav Vyacheslavovich&quot;,&quot;parse-names&quot;:false,&quot;dropping-particle&quot;:&quot;&quot;,&quot;non-dropping-particle&quot;:&quot;&quot;},{&quot;family&quot;:&quot;Beloborodov&quot;,&quot;given&quot;:&quot;Vladimir Anatol’evich&quot;,&quot;parse-names&quot;:false,&quot;dropping-particle&quot;:&quot;&quot;,&quot;non-dropping-particle&quot;:&quot;&quot;},{&quot;family&quot;:&quot;Stepanov&quot;,&quot;given&quot;:&quot;Ivan Andreevich&quot;,&quot;parse-names&quot;:false,&quot;dropping-particle&quot;:&quot;&quot;,&quot;non-dropping-particle&quot;:&quot;&quot;}],&quot;container-title&quot;:&quot;Coluna/Columna&quot;,&quot;DOI&quot;:&quot;10.1590/s1808-185120222104263325&quot;,&quot;ISSN&quot;:&quot;2177-014X&quot;,&quot;issued&quot;:{&quot;date-parts&quot;:[[2022]]},&quot;abstract&quot;:&quot;&lt;p&gt;ABSTRACT Objective: to investigate the frequency of recurrent lumbar disk herniation (rLDH) and evaluated risk factors of rLDH in Russian population. Methods: this was a retrospective clinical study. From January 2015 to March 2022, 218 patients having single-level LDH at three institutes were included in this clinical study and who were then observed for a minimum of 5 years postoperatively. All the patients or relatives gave informed consent to participate in this study. The levels of disk herniation were L4-L5 in 132 cases (60.5 %), and L5-S1 in 86 cases (39.4 %). Results: The rLDH group was composed of 31 male and 12 female, whose ages ranged from 18 to 57 years (34.8±9.5 years). The non-rLDH group was composed of 97 male and 78 female, whose ages ranged from 19 to 73 years (47.5±9.8 years). According to the constructed binary logistic model, body mass index (p=0.021), current smoking (p=0.017), stage of disk degeneration (p=0.043), facet tropism (p=0.037), disk height index (p=0.018) and apparent diffusion coefficient (p=0.009) are significantly associated with incidence of rLDH. Conclusions: patients with these risk factors should be paid more attention for prevention of rLDH. Level of Evidence III; Retrospective Study.&lt;/p&gt;&quot;,&quot;issue&quot;:&quot;4&quot;,&quot;volume&quot;:&quot;21&quot;,&quot;container-title-short&quot;:&quot;&quot;},&quot;isTemporary&quot;:false},{&quot;id&quot;:&quot;b7ac6d69-932c-33ad-a022-a8349790d46d&quot;,&quot;itemData&quot;:{&quot;type&quot;:&quot;article-journal&quot;,&quot;id&quot;:&quot;b7ac6d69-932c-33ad-a022-a8349790d46d&quot;,&quot;title&quot;:&quot;Risk factors and surgical management of recurrent herniation after full-endoscopic lumbar discectomy using interlaminar approach&quot;,&quot;author&quot;:[{&quot;family&quot;:&quot;Ono&quot;,&quot;given&quot;:&quot;Koichiro&quot;,&quot;parse-names&quot;:false,&quot;dropping-particle&quot;:&quot;&quot;,&quot;non-dropping-particle&quot;:&quot;&quot;},{&quot;family&quot;:&quot;Ohmori&quot;,&quot;given&quot;:&quot;Kazuo&quot;,&quot;parse-names&quot;:false,&quot;dropping-particle&quot;:&quot;&quot;,&quot;non-dropping-particle&quot;:&quot;&quot;},{&quot;family&quot;:&quot;Yoneyama&quot;,&quot;given&quot;:&quot;Reiko&quot;,&quot;parse-names&quot;:false,&quot;dropping-particle&quot;:&quot;&quot;,&quot;non-dropping-particle&quot;:&quot;&quot;},{&quot;family&quot;:&quot;Matsushige&quot;,&quot;given&quot;:&quot;Osamu&quot;,&quot;parse-names&quot;:false,&quot;dropping-particle&quot;:&quot;&quot;,&quot;non-dropping-particle&quot;:&quot;&quot;},{&quot;family&quot;:&quot;Majima&quot;,&quot;given&quot;:&quot;Tokifumi&quot;,&quot;parse-names&quot;:false,&quot;dropping-particle&quot;:&quot;&quot;,&quot;non-dropping-particle&quot;:&quot;&quot;}],&quot;container-title&quot;:&quot;Journal of Clinical Medicine&quot;,&quot;container-title-short&quot;:&quot;J Clin Med&quot;,&quot;DOI&quot;:&quot;10.3390/jcm11030748&quot;,&quot;ISSN&quot;:&quot;2077-0383&quot;,&quot;issued&quot;:{&quot;date-parts&quot;:[[2022,1,29]]},&quot;page&quot;:&quot;748&quot;,&quot;abstract&quot;:&quot;&lt;p&gt;Full-endoscopic lumbar discectomy (FED) is one of the least invasive procedures for lumbar disc herniation. Patients who receive FED for lumbar disc herniation may develop recurrent herniation at a frequency similar to conventional procedures. Reoperation and risk factors of recurrent lumbar disc herniation were investigated among 909 patients who received FED using an interlaminar approach (FED-IL). Sixty-five of the 909 patients received reoperation for recurrent herniation. Disc height, smoking, diabetes mellitus (DM), subligamentous extrusion (SE) type, and Modic change were identified as the risk factors for recurrence. Other indicators such as LL, Cobb angle, disc migration, age, sex, and body mass index (BMI) did not reach significance. Among 65 patients, reoperation was performed within 14 days following FED-IL (very early) in 7 patients, from 15 days to 3 months (early) in 14 patients, from 3 months to 1 year (midterm) in 17 patients, and after more than 1 year (late) in 27 patients. The very early group included a greater number of males, and the mean age was significantly lower in comparison to other groups. All patients in the very early group received FED-IL for reoperation. Reoperation within 2 weeks allows FED-IL to be performed without adhesion. Fusion surgery was performed on three cases in the early and midterm groups and on 10 cases in the late group, which increased over time as degenerative change and adhesion progressed. The procedure selected to treat recurrent herniation mostly depends on the surgeon’s preference. Revision FED-IL is the first choice for recurrent herniation in terms of minimizing surgical burden, whereas fusion surgery offers the advantage that discectomy can be performed through unscarred tissues. FED-IL is recommended for recurrent herniation within 2 weeks before adhesion progresses.&lt;/p&gt;&quot;,&quot;issue&quot;:&quot;3&quot;,&quot;volume&quot;:&quot;11&quot;},&quot;isTemporary&quot;:false},{&quot;id&quot;:&quot;3c8a48e0-6e29-3800-9097-ed6b28761083&quot;,&quot;itemData&quot;:{&quot;type&quot;:&quot;article-journal&quot;,&quot;id&quot;:&quot;3c8a48e0-6e29-3800-9097-ed6b28761083&quot;,&quot;title&quot;:&quot;Overweight and smoking promote recurrent lumbar disk herniation after discectomy&quot;,&quot;author&quot;:[{&quot;family&quot;:&quot;Siccoli&quot;,&quot;given&quot;:&quot;Alessandro&quot;,&quot;parse-names&quot;:false,&quot;dropping-particle&quot;:&quot;&quot;,&quot;non-dropping-particle&quot;:&quot;&quot;},{&quot;family&quot;:&quot;Staartjes&quot;,&quot;given&quot;:&quot;Victor E.&quot;,&quot;parse-names&quot;:false,&quot;dropping-particle&quot;:&quot;&quot;,&quot;non-dropping-particle&quot;:&quot;&quot;},{&quot;family&quot;:&quot;Klukowska&quot;,&quot;given&quot;:&quot;Anita M.&quot;,&quot;parse-names&quot;:false,&quot;dropping-particle&quot;:&quot;&quot;,&quot;non-dropping-particle&quot;:&quot;&quot;},{&quot;family&quot;:&quot;Muizelaar&quot;,&quot;given&quot;:&quot;J. Paul&quot;,&quot;parse-names&quot;:false,&quot;dropping-particle&quot;:&quot;&quot;,&quot;non-dropping-particle&quot;:&quot;&quot;},{&quot;family&quot;:&quot;Schröder&quot;,&quot;given&quot;:&quot;Marc L.&quot;,&quot;parse-names&quot;:false,&quot;dropping-particle&quot;:&quot;&quot;,&quot;non-dropping-particle&quot;:&quot;&quot;}],&quot;container-title&quot;:&quot;European Spine Journal&quot;,&quot;DOI&quot;:&quot;10.1007/s00586-022-07116-y&quot;,&quot;ISSN&quot;:&quot;0940-6719&quot;,&quot;issued&quot;:{&quot;date-parts&quot;:[[2022,3,24]]},&quot;page&quot;:&quot;604-613&quot;,&quot;issue&quot;:&quot;3&quot;,&quot;volume&quot;:&quot;31&quot;,&quot;container-title-short&quot;:&quot;&quot;},&quot;isTemporary&quot;:false},{&quot;id&quot;:&quot;d39a181c-7dd0-3d1a-92fb-bc0825d3bf58&quot;,&quot;itemData&quot;:{&quot;type&quot;:&quot;article-journal&quot;,&quot;id&quot;:&quot;d39a181c-7dd0-3d1a-92fb-bc0825d3bf58&quot;,&quot;title&quot;:&quot;Spinal Morphometry As A Novel Predictor For Recurrent Lumbar Disc Herniation Requiring Revision Surgery: Results of A Case Control Study&quot;,&quot;author&quot;:[{&quot;family&quot;:&quot;Thakar&quot;,&quot;given&quot;:&quot;Sumit&quot;,&quot;parse-names&quot;:false,&quot;dropping-particle&quot;:&quot;&quot;,&quot;non-dropping-particle&quot;:&quot;&quot;},{&quot;family&quot;:&quot;Raj&quot;,&quot;given&quot;:&quot;Vivek&quot;,&quot;parse-names&quot;:false,&quot;dropping-particle&quot;:&quot;&quot;,&quot;non-dropping-particle&quot;:&quot;&quot;},{&quot;family&quot;:&quot;Neelakantan&quot;,&quot;given&quot;:&quot;Sankar&quot;,&quot;parse-names&quot;:false,&quot;dropping-particle&quot;:&quot;&quot;,&quot;non-dropping-particle&quot;:&quot;&quot;},{&quot;family&quot;:&quot;Vasoya&quot;,&quot;given&quot;:&quot;Pavan&quot;,&quot;parse-names&quot;:false,&quot;dropping-particle&quot;:&quot;&quot;,&quot;non-dropping-particle&quot;:&quot;&quot;},{&quot;family&quot;:&quot;Aryan&quot;,&quot;given&quot;:&quot;Saritha&quot;,&quot;parse-names&quot;:false,&quot;dropping-particle&quot;:&quot;&quot;,&quot;non-dropping-particle&quot;:&quot;&quot;},{&quot;family&quot;:&quot;Mohan&quot;,&quot;given&quot;:&quot;Dilip&quot;,&quot;parse-names&quot;:false,&quot;dropping-particle&quot;:&quot;&quot;,&quot;non-dropping-particle&quot;:&quot;&quot;},{&quot;family&quot;:&quot;Hegde&quot;,&quot;given&quot;:&quot;AlangarS&quot;,&quot;parse-names&quot;:false,&quot;dropping-particle&quot;:&quot;&quot;,&quot;non-dropping-particle&quot;:&quot;&quot;}],&quot;container-title&quot;:&quot;Neurology India&quot;,&quot;container-title-short&quot;:&quot;Neurol India&quot;,&quot;DOI&quot;:&quot;10.4103/0028-3886.360932&quot;,&quot;ISSN&quot;:&quot;0028-3886&quot;,&quot;issued&quot;:{&quot;date-parts&quot;:[[2022]]},&quot;page&quot;:&quot;211&quot;,&quot;issue&quot;:&quot;8&quot;,&quot;volume&quot;:&quot;70&quot;},&quot;isTemporary&quot;:false},{&quot;id&quot;:&quot;2e01be7a-4baf-3582-8247-4057e54fbf88&quot;,&quot;itemData&quot;:{&quot;type&quot;:&quot;article-journal&quot;,&quot;id&quot;:&quot;2e01be7a-4baf-3582-8247-4057e54fbf88&quot;,&quot;title&quot;:&quot;Earlier or heavier spinal loading is more likely to lead to recurrent lumbar disc herniation after percutaneous endoscopic lumbar discectomy&quot;,&quot;author&quot;:[{&quot;family&quot;:&quot;Wang&quot;,&quot;given&quot;:&quot;Fei&quot;,&quot;parse-names&quot;:false,&quot;dropping-particle&quot;:&quot;&quot;,&quot;non-dropping-particle&quot;:&quot;&quot;},{&quot;family&quot;:&quot;Chen&quot;,&quot;given&quot;:&quot;Kai&quot;,&quot;parse-names&quot;:false,&quot;dropping-particle&quot;:&quot;&quot;,&quot;non-dropping-particle&quot;:&quot;&quot;},{&quot;family&quot;:&quot;Lin&quot;,&quot;given&quot;:&quot;Qiushui&quot;,&quot;parse-names&quot;:false,&quot;dropping-particle&quot;:&quot;&quot;,&quot;non-dropping-particle&quot;:&quot;&quot;},{&quot;family&quot;:&quot;Ma&quot;,&quot;given&quot;:&quot;Yuegang&quot;,&quot;parse-names&quot;:false,&quot;dropping-particle&quot;:&quot;&quot;,&quot;non-dropping-particle&quot;:&quot;&quot;},{&quot;family&quot;:&quot;Huang&quot;,&quot;given&quot;:&quot;Hao&quot;,&quot;parse-names&quot;:false,&quot;dropping-particle&quot;:&quot;&quot;,&quot;non-dropping-particle&quot;:&quot;&quot;},{&quot;family&quot;:&quot;Wang&quot;,&quot;given&quot;:&quot;Chuanfeng&quot;,&quot;parse-names&quot;:false,&quot;dropping-particle&quot;:&quot;&quot;,&quot;non-dropping-particle&quot;:&quot;&quot;},{&quot;family&quot;:&quot;Zhou&quot;,&quot;given&quot;:&quot;Ping&quot;,&quot;parse-names&quot;:false,&quot;dropping-particle&quot;:&quot;&quot;,&quot;non-dropping-particle&quot;:&quot;&quot;}],&quot;container-title&quot;:&quot;Journal of Orthopaedic Surgery and Research&quot;,&quot;container-title-short&quot;:&quot;J Orthop Surg Res&quot;,&quot;DOI&quot;:&quot;10.1186/s13018-022-03242-x&quot;,&quot;ISSN&quot;:&quot;1749-799X&quot;,&quot;issued&quot;:{&quot;date-parts&quot;:[[2022,12,16]]},&quot;page&quot;:&quot;356&quot;,&quot;issue&quot;:&quot;1&quot;,&quot;volume&quot;:&quot;17&quot;},&quot;isTemporary&quot;:false},{&quot;id&quot;:&quot;18423978-0453-3354-b0d6-f8d28862984a&quot;,&quot;itemData&quot;:{&quot;type&quot;:&quot;article-journal&quot;,&quot;id&quot;:&quot;18423978-0453-3354-b0d6-f8d28862984a&quot;,&quot;title&quot;:&quot;Comparison of multifidus degeneration between scoliosis and lumbar disc herniation&quot;,&quot;author&quot;:[{&quot;family&quot;:&quot;Wang&quot;,&quot;given&quot;:&quot;Xianzheng&quot;,&quot;parse-names&quot;:false,&quot;dropping-particle&quot;:&quot;&quot;,&quot;non-dropping-particle&quot;:&quot;&quot;},{&quot;family&quot;:&quot;Liu&quot;,&quot;given&quot;:&quot;Huanan&quot;,&quot;parse-names&quot;:false,&quot;dropping-particle&quot;:&quot;&quot;,&quot;non-dropping-particle&quot;:&quot;&quot;},{&quot;family&quot;:&quot;Wang&quot;,&quot;given&quot;:&quot;Weijian&quot;,&quot;parse-names&quot;:false,&quot;dropping-particle&quot;:&quot;&quot;,&quot;non-dropping-particle&quot;:&quot;&quot;},{&quot;family&quot;:&quot;Sun&quot;,&quot;given&quot;:&quot;Yapeng&quot;,&quot;parse-names&quot;:false,&quot;dropping-particle&quot;:&quot;&quot;,&quot;non-dropping-particle&quot;:&quot;&quot;},{&quot;family&quot;:&quot;Zhang&quot;,&quot;given&quot;:&quot;Fei&quot;,&quot;parse-names&quot;:false,&quot;dropping-particle&quot;:&quot;&quot;,&quot;non-dropping-particle&quot;:&quot;&quot;},{&quot;family&quot;:&quot;Guo&quot;,&quot;given&quot;:&quot;Lei&quot;,&quot;parse-names&quot;:false,&quot;dropping-particle&quot;:&quot;&quot;,&quot;non-dropping-particle&quot;:&quot;&quot;},{&quot;family&quot;:&quot;Li&quot;,&quot;given&quot;:&quot;Jiaqi&quot;,&quot;parse-names&quot;:false,&quot;dropping-particle&quot;:&quot;&quot;,&quot;non-dropping-particle&quot;:&quot;&quot;},{&quot;family&quot;:&quot;Zhang&quot;,&quot;given&quot;:&quot;Wei&quot;,&quot;parse-names&quot;:false,&quot;dropping-particle&quot;:&quot;&quot;,&quot;non-dropping-particle&quot;:&quot;&quot;}],&quot;container-title&quot;:&quot;BMC Musculoskeletal Disorders&quot;,&quot;container-title-short&quot;:&quot;BMC Musculoskelet Disord&quot;,&quot;DOI&quot;:&quot;10.1186/s12891-022-05841-5&quot;,&quot;ISSN&quot;:&quot;1471-2474&quot;,&quot;issued&quot;:{&quot;date-parts&quot;:[[2022,9,30]]},&quot;page&quot;:&quot;891&quot;,&quot;issue&quot;:&quot;1&quot;,&quot;volume&quot;:&quot;23&quot;},&quot;isTemporary&quot;:false},{&quot;id&quot;:&quot;370ce902-4423-3f99-b382-545f2e28f714&quot;,&quot;itemData&quot;:{&quot;type&quot;:&quot;article-journal&quot;,&quot;id&quot;:&quot;370ce902-4423-3f99-b382-545f2e28f714&quot;,&quot;title&quot;:&quot;Factors associated with the recurrence of lumbar disk herniation: non-biomechanical–radiological and intraoperative factors&quot;,&quot;author&quot;:[{&quot;family&quot;:&quot;Abdallah&quot;,&quot;given&quot;:&quot;Anas&quot;,&quot;parse-names&quot;:false,&quot;dropping-particle&quot;:&quot;&quot;,&quot;non-dropping-particle&quot;:&quot;&quot;},{&quot;family&quot;:&quot;Güler Abdallah&quot;,&quot;given&quot;:&quot;Betül&quot;,&quot;parse-names&quot;:false,&quot;dropping-particle&quot;:&quot;&quot;,&quot;non-dropping-particle&quot;:&quot;&quot;}],&quot;container-title&quot;:&quot;Neurological Research&quot;,&quot;container-title-short&quot;:&quot;Neurol Res&quot;,&quot;DOI&quot;:&quot;10.1080/01616412.2022.2116525&quot;,&quot;ISSN&quot;:&quot;0161-6412&quot;,&quot;issued&quot;:{&quot;date-parts&quot;:[[2023,1,2]]},&quot;page&quot;:&quot;11-27&quot;,&quot;issue&quot;:&quot;1&quot;,&quot;volume&quot;:&quot;45&quot;},&quot;isTemporary&quot;:false},{&quot;id&quot;:&quot;08b870dd-f9d6-3269-89c4-4193a9ab3155&quot;,&quot;itemData&quot;:{&quot;type&quot;:&quot;article-journal&quot;,&quot;id&quot;:&quot;08b870dd-f9d6-3269-89c4-4193a9ab3155&quot;,&quot;title&quot;:&quot;Household income is associated with return to surgery following discectomy for far lateral disc herniation&quot;,&quot;author&quot;:[{&quot;family&quot;:&quot;BORJA&quot;,&quot;given&quot;:&quot;Austin J.&quot;,&quot;parse-names&quot;:false,&quot;dropping-particle&quot;:&quot;&quot;,&quot;non-dropping-particle&quot;:&quot;&quot;},{&quot;family&quot;:&quot;CONNOLLY&quot;,&quot;given&quot;:&quot;John&quot;,&quot;parse-names&quot;:false,&quot;dropping-particle&quot;:&quot;&quot;,&quot;non-dropping-particle&quot;:&quot;&quot;},{&quot;family&quot;:&quot;KVINT&quot;,&quot;given&quot;:&quot;Svetlana&quot;,&quot;parse-names&quot;:false,&quot;dropping-particle&quot;:&quot;&quot;,&quot;non-dropping-particle&quot;:&quot;&quot;},{&quot;family&quot;:&quot;DETCHOU&quot;,&quot;given&quot;:&quot;Donald K.&quot;,&quot;parse-names&quot;:false,&quot;dropping-particle&quot;:&quot;&quot;,&quot;non-dropping-particle&quot;:&quot;&quot;},{&quot;family&quot;:&quot;GLAUSER&quot;,&quot;given&quot;:&quot;Gregory&quot;,&quot;parse-names&quot;:false,&quot;dropping-particle&quot;:&quot;&quot;,&quot;non-dropping-particle&quot;:&quot;&quot;},{&quot;family&quot;:&quot;STROUZ&quot;,&quot;given&quot;:&quot;Krista&quot;,&quot;parse-names&quot;:false,&quot;dropping-particle&quot;:&quot;&quot;,&quot;non-dropping-particle&quot;:&quot;&quot;},{&quot;family&quot;:&quot;MCCLINTOCK&quot;,&quot;given&quot;:&quot;Scott D.&quot;,&quot;parse-names&quot;:false,&quot;dropping-particle&quot;:&quot;&quot;,&quot;non-dropping-particle&quot;:&quot;&quot;},{&quot;family&quot;:&quot;MARCOTTE&quot;,&quot;given&quot;:&quot;Paul J.&quot;,&quot;parse-names&quot;:false,&quot;dropping-particle&quot;:&quot;&quot;,&quot;non-dropping-particle&quot;:&quot;&quot;},{&quot;family&quot;:&quot;MALHOTRA&quot;,&quot;given&quot;:&quot;Neil R.&quot;,&quot;parse-names&quot;:false,&quot;dropping-particle&quot;:&quot;&quot;,&quot;non-dropping-particle&quot;:&quot;&quot;}],&quot;container-title&quot;:&quot;Journal of Neurosurgical Sciences&quot;,&quot;container-title-short&quot;:&quot;J Neurosurg Sci&quot;,&quot;DOI&quot;:&quot;10.23736/S0390-5616.21.05246-2&quot;,&quot;ISSN&quot;:&quot;03905616&quot;,&quot;issued&quot;:{&quot;date-parts&quot;:[[2023,5]]},&quot;issue&quot;:&quot;3&quot;,&quot;volume&quot;:&quot;67&quot;},&quot;isTemporary&quot;:false},{&quot;id&quot;:&quot;267e5fab-e10f-3714-b7dd-9d9806d2234e&quot;,&quot;itemData&quot;:{&quot;type&quot;:&quot;article-journal&quot;,&quot;id&quot;:&quot;267e5fab-e10f-3714-b7dd-9d9806d2234e&quot;,&quot;title&quot;:&quot;Incidence and risk factors for five-year recurrent disc herniation after primary single-level lumbar discectomy&quot;,&quot;author&quot;:[{&quot;family&quot;:&quot;Geere&quot;,&quot;given&quot;:&quot;Jonathan H.&quot;,&quot;parse-names&quot;:false,&quot;dropping-particle&quot;:&quot;&quot;,&quot;non-dropping-particle&quot;:&quot;&quot;},{&quot;family&quot;:&quot;Swamy&quot;,&quot;given&quot;:&quot;Girish N.&quot;,&quot;parse-names&quot;:false,&quot;dropping-particle&quot;:&quot;&quot;,&quot;non-dropping-particle&quot;:&quot;&quot;},{&quot;family&quot;:&quot;Hunter&quot;,&quot;given&quot;:&quot;Paul R.&quot;,&quot;parse-names&quot;:false,&quot;dropping-particle&quot;:&quot;&quot;,&quot;non-dropping-particle&quot;:&quot;&quot;},{&quot;family&quot;:&quot;Geere&quot;,&quot;given&quot;:&quot;Jo-Anne L.&quot;,&quot;parse-names&quot;:false,&quot;dropping-particle&quot;:&quot;&quot;,&quot;non-dropping-particle&quot;:&quot;&quot;},{&quot;family&quot;:&quot;Lutchman&quot;,&quot;given&quot;:&quot;Lennel N.&quot;,&quot;parse-names&quot;:false,&quot;dropping-particle&quot;:&quot;&quot;,&quot;non-dropping-particle&quot;:&quot;&quot;},{&quot;family&quot;:&quot;Cook&quot;,&quot;given&quot;:&quot;Andrew J.&quot;,&quot;parse-names&quot;:false,&quot;dropping-particle&quot;:&quot;&quot;,&quot;non-dropping-particle&quot;:&quot;&quot;},{&quot;family&quot;:&quot;Rai&quot;,&quot;given&quot;:&quot;Amarjit S.&quot;,&quot;parse-names&quot;:false,&quot;dropping-particle&quot;:&quot;&quot;,&quot;non-dropping-particle&quot;:&quot;&quot;}],&quot;container-title&quot;:&quot;The Bone &amp; Joint Journal&quot;,&quot;container-title-short&quot;:&quot;Bone Joint J&quot;,&quot;DOI&quot;:&quot;10.1302/0301-620X.105B3.BJJ-2022-1005.R2&quot;,&quot;ISSN&quot;:&quot;2049-4408&quot;,&quot;issued&quot;:{&quot;date-parts&quot;:[[2023,3,1]]},&quot;page&quot;:&quot;315-322&quot;,&quot;issue&quot;:&quot;3&quot;,&quot;volume&quot;:&quot;105-B&quot;},&quot;isTemporary&quot;:false},{&quot;id&quot;:&quot;b22c8544-efef-3a26-bec2-98da310a545b&quot;,&quot;itemData&quot;:{&quot;type&quot;:&quot;article-journal&quot;,&quot;id&quot;:&quot;b22c8544-efef-3a26-bec2-98da310a545b&quot;,&quot;title&quot;:&quot;Development and Validation of a Nomogram to Predict the Risk of Lumbar Disk Reherniation within 2 Years After Percutaneous Endoscopic Lumbar Discectomy&quot;,&quot;author&quot;:[{&quot;family&quot;:&quot;He&quot;,&quot;given&quot;:&quot;Hang&quot;,&quot;parse-names&quot;:false,&quot;dropping-particle&quot;:&quot;&quot;,&quot;non-dropping-particle&quot;:&quot;&quot;},{&quot;family&quot;:&quot;Ma&quot;,&quot;given&quot;:&quot;Jun&quot;,&quot;parse-names&quot;:false,&quot;dropping-particle&quot;:&quot;&quot;,&quot;non-dropping-particle&quot;:&quot;&quot;},{&quot;family&quot;:&quot;Xiong&quot;,&quot;given&quot;:&quot;Chengjie&quot;,&quot;parse-names&quot;:false,&quot;dropping-particle&quot;:&quot;&quot;,&quot;non-dropping-particle&quot;:&quot;&quot;},{&quot;family&quot;:&quot;Wei&quot;,&quot;given&quot;:&quot;Tanjun&quot;,&quot;parse-names&quot;:false,&quot;dropping-particle&quot;:&quot;&quot;,&quot;non-dropping-particle&quot;:&quot;&quot;},{&quot;family&quot;:&quot;Tang&quot;,&quot;given&quot;:&quot;Aolin&quot;,&quot;parse-names&quot;:false,&quot;dropping-particle&quot;:&quot;&quot;,&quot;non-dropping-particle&quot;:&quot;&quot;},{&quot;family&quot;:&quot;Chen&quot;,&quot;given&quot;:&quot;Yongkang&quot;,&quot;parse-names&quot;:false,&quot;dropping-particle&quot;:&quot;&quot;,&quot;non-dropping-particle&quot;:&quot;&quot;},{&quot;family&quot;:&quot;Xu&quot;,&quot;given&quot;:&quot;Feng&quot;,&quot;parse-names&quot;:false,&quot;dropping-particle&quot;:&quot;&quot;,&quot;non-dropping-particle&quot;:&quot;&quot;}],&quot;container-title&quot;:&quot;World Neurosurgery&quot;,&quot;container-title-short&quot;:&quot;World Neurosurg&quot;,&quot;DOI&quot;:&quot;10.1016/j.wneu.2023.01.026&quot;,&quot;ISSN&quot;:&quot;18788750&quot;,&quot;issued&quot;:{&quot;date-parts&quot;:[[2023,4]]},&quot;page&quot;:&quot;e349-e356&quot;,&quot;volume&quot;:&quot;172&quot;},&quot;isTemporary&quot;:false},{&quot;id&quot;:&quot;daf43d6e-b020-3289-9847-0fc3c7b76212&quot;,&quot;itemData&quot;:{&quot;type&quot;:&quot;article-journal&quot;,&quot;id&quot;:&quot;daf43d6e-b020-3289-9847-0fc3c7b76212&quot;,&quot;title&quot;:&quot;Are paraspinal muscle quantity, lumbar indentation value, and subcutaneous fat thickness related to disc degeneration? An MRI-based study&quot;,&quot;author&quot;:[{&quot;family&quot;:&quot;Kızılgöz&quot;,&quot;given&quot;:&quot;V.&quot;,&quot;parse-names&quot;:false,&quot;dropping-particle&quot;:&quot;&quot;,&quot;non-dropping-particle&quot;:&quot;&quot;},{&quot;family&quot;:&quot;Aydın&quot;,&quot;given&quot;:&quot;S.&quot;,&quot;parse-names&quot;:false,&quot;dropping-particle&quot;:&quot;&quot;,&quot;non-dropping-particle&quot;:&quot;&quot;},{&quot;family&quot;:&quot;Karavaş&quot;,&quot;given&quot;:&quot;E.&quot;,&quot;parse-names&quot;:false,&quot;dropping-particle&quot;:&quot;&quot;,&quot;non-dropping-particle&quot;:&quot;&quot;},{&quot;family&quot;:&quot;Kantarcı&quot;,&quot;given&quot;:&quot;M.&quot;,&quot;parse-names&quot;:false,&quot;dropping-particle&quot;:&quot;&quot;,&quot;non-dropping-particle&quot;:&quot;&quot;},{&quot;family&quot;:&quot;Kahraman&quot;,&quot;given&quot;:&quot;Ş.&quot;,&quot;parse-names&quot;:false,&quot;dropping-particle&quot;:&quot;&quot;,&quot;non-dropping-particle&quot;:&quot;&quot;}],&quot;container-title&quot;:&quot;Radiography&quot;,&quot;container-title-short&quot;:&quot;Radiography&quot;,&quot;DOI&quot;:&quot;10.1016/j.radi.2023.02.004&quot;,&quot;ISSN&quot;:&quot;10788174&quot;,&quot;issued&quot;:{&quot;date-parts&quot;:[[2023,3]]},&quot;page&quot;:&quot;428-435&quot;,&quot;issue&quot;:&quot;2&quot;,&quot;volume&quot;:&quot;29&quot;},&quot;isTemporary&quot;:false},{&quot;id&quot;:&quot;1e5f6b71-3b23-3aef-9567-6c94ba4a2aff&quot;,&quot;itemData&quot;:{&quot;type&quot;:&quot;article-journal&quot;,&quot;id&quot;:&quot;1e5f6b71-3b23-3aef-9567-6c94ba4a2aff&quot;,&quot;title&quot;:&quot;Predictors of reoperation in hispanic-americans with recurrent lumbosacral disc herniation following primary hemilaminectomy and discectomy surgery&quot;,&quot;author&quot;:[{&quot;family&quot;:&quot;Lastra-Power&quot;,&quot;given&quot;:&quot;Jorge&quot;,&quot;parse-names&quot;:false,&quot;dropping-particle&quot;:&quot;&quot;,&quot;non-dropping-particle&quot;:&quot;&quot;},{&quot;family&quot;:&quot;Nieves-Ríos&quot;,&quot;given&quot;:&quot;Christian&quot;,&quot;parse-names&quot;:false,&quot;dropping-particle&quot;:&quot;&quot;,&quot;non-dropping-particle&quot;:&quot;&quot;},{&quot;family&quot;:&quot;Baralt-Nazario&quot;,&quot;given&quot;:&quot;Francisco&quot;,&quot;parse-names&quot;:false,&quot;dropping-particle&quot;:&quot;&quot;,&quot;non-dropping-particle&quot;:&quot;&quot;},{&quot;family&quot;:&quot;Costello-Serrano&quot;,&quot;given&quot;:&quot;Alessandra G.&quot;,&quot;parse-names&quot;:false,&quot;dropping-particle&quot;:&quot;&quot;,&quot;non-dropping-particle&quot;:&quot;&quot;},{&quot;family&quot;:&quot;Maldonado-Pérez&quot;,&quot;given&quot;:&quot;Ashlie M.&quot;,&quot;parse-names&quot;:false,&quot;dropping-particle&quot;:&quot;&quot;,&quot;non-dropping-particle&quot;:&quot;&quot;},{&quot;family&quot;:&quot;Olivella&quot;,&quot;given&quot;:&quot;Gerardo&quot;,&quot;parse-names&quot;:false,&quot;dropping-particle&quot;:&quot;&quot;,&quot;non-dropping-particle&quot;:&quot;&quot;},{&quot;family&quot;:&quot;Pérez-Rosado&quot;,&quot;given&quot;:&quot;Juan&quot;,&quot;parse-names&quot;:false,&quot;dropping-particle&quot;:&quot;&quot;,&quot;non-dropping-particle&quot;:&quot;&quot;},{&quot;family&quot;:&quot;Ramírez&quot;,&quot;given&quot;:&quot;Norman&quot;,&quot;parse-names&quot;:false,&quot;dropping-particle&quot;:&quot;&quot;,&quot;non-dropping-particle&quot;:&quot;&quot;}],&quot;container-title&quot;:&quot;World Neurosurgery: X&quot;,&quot;container-title-short&quot;:&quot;World Neurosurg X&quot;,&quot;DOI&quot;:&quot;10.1016/j.wnsx.2023.100172&quot;,&quot;ISSN&quot;:&quot;25901397&quot;,&quot;issued&quot;:{&quot;date-parts&quot;:[[2023,4]]},&quot;page&quot;:&quot;100172&quot;,&quot;volume&quot;:&quot;18&quot;},&quot;isTemporary&quot;:false},{&quot;id&quot;:&quot;a391182f-2e19-3009-a5f2-68491ba1a053&quot;,&quot;itemData&quot;:{&quot;type&quot;:&quot;article-journal&quot;,&quot;id&quot;:&quot;a391182f-2e19-3009-a5f2-68491ba1a053&quot;,&quot;title&quot;:&quot;Development and Validation of a Prognostic Model for the Risk of Recurrent Lumbar Disc Herniation After Percutaneous Endoscopic Transforaminal Discectomy.&quot;,&quot;author&quot;:[{&quot;family&quot;:&quot;Li&quot;,&quot;given&quot;:&quot;Xin&quot;,&quot;parse-names&quot;:false,&quot;dropping-particle&quot;:&quot;&quot;,&quot;non-dropping-particle&quot;:&quot;&quot;},{&quot;family&quot;:&quot;Pan&quot;,&quot;given&quot;:&quot;Bin&quot;,&quot;parse-names&quot;:false,&quot;dropping-particle&quot;:&quot;&quot;,&quot;non-dropping-particle&quot;:&quot;&quot;},{&quot;family&quot;:&quot;Cheng&quot;,&quot;given&quot;:&quot;Lin&quot;,&quot;parse-names&quot;:false,&quot;dropping-particle&quot;:&quot;&quot;,&quot;non-dropping-particle&quot;:&quot;&quot;},{&quot;family&quot;:&quot;Li&quot;,&quot;given&quot;:&quot;Gen&quot;,&quot;parse-names&quot;:false,&quot;dropping-particle&quot;:&quot;&quot;,&quot;non-dropping-particle&quot;:&quot;&quot;},{&quot;family&quot;:&quot;Liu&quot;,&quot;given&quot;:&quot;Jian&quot;,&quot;parse-names&quot;:false,&quot;dropping-particle&quot;:&quot;&quot;,&quot;non-dropping-particle&quot;:&quot;&quot;},{&quot;family&quot;:&quot;Yuan&quot;,&quot;given&quot;:&quot;Feng&quot;,&quot;parse-names&quot;:false,&quot;dropping-particle&quot;:&quot;&quot;,&quot;non-dropping-particle&quot;:&quot;&quot;}],&quot;container-title&quot;:&quot;Pain physician&quot;,&quot;container-title-short&quot;:&quot;Pain Physician&quot;,&quot;ISSN&quot;:&quot;2150-1149&quot;,&quot;PMID&quot;:&quot;36791297&quot;,&quot;issued&quot;:{&quot;date-parts&quot;:[[2023,1]]},&quot;page&quot;:&quot;81-90&quot;,&quot;abstract&quot;:&quot;BACKGROUND Recurrence of lumbar disc herniation (LDH) is an adverse event after percutaneous endoscopic transforaminal discectomy (PETD). Accurate prediction of the risk of recurrent LDH (rLDH) after surgery remains a major challenge for spine surgeons. OBJECTIVES To develop and validate a prognostic model based on risk factors for rLDH after PETD. STUDY DESIGN Retrospective study. SETTING Inpatient surgery center. METHODS Clinical data were retrospectively collected from 645 patients with LDH who underwent PETD at the Affiliated Hospital of Xuzhou Medical University from January 1, 2017 to January 1, 2021. Predictors significantly associated with rLBH were screened according to least absolute shrinkage and selection operator (LASSO) regression, and a prognostic model was established, followed by internal model validation using the enhanced bootstrap method. The performance of the model was assessed using receiver operating characteristic (ROC) curves and calibration curves. Finally, the clinical usefulness of the model was analyzed using decision curve analysis (DCA) and clinical impact curves (CICs). RESULTS Among the 645 patients included in this study, 56 experienced recurrence of LDH after PETD (8.7%). Seven factors significantly associated with rLDH were selected by LASSO regression, including age, type of herniation, level of herniation, Modic changes, Pfirrmann classification, smoking, and history of high-intensity physical work. The bias-corrected curve of the model fit well with the apparent curve, and the area under the ROC curve was 0.822 (95% confidence interval, 0.76-0.88). The DCA and CIC confirmed that the prognostic model had good clinical utility. LIMITATIONS This is a single-center study, and we used internal validation only. CONCLUSIONS The prognostic model developed in this study had excellent comprehensive performance and could well predict the risk of rLDH after PETD. This model could be used to identify patients at high risk for rLDH at an early stage to individualize the patient's treatment modality and postoperative rehabilitation plan.&quot;,&quot;issue&quot;:&quot;1&quot;,&quot;volume&quot;:&quot;26&quot;},&quot;isTemporary&quot;:false},{&quot;id&quot;:&quot;1d551b9e-cd65-381f-b0bb-0b8d150d0640&quot;,&quot;itemData&quot;:{&quot;type&quot;:&quot;article-journal&quot;,&quot;id&quot;:&quot;1d551b9e-cd65-381f-b0bb-0b8d150d0640&quot;,&quot;title&quot;:&quot;Regional variations in lumbar spine surgery in Finland&quot;,&quot;author&quot;:[{&quot;family&quot;:&quot;Mäntymäki&quot;,&quot;given&quot;:&quot;Heikki&quot;,&quot;parse-names&quot;:false,&quot;dropping-particle&quot;:&quot;&quot;,&quot;non-dropping-particle&quot;:&quot;&quot;},{&quot;family&quot;:&quot;Ponkilainen&quot;,&quot;given&quot;:&quot;Ville T.&quot;,&quot;parse-names&quot;:false,&quot;dropping-particle&quot;:&quot;&quot;,&quot;non-dropping-particle&quot;:&quot;&quot;},{&quot;family&quot;:&quot;Huttunen&quot;,&quot;given&quot;:&quot;Tuomas T.&quot;,&quot;parse-names&quot;:false,&quot;dropping-particle&quot;:&quot;&quot;,&quot;non-dropping-particle&quot;:&quot;&quot;},{&quot;family&quot;:&quot;Mattila&quot;,&quot;given&quot;:&quot;Ville M.&quot;,&quot;parse-names&quot;:false,&quot;dropping-particle&quot;:&quot;&quot;,&quot;non-dropping-particle&quot;:&quot;&quot;}],&quot;container-title&quot;:&quot;Archives of Orthopaedic and Trauma Surgery&quot;,&quot;container-title-short&quot;:&quot;Arch Orthop Trauma Surg&quot;,&quot;DOI&quot;:&quot;10.1007/s00402-021-04313-0&quot;,&quot;ISSN&quot;:&quot;1434-3916&quot;,&quot;issued&quot;:{&quot;date-parts&quot;:[[2021,12,31]]},&quot;page&quot;:&quot;1451-1458&quot;,&quot;issue&quot;:&quot;3&quot;,&quot;volume&quot;:&quot;143&quot;},&quot;isTemporary&quot;:false},{&quot;id&quot;:&quot;c1b2a41a-4d00-3731-b955-54b2f4475ec0&quot;,&quot;itemData&quot;:{&quot;type&quot;:&quot;article-journal&quot;,&quot;id&quot;:&quot;c1b2a41a-4d00-3731-b955-54b2f4475ec0&quot;,&quot;title&quot;:&quot;Recurrent or junctional lumbar foraminal herniated disc in patients operated with trans pars microscopic approach&quot;,&quot;author&quot;:[{&quot;family&quot;:&quot;Monticelli&quot;,&quot;given&quot;:&quot;Matteo&quot;,&quot;parse-names&quot;:false,&quot;dropping-particle&quot;:&quot;&quot;,&quot;non-dropping-particle&quot;:&quot;&quot;},{&quot;family&quot;:&quot;Gelmi&quot;,&quot;given&quot;:&quot;Clarissa Ann Elisabeth&quot;,&quot;parse-names&quot;:false,&quot;dropping-particle&quot;:&quot;&quot;,&quot;non-dropping-particle&quot;:&quot;&quot;},{&quot;family&quot;:&quot;Scerrati&quot;,&quot;given&quot;:&quot;Alba&quot;,&quot;parse-names&quot;:false,&quot;dropping-particle&quot;:&quot;&quot;,&quot;non-dropping-particle&quot;:&quot;&quot;},{&quot;family&quot;:&quot;Cavallo&quot;,&quot;given&quot;:&quot;Michele Alessandro&quot;,&quot;parse-names&quot;:false,&quot;dropping-particle&quot;:&quot;&quot;,&quot;non-dropping-particle&quot;:&quot;&quot;},{&quot;family&quot;:&quot;Bonis&quot;,&quot;given&quot;:&quot;Pasquale&quot;,&quot;parse-names&quot;:false,&quot;dropping-particle&quot;:&quot;&quot;,&quot;non-dropping-particle&quot;:&quot;De&quot;}],&quot;container-title&quot;:&quot;Neurosurgical Review&quot;,&quot;container-title-short&quot;:&quot;Neurosurg Rev&quot;,&quot;DOI&quot;:&quot;10.1007/s10143-023-02109-x&quot;,&quot;ISSN&quot;:&quot;1437-2320&quot;,&quot;issued&quot;:{&quot;date-parts&quot;:[[2023,8,29]]},&quot;page&quot;:&quot;211&quot;,&quot;abstract&quot;:&quot;&lt;p&gt;This is a retrospective monocentric study. The aim of this study is to analyze the incidence of recurrent or junctional lumbar foraminal herniated disc, in patients treated with trans pars microsurgical approach. Foraminal lumbar disc herniation represents a challenging pathology for the spinal surgeon. The appropriate surgical approach still represents a matter of debate. Several open and minimally-invasive techniques have been developed, in order to allow a proper tissue exposure and preserving the vertebral stability. The trans pars approach has already been described as a possible alternative, allowing excellent exposure of the herniated fragment with minimum bone removal. While few studies have analyzed the very low rate of post-operative instability, no articles deal with the incidence of post-operative herniated disc recurrence or junctional disc herniation in patients treated with this technique. We enrolled 160 patients operated at our institution. A univariate and multivariate analysis of possible factors influencing outcome (age, sex, level and BMI) was performed. Outcome variables were recurrent or junctional herniated disc. At the end, 135 patients were analyzed. Of the 135 patients, six presented recurrent herniated disc (4.4%) and other three developed a junctional herniation (2.2%). The occurrence of junctional herniated disc or recurrent herniated disc was not influenced by the analyzed variables, both at univariate and at multivariate analyses. The trans pars approach presents a low rate of recurrence and junctional herniation. Age, sex, level, and BMI do not influence the recurrence rate, both at same level and at junctional level.&lt;/p&gt;&quot;,&quot;issue&quot;:&quot;1&quot;,&quot;volume&quot;:&quot;46&quot;},&quot;isTemporary&quot;:false},{&quot;id&quot;:&quot;a26aba2b-9ffa-3c5b-90ee-7f222a6204ed&quot;,&quot;itemData&quot;:{&quot;type&quot;:&quot;article-journal&quot;,&quot;id&quot;:&quot;a26aba2b-9ffa-3c5b-90ee-7f222a6204ed&quot;,&quot;title&quot;:&quot;Machine Learning Prediction Model and Risk Factor Analysis of Reoperation in Recurrent Lumbar Disc Herniation Patients After Percutaneous Endoscopic Lumbar Discectomy&quot;,&quot;author&quot;:[{&quot;family&quot;:&quot;Shan&quot;,&quot;given&quot;:&quot;Zheng-Ming&quot;,&quot;parse-names&quot;:false,&quot;dropping-particle&quot;:&quot;&quot;,&quot;non-dropping-particle&quot;:&quot;&quot;},{&quot;family&quot;:&quot;Ren&quot;,&quot;given&quot;:&quot;Xue-Song&quot;,&quot;parse-names&quot;:false,&quot;dropping-particle&quot;:&quot;&quot;,&quot;non-dropping-particle&quot;:&quot;&quot;},{&quot;family&quot;:&quot;Shi&quot;,&quot;given&quot;:&quot;Hang&quot;,&quot;parse-names&quot;:false,&quot;dropping-particle&quot;:&quot;&quot;,&quot;non-dropping-particle&quot;:&quot;&quot;},{&quot;family&quot;:&quot;Zheng&quot;,&quot;given&quot;:&quot;Shi-Jie&quot;,&quot;parse-names&quot;:false,&quot;dropping-particle&quot;:&quot;&quot;,&quot;non-dropping-particle&quot;:&quot;&quot;},{&quot;family&quot;:&quot;Zhang&quot;,&quot;given&quot;:&quot;Cong&quot;,&quot;parse-names&quot;:false,&quot;dropping-particle&quot;:&quot;&quot;,&quot;non-dropping-particle&quot;:&quot;&quot;},{&quot;family&quot;:&quot;Zhuang&quot;,&quot;given&quot;:&quot;Su-Yang&quot;,&quot;parse-names&quot;:false,&quot;dropping-particle&quot;:&quot;&quot;,&quot;non-dropping-particle&quot;:&quot;&quot;},{&quot;family&quot;:&quot;Wu&quot;,&quot;given&quot;:&quot;Xiao-Tao&quot;,&quot;parse-names&quot;:false,&quot;dropping-particle&quot;:&quot;&quot;,&quot;non-dropping-particle&quot;:&quot;&quot;},{&quot;family&quot;:&quot;Xie&quot;,&quot;given&quot;:&quot;Xin-Hui&quot;,&quot;parse-names&quot;:false,&quot;dropping-particle&quot;:&quot;&quot;,&quot;non-dropping-particle&quot;:&quot;&quot;}],&quot;container-title&quot;:&quot;Global Spine Journal&quot;,&quot;container-title-short&quot;:&quot;Global Spine J&quot;,&quot;DOI&quot;:&quot;10.1177/21925682231173353&quot;,&quot;ISSN&quot;:&quot;2192-5682&quot;,&quot;issued&quot;:{&quot;date-parts&quot;:[[2023,5,10]]},&quot;page&quot;:&quot;219256822311733&quot;},&quot;isTemporary&quot;:false},{&quot;id&quot;:&quot;0ec8e1cb-a6ad-3b9d-b629-0531aa0e7247&quot;,&quot;itemData&quot;:{&quot;type&quot;:&quot;article-journal&quot;,&quot;id&quot;:&quot;0ec8e1cb-a6ad-3b9d-b629-0531aa0e7247&quot;,&quot;title&quot;:&quot;Development and Validation of a Nomogram to Predict the Risk of Recurrent Lower Extremity Radiating Pain Within 1 Week Following Full-Endoscopic Lumbar Discectomy&quot;,&quot;author&quot;:[{&quot;family&quot;:&quot;Zhong&quot;,&quot;given&quot;:&quot;Dian&quot;,&quot;parse-names&quot;:false,&quot;dropping-particle&quot;:&quot;&quot;,&quot;non-dropping-particle&quot;:&quot;&quot;},{&quot;family&quot;:&quot;Wang&quot;,&quot;given&quot;:&quot;Yang&quot;,&quot;parse-names&quot;:false,&quot;dropping-particle&quot;:&quot;&quot;,&quot;non-dropping-particle&quot;:&quot;&quot;},{&quot;family&quot;:&quot;Lin&quot;,&quot;given&quot;:&quot;Lu&quot;,&quot;parse-names&quot;:false,&quot;dropping-particle&quot;:&quot;&quot;,&quot;non-dropping-particle&quot;:&quot;&quot;},{&quot;family&quot;:&quot;Cheng&quot;,&quot;given&quot;:&quot;Si&quot;,&quot;parse-names&quot;:false,&quot;dropping-particle&quot;:&quot;&quot;,&quot;non-dropping-particle&quot;:&quot;&quot;},{&quot;family&quot;:&quot;Zhao&quot;,&quot;given&quot;:&quot;Guo Sheng&quot;,&quot;parse-names&quot;:false,&quot;dropping-particle&quot;:&quot;&quot;,&quot;non-dropping-particle&quot;:&quot;&quot;},{&quot;family&quot;:&quot;Wang&quot;,&quot;given&quot;:&quot;Li Yuan&quot;,&quot;parse-names&quot;:false,&quot;dropping-particle&quot;:&quot;&quot;,&quot;non-dropping-particle&quot;:&quot;&quot;},{&quot;family&quot;:&quot;Liu&quot;,&quot;given&quot;:&quot;Yang&quot;,&quot;parse-names&quot;:false,&quot;dropping-particle&quot;:&quot;&quot;,&quot;non-dropping-particle&quot;:&quot;&quot;},{&quot;family&quot;:&quot;Ke&quot;,&quot;given&quot;:&quot;Zhen Yong&quot;,&quot;parse-names&quot;:false,&quot;dropping-particle&quot;:&quot;&quot;,&quot;non-dropping-particle&quot;:&quot;&quot;}],&quot;container-title&quot;:&quot;World Neurosurgery&quot;,&quot;container-title-short&quot;:&quot;World Neurosurg&quot;,&quot;DOI&quot;:&quot;10.1016/j.wneu.2023.08.090&quot;,&quot;ISSN&quot;:&quot;18788750&quot;,&quot;issued&quot;:{&quot;date-parts&quot;:[[2023,11]]},&quot;page&quot;:&quot;e348-e358&quot;,&quot;volume&quot;:&quot;179&quot;},&quot;isTemporary&quot;:false},{&quot;id&quot;:&quot;a091c8c1-7377-321f-8f79-a918b81f20c9&quot;,&quot;itemData&quot;:{&quot;type&quot;:&quot;article-journal&quot;,&quot;id&quot;:&quot;a091c8c1-7377-321f-8f79-a918b81f20c9&quot;,&quot;title&quot;:&quot;Moderate to Severe Multifidus Fatty Atrophy is the Risk Factor for Recurrence After Microdiscectomy of Lumbar Disc Herniation&quot;,&quot;author&quot;:[{&quot;family&quot;:&quot;Zhu&quot;,&quot;given&quot;:&quot;Fengzhao&quot;,&quot;parse-names&quot;:false,&quot;dropping-particle&quot;:&quot;&quot;,&quot;non-dropping-particle&quot;:&quot;&quot;},{&quot;family&quot;:&quot;Jia&quot;,&quot;given&quot;:&quot;Dongqing&quot;,&quot;parse-names&quot;:false,&quot;dropping-particle&quot;:&quot;&quot;,&quot;non-dropping-particle&quot;:&quot;&quot;},{&quot;family&quot;:&quot;Zhang&quot;,&quot;given&quot;:&quot;Yaqing&quot;,&quot;parse-names&quot;:false,&quot;dropping-particle&quot;:&quot;&quot;,&quot;non-dropping-particle&quot;:&quot;&quot;},{&quot;family&quot;:&quot;Ning&quot;,&quot;given&quot;:&quot;Ya&quot;,&quot;parse-names&quot;:false,&quot;dropping-particle&quot;:&quot;&quot;,&quot;non-dropping-particle&quot;:&quot;&quot;},{&quot;family&quot;:&quot;Leng&quot;,&quot;given&quot;:&quot;Xue&quot;,&quot;parse-names&quot;:false,&quot;dropping-particle&quot;:&quot;&quot;,&quot;non-dropping-particle&quot;:&quot;&quot;},{&quot;family&quot;:&quot;Feng&quot;,&quot;given&quot;:&quot;Chencheng&quot;,&quot;parse-names&quot;:false,&quot;dropping-particle&quot;:&quot;&quot;,&quot;non-dropping-particle&quot;:&quot;&quot;},{&quot;family&quot;:&quot;Li&quot;,&quot;given&quot;:&quot;Changqing&quot;,&quot;parse-names&quot;:false,&quot;dropping-particle&quot;:&quot;&quot;,&quot;non-dropping-particle&quot;:&quot;&quot;},{&quot;family&quot;:&quot;Zhou&quot;,&quot;given&quot;:&quot;Yue&quot;,&quot;parse-names&quot;:false,&quot;dropping-particle&quot;:&quot;&quot;,&quot;non-dropping-particle&quot;:&quot;&quot;},{&quot;family&quot;:&quot;Huang&quot;,&quot;given&quot;:&quot;Bo&quot;,&quot;parse-names&quot;:false,&quot;dropping-particle&quot;:&quot;&quot;,&quot;non-dropping-particle&quot;:&quot;&quot;}],&quot;container-title&quot;:&quot;Neurospine&quot;,&quot;container-title-short&quot;:&quot;Neurospine&quot;,&quot;DOI&quot;:&quot;10.14245/ns.2346054.027&quot;,&quot;ISSN&quot;:&quot;2586-6583&quot;,&quot;issued&quot;:{&quot;date-parts&quot;:[[2023,6,30]]},&quot;page&quot;:&quot;637-650&quot;,&quot;abstract&quot;:&quot;&lt;p&gt;Objective: We attempted to investigate the potential risk factors of recurrent lumbar disc herniation (rLDH) after tubular microdiscectomy.Methods: We retrospectively analyzed the data of patients who underwent tubular microdiscectomy. The clinical and radiological factors were compared between the patients with and without rLDH.Results: This study included 350 patients with lumbar disc herniation (LDH) who underwent tubular microdiscectomy. The overall recurrence rate was 5.7% (20 of 350). The visual analogue scale (VAS) score and Oswestry Disability Index (ODI) at the final follow-up significantly improved compared with those preoperatively. There was no significant difference in the preoperative VAS score and ODI between the rLDH and non-rLDH groups, while the leg pain VAS score and ODI of the rLDH group were significantly higher than those of the non-rLDH group at final follow-up. This suggested that rLDH patients had a worse prognosis than non-rLDH patients even after reoperation. There were no significant differences in sex, age, body mass index, diabetes, current smoking and drinking, disc height index, sagittal range of motion, facet orientation, facet tropism, Pfirrmann grade, Modic changes, interdisc kyphosis, and large LDH between the 2 groups. Univariate logistic regression analysis revealed that rLDH was associated with hypertension, multilevel microdiscectomy, and moderate-severe multifidus fatty atrophy (MFA). A multivariate logistic regression analysis indicated that MFA was the sole and strongest risk factor for rLDH after tubular microdiscectomy.Conclusion: Moderate-severe MFA was a risk factor for rLDH after tubular microdiscectomy, which can serve as an important reference for surgeons in formulating surgical strategies and the assessment of prognosis.&lt;/p&gt;&quot;,&quot;issue&quot;:&quot;2&quot;,&quot;volume&quot;:&quot;20&quot;},&quot;isTemporary&quot;:false},{&quot;id&quot;:&quot;ccc4689c-135e-3b74-8d37-3b9bf96bcb22&quot;,&quot;itemData&quot;:{&quot;type&quot;:&quot;article-journal&quot;,&quot;id&quot;:&quot;ccc4689c-135e-3b74-8d37-3b9bf96bcb22&quot;,&quot;title&quot;:&quot;Association between Measures of Vertebral Endplate Morphology and Lumbar Intervertebral Disc Degeneration&quot;,&quot;author&quot;:[{&quot;family&quot;:&quot;Duran&quot;,&quot;given&quot;:&quot;Semra&quot;,&quot;parse-names&quot;:false,&quot;dropping-particle&quot;:&quot;&quot;,&quot;non-dropping-particle&quot;:&quot;&quot;},{&quot;family&quot;:&quot;Cavusoglu&quot;,&quot;given&quot;:&quot;Mehtap&quot;,&quot;parse-names&quot;:false,&quot;dropping-particle&quot;:&quot;&quot;,&quot;non-dropping-particle&quot;:&quot;&quot;},{&quot;family&quot;:&quot;Hatipoglu&quot;,&quot;given&quot;:&quot;Hatice Gul&quot;,&quot;parse-names&quot;:false,&quot;dropping-particle&quot;:&quot;&quot;,&quot;non-dropping-particle&quot;:&quot;&quot;},{&quot;family&quot;:&quot;Sozmen Cılız&quot;,&quot;given&quot;:&quot;Deniz&quot;,&quot;parse-names&quot;:false,&quot;dropping-particle&quot;:&quot;&quot;,&quot;non-dropping-particle&quot;:&quot;&quot;},{&quot;family&quot;:&quot;Sakman&quot;,&quot;given&quot;:&quot;Bulent&quot;,&quot;parse-names&quot;:false,&quot;dropping-particle&quot;:&quot;&quot;,&quot;non-dropping-particle&quot;:&quot;&quot;}],&quot;container-title&quot;:&quot;Canadian Association of Radiologists Journal&quot;,&quot;DOI&quot;:&quot;10.1016/j.carj.2016.11.002&quot;,&quot;ISSN&quot;:&quot;0846-5371&quot;,&quot;issued&quot;:{&quot;date-parts&quot;:[[2017,5,1]]},&quot;page&quot;:&quot;210-216&quot;,&quot;issue&quot;:&quot;2&quot;,&quot;volume&quot;:&quot;68&quot;},&quot;isTemporary&quot;:false}],&quot;citationTag&quot;:&quot;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&quot;},{&quot;citationID&quot;:&quot;MENDELEY_CITATION_e141b6e1-ae72-481e-b9a6-bd2026dfaf63&quot;,&quot;properties&quot;:{&quot;noteIndex&quot;:0},&quot;isEdited&quot;:false,&quot;manualOverride&quot;:{&quot;isManuallyOverridden&quot;:false,&quot;citeprocText&quot;:&quot;&lt;sup&gt;57–79&lt;/sup&gt;&quot;,&quot;manualOverrideText&quot;:&quot;&quot;},&quot;citationItems&quot;:[{&quot;id&quot;:&quot;cf219316-b989-3d84-8b0c-f0ba6652a25b&quot;,&quot;itemData&quot;:{&quot;type&quot;:&quot;article-journal&quot;,&quot;id&quot;:&quot;cf219316-b989-3d84-8b0c-f0ba6652a25b&quot;,&quot;title&quot;:&quot;Association of facet tropism with lumbar disc herniation&quot;,&quot;author&quot;:[{&quot;family&quot;:&quot;Chadha&quot;,&quot;given&quot;:&quot;Manish&quot;,&quot;parse-names&quot;:false,&quot;dropping-particle&quot;:&quot;&quot;,&quot;non-dropping-particle&quot;:&quot;&quot;},{&quot;family&quot;:&quot;Sharma&quot;,&quot;given&quot;:&quot;Gaurav&quot;,&quot;parse-names&quot;:false,&quot;dropping-particle&quot;:&quot;&quot;,&quot;non-dropping-particle&quot;:&quot;&quot;},{&quot;family&quot;:&quot;Arora&quot;,&quot;given&quot;:&quot;Shobha S.&quot;,&quot;parse-names&quot;:false,&quot;dropping-particle&quot;:&quot;&quot;,&quot;non-dropping-particle&quot;:&quot;&quot;},{&quot;family&quot;:&quot;Kochar&quot;,&quot;given&quot;:&quot;Vivek&quot;,&quot;parse-names&quot;:false,&quot;dropping-particle&quot;:&quot;&quot;,&quot;non-dropping-particle&quot;:&quot;&quot;}],&quot;container-title&quot;:&quot;European Spine Journal&quot;,&quot;DOI&quot;:&quot;10.1007/s00586-012-2612-5&quot;,&quot;ISSN&quot;:&quot;0940-6719&quot;,&quot;issued&quot;:{&quot;date-parts&quot;:[[2013,5,14]]},&quot;page&quot;:&quot;1045-1052&quot;,&quot;issue&quot;:&quot;5&quot;,&quot;volume&quot;:&quot;22&quot;,&quot;container-title-short&quot;:&quot;&quot;},&quot;isTemporary&quot;:false},{&quot;id&quot;:&quot;ca8cc894-fd33-3dab-8bc6-90f3d6eb67fa&quot;,&quot;itemData&quot;:{&quot;type&quot;:&quot;article-journal&quot;,&quot;id&quot;:&quot;ca8cc894-fd33-3dab-8bc6-90f3d6eb67fa&quot;,&quot;title&quot;:&quot;Lumbar disc degeneration was not related to spine and hip bone mineral densities in Chinese: facet joint osteoarthritis may confound the association&quot;,&quot;author&quot;:[{&quot;family&quot;:&quot;Pan&quot;,&quot;given&quot;:&quot;Jianjiang&quot;,&quot;parse-names&quot;:false,&quot;dropping-particle&quot;:&quot;&quot;,&quot;non-dropping-particle&quot;:&quot;&quot;},{&quot;family&quot;:&quot;Lu&quot;,&quot;given&quot;:&quot;Xuan&quot;,&quot;parse-names&quot;:false,&quot;dropping-particle&quot;:&quot;&quot;,&quot;non-dropping-particle&quot;:&quot;&quot;},{&quot;family&quot;:&quot;Yang&quot;,&quot;given&quot;:&quot;Ge&quot;,&quot;parse-names&quot;:false,&quot;dropping-particle&quot;:&quot;&quot;,&quot;non-dropping-particle&quot;:&quot;&quot;},{&quot;family&quot;:&quot;Han&quot;,&quot;given&quot;:&quot;Yongmei&quot;,&quot;parse-names&quot;:false,&quot;dropping-particle&quot;:&quot;&quot;,&quot;non-dropping-particle&quot;:&quot;&quot;},{&quot;family&quot;:&quot;Tong&quot;,&quot;given&quot;:&quot;Xiang&quot;,&quot;parse-names&quot;:false,&quot;dropping-particle&quot;:&quot;&quot;,&quot;non-dropping-particle&quot;:&quot;&quot;},{&quot;family&quot;:&quot;Wang&quot;,&quot;given&quot;:&quot;Yue&quot;,&quot;parse-names&quot;:false,&quot;dropping-particle&quot;:&quot;&quot;,&quot;non-dropping-particle&quot;:&quot;&quot;}],&quot;container-title&quot;:&quot;Archives of Osteoporosis&quot;,&quot;container-title-short&quot;:&quot;Arch Osteoporos&quot;,&quot;DOI&quot;:&quot;10.1007/s11657-017-0315-6&quot;,&quot;ISSN&quot;:&quot;1862-3522&quot;,&quot;issued&quot;:{&quot;date-parts&quot;:[[2017,12,16]]},&quot;page&quot;:&quot;20&quot;,&quot;issue&quot;:&quot;1&quot;,&quot;volume&quot;:&quot;12&quot;},&quot;isTemporary&quot;:false},{&quot;id&quot;:&quot;e37bbec9-67e7-3415-b084-11ab3dc81624&quot;,&quot;itemData&quot;:{&quot;type&quot;:&quot;article-journal&quot;,&quot;id&quot;:&quot;e37bbec9-67e7-3415-b084-11ab3dc81624&quot;,&quot;title&quot;:&quot;Relation between grades of intervertebral disc degeneration and occupational activities of patients with lumbar disc herniation&quot;,&quot;author&quot;:[{&quot;family&quot;:&quot;Papic&quot;,&quot;given&quot;:&quot;Monika&quot;,&quot;parse-names&quot;:false,&quot;dropping-particle&quot;:&quot;&quot;,&quot;non-dropping-particle&quot;:&quot;&quot;},{&quot;family&quot;:&quot;Papic&quot;,&quot;given&quot;:&quot;Vladimir&quot;,&quot;parse-names&quot;:false,&quot;dropping-particle&quot;:&quot;&quot;,&quot;non-dropping-particle&quot;:&quot;&quot;},{&quot;family&quot;:&quot;Kresoja&quot;,&quot;given&quot;:&quot;Milena&quot;,&quot;parse-names&quot;:false,&quot;dropping-particle&quot;:&quot;&quot;,&quot;non-dropping-particle&quot;:&quot;&quot;},{&quot;family&quot;:&quot;Munteanu&quot;,&quot;given&quot;:&quot;Valerija&quot;,&quot;parse-names&quot;:false,&quot;dropping-particle&quot;:&quot;&quot;,&quot;non-dropping-particle&quot;:&quot;&quot;},{&quot;family&quot;:&quot;Mikov&quot;,&quot;given&quot;:&quot;Ivan&quot;,&quot;parse-names&quot;:false,&quot;dropping-particle&quot;:&quot;&quot;,&quot;non-dropping-particle&quot;:&quot;&quot;},{&quot;family&quot;:&quot;Cigic&quot;,&quot;given&quot;:&quot;Tomislav&quot;,&quot;parse-names&quot;:false,&quot;dropping-particle&quot;:&quot;&quot;,&quot;non-dropping-particle&quot;:&quot;&quot;}],&quot;container-title&quot;:&quot;Vojnosanitetski pregled&quot;,&quot;container-title-short&quot;:&quot;Vojnosanit Pregl&quot;,&quot;DOI&quot;:&quot;10.2298/VSP151112306P&quot;,&quot;ISSN&quot;:&quot;0042-8450&quot;,&quot;issued&quot;:{&quot;date-parts&quot;:[[2017]]},&quot;page&quot;:&quot;1121-1127&quot;,&quot;issue&quot;:&quot;12&quot;,&quot;volume&quot;:&quot;74&quot;},&quot;isTemporary&quot;:false},{&quot;id&quot;:&quot;de154810-ab77-3612-a4a3-902c5c03282c&quot;,&quot;itemData&quot;:{&quot;type&quot;:&quot;article-journal&quot;,&quot;id&quot;:&quot;de154810-ab77-3612-a4a3-902c5c03282c&quot;,&quot;title&quot;:&quot;A familial incidence of L1-L2 disc herniation&quot;,&quot;author&quot;:[{&quot;family&quot;:&quot;Shahlaee&quot;,&quot;given&quot;:&quot;Abtin&quot;,&quot;parse-names&quot;:false,&quot;dropping-particle&quot;:&quot;&quot;,&quot;non-dropping-particle&quot;:&quot;&quot;},{&quot;family&quot;:&quot;Rahimi-Movaghar&quot;,&quot;given&quot;:&quot;Vafa&quot;,&quot;parse-names&quot;:false,&quot;dropping-particle&quot;:&quot;&quot;,&quot;non-dropping-particle&quot;:&quot;&quot;}],&quot;container-title&quot;:&quot;Journal of Neurosurgical Sciences&quot;,&quot;container-title-short&quot;:&quot;J Neurosurg Sci&quot;,&quot;DOI&quot;:&quot;10.23736/S0390-5616.16.03262-8&quot;,&quot;ISSN&quot;:&quot;03905616&quot;,&quot;issued&quot;:{&quot;date-parts&quot;:[[2016,11]]},&quot;issue&quot;:&quot;2&quot;,&quot;volume&quot;:&quot;61&quot;},&quot;isTemporary&quot;:false},{&quot;id&quot;:&quot;f1e105fb-9b58-38ad-9502-b9c2bb8132a0&quot;,&quot;itemData&quot;:{&quot;type&quot;:&quot;article-journal&quot;,&quot;id&quot;:&quot;f1e105fb-9b58-38ad-9502-b9c2bb8132a0&quot;,&quot;title&quot;:&quot;Degenerative lumbar spine disease: estimating global incidence and worldwide volume&quot;,&quot;author&quot;:[{&quot;family&quot;:&quot;Ravindra&quot;,&quot;given&quot;:&quot;Vijay M.&quot;,&quot;parse-names&quot;:false,&quot;dropping-particle&quot;:&quot;&quot;,&quot;non-dropping-particle&quot;:&quot;&quot;},{&quot;family&quot;:&quot;Senglaub&quot;,&quot;given&quot;:&quot;Steven S.&quot;,&quot;parse-names&quot;:false,&quot;dropping-particle&quot;:&quot;&quot;,&quot;non-dropping-particle&quot;:&quot;&quot;},{&quot;family&quot;:&quot;Rattani&quot;,&quot;given&quot;:&quot;Abbas&quot;,&quot;parse-names&quot;:false,&quot;dropping-particle&quot;:&quot;&quot;,&quot;non-dropping-particle&quot;:&quot;&quot;},{&quot;family&quot;:&quot;Dewan&quot;,&quot;given&quot;:&quot;Michael C.&quot;,&quot;parse-names&quot;:false,&quot;dropping-particle&quot;:&quot;&quot;,&quot;non-dropping-particle&quot;:&quot;&quot;},{&quot;family&quot;:&quot;Härtl&quot;,&quot;given&quot;:&quot;Roger&quot;,&quot;parse-names&quot;:false,&quot;dropping-particle&quot;:&quot;&quot;,&quot;non-dropping-particle&quot;:&quot;&quot;},{&quot;family&quot;:&quot;Bisson&quot;,&quot;given&quot;:&quot;Erica&quot;,&quot;parse-names&quot;:false,&quot;dropping-particle&quot;:&quot;&quot;,&quot;non-dropping-particle&quot;:&quot;&quot;},{&quot;family&quot;:&quot;Park&quot;,&quot;given&quot;:&quot;Kee B.&quot;,&quot;parse-names&quot;:false,&quot;dropping-particle&quot;:&quot;&quot;,&quot;non-dropping-particle&quot;:&quot;&quot;},{&quot;family&quot;:&quot;Shrime&quot;,&quot;given&quot;:&quot;Mark G.&quot;,&quot;parse-names&quot;:false,&quot;dropping-particle&quot;:&quot;&quot;,&quot;non-dropping-particle&quot;:&quot;&quot;}],&quot;container-title&quot;:&quot;Global Spine Journal&quot;,&quot;container-title-short&quot;:&quot;Global Spine J&quot;,&quot;DOI&quot;:&quot;10.1177/2192568218770769&quot;,&quot;ISSN&quot;:&quot;2192-5682&quot;,&quot;issued&quot;:{&quot;date-parts&quot;:[[2018,12,24]]},&quot;page&quot;:&quot;784-794&quot;,&quot;issue&quot;:&quot;8&quot;,&quot;volume&quot;:&quot;8&quot;},&quot;isTemporary&quot;:false},{&quot;id&quot;:&quot;122bbde1-bd41-39ea-917c-5156d501a6ae&quot;,&quot;itemData&quot;:{&quot;type&quot;:&quot;article-journal&quot;,&quot;id&quot;:&quot;122bbde1-bd41-39ea-917c-5156d501a6ae&quot;,&quot;title&quot;:&quot;Specific spinal pathologies in adult patients with an acute or subacute atraumatic low back pain in the emergency department&quot;,&quot;author&quot;:[{&quot;family&quot;:&quot;Reito&quot;,&quot;given&quot;:&quot;Aleksi&quot;,&quot;parse-names&quot;:false,&quot;dropping-particle&quot;:&quot;&quot;,&quot;non-dropping-particle&quot;:&quot;&quot;},{&quot;family&quot;:&quot;Kyrölä&quot;,&quot;given&quot;:&quot;Kati&quot;,&quot;parse-names&quot;:false,&quot;dropping-particle&quot;:&quot;&quot;,&quot;non-dropping-particle&quot;:&quot;&quot;},{&quot;family&quot;:&quot;Pekkanen&quot;,&quot;given&quot;:&quot;Liisa&quot;,&quot;parse-names&quot;:false,&quot;dropping-particle&quot;:&quot;&quot;,&quot;non-dropping-particle&quot;:&quot;&quot;},{&quot;family&quot;:&quot;Paloneva&quot;,&quot;given&quot;:&quot;Juha&quot;,&quot;parse-names&quot;:false,&quot;dropping-particle&quot;:&quot;&quot;,&quot;non-dropping-particle&quot;:&quot;&quot;}],&quot;container-title&quot;:&quot;International Orthopaedics&quot;,&quot;container-title-short&quot;:&quot;Int Orthop&quot;,&quot;DOI&quot;:&quot;10.1007/s00264-018-3983-y&quot;,&quot;ISSN&quot;:&quot;0341-2695&quot;,&quot;issued&quot;:{&quot;date-parts&quot;:[[2018,12,29]]},&quot;page&quot;:&quot;2843-2849&quot;,&quot;issue&quot;:&quot;12&quot;,&quot;volume&quot;:&quot;42&quot;},&quot;isTemporary&quot;:false},{&quot;id&quot;:&quot;51988475-4390-352c-8edd-ee37afc964a7&quot;,&quot;itemData&quot;:{&quot;type&quot;:&quot;article-journal&quot;,&quot;id&quot;:&quot;51988475-4390-352c-8edd-ee37afc964a7&quot;,&quot;title&quot;:&quot;Disproportionate Vertebral Bodies and Their Impact on Lumbar Disc Herniation&quot;,&quot;author&quot;:[{&quot;family&quot;:&quot;Läubli&quot;,&quot;given&quot;:&quot;Ralph&quot;,&quot;parse-names&quot;:false,&quot;dropping-particle&quot;:&quot;&quot;,&quot;non-dropping-particle&quot;:&quot;&quot;},{&quot;family&quot;:&quot;Brugger&quot;,&quot;given&quot;:&quot;Robin&quot;,&quot;parse-names&quot;:false,&quot;dropping-particle&quot;:&quot;&quot;,&quot;non-dropping-particle&quot;:&quot;&quot;},{&quot;family&quot;:&quot;Pirvu&quot;,&quot;given&quot;:&quot;Tatiana&quot;,&quot;parse-names&quot;:false,&quot;dropping-particle&quot;:&quot;&quot;,&quot;non-dropping-particle&quot;:&quot;&quot;},{&quot;family&quot;:&quot;Hoppe&quot;,&quot;given&quot;:&quot;Sven&quot;,&quot;parse-names&quot;:false,&quot;dropping-particle&quot;:&quot;&quot;,&quot;non-dropping-particle&quot;:&quot;&quot;},{&quot;family&quot;:&quot;Sieroń&quot;,&quot;given&quot;:&quot;Dominik&quot;,&quot;parse-names&quot;:false,&quot;dropping-particle&quot;:&quot;&quot;,&quot;non-dropping-particle&quot;:&quot;&quot;},{&quot;family&quot;:&quot;Szyluk&quot;,&quot;given&quot;:&quot;Karol&quot;,&quot;parse-names&quot;:false,&quot;dropping-particle&quot;:&quot;&quot;,&quot;non-dropping-particle&quot;:&quot;&quot;},{&quot;family&quot;:&quot;Albers&quot;,&quot;given&quot;:&quot;Christoph E.&quot;,&quot;parse-names&quot;:false,&quot;dropping-particle&quot;:&quot;&quot;,&quot;non-dropping-particle&quot;:&quot;&quot;},{&quot;family&quot;:&quot;Christe&quot;,&quot;given&quot;:&quot;Andreas&quot;,&quot;parse-names&quot;:false,&quot;dropping-particle&quot;:&quot;&quot;,&quot;non-dropping-particle&quot;:&quot;&quot;}],&quot;container-title&quot;:&quot;Journal of Clinical Medicine&quot;,&quot;container-title-short&quot;:&quot;J Clin Med&quot;,&quot;DOI&quot;:&quot;10.3390/jcm10143174&quot;,&quot;ISSN&quot;:&quot;2077-0383&quot;,&quot;issued&quot;:{&quot;date-parts&quot;:[[2021,7,19]]},&quot;page&quot;:&quot;3174&quot;,&quot;abstract&quot;:&quot;&lt;p&gt;Background: The aim of this study was to determine whether the presence of disproportionate vertebral bodies is a risk factor for disc herniation (DH). Methods: Sixty-seven consecutive patients (m: 31 f: 36) who underwent lumbar discectomy for symptomatic DH at one level between L3 and S1 were retrospectively included. The last three motion segments (3 × 67 = 201) were assessed on sagittal MRI scans. A disproportionate motion segment was defined as the difference of more than 10% of the antero-posterior diameter of two adjacent endplates. Results: DH was present in 6/67 (9%), 26/67 (38.8%), and 35/67 (52.2%) patients at L3/4, L4/5, and L5/S1, respectively. A total of 14 of 67 patients demonstrated a disproportionate motion segment at the discectomy level (20.9%). A total of 23 of the 201 (11.4%) investigated motion segments met our criteria for a disproportionate motion segment. In our study population, when one of the 201 segments was disproportionate, the positive predictive value (PPV) for DH increased toward the lower segments: the PPV at the L5/S1 level was 83.0%. The odds ratio of disproportion for DH was the highest at the L5/S1 level, with 6.0 ± 0.82 (p = 0.017). Conclusions: The presence of a disproportionate motion segment in the lower spine may lead to a significant higher risk for DH in patients undergoing discectomy.&lt;/p&gt;&quot;,&quot;issue&quot;:&quot;14&quot;,&quot;volume&quot;:&quot;10&quot;},&quot;isTemporary&quot;:false},{&quot;id&quot;:&quot;c8866c58-5284-3dc6-8b91-b10c323f2a42&quot;,&quot;itemData&quot;:{&quot;type&quot;:&quot;article-journal&quot;,&quot;id&quot;:&quot;c8866c58-5284-3dc6-8b91-b10c323f2a42&quot;,&quot;title&quot;:&quot;Spinopelvic alignment predicts disc calcification, displacement, and Modic changes: Evidence of an evolutionary etiology for clinically‐relevant spinal phenotypes&quot;,&quot;author&quot;:[{&quot;family&quot;:&quot;Zehra&quot;,&quot;given&quot;:&quot;Uruj&quot;,&quot;parse-names&quot;:false,&quot;dropping-particle&quot;:&quot;&quot;,&quot;non-dropping-particle&quot;:&quot;&quot;},{&quot;family&quot;:&quot;Cheung&quot;,&quot;given&quot;:&quot;Jason P. Y.&quot;,&quot;parse-names&quot;:false,&quot;dropping-particle&quot;:&quot;&quot;,&quot;non-dropping-particle&quot;:&quot;&quot;},{&quot;family&quot;:&quot;Bow&quot;,&quot;given&quot;:&quot;Cora&quot;,&quot;parse-names&quot;:false,&quot;dropping-particle&quot;:&quot;&quot;,&quot;non-dropping-particle&quot;:&quot;&quot;},{&quot;family&quot;:&quot;Crawford&quot;,&quot;given&quot;:&quot;Rebecca J.&quot;,&quot;parse-names&quot;:false,&quot;dropping-particle&quot;:&quot;&quot;,&quot;non-dropping-particle&quot;:&quot;&quot;},{&quot;family&quot;:&quot;Luk&quot;,&quot;given&quot;:&quot;Keith D. K.&quot;,&quot;parse-names&quot;:false,&quot;dropping-particle&quot;:&quot;&quot;,&quot;non-dropping-particle&quot;:&quot;&quot;},{&quot;family&quot;:&quot;Lu&quot;,&quot;given&quot;:&quot;William&quot;,&quot;parse-names&quot;:false,&quot;dropping-particle&quot;:&quot;&quot;,&quot;non-dropping-particle&quot;:&quot;&quot;},{&quot;family&quot;:&quot;Samartzis&quot;,&quot;given&quot;:&quot;Dino&quot;,&quot;parse-names&quot;:false,&quot;dropping-particle&quot;:&quot;&quot;,&quot;non-dropping-particle&quot;:&quot;&quot;}],&quot;container-title&quot;:&quot;JOR SPINE&quot;,&quot;container-title-short&quot;:&quot;JOR Spine&quot;,&quot;DOI&quot;:&quot;10.1002/jsp2.1083&quot;,&quot;ISSN&quot;:&quot;2572-1143&quot;,&quot;issued&quot;:{&quot;date-parts&quot;:[[2020,3,19]]},&quot;abstract&quot;:&quot;&lt;p&gt; Lumbar disc‐displacement, Modic changes (MCs), and UTE Disc Sign (UDS) on MRI are clinically relevant spinal phenotypes that can lead to sciatica/LBP. Not all degenerated discs result in disc‐displacement, MCs and UDS, suggesting varied etiologies. Spinopelvic parameters have been implicated in various spinal disorders. Pelvic incidence (PI) is “fixed parameter” since skeletal maturity. No study has addressed disc‐displacement, MCs and UDS in context of spinopelvic parameters. Therefore, the aim of study was to determine if spinopelvic parameters are associated and predict clinically‐relevant MRI‐phenotypes. One hundred and eight population‐based subjects (mean age: 52.3 years) were recruited. Spondylolisthesis and scoliosis individuals were excluded. Lumbar lordosis (LL), PI, sacral slope (SS), and pelvic tilt (PT) were assessed on lateral plain radiographs. Disc degeneration was assessed and summated, and presence or not of disc‐displacement and MCs were noted on T2W MRI. UDS was detected on UTE. Following exclusion criteria, 95 subjects were assessed. Disc‐displacement (82.1%), MCs (52.6%), and UDS (37.9%) were associated with lower PI, SS, LL, and LL/PI index. On multivariate analyses, lower PI was significantly related to development of these MRI phenotypes (adjusted OR range:0.95‐0.92; &lt;italic&gt;P&lt;/italic&gt;  &amp;lt; .05), with critical PI value of 42° or lower exhibiting fourfold increase risk of combined phenotypes ( &lt;italic&gt;P&lt;/italic&gt; = .020). Of UDS discs, 39.3% had adjacent MCs and 83.6% had disc‐displacement. 87.5% of MC had directly adjacent UDS. The first study to note that PI may “predict” the development of disc‐displacement, MCs and UDS, suggesting potential sub‐variants and mechanistic susceptibility that may be grounded in spinopelvic evolution. An “evolutionary etiological pathway” of spinal phenotype development is proposed. &lt;/p&gt;&quot;,&quot;issue&quot;:&quot;1&quot;,&quot;volume&quot;:&quot;3&quot;},&quot;isTemporary&quot;:false},{&quot;id&quot;:&quot;5484ce94-de66-38c2-b987-1a456dbd35bd&quot;,&quot;itemData&quot;:{&quot;type&quot;:&quot;article-journal&quot;,&quot;id&quot;:&quot;5484ce94-de66-38c2-b987-1a456dbd35bd&quot;,&quot;title&quot;:&quot;Correlation between thoracolumbar disc degeneration and anatomical spinopelvic parameters in supine position on MRI&quot;,&quot;author&quot;:[{&quot;family&quot;:&quot;Walter&quot;,&quot;given&quot;:&quot;Sven S.&quot;,&quot;parse-names&quot;:false,&quot;dropping-particle&quot;:&quot;&quot;,&quot;non-dropping-particle&quot;:&quot;&quot;},{&quot;family&quot;:&quot;Lorbeer&quot;,&quot;given&quot;:&quot;Roberto&quot;,&quot;parse-names&quot;:false,&quot;dropping-particle&quot;:&quot;&quot;,&quot;non-dropping-particle&quot;:&quot;&quot;},{&quot;family&quot;:&quot;Hefferman&quot;,&quot;given&quot;:&quot;Gerald&quot;,&quot;parse-names&quot;:false,&quot;dropping-particle&quot;:&quot;&quot;,&quot;non-dropping-particle&quot;:&quot;&quot;},{&quot;family&quot;:&quot;Schlett&quot;,&quot;given&quot;:&quot;Christopher L.&quot;,&quot;parse-names&quot;:false,&quot;dropping-particle&quot;:&quot;&quot;,&quot;non-dropping-particle&quot;:&quot;&quot;},{&quot;family&quot;:&quot;Peters&quot;,&quot;given&quot;:&quot;Anette&quot;,&quot;parse-names&quot;:false,&quot;dropping-particle&quot;:&quot;&quot;,&quot;non-dropping-particle&quot;:&quot;&quot;},{&quot;family&quot;:&quot;Rospleszcz&quot;,&quot;given&quot;:&quot;Susanne&quot;,&quot;parse-names&quot;:false,&quot;dropping-particle&quot;:&quot;&quot;,&quot;non-dropping-particle&quot;:&quot;&quot;},{&quot;family&quot;:&quot;Nikolaou&quot;,&quot;given&quot;:&quot;Konstantin&quot;,&quot;parse-names&quot;:false,&quot;dropping-particle&quot;:&quot;&quot;,&quot;non-dropping-particle&quot;:&quot;&quot;},{&quot;family&quot;:&quot;Bamberg&quot;,&quot;given&quot;:&quot;Fabian&quot;,&quot;parse-names&quot;:false,&quot;dropping-particle&quot;:&quot;&quot;,&quot;non-dropping-particle&quot;:&quot;&quot;},{&quot;family&quot;:&quot;Notohamiprodjo&quot;,&quot;given&quot;:&quot;Mike&quot;,&quot;parse-names&quot;:false,&quot;dropping-particle&quot;:&quot;&quot;,&quot;non-dropping-particle&quot;:&quot;&quot;},{&quot;family&quot;:&quot;Maurer&quot;,&quot;given&quot;:&quot;Elke&quot;,&quot;parse-names&quot;:false,&quot;dropping-particle&quot;:&quot;&quot;,&quot;non-dropping-particle&quot;:&quot;&quot;}],&quot;container-title&quot;:&quot;PLOS ONE&quot;,&quot;container-title-short&quot;:&quot;PLoS One&quot;,&quot;DOI&quot;:&quot;10.1371/journal.pone.0252385&quot;,&quot;ISSN&quot;:&quot;1932-6203&quot;,&quot;issued&quot;:{&quot;date-parts&quot;:[[2021,6,9]]},&quot;page&quot;:&quot;e0252385&quot;,&quot;issue&quot;:&quot;6&quot;,&quot;volume&quot;:&quot;16&quot;},&quot;isTemporary&quot;:false},{&quot;id&quot;:&quot;230fbd06-32d0-3b04-a053-21da7328c3a8&quot;,&quot;itemData&quot;:{&quot;type&quot;:&quot;article-journal&quot;,&quot;id&quot;:&quot;230fbd06-32d0-3b04-a053-21da7328c3a8&quot;,&quot;title&quot;:&quot;Approval status and characteristics of work-related musculoskeletal disorders among Korean workers in 2020&quot;,&quot;author&quot;:[{&quot;family&quot;:&quot;Cha&quot;,&quot;given&quot;:&quot;Eun-woo&quot;,&quot;parse-names&quot;:false,&quot;dropping-particle&quot;:&quot;&quot;,&quot;non-dropping-particle&quot;:&quot;&quot;},{&quot;family&quot;:&quot;Jung&quot;,&quot;given&quot;:&quot;Sae-mi&quot;,&quot;parse-names&quot;:false,&quot;dropping-particle&quot;:&quot;&quot;,&quot;non-dropping-particle&quot;:&quot;&quot;},{&quot;family&quot;:&quot;Lee&quot;,&quot;given&quot;:&quot;Il-ho&quot;,&quot;parse-names&quot;:false,&quot;dropping-particle&quot;:&quot;&quot;,&quot;non-dropping-particle&quot;:&quot;&quot;},{&quot;family&quot;:&quot;Kim&quot;,&quot;given&quot;:&quot;Dae Hwan&quot;,&quot;parse-names&quot;:false,&quot;dropping-particle&quot;:&quot;&quot;,&quot;non-dropping-particle&quot;:&quot;&quot;},{&quot;family&quot;:&quot;Choi&quot;,&quot;given&quot;:&quot;Eui Hyek&quot;,&quot;parse-names&quot;:false,&quot;dropping-particle&quot;:&quot;&quot;,&quot;non-dropping-particle&quot;:&quot;&quot;},{&quot;family&quot;:&quot;Kim&quot;,&quot;given&quot;:&quot;In-ah&quot;,&quot;parse-names&quot;:false,&quot;dropping-particle&quot;:&quot;&quot;,&quot;non-dropping-particle&quot;:&quot;&quot;},{&quot;family&quot;:&quot;Kim&quot;,&quot;given&quot;:&quot;Yong-kyu&quot;,&quot;parse-names&quot;:false,&quot;dropping-particle&quot;:&quot;&quot;,&quot;non-dropping-particle&quot;:&quot;&quot;},{&quot;family&quot;:&quot;Lee&quot;,&quot;given&quot;:&quot;Kyung-joon&quot;,&quot;parse-names&quot;:false,&quot;dropping-particle&quot;:&quot;&quot;,&quot;non-dropping-particle&quot;:&quot;&quot;},{&quot;family&quot;:&quot;Kang&quot;,&quot;given&quot;:&quot;Yang Won&quot;,&quot;parse-names&quot;:false,&quot;dropping-particle&quot;:&quot;&quot;,&quot;non-dropping-particle&quot;:&quot;&quot;},{&quot;family&quot;:&quot;Kim&quot;,&quot;given&quot;:&quot;Ho-gil&quot;,&quot;parse-names&quot;:false,&quot;dropping-particle&quot;:&quot;&quot;,&quot;non-dropping-particle&quot;:&quot;&quot;},{&quot;family&quot;:&quot;Kim&quot;,&quot;given&quot;:&quot;Young-ki&quot;,&quot;parse-names&quot;:false,&quot;dropping-particle&quot;:&quot;&quot;,&quot;non-dropping-particle&quot;:&quot;&quot;}],&quot;container-title&quot;:&quot;Annals of Occupational and Environmental Medicine&quot;,&quot;container-title-short&quot;:&quot;Ann Occup Environ Med&quot;,&quot;DOI&quot;:&quot;10.35371/aoem.2022.34.e31&quot;,&quot;ISSN&quot;:&quot;2052-4374&quot;,&quot;issued&quot;:{&quot;date-parts&quot;:[[2022]]},&quot;issue&quot;:&quot;1&quot;,&quot;volume&quot;:&quot;34&quot;},&quot;isTemporary&quot;:false},{&quot;id&quot;:&quot;fd83bf20-ec3e-3cec-93d6-886ece674838&quot;,&quot;itemData&quot;:{&quot;type&quot;:&quot;article-journal&quot;,&quot;id&quot;:&quot;fd83bf20-ec3e-3cec-93d6-886ece674838&quot;,&quot;title&quot;:&quot;Prevalence and characteristics of upper lumbar disc herniations in our practice: a retrospective analysis&quot;,&quot;author&quot;:[{&quot;family&quot;:&quot;Dittmar-Johnson&quot;,&quot;given&quot;:&quot;Herman Michael&quot;,&quot;parse-names&quot;:false,&quot;dropping-particle&quot;:&quot;&quot;,&quot;non-dropping-particle&quot;:&quot;&quot;},{&quot;family&quot;:&quot;Cruz-López&quot;,&quot;given&quot;:&quot;Francisco&quot;,&quot;parse-names&quot;:false,&quot;dropping-particle&quot;:&quot;&quot;,&quot;non-dropping-particle&quot;:&quot;&quot;},{&quot;family&quot;:&quot;González-Camacho&quot;,&quot;given&quot;:&quot;Eduardo&quot;,&quot;parse-names&quot;:false,&quot;dropping-particle&quot;:&quot;&quot;,&quot;non-dropping-particle&quot;:&quot;&quot;},{&quot;family&quot;:&quot;Chavarreti-Gutiérrez&quot;,&quot;given&quot;:&quot;Oscar Mikhail&quot;,&quot;parse-names&quot;:false,&quot;dropping-particle&quot;:&quot;&quot;,&quot;non-dropping-particle&quot;:&quot;&quot;},{&quot;family&quot;:&quot;Tejera-Morett&quot;,&quot;given&quot;:&quot;Alejandro&quot;,&quot;parse-names&quot;:false,&quot;dropping-particle&quot;:&quot;&quot;,&quot;non-dropping-particle&quot;:&quot;&quot;},{&quot;family&quot;:&quot;Sánchez-García&quot;,&quot;given&quot;:&quot;Francisco Javier&quot;,&quot;parse-names&quot;:false,&quot;dropping-particle&quot;:&quot;&quot;,&quot;non-dropping-particle&quot;:&quot;&quot;},{&quot;family&quot;:&quot;Haro-Estrada&quot;,&quot;given&quot;:&quot;Jorge&quot;,&quot;parse-names&quot;:false,&quot;dropping-particle&quot;:&quot;&quot;,&quot;non-dropping-particle&quot;:&quot;De&quot;}],&quot;container-title&quot;:&quot;Coluna/Columna&quot;,&quot;DOI&quot;:&quot;10.1590/s1808-185120222101259474&quot;,&quot;ISSN&quot;:&quot;2177-014X&quot;,&quot;issued&quot;:{&quot;date-parts&quot;:[[2022]]},&quot;abstract&quot;:&quot;&lt;p&gt;ABSTRACT Introduction: Upper lumbar disc herniations (ULDH) are considered infrequent injuries (1-11%). They present, most often in older adults, with special clinical features that make diagnosis and therapeutic decision-making difficult. The prevalence, location, and management of these herniations and the medical history of our patients were analyzed. Methods: Sex, age, injury level, previous surgery, and patient treatment data from July 2018 to May 2021 were collected retrospectively. During this period, 179 patients underwent surgery, 33 of whom patients presented ULDH. Results: Thirty-three patients were included in the study (18 male and 15 female). Ages ranged from 39 to 85 years, with a predominance of elderly patients. The levels operated were L1-L2 in seven patients, L2-L3 in ten patients, L3-L4 in fourteen patients, and surgery in two levels (L2-L3, L3-L4) in two patients. In our practice, microdiscectomy is the preferred approach and was performed in all cases, with the addition of fusion in four of the 33 patients. Finally, a history of low lumbar disc herniation (LLDH) surgery was found in 16 patients. Conclusions: In our population, ULDHs are a rare entity with lower prevalence at the higher lumbar levels. They occur more frequently in elderly patients and clinical presentation can vary, which is a challenge for surgeons. In older adults, the development of lumbar kyphosis due to vertebral wedging is considered a risk factor for the development of ULDH. Surgical management by microdiscectomy is considered a technique with good results for this pathology. Level of Evidence III; Retrospective, longitudinal, descriptive, observational study.&lt;/p&gt;&quot;,&quot;issue&quot;:&quot;1&quot;,&quot;volume&quot;:&quot;21&quot;,&quot;container-title-short&quot;:&quot;&quot;},&quot;isTemporary&quot;:false},{&quot;id&quot;:&quot;4f036784-20e6-331b-a8d1-2e294e0ecd35&quot;,&quot;itemData&quot;:{&quot;type&quot;:&quot;article-journal&quot;,&quot;id&quot;:&quot;4f036784-20e6-331b-a8d1-2e294e0ecd35&quot;,&quot;title&quot;:&quot;The impact of spino-pelvic parameters on pathogenesis of lumbar disc herniation&quot;,&quot;author&quot;:[{&quot;family&quot;:&quot;Pourabbas Tahvildari&quot;,&quot;given&quot;:&quot;B.&quot;,&quot;parse-names&quot;:false,&quot;dropping-particle&quot;:&quot;&quot;,&quot;non-dropping-particle&quot;:&quot;&quot;},{&quot;family&quot;:&quot;Masroori&quot;,&quot;given&quot;:&quot;Z.&quot;,&quot;parse-names&quot;:false,&quot;dropping-particle&quot;:&quot;&quot;,&quot;non-dropping-particle&quot;:&quot;&quot;},{&quot;family&quot;:&quot;Erfani&quot;,&quot;given&quot;:&quot;M. A.&quot;,&quot;parse-names&quot;:false,&quot;dropping-particle&quot;:&quot;&quot;,&quot;non-dropping-particle&quot;:&quot;&quot;},{&quot;family&quot;:&quot;Solooki&quot;,&quot;given&quot;:&quot;S.&quot;,&quot;parse-names&quot;:false,&quot;dropping-particle&quot;:&quot;&quot;,&quot;non-dropping-particle&quot;:&quot;&quot;},{&quot;family&quot;:&quot;Vosoughi&quot;,&quot;given&quot;:&quot;A. R.&quot;,&quot;parse-names&quot;:false,&quot;dropping-particle&quot;:&quot;&quot;,&quot;non-dropping-particle&quot;:&quot;&quot;}],&quot;container-title&quot;:&quot;MUSCULOSKELETAL SURGERY&quot;,&quot;container-title-short&quot;:&quot;Musculoskelet Surg&quot;,&quot;DOI&quot;:&quot;10.1007/s12306-020-00693-5&quot;,&quot;ISSN&quot;:&quot;2035-5106&quot;,&quot;issued&quot;:{&quot;date-parts&quot;:[[2022,6,6]]},&quot;page&quot;:&quot;195-199&quot;,&quot;issue&quot;:&quot;2&quot;,&quot;volume&quot;:&quot;106&quot;},&quot;isTemporary&quot;:false},{&quot;id&quot;:&quot;c9242ad2-c4fc-3cbb-b417-d654ed06f542&quot;,&quot;itemData&quot;:{&quot;type&quot;:&quot;article-journal&quot;,&quot;id&quot;:&quot;c9242ad2-c4fc-3cbb-b417-d654ed06f542&quot;,&quot;title&quot;:&quot;Real world data collection and cluster analysis in patients with sciatica due to lumbar disc herniation&quot;,&quot;author&quot;:[{&quot;family&quot;:&quot;Raymaekers&quot;,&quot;given&quot;:&quot;Vincent&quot;,&quot;parse-names&quot;:false,&quot;dropping-particle&quot;:&quot;&quot;,&quot;non-dropping-particle&quot;:&quot;&quot;},{&quot;family&quot;:&quot;Bamps&quot;,&quot;given&quot;:&quot;Sven&quot;,&quot;parse-names&quot;:false,&quot;dropping-particle&quot;:&quot;&quot;,&quot;non-dropping-particle&quot;:&quot;&quot;},{&quot;family&quot;:&quot;Duyvendak&quot;,&quot;given&quot;:&quot;Wim&quot;,&quot;parse-names&quot;:false,&quot;dropping-particle&quot;:&quot;&quot;,&quot;non-dropping-particle&quot;:&quot;&quot;},{&quot;family&quot;:&quot;Put&quot;,&quot;given&quot;:&quot;Eric&quot;,&quot;parse-names&quot;:false,&quot;dropping-particle&quot;:&quot;&quot;,&quot;non-dropping-particle&quot;:&quot;&quot;},{&quot;family&quot;:&quot;Roosen&quot;,&quot;given&quot;:&quot;Gert&quot;,&quot;parse-names&quot;:false,&quot;dropping-particle&quot;:&quot;&quot;,&quot;non-dropping-particle&quot;:&quot;&quot;},{&quot;family&quot;:&quot;Vanvolsem&quot;,&quot;given&quot;:&quot;Steven&quot;,&quot;parse-names&quot;:false,&quot;dropping-particle&quot;:&quot;&quot;,&quot;non-dropping-particle&quot;:&quot;&quot;},{&quot;family&quot;:&quot;Wissels&quot;,&quot;given&quot;:&quot;Maarten&quot;,&quot;parse-names&quot;:false,&quot;dropping-particle&quot;:&quot;&quot;,&quot;non-dropping-particle&quot;:&quot;&quot;},{&quot;family&quot;:&quot;Vanneste&quot;,&quot;given&quot;:&quot;Sven&quot;,&quot;parse-names&quot;:false,&quot;dropping-particle&quot;:&quot;&quot;,&quot;non-dropping-particle&quot;:&quot;&quot;},{&quot;family&quot;:&quot;Ridder&quot;,&quot;given&quot;:&quot;Dirk&quot;,&quot;parse-names&quot;:false,&quot;dropping-particle&quot;:&quot;&quot;,&quot;non-dropping-particle&quot;:&quot;De&quot;},{&quot;family&quot;:&quot;Plazier&quot;,&quot;given&quot;:&quot;Mark&quot;,&quot;parse-names&quot;:false,&quot;dropping-particle&quot;:&quot;&quot;,&quot;non-dropping-particle&quot;:&quot;&quot;}],&quot;container-title&quot;:&quot;Clinical Neurology and Neurosurgery&quot;,&quot;container-title-short&quot;:&quot;Clin Neurol Neurosurg&quot;,&quot;DOI&quot;:&quot;10.1016/j.clineuro.2022.107246&quot;,&quot;ISSN&quot;:&quot;03038467&quot;,&quot;issued&quot;:{&quot;date-parts&quot;:[[2022,6]]},&quot;page&quot;:&quot;107246&quot;,&quot;volume&quot;:&quot;217&quot;},&quot;isTemporary&quot;:false},{&quot;id&quot;:&quot;bf2db91f-9fee-340a-83f8-77b25e462064&quot;,&quot;itemData&quot;:{&quot;type&quot;:&quot;article-journal&quot;,&quot;id&quot;:&quot;bf2db91f-9fee-340a-83f8-77b25e462064&quot;,&quot;title&quot;:&quot;Lumbar disk herniation: a clinical epidemiological and radiological evaluation&quot;,&quot;author&quot;:[{&quot;family&quot;:&quot;Azemi&quot;,&quot;given&quot;:&quot;Edona Sopaj&quot;,&quot;parse-names&quot;:false,&quot;dropping-particle&quot;:&quot;&quot;,&quot;non-dropping-particle&quot;:&quot;&quot;},{&quot;family&quot;:&quot;Kola&quot;,&quot;given&quot;:&quot;Sandër&quot;,&quot;parse-names&quot;:false,&quot;dropping-particle&quot;:&quot;&quot;,&quot;non-dropping-particle&quot;:&quot;&quot;},{&quot;family&quot;:&quot;Kola&quot;,&quot;given&quot;:&quot;Irena&quot;,&quot;parse-names&quot;:false,&quot;dropping-particle&quot;:&quot;&quot;,&quot;non-dropping-particle&quot;:&quot;&quot;},{&quot;family&quot;:&quot;Tanka&quot;,&quot;given&quot;:&quot;Marjeta&quot;,&quot;parse-names&quot;:false,&quot;dropping-particle&quot;:&quot;&quot;,&quot;non-dropping-particle&quot;:&quot;&quot;},{&quot;family&quot;:&quot;Bilaj&quot;,&quot;given&quot;:&quot;Fatmir&quot;,&quot;parse-names&quot;:false,&quot;dropping-particle&quot;:&quot;&quot;,&quot;non-dropping-particle&quot;:&quot;&quot;},{&quot;family&quot;:&quot;Abazaj&quot;,&quot;given&quot;:&quot;Erjona&quot;,&quot;parse-names&quot;:false,&quot;dropping-particle&quot;:&quot;&quot;,&quot;non-dropping-particle&quot;:&quot;&quot;}],&quot;container-title&quot;:&quot;Open Access Macedonian Journal of Medical Sciences&quot;,&quot;container-title-short&quot;:&quot;Open Access Maced J Med Sci&quot;,&quot;DOI&quot;:&quot;10.3889/oamjms.2022.8828&quot;,&quot;ISSN&quot;:&quot;1857-9655&quot;,&quot;issued&quot;:{&quot;date-parts&quot;:[[2022,4,6]]},&quot;page&quot;:&quot;1588-1594&quot;,&quot;abstract&quot;:&quot;&lt;p&gt;BACKGROUND: A herniated disc in the spine is a condition during which a nucleus pulposus is displaced from intervertebral space. AIM: The study aimed to investigate and observe variation of clinical, epidemiological, and radiological aspects for patients suspected of lumbar herniation based on observed evaluation of CT and MRI imagery. METHODS: This is a cross-sectional study conducted during the periods March 2015 and November 2019. Patients were subjected to MRI and CT based on the emergency or scheduled of diagnose. All MRI scans were obtained with 1.5 tesla MRI machine and for CT had undergone examinations with one of the following equipment: Siemens with 128 slice and Phillips 64 slice. The patients were placed in supine position. RESULTS: Overall 194 symptomatic patients were recruited as a participant in this study, 118 men and 76 women with an average age of 44.9 ±10.4 years. Patients belong to the active age (35–44-years-old and 45–54-years-old) appeared to have the highest percentage of lumbar disk herniation (LDH) 30.9% and 25.8%, respectively. There were a significant association between such as epidemiological data (such as gender, BMI, age groups, and employment status) and presence of LDH, p ˂ 0.05. Acute pain was presented in 69.07% of patients and according to complaint associated with low back pain (LBP), most of them 47.4% appeared with Right Sciatica. MRI is the most diagnostic methods used in evaluation of LDH in 52% of patients, and CT was used in 48% of them. The most common changes were between L2-L3, L3-L4, and L4-L5. Furthermore, the grading findings which corresponding to lumbosacral segment were Grade I and Grade II. Grade V was less common. CONCLUSION: This study involving patients with lumbar disk herniation and associated LBP showed that a combination of clinical features and epidemiological predicted the presence or absence of a significant association. Further research is required to validate these findings in different types of LDH and LBP for other findings and conditions.&lt;/p&gt;&quot;,&quot;issue&quot;:&quot;B&quot;,&quot;volume&quot;:&quot;10&quot;},&quot;isTemporary&quot;:false},{&quot;id&quot;:&quot;faa8a524-4af8-3baf-bc7b-1e7291f2bb33&quot;,&quot;itemData&quot;:{&quot;type&quot;:&quot;article-journal&quot;,&quot;id&quot;:&quot;faa8a524-4af8-3baf-bc7b-1e7291f2bb33&quot;,&quot;title&quot;:&quot;The search for systemic biomarkers for monitoring degenerative lumbar spinal disorders&quot;,&quot;author&quot;:[{&quot;family&quot;:&quot;Tarabeih&quot;,&quot;given&quot;:&quot;Nader&quot;,&quot;parse-names&quot;:false,&quot;dropping-particle&quot;:&quot;&quot;,&quot;non-dropping-particle&quot;:&quot;&quot;},{&quot;family&quot;:&quot;Shalata&quot;,&quot;given&quot;:&quot;Adel&quot;,&quot;parse-names&quot;:false,&quot;dropping-particle&quot;:&quot;&quot;,&quot;non-dropping-particle&quot;:&quot;&quot;},{&quot;family&quot;:&quot;Higla&quot;,&quot;given&quot;:&quot;Orabi&quot;,&quot;parse-names&quot;:false,&quot;dropping-particle&quot;:&quot;&quot;,&quot;non-dropping-particle&quot;:&quot;&quot;},{&quot;family&quot;:&quot;Kalinkovich&quot;,&quot;given&quot;:&quot;Alexander&quot;,&quot;parse-names&quot;:false,&quot;dropping-particle&quot;:&quot;&quot;,&quot;non-dropping-particle&quot;:&quot;&quot;},{&quot;family&quot;:&quot;Livshits&quot;,&quot;given&quot;:&quot;Gregory&quot;,&quot;parse-names&quot;:false,&quot;dropping-particle&quot;:&quot;&quot;,&quot;non-dropping-particle&quot;:&quot;&quot;}],&quot;container-title&quot;:&quot;Osteoarthritis and Cartilage Open&quot;,&quot;container-title-short&quot;:&quot;Osteoarthr Cartil Open&quot;,&quot;DOI&quot;:&quot;10.1016/j.ocarto.2022.100323&quot;,&quot;ISSN&quot;:&quot;26659131&quot;,&quot;issued&quot;:{&quot;date-parts&quot;:[[2022,12]]},&quot;page&quot;:&quot;100323&quot;,&quot;issue&quot;:&quot;4&quot;,&quot;volume&quot;:&quot;4&quot;},&quot;isTemporary&quot;:false},{&quot;id&quot;:&quot;1513027e-59f2-3aa4-8b4d-9f133625223a&quot;,&quot;itemData&quot;:{&quot;type&quot;:&quot;article-journal&quot;,&quot;id&quot;:&quot;1513027e-59f2-3aa4-8b4d-9f133625223a&quot;,&quot;title&quot;:&quot;The Effects of Ambient Temperature on Lumbar Disc Herniation: A Retrospective Study&quot;,&quot;author&quot;:[{&quot;family&quot;:&quot;Wang&quot;,&quot;given&quot;:&quot;Ping&quot;,&quot;parse-names&quot;:false,&quot;dropping-particle&quot;:&quot;&quot;,&quot;non-dropping-particle&quot;:&quot;&quot;},{&quot;family&quot;:&quot;Chen&quot;,&quot;given&quot;:&quot;Cai&quot;,&quot;parse-names&quot;:false,&quot;dropping-particle&quot;:&quot;&quot;,&quot;non-dropping-particle&quot;:&quot;&quot;},{&quot;family&quot;:&quot;Liu&quot;,&quot;given&quot;:&quot;Fanjie&quot;,&quot;parse-names&quot;:false,&quot;dropping-particle&quot;:&quot;&quot;,&quot;non-dropping-particle&quot;:&quot;&quot;},{&quot;family&quot;:&quot;Bu&quot;,&quot;given&quot;:&quot;Fan&quot;,&quot;parse-names&quot;:false,&quot;dropping-particle&quot;:&quot;&quot;,&quot;non-dropping-particle&quot;:&quot;&quot;},{&quot;family&quot;:&quot;An&quot;,&quot;given&quot;:&quot;Jianpeng&quot;,&quot;parse-names&quot;:false,&quot;dropping-particle&quot;:&quot;&quot;,&quot;non-dropping-particle&quot;:&quot;&quot;},{&quot;family&quot;:&quot;Qin&quot;,&quot;given&quot;:&quot;Hao&quot;,&quot;parse-names&quot;:false,&quot;dropping-particle&quot;:&quot;&quot;,&quot;non-dropping-particle&quot;:&quot;&quot;},{&quot;family&quot;:&quot;Zhang&quot;,&quot;given&quot;:&quot;Qinghao&quot;,&quot;parse-names&quot;:false,&quot;dropping-particle&quot;:&quot;&quot;,&quot;non-dropping-particle&quot;:&quot;&quot;},{&quot;family&quot;:&quot;Wang&quot;,&quot;given&quot;:&quot;Tao&quot;,&quot;parse-names&quot;:false,&quot;dropping-particle&quot;:&quot;&quot;,&quot;non-dropping-particle&quot;:&quot;&quot;},{&quot;family&quot;:&quot;Cao&quot;,&quot;given&quot;:&quot;Shengnan&quot;,&quot;parse-names&quot;:false,&quot;dropping-particle&quot;:&quot;&quot;,&quot;non-dropping-particle&quot;:&quot;&quot;},{&quot;family&quot;:&quot;Li&quot;,&quot;given&quot;:&quot;Wei&quot;,&quot;parse-names&quot;:false,&quot;dropping-particle&quot;:&quot;&quot;,&quot;non-dropping-particle&quot;:&quot;&quot;},{&quot;family&quot;:&quot;Shi&quot;,&quot;given&quot;:&quot;Bin&quot;,&quot;parse-names&quot;:false,&quot;dropping-particle&quot;:&quot;&quot;,&quot;non-dropping-particle&quot;:&quot;&quot;}],&quot;container-title&quot;:&quot;Frontiers in Medicine&quot;,&quot;container-title-short&quot;:&quot;Front Med (Lausanne)&quot;,&quot;DOI&quot;:&quot;10.3389/fmed.2022.811237&quot;,&quot;ISSN&quot;:&quot;2296-858X&quot;,&quot;issued&quot;:{&quot;date-parts&quot;:[[2022,7,19]]},&quot;volume&quot;:&quot;9&quot;},&quot;isTemporary&quot;:false},{&quot;id&quot;:&quot;0696f63e-a46e-3eed-82b4-c2ce5b1debf3&quot;,&quot;itemData&quot;:{&quot;type&quot;:&quot;article-journal&quot;,&quot;id&quot;:&quot;0696f63e-a46e-3eed-82b4-c2ce5b1debf3&quot;,&quot;title&quot;:&quot;The relationship between the degeneration and asymmetry of the lumbar multifidus and erector spinae muscles in patients with lumbar disc herniation with and without root compression&quot;,&quot;author&quot;:[{&quot;family&quot;:&quot;Yazici&quot;,&quot;given&quot;:&quot;Alikemal&quot;,&quot;parse-names&quot;:false,&quot;dropping-particle&quot;:&quot;&quot;,&quot;non-dropping-particle&quot;:&quot;&quot;},{&quot;family&quot;:&quot;Yerlikaya&quot;,&quot;given&quot;:&quot;Tuba&quot;,&quot;parse-names&quot;:false,&quot;dropping-particle&quot;:&quot;&quot;,&quot;non-dropping-particle&quot;:&quot;&quot;}],&quot;container-title&quot;:&quot;Journal of Orthopaedic Surgery and Research&quot;,&quot;container-title-short&quot;:&quot;J Orthop Surg Res&quot;,&quot;DOI&quot;:&quot;10.1186/s13018-022-03444-3&quot;,&quot;ISSN&quot;:&quot;1749-799X&quot;,&quot;issued&quot;:{&quot;date-parts&quot;:[[2022,12,14]]},&quot;page&quot;:&quot;541&quot;,&quot;issue&quot;:&quot;1&quot;,&quot;volume&quot;:&quot;17&quot;},&quot;isTemporary&quot;:false},{&quot;id&quot;:&quot;730def3a-8a0f-3c9d-99c5-5e2f62c9e803&quot;,&quot;itemData&quot;:{&quot;type&quot;:&quot;article-journal&quot;,&quot;id&quot;:&quot;730def3a-8a0f-3c9d-99c5-5e2f62c9e803&quot;,&quot;title&quot;:&quot;The morphological characteristics of paraspinal muscles in young patients with unilateral neurological symptoms of lumbar disc herniation&quot;,&quot;author&quot;:[{&quot;family&quot;:&quot;Zhao&quot;,&quot;given&quot;:&quot;Xuan&quot;,&quot;parse-names&quot;:false,&quot;dropping-particle&quot;:&quot;&quot;,&quot;non-dropping-particle&quot;:&quot;&quot;},{&quot;family&quot;:&quot;Liang&quot;,&quot;given&quot;:&quot;Huiqiang&quot;,&quot;parse-names&quot;:false,&quot;dropping-particle&quot;:&quot;&quot;,&quot;non-dropping-particle&quot;:&quot;&quot;},{&quot;family&quot;:&quot;Hua&quot;,&quot;given&quot;:&quot;Zijian&quot;,&quot;parse-names&quot;:false,&quot;dropping-particle&quot;:&quot;&quot;,&quot;non-dropping-particle&quot;:&quot;&quot;},{&quot;family&quot;:&quot;Li&quot;,&quot;given&quot;:&quot;Wenshuai&quot;,&quot;parse-names&quot;:false,&quot;dropping-particle&quot;:&quot;&quot;,&quot;non-dropping-particle&quot;:&quot;&quot;},{&quot;family&quot;:&quot;Li&quot;,&quot;given&quot;:&quot;Jia&quot;,&quot;parse-names&quot;:false,&quot;dropping-particle&quot;:&quot;&quot;,&quot;non-dropping-particle&quot;:&quot;&quot;},{&quot;family&quot;:&quot;Wang&quot;,&quot;given&quot;:&quot;Linfeng&quot;,&quot;parse-names&quot;:false,&quot;dropping-particle&quot;:&quot;&quot;,&quot;non-dropping-particle&quot;:&quot;&quot;},{&quot;family&quot;:&quot;Shen&quot;,&quot;given&quot;:&quot;Yong&quot;,&quot;parse-names&quot;:false,&quot;dropping-particle&quot;:&quot;&quot;,&quot;non-dropping-particle&quot;:&quot;&quot;}],&quot;container-title&quot;:&quot;BMC Musculoskeletal Disorders&quot;,&quot;container-title-short&quot;:&quot;BMC Musculoskelet Disord&quot;,&quot;DOI&quot;:&quot;10.1186/s12891-022-05968-5&quot;,&quot;ISSN&quot;:&quot;1471-2474&quot;,&quot;issued&quot;:{&quot;date-parts&quot;:[[2022,11,18]]},&quot;page&quot;:&quot;994&quot;,&quot;issue&quot;:&quot;1&quot;,&quot;volume&quot;:&quot;23&quot;},&quot;isTemporary&quot;:false},{&quot;id&quot;:&quot;dd0594d4-9709-3378-b02d-d1201f87e5ea&quot;,&quot;itemData&quot;:{&quot;type&quot;:&quot;article-journal&quot;,&quot;id&quot;:&quot;dd0594d4-9709-3378-b02d-d1201f87e5ea&quot;,&quot;title&quot;:&quot;Correlation between inflammatory cytokine expression in paraspinal tissues and severity of disc degeneration in individuals with lumbar disc herniation&quot;,&quot;author&quot;:[{&quot;family&quot;:&quot;Chen&quot;,&quot;given&quot;:&quot;Xiaolong&quot;,&quot;parse-names&quot;:false,&quot;dropping-particle&quot;:&quot;&quot;,&quot;non-dropping-particle&quot;:&quot;&quot;},{&quot;family&quot;:&quot;Li&quot;,&quot;given&quot;:&quot;Yongjin&quot;,&quot;parse-names&quot;:false,&quot;dropping-particle&quot;:&quot;&quot;,&quot;non-dropping-particle&quot;:&quot;&quot;},{&quot;family&quot;:&quot;Wang&quot;,&quot;given&quot;:&quot;Wei&quot;,&quot;parse-names&quot;:false,&quot;dropping-particle&quot;:&quot;&quot;,&quot;non-dropping-particle&quot;:&quot;&quot;},{&quot;family&quot;:&quot;Cui&quot;,&quot;given&quot;:&quot;Peng&quot;,&quot;parse-names&quot;:false,&quot;dropping-particle&quot;:&quot;&quot;,&quot;non-dropping-particle&quot;:&quot;&quot;},{&quot;family&quot;:&quot;Wang&quot;,&quot;given&quot;:&quot;Yu&quot;,&quot;parse-names&quot;:false,&quot;dropping-particle&quot;:&quot;&quot;,&quot;non-dropping-particle&quot;:&quot;&quot;},{&quot;family&quot;:&quot;Lu&quot;,&quot;given&quot;:&quot;Shibao&quot;,&quot;parse-names&quot;:false,&quot;dropping-particle&quot;:&quot;&quot;,&quot;non-dropping-particle&quot;:&quot;&quot;}],&quot;container-title&quot;:&quot;BMC Musculoskeletal Disorders&quot;,&quot;container-title-short&quot;:&quot;BMC Musculoskelet Disord&quot;,&quot;DOI&quot;:&quot;10.1186/s12891-023-06295-z&quot;,&quot;ISSN&quot;:&quot;1471-2474&quot;,&quot;issued&quot;:{&quot;date-parts&quot;:[[2023,3,14]]},&quot;page&quot;:&quot;193&quot;,&quot;issue&quot;:&quot;1&quot;,&quot;volume&quot;:&quot;24&quot;},&quot;isTemporary&quot;:false},{&quot;id&quot;:&quot;3b0a86d8-8850-3fbe-8963-a93c1782b015&quot;,&quot;itemData&quot;:{&quot;type&quot;:&quot;article-journal&quot;,&quot;id&quot;:&quot;3b0a86d8-8850-3fbe-8963-a93c1782b015&quot;,&quot;title&quot;:&quot;Are there correlations between facet joint parameters and lumbar disk herniation laterality in young adults?&quot;,&quot;author&quot;:[{&quot;family&quot;:&quot;Ke&quot;,&quot;given&quot;:&quot;Song&quot;,&quot;parse-names&quot;:false,&quot;dropping-particle&quot;:&quot;&quot;,&quot;non-dropping-particle&quot;:&quot;&quot;},{&quot;family&quot;:&quot;Sun&quot;,&quot;given&quot;:&quot;Tianze&quot;,&quot;parse-names&quot;:false,&quot;dropping-particle&quot;:&quot;&quot;,&quot;non-dropping-particle&quot;:&quot;&quot;},{&quot;family&quot;:&quot;Zhang&quot;,&quot;given&quot;:&quot;Wentao&quot;,&quot;parse-names&quot;:false,&quot;dropping-particle&quot;:&quot;&quot;,&quot;non-dropping-particle&quot;:&quot;&quot;},{&quot;family&quot;:&quot;Zhang&quot;,&quot;given&quot;:&quot;Jing&quot;,&quot;parse-names&quot;:false,&quot;dropping-particle&quot;:&quot;&quot;,&quot;non-dropping-particle&quot;:&quot;&quot;},{&quot;family&quot;:&quot;Li&quot;,&quot;given&quot;:&quot;Zhonghai&quot;,&quot;parse-names&quot;:false,&quot;dropping-particle&quot;:&quot;&quot;,&quot;non-dropping-particle&quot;:&quot;&quot;}],&quot;container-title&quot;:&quot;Journal of Clinical Neuroscience&quot;,&quot;DOI&quot;:&quot;10.1016/j.jocn.2023.01.013&quot;,&quot;ISSN&quot;:&quot;09675868&quot;,&quot;issued&quot;:{&quot;date-parts&quot;:[[2023,3]]},&quot;page&quot;:&quot;50-56&quot;,&quot;volume&quot;:&quot;109&quot;,&quot;container-title-short&quot;:&quot;&quot;},&quot;isTemporary&quot;:false},{&quot;id&quot;:&quot;f11d2961-9d8a-3d69-a4f6-b5042c1c4767&quot;,&quot;itemData&quot;:{&quot;type&quot;:&quot;article-journal&quot;,&quot;id&quot;:&quot;f11d2961-9d8a-3d69-a4f6-b5042c1c4767&quot;,&quot;title&quot;:&quot;Paraspinal muscle gene expression across different aetiologies in individuals undergoing surgery for lumbar spine pathology&quot;,&quot;author&quot;:[{&quot;family&quot;:&quot;Ordaz&quot;,&quot;given&quot;:&quot;Angel&quot;,&quot;parse-names&quot;:false,&quot;dropping-particle&quot;:&quot;&quot;,&quot;non-dropping-particle&quot;:&quot;&quot;},{&quot;family&quot;:&quot;Anderson&quot;,&quot;given&quot;:&quot;Brad&quot;,&quot;parse-names&quot;:false,&quot;dropping-particle&quot;:&quot;&quot;,&quot;non-dropping-particle&quot;:&quot;&quot;},{&quot;family&quot;:&quot;Zlomislic&quot;,&quot;given&quot;:&quot;Vinko&quot;,&quot;parse-names&quot;:false,&quot;dropping-particle&quot;:&quot;&quot;,&quot;non-dropping-particle&quot;:&quot;&quot;},{&quot;family&quot;:&quot;Allen&quot;,&quot;given&quot;:&quot;R. Todd&quot;,&quot;parse-names&quot;:false,&quot;dropping-particle&quot;:&quot;&quot;,&quot;non-dropping-particle&quot;:&quot;&quot;},{&quot;family&quot;:&quot;Garfin&quot;,&quot;given&quot;:&quot;Steven R.&quot;,&quot;parse-names&quot;:false,&quot;dropping-particle&quot;:&quot;&quot;,&quot;non-dropping-particle&quot;:&quot;&quot;},{&quot;family&quot;:&quot;Schuepbach&quot;,&quot;given&quot;:&quot;Regula&quot;,&quot;parse-names&quot;:false,&quot;dropping-particle&quot;:&quot;&quot;,&quot;non-dropping-particle&quot;:&quot;&quot;},{&quot;family&quot;:&quot;Farshad&quot;,&quot;given&quot;:&quot;Mazda&quot;,&quot;parse-names&quot;:false,&quot;dropping-particle&quot;:&quot;&quot;,&quot;non-dropping-particle&quot;:&quot;&quot;},{&quot;family&quot;:&quot;Schenk&quot;,&quot;given&quot;:&quot;Simon&quot;,&quot;parse-names&quot;:false,&quot;dropping-particle&quot;:&quot;&quot;,&quot;non-dropping-particle&quot;:&quot;&quot;},{&quot;family&quot;:&quot;Ward&quot;,&quot;given&quot;:&quot;Samuel R.&quot;,&quot;parse-names&quot;:false,&quot;dropping-particle&quot;:&quot;&quot;,&quot;non-dropping-particle&quot;:&quot;&quot;},{&quot;family&quot;:&quot;Shahidi&quot;,&quot;given&quot;:&quot;Bahar&quot;,&quot;parse-names&quot;:false,&quot;dropping-particle&quot;:&quot;&quot;,&quot;non-dropping-particle&quot;:&quot;&quot;}],&quot;container-title&quot;:&quot;European Spine Journal&quot;,&quot;DOI&quot;:&quot;10.1007/s00586-023-07543-5&quot;,&quot;ISSN&quot;:&quot;0940-6719&quot;,&quot;issued&quot;:{&quot;date-parts&quot;:[[2023,4,5]]},&quot;page&quot;:&quot;1123-1131&quot;,&quot;issue&quot;:&quot;4&quot;,&quot;volume&quot;:&quot;32&quot;,&quot;container-title-short&quot;:&quot;&quot;},&quot;isTemporary&quot;:false},{&quot;id&quot;:&quot;60cf12bc-1054-3aa9-a413-16c69de4363d&quot;,&quot;itemData&quot;:{&quot;type&quot;:&quot;article-journal&quot;,&quot;id&quot;:&quot;60cf12bc-1054-3aa9-a413-16c69de4363d&quot;,&quot;title&quot;:&quot;Factors associated with spinal instability in low back lumbar diseases with leg pain: Analysis of sagittal translation and segmental angulation&quot;,&quot;author&quot;:[{&quot;family&quot;:&quot;Takahashi&quot;,&quot;given&quot;:&quot;Makoto&quot;,&quot;parse-names&quot;:false,&quot;dropping-particle&quot;:&quot;&quot;,&quot;non-dropping-particle&quot;:&quot;&quot;},{&quot;family&quot;:&quot;Iwamoto&quot;,&quot;given&quot;:&quot;Koji&quot;,&quot;parse-names&quot;:false,&quot;dropping-particle&quot;:&quot;&quot;,&quot;non-dropping-particle&quot;:&quot;&quot;},{&quot;family&quot;:&quot;Tomita&quot;,&quot;given&quot;:&quot;Kazuhide&quot;,&quot;parse-names&quot;:false,&quot;dropping-particle&quot;:&quot;&quot;,&quot;non-dropping-particle&quot;:&quot;&quot;},{&quot;family&quot;:&quot;Ueda&quot;,&quot;given&quot;:&quot;Shinji&quot;,&quot;parse-names&quot;:false,&quot;dropping-particle&quot;:&quot;&quot;,&quot;non-dropping-particle&quot;:&quot;&quot;},{&quot;family&quot;:&quot;Igawa&quot;,&quot;given&quot;:&quot;Takeshi&quot;,&quot;parse-names&quot;:false,&quot;dropping-particle&quot;:&quot;&quot;,&quot;non-dropping-particle&quot;:&quot;&quot;},{&quot;family&quot;:&quot;Miyauchi&quot;,&quot;given&quot;:&quot;Yukio&quot;,&quot;parse-names&quot;:false,&quot;dropping-particle&quot;:&quot;&quot;,&quot;non-dropping-particle&quot;:&quot;&quot;}],&quot;container-title&quot;:&quot;Journal of Back and Musculoskeletal Rehabilitation&quot;,&quot;container-title-short&quot;:&quot;J Back Musculoskelet Rehabil&quot;,&quot;DOI&quot;:&quot;10.3233/BMR-220067&quot;,&quot;ISSN&quot;:&quot;18786324&quot;,&quot;issued&quot;:{&quot;date-parts&quot;:[[2023,3,15]]},&quot;page&quot;:&quot;437-444&quot;,&quot;abstract&quot;:&quot;&lt;p&gt;BACKGROUND: Determining the association between radiographic spinal instability assessment and lower back lumbar diseases with lower limb symptoms can contribute to evidence-based assessment and treatment in clinical practice and rehabilitation. Therefore, radiological evidence of lumbar spine instability assessment, such as sagittal translation (ST) and segmental angulation (SA), is clinically important. OBJECTIVE: To identify factors associated with the assessment of spinal instability in lumbar disc herniation with leg pain and discogenic low back pain using ST and SA. METHODS: We examined 112 patients with lumbar disc herniation with leg pain and 116 with discogenic low back pain at our clinic from 2016 to 2021. Data on age, gender, sports activities, and occupation were collected from medical records. Additionally, ST and SA of L4 and L5 during maximum trunk flexion and extension were measured using radiography. Simple and multiple logistic regression analyses were used for statistical analysis. RESULTS: Simple logistic regression analysis showed that ST and SA (odds ratio [OR]: 1.11; 95% confidence interval [CI]: 1.03–1.19) were associated with lumbar disc herniation. Multiple logistic regression analysis showed that only ST was associated with lumbar disc herniation (OR: 2.29; 95% CI: 1.78–3.00). CONCLUSION: Multiple logistic regression analysis showed that ST was associated with lumbar disc herniation with leg pain and had a stronger association than SA.&lt;/p&gt;&quot;,&quot;issue&quot;:&quot;2&quot;,&quot;volume&quot;:&quot;36&quot;},&quot;isTemporary&quot;:false},{&quot;id&quot;:&quot;7089c132-c4ff-3765-83f5-c4d249136ac4&quot;,&quot;itemData&quot;:{&quot;type&quot;:&quot;article-journal&quot;,&quot;id&quot;:&quot;7089c132-c4ff-3765-83f5-c4d249136ac4&quot;,&quot;title&quot;:&quot;Correlation of multifidus degeneration with sex, age and side of herniation in patients with lumbar disc herniation&quot;,&quot;author&quot;:[{&quot;family&quot;:&quot;Tian&quot;,&quot;given&quot;:&quot;Guogang&quot;,&quot;parse-names&quot;:false,&quot;dropping-particle&quot;:&quot;&quot;,&quot;non-dropping-particle&quot;:&quot;&quot;},{&quot;family&quot;:&quot;Wang&quot;,&quot;given&quot;:&quot;Yi&quot;,&quot;parse-names&quot;:false,&quot;dropping-particle&quot;:&quot;&quot;,&quot;non-dropping-particle&quot;:&quot;&quot;},{&quot;family&quot;:&quot;Xia&quot;,&quot;given&quot;:&quot;Jiao&quot;,&quot;parse-names&quot;:false,&quot;dropping-particle&quot;:&quot;&quot;,&quot;non-dropping-particle&quot;:&quot;&quot;},{&quot;family&quot;:&quot;Wen&quot;,&quot;given&quot;:&quot;Jiang&quot;,&quot;parse-names&quot;:false,&quot;dropping-particle&quot;:&quot;&quot;,&quot;non-dropping-particle&quot;:&quot;&quot;},{&quot;family&quot;:&quot;Li&quot;,&quot;given&quot;:&quot;Tao&quot;,&quot;parse-names&quot;:false,&quot;dropping-particle&quot;:&quot;&quot;,&quot;non-dropping-particle&quot;:&quot;&quot;},{&quot;family&quot;:&quot;Li&quot;,&quot;given&quot;:&quot;Yuewen&quot;,&quot;parse-names&quot;:false,&quot;dropping-particle&quot;:&quot;&quot;,&quot;non-dropping-particle&quot;:&quot;&quot;},{&quot;family&quot;:&quot;Dai&quot;,&quot;given&quot;:&quot;Guogang&quot;,&quot;parse-names&quot;:false,&quot;dropping-particle&quot;:&quot;&quot;,&quot;non-dropping-particle&quot;:&quot;&quot;}],&quot;container-title&quot;:&quot;BMC Musculoskeletal Disorders&quot;,&quot;container-title-short&quot;:&quot;BMC Musculoskelet Disord&quot;,&quot;DOI&quot;:&quot;10.1186/s12891-023-06783-2&quot;,&quot;ISSN&quot;:&quot;1471-2474&quot;,&quot;issued&quot;:{&quot;date-parts&quot;:[[2023,8,16]]},&quot;page&quot;:&quot;652&quot;,&quot;issue&quot;:&quot;1&quot;,&quot;volume&quot;:&quot;24&quot;},&quot;isTemporary&quot;:false}],&quot;citationTag&quot;:&quot;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&quot;}]"/>
    <we:property name="MENDELEY_CITATIONS_LOCALE_CODE" value="&quot;en-US&quot;"/>
    <we:property name="MENDELEY_CITATIONS_STYLE" value="{&quot;id&quot;:&quot;https://www.zotero.org/styles/journal-of-physiotherapy&quot;,&quot;title&quot;:&quot;Journal of Physiotherap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923B3-89BF-F241-BB61-80CA704EE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4989</Words>
  <Characters>31431</Characters>
  <Application>Microsoft Office Word</Application>
  <DocSecurity>0</DocSecurity>
  <Lines>261</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Kroismayr</dc:creator>
  <cp:keywords/>
  <dc:description/>
  <cp:lastModifiedBy>Daniela Kroismayr</cp:lastModifiedBy>
  <cp:revision>2</cp:revision>
  <dcterms:created xsi:type="dcterms:W3CDTF">2024-05-06T19:53:00Z</dcterms:created>
  <dcterms:modified xsi:type="dcterms:W3CDTF">2024-05-06T19:53:00Z</dcterms:modified>
</cp:coreProperties>
</file>