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71D2" w14:textId="77777777" w:rsidR="00171464" w:rsidRPr="00270733" w:rsidRDefault="00171464">
      <w:pPr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55F17FC" w14:textId="0DD997C0" w:rsidR="00171464" w:rsidRPr="00B92131" w:rsidRDefault="009A4867" w:rsidP="00164F6D">
      <w:pPr>
        <w:ind w:firstLine="0"/>
        <w:rPr>
          <w:rFonts w:ascii="Aptos" w:hAnsi="Aptos" w:cs="Arial"/>
          <w:sz w:val="20"/>
          <w:szCs w:val="20"/>
          <w:lang w:val="en-US"/>
        </w:rPr>
      </w:pPr>
      <w:r w:rsidRPr="00B92131">
        <w:rPr>
          <w:rFonts w:ascii="Aptos" w:hAnsi="Aptos" w:cs="Arial"/>
          <w:b/>
          <w:bCs/>
          <w:sz w:val="20"/>
          <w:szCs w:val="20"/>
          <w:lang w:val="en-US"/>
        </w:rPr>
        <w:t xml:space="preserve">Supplementary file </w:t>
      </w:r>
      <w:r w:rsidR="0056230B">
        <w:rPr>
          <w:rFonts w:ascii="Aptos" w:hAnsi="Aptos" w:cs="Arial"/>
          <w:b/>
          <w:bCs/>
          <w:sz w:val="20"/>
          <w:szCs w:val="20"/>
          <w:lang w:val="en-US"/>
        </w:rPr>
        <w:t>4</w:t>
      </w:r>
      <w:r w:rsidRPr="00B92131">
        <w:rPr>
          <w:rFonts w:ascii="Aptos" w:hAnsi="Aptos" w:cs="Arial"/>
          <w:b/>
          <w:bCs/>
          <w:sz w:val="20"/>
          <w:szCs w:val="20"/>
          <w:lang w:val="en-US"/>
        </w:rPr>
        <w:t>.</w:t>
      </w:r>
      <w:r w:rsidRPr="00B92131">
        <w:rPr>
          <w:rFonts w:ascii="Aptos" w:hAnsi="Aptos" w:cs="Arial"/>
          <w:sz w:val="20"/>
          <w:szCs w:val="20"/>
          <w:lang w:val="en-US"/>
        </w:rPr>
        <w:t xml:space="preserve"> </w:t>
      </w:r>
      <w:r w:rsidR="001128BB" w:rsidRPr="00B92131">
        <w:rPr>
          <w:rFonts w:ascii="Aptos" w:hAnsi="Aptos" w:cs="Arial"/>
          <w:sz w:val="20"/>
          <w:szCs w:val="20"/>
          <w:lang w:val="en-US"/>
        </w:rPr>
        <w:t>Matrices</w:t>
      </w:r>
      <w:r w:rsidRPr="00B92131">
        <w:rPr>
          <w:rFonts w:ascii="Aptos" w:hAnsi="Aptos" w:cs="Arial"/>
          <w:sz w:val="20"/>
          <w:szCs w:val="20"/>
          <w:lang w:val="en-US"/>
        </w:rPr>
        <w:t xml:space="preserve"> </w:t>
      </w:r>
      <w:r w:rsidR="00171464" w:rsidRPr="00B92131">
        <w:rPr>
          <w:rFonts w:ascii="Aptos" w:hAnsi="Aptos" w:cs="Arial"/>
          <w:sz w:val="20"/>
          <w:szCs w:val="20"/>
          <w:lang w:val="en-US"/>
        </w:rPr>
        <w:t xml:space="preserve">of evidence </w:t>
      </w:r>
      <w:r w:rsidRPr="00B92131">
        <w:rPr>
          <w:rFonts w:ascii="Aptos" w:hAnsi="Aptos" w:cs="Arial"/>
          <w:sz w:val="20"/>
          <w:szCs w:val="20"/>
          <w:lang w:val="en-US"/>
        </w:rPr>
        <w:t>and the corrected covered area (CCA) calculation</w:t>
      </w:r>
      <w:r w:rsidR="001128BB" w:rsidRPr="00B92131">
        <w:rPr>
          <w:rFonts w:ascii="Aptos" w:hAnsi="Aptos" w:cs="Arial"/>
          <w:sz w:val="20"/>
          <w:szCs w:val="20"/>
          <w:lang w:val="en-US"/>
        </w:rPr>
        <w:t>s</w:t>
      </w:r>
      <w:r w:rsidR="00DB62FA" w:rsidRPr="00B92131">
        <w:rPr>
          <w:rFonts w:ascii="Aptos" w:hAnsi="Aptos" w:cs="Arial"/>
          <w:sz w:val="20"/>
          <w:szCs w:val="20"/>
          <w:lang w:val="en-US"/>
        </w:rPr>
        <w:t xml:space="preserve"> for meta-analyses evaluating </w:t>
      </w:r>
      <w:r w:rsidR="002731EE" w:rsidRPr="00B92131">
        <w:rPr>
          <w:rFonts w:ascii="Aptos" w:hAnsi="Aptos" w:cs="Arial"/>
          <w:sz w:val="20"/>
          <w:szCs w:val="20"/>
          <w:lang w:val="en-US"/>
        </w:rPr>
        <w:t>disability</w:t>
      </w:r>
      <w:r w:rsidR="00DB62FA" w:rsidRPr="00B92131">
        <w:rPr>
          <w:rFonts w:ascii="Aptos" w:hAnsi="Aptos" w:cs="Arial"/>
          <w:sz w:val="20"/>
          <w:szCs w:val="20"/>
          <w:lang w:val="en-US"/>
        </w:rPr>
        <w:t>.</w:t>
      </w:r>
    </w:p>
    <w:p w14:paraId="3998ECDE" w14:textId="515BD506" w:rsidR="008C4862" w:rsidRPr="00B92131" w:rsidRDefault="008C4862" w:rsidP="00E60D1D">
      <w:pPr>
        <w:pStyle w:val="Prrafodelista"/>
        <w:ind w:firstLine="0"/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"/>
        <w:tblW w:w="6096" w:type="dxa"/>
        <w:jc w:val="center"/>
        <w:tblLook w:val="04A0" w:firstRow="1" w:lastRow="0" w:firstColumn="1" w:lastColumn="0" w:noHBand="0" w:noVBand="1"/>
      </w:tblPr>
      <w:tblGrid>
        <w:gridCol w:w="1561"/>
        <w:gridCol w:w="750"/>
        <w:gridCol w:w="402"/>
        <w:gridCol w:w="1115"/>
        <w:gridCol w:w="708"/>
        <w:gridCol w:w="1560"/>
      </w:tblGrid>
      <w:tr w:rsidR="001128BB" w:rsidRPr="00B92131" w14:paraId="4C0DB298" w14:textId="77777777" w:rsidTr="0007258B">
        <w:trPr>
          <w:trHeight w:val="470"/>
          <w:jc w:val="center"/>
        </w:trPr>
        <w:tc>
          <w:tcPr>
            <w:tcW w:w="15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58557" w14:textId="77777777" w:rsidR="001128BB" w:rsidRPr="00B92131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4C91B46" w14:textId="77777777" w:rsidR="001128BB" w:rsidRPr="00B92131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CCA =</w:t>
            </w:r>
          </w:p>
          <w:p w14:paraId="3227F68A" w14:textId="77777777" w:rsidR="001128BB" w:rsidRPr="00B92131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9E91E" w14:textId="77777777" w:rsidR="001128BB" w:rsidRPr="00B92131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N-r</w:t>
            </w:r>
          </w:p>
        </w:tc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10DB2" w14:textId="77777777" w:rsidR="001128BB" w:rsidRPr="00B92131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=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751C9" w14:textId="7BB53781" w:rsidR="001128BB" w:rsidRPr="00B92131" w:rsidRDefault="00987253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4408D6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0</w:t>
            </w:r>
            <w:r w:rsidR="001128BB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="004408D6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6969FB" w14:textId="4B1A30AF" w:rsidR="001128BB" w:rsidRPr="00B92131" w:rsidRDefault="00987253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="004408D6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3937C" w14:textId="61E6A590" w:rsidR="001128BB" w:rsidRPr="00B92131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= 0.</w:t>
            </w:r>
            <w:r w:rsidR="00987253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4408D6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 = </w:t>
            </w:r>
            <w:r w:rsidR="00987253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4408D6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3</w:t>
            </w: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%</w:t>
            </w:r>
          </w:p>
        </w:tc>
      </w:tr>
      <w:tr w:rsidR="001128BB" w:rsidRPr="00B92131" w14:paraId="0EBC9F40" w14:textId="77777777" w:rsidTr="0007258B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9540D" w14:textId="77777777" w:rsidR="001128BB" w:rsidRPr="00B92131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6A409A" w14:textId="77777777" w:rsidR="001128BB" w:rsidRPr="00B92131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rc-r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3187" w14:textId="77777777" w:rsidR="001128BB" w:rsidRPr="00B92131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A2033B" w14:textId="04643DB3" w:rsidR="001128BB" w:rsidRPr="00B92131" w:rsidRDefault="004408D6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81</w:t>
            </w:r>
            <w:r w:rsidR="001128BB"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629339" w14:textId="2541632E" w:rsidR="001128BB" w:rsidRPr="00B92131" w:rsidRDefault="004408D6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72</w:t>
            </w: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D2AA" w14:textId="77777777" w:rsidR="001128BB" w:rsidRPr="00B92131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5360568" w14:textId="77777777" w:rsidR="001128BB" w:rsidRPr="00B92131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347A5899" w14:textId="2D48B967" w:rsidR="001128BB" w:rsidRPr="00B92131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  <w:r w:rsidRPr="00B92131">
        <w:rPr>
          <w:rFonts w:ascii="Aptos" w:hAnsi="Aptos" w:cs="Arial"/>
          <w:color w:val="000000" w:themeColor="text1"/>
          <w:sz w:val="20"/>
          <w:szCs w:val="20"/>
          <w:lang w:val="en-US"/>
        </w:rPr>
        <w:t>Note: N is the total number of original studies (including duplicates) in the meta-analyses of interest (the sum of all checked boxes in the citation matrix). Furthermore, r is the number of original studies without accounting for duplicates. Finally, c is the number of systematic reviews included in the evidence matrix (k=</w:t>
      </w:r>
      <w:r w:rsidR="004408D6" w:rsidRPr="00B92131">
        <w:rPr>
          <w:rFonts w:ascii="Aptos" w:hAnsi="Aptos" w:cs="Arial"/>
          <w:color w:val="000000" w:themeColor="text1"/>
          <w:sz w:val="20"/>
          <w:szCs w:val="20"/>
          <w:lang w:val="en-US"/>
        </w:rPr>
        <w:t>9</w:t>
      </w:r>
      <w:r w:rsidRPr="00B92131">
        <w:rPr>
          <w:rFonts w:ascii="Aptos" w:hAnsi="Aptos" w:cs="Arial"/>
          <w:color w:val="000000" w:themeColor="text1"/>
          <w:sz w:val="20"/>
          <w:szCs w:val="20"/>
          <w:lang w:val="en-US"/>
        </w:rPr>
        <w:t>). CCA = corrected covered area.</w:t>
      </w:r>
    </w:p>
    <w:p w14:paraId="79C8FD97" w14:textId="77777777" w:rsidR="001128BB" w:rsidRPr="00B92131" w:rsidRDefault="001128BB" w:rsidP="006F3BF8">
      <w:pPr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1"/>
        <w:tblW w:w="4604" w:type="pct"/>
        <w:jc w:val="center"/>
        <w:tblLayout w:type="fixed"/>
        <w:tblLook w:val="04A0" w:firstRow="1" w:lastRow="0" w:firstColumn="1" w:lastColumn="0" w:noHBand="0" w:noVBand="1"/>
      </w:tblPr>
      <w:tblGrid>
        <w:gridCol w:w="2113"/>
        <w:gridCol w:w="8221"/>
        <w:gridCol w:w="3826"/>
      </w:tblGrid>
      <w:tr w:rsidR="001128BB" w:rsidRPr="0056230B" w14:paraId="5DB15E1C" w14:textId="30D1F7D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949DCA" w14:textId="3D6B2E27" w:rsidR="001128BB" w:rsidRPr="00B92131" w:rsidRDefault="001128BB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bookmarkStart w:id="0" w:name="_Hlk139384722"/>
            <w:r w:rsidRPr="00B92131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Number of studies without accounting for duplicates</w:t>
            </w: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76413F" w14:textId="1976ACE6" w:rsidR="001128BB" w:rsidRPr="00B92131" w:rsidRDefault="00270733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="001128BB" w:rsidRPr="00B92131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rimary research</w:t>
            </w:r>
            <w:r w:rsidRPr="00B92131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(references)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B1F930" w14:textId="2FD8CEDF" w:rsidR="001128BB" w:rsidRPr="00B92131" w:rsidRDefault="001128BB" w:rsidP="006F3BF8">
            <w:pPr>
              <w:spacing w:before="0" w:line="240" w:lineRule="auto"/>
              <w:ind w:firstLine="0"/>
              <w:jc w:val="center"/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Systematic reviews where </w:t>
            </w:r>
            <w:r w:rsidR="00270733" w:rsidRPr="00B92131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>primary research appear</w:t>
            </w:r>
            <w:r w:rsidRPr="00B92131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 including primary research duplicates</w:t>
            </w:r>
          </w:p>
        </w:tc>
      </w:tr>
      <w:tr w:rsidR="0084116F" w:rsidRPr="00B92131" w14:paraId="1116DF36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D776990" w14:textId="77777777" w:rsidR="0084116F" w:rsidRPr="00B92131" w:rsidRDefault="0084116F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9198703" w14:textId="5CE57D44" w:rsidR="0084116F" w:rsidRPr="00B92131" w:rsidRDefault="0084116F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Battecha K, Takrouni H, Alzahrani R, Alzahrani R, Alzahrani F, Mohamed HS. Efficacy of virtual reality on neck pain and function in patients with non-specific neck dysfunction: a randomized control trial. Revista iberoamericana de psicología del ejercicio y el deporte. 2023;18(5):543-546.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D65CA" w14:textId="5F216875" w:rsidR="0084116F" w:rsidRPr="00B92131" w:rsidRDefault="0084116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Lo et al. 2024</w:t>
            </w:r>
          </w:p>
        </w:tc>
      </w:tr>
      <w:tr w:rsidR="0069224C" w:rsidRPr="00B92131" w14:paraId="7AD63B20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FA6F31" w14:textId="77777777" w:rsidR="0069224C" w:rsidRPr="00B92131" w:rsidRDefault="0069224C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A888FF4" w14:textId="3EF38794" w:rsidR="0069224C" w:rsidRPr="00B92131" w:rsidRDefault="0069224C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Cetin H, Kose N, Oge HK (2022) Virtual reality and motor control exercises to treat chronic neck pain: a randomized controlled trial. Musculoskelet Sci Pract 62:102636. https://doi.org/10.1016/j. msksp.2022.102636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0765BA" w14:textId="4546E928" w:rsidR="00987253" w:rsidRPr="00B92131" w:rsidRDefault="00D375C8" w:rsidP="004408D6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Henriquez-Jurado et al. 2024</w:t>
            </w:r>
          </w:p>
        </w:tc>
      </w:tr>
      <w:tr w:rsidR="0084116F" w:rsidRPr="00B92131" w14:paraId="700B63B1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7DE77F2" w14:textId="77777777" w:rsidR="0084116F" w:rsidRPr="00B92131" w:rsidRDefault="0084116F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CAC6A4A" w14:textId="30B0B3E8" w:rsidR="0084116F" w:rsidRPr="00B92131" w:rsidRDefault="0084116F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 xml:space="preserve">Guo Q, Zhang L, Han LL, Gui C, Chen G, Ling C, et al. Effects of virtual reality therapy combined with conventional rehabilitation on pain, kinematic function, and disability in </w:t>
            </w: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lastRenderedPageBreak/>
              <w:t>patients with chronic neck pain: randomized controlled trial. JMIR Serious Games. Apr 24, 2024;12:e42829.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765798" w14:textId="5844ADE6" w:rsidR="0084116F" w:rsidRPr="00B92131" w:rsidRDefault="0084116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lastRenderedPageBreak/>
              <w:t>Lo et al. 2024</w:t>
            </w:r>
          </w:p>
        </w:tc>
      </w:tr>
      <w:tr w:rsidR="0069224C" w:rsidRPr="00B92131" w14:paraId="4C9028B3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C66E6E" w14:textId="77777777" w:rsidR="0069224C" w:rsidRPr="00B92131" w:rsidRDefault="0069224C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087419C" w14:textId="424A2284" w:rsidR="0069224C" w:rsidRPr="00B92131" w:rsidRDefault="0069224C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Nusser M, Knapp S, Kramer M, Krischak G (2021) Efects of virtual reality-based neck-specifc sensorimotor training in patients with chronic neck pain: a randomized controlled pilot trial. J Rehabil Med 53:jrm00151. https://doi.org/10.2340/16501 977-2786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79B1DC" w14:textId="77777777" w:rsidR="0069224C" w:rsidRPr="00B92131" w:rsidRDefault="0069224C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773E23CF" w14:textId="77777777" w:rsidR="00621320" w:rsidRPr="00B92131" w:rsidRDefault="00621320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Guo et al. 2023</w:t>
            </w:r>
          </w:p>
          <w:p w14:paraId="5AA197D1" w14:textId="77777777" w:rsidR="00D27DF1" w:rsidRPr="00B92131" w:rsidRDefault="00D27DF1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Hao et al. 2024</w:t>
            </w:r>
          </w:p>
          <w:p w14:paraId="11D09E41" w14:textId="77777777" w:rsidR="008132CF" w:rsidRPr="00B92131" w:rsidRDefault="008132C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Henriquez-Jurado et al. 2024</w:t>
            </w:r>
          </w:p>
          <w:p w14:paraId="40299333" w14:textId="77777777" w:rsidR="0084116F" w:rsidRPr="00B92131" w:rsidRDefault="0084116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Lo et al. 2024</w:t>
            </w:r>
          </w:p>
          <w:p w14:paraId="717E7832" w14:textId="77777777" w:rsidR="0001041D" w:rsidRPr="00B92131" w:rsidRDefault="0001041D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Opara &amp; Kozinc 2024</w:t>
            </w:r>
          </w:p>
          <w:p w14:paraId="4FECDABB" w14:textId="47A1F360" w:rsidR="00987253" w:rsidRPr="00B92131" w:rsidRDefault="00987253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Ye et al. 2023</w:t>
            </w:r>
          </w:p>
        </w:tc>
      </w:tr>
      <w:tr w:rsidR="0069224C" w:rsidRPr="00B92131" w14:paraId="06DEF022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E77164B" w14:textId="77777777" w:rsidR="0069224C" w:rsidRPr="00B92131" w:rsidRDefault="0069224C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99F1F33" w14:textId="32A9D20F" w:rsidR="0069224C" w:rsidRPr="00B92131" w:rsidRDefault="0069224C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Rezaei I, Razeghi M, Ebrahimi S, Kayedi S, Zadeh AR (2019) A novel virtual reality technique (Cervigame®) compared to conventional proprioceptive training to treat neck pain: a randomized controlled trial. J Biomed Phys Eng 9:355–366. https://doi.org/10.31661/ jbpe.v0i0.556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B4ACD2" w14:textId="77777777" w:rsidR="0069224C" w:rsidRPr="00B92131" w:rsidRDefault="0069224C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30033FF6" w14:textId="77777777" w:rsidR="00992568" w:rsidRPr="00B92131" w:rsidRDefault="00992568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Grassini 2022</w:t>
            </w:r>
          </w:p>
          <w:p w14:paraId="174CA073" w14:textId="77777777" w:rsidR="00621320" w:rsidRPr="00B92131" w:rsidRDefault="00621320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Guo et al. 2023</w:t>
            </w:r>
          </w:p>
          <w:p w14:paraId="084C7805" w14:textId="77777777" w:rsidR="00D27DF1" w:rsidRPr="00B92131" w:rsidRDefault="00D27DF1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Hao et al. 2024</w:t>
            </w:r>
          </w:p>
          <w:p w14:paraId="02253743" w14:textId="77777777" w:rsidR="008132CF" w:rsidRPr="00B92131" w:rsidRDefault="008132C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Henriquez-Jurado et al. 2024</w:t>
            </w:r>
          </w:p>
          <w:p w14:paraId="1E901E58" w14:textId="77777777" w:rsidR="0001041D" w:rsidRPr="00B92131" w:rsidRDefault="0001041D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Opara &amp; Kozinc 2024</w:t>
            </w:r>
          </w:p>
          <w:p w14:paraId="187CCD5C" w14:textId="71DEE3C8" w:rsidR="00987253" w:rsidRPr="00B92131" w:rsidRDefault="00987253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Ye et al. 2023</w:t>
            </w:r>
          </w:p>
        </w:tc>
      </w:tr>
      <w:tr w:rsidR="00BE4377" w:rsidRPr="00B92131" w14:paraId="0E9CCF97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B6602A" w14:textId="77777777" w:rsidR="00BE4377" w:rsidRPr="00B92131" w:rsidRDefault="00BE4377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94385A" w14:textId="00F01BAE" w:rsidR="00BE4377" w:rsidRPr="00B92131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s-ES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Takasaki H, Chen X, Bet-Or Y, Treleaven J. Cervical kinematic training with and without interactive VR training for chronic neck pain—a randomized clinical trial. Man Ther. 2015;20:68–78.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EAFC" w14:textId="77777777" w:rsidR="00631838" w:rsidRPr="00B92131" w:rsidRDefault="00681299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Ahern et al. 2020</w:t>
            </w:r>
          </w:p>
          <w:p w14:paraId="31C2E0FB" w14:textId="77777777" w:rsidR="0069224C" w:rsidRPr="00B92131" w:rsidRDefault="0069224C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157C3610" w14:textId="77777777" w:rsidR="00621320" w:rsidRPr="00B92131" w:rsidRDefault="00621320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Guo et al. 2023</w:t>
            </w:r>
          </w:p>
          <w:p w14:paraId="79AF4358" w14:textId="77777777" w:rsidR="00D27DF1" w:rsidRPr="00B92131" w:rsidRDefault="00D27DF1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Hao et al. 2024</w:t>
            </w:r>
          </w:p>
          <w:p w14:paraId="02EDE057" w14:textId="77777777" w:rsidR="0084116F" w:rsidRPr="00B92131" w:rsidRDefault="0084116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Lo et al. 2024</w:t>
            </w:r>
          </w:p>
          <w:p w14:paraId="3742895F" w14:textId="7AC42638" w:rsidR="0001041D" w:rsidRPr="00B92131" w:rsidRDefault="0001041D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Opara &amp; Kozinc 2024</w:t>
            </w:r>
          </w:p>
        </w:tc>
      </w:tr>
      <w:tr w:rsidR="00681299" w:rsidRPr="00B92131" w14:paraId="18B8421E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D527529" w14:textId="77777777" w:rsidR="00681299" w:rsidRPr="00B92131" w:rsidRDefault="00681299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F659683" w14:textId="45F990FA" w:rsidR="00681299" w:rsidRPr="00B92131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Croft K, Carter C, Hoddinott A, Sprecher E, Treleaven J. Remote kinematic training for patients with chronic neck pain: a randomised controlled trial. Eur Spine J. 2018;27:1309–1323.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108A7" w14:textId="77777777" w:rsidR="00681299" w:rsidRPr="00B92131" w:rsidRDefault="00681299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Ahern et al. 2020</w:t>
            </w:r>
          </w:p>
          <w:p w14:paraId="56ECA409" w14:textId="77777777" w:rsidR="0069224C" w:rsidRPr="00B92131" w:rsidRDefault="0069224C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547ECAD3" w14:textId="77777777" w:rsidR="00992568" w:rsidRPr="00B92131" w:rsidRDefault="00992568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Grassini 2022</w:t>
            </w:r>
          </w:p>
          <w:p w14:paraId="4F52C9A4" w14:textId="77777777" w:rsidR="00621320" w:rsidRPr="00B92131" w:rsidRDefault="00621320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Guo et al. 2023</w:t>
            </w:r>
          </w:p>
          <w:p w14:paraId="46D6235D" w14:textId="77777777" w:rsidR="00D27DF1" w:rsidRPr="00B92131" w:rsidRDefault="00D27DF1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Hao et al. 2024</w:t>
            </w:r>
          </w:p>
          <w:p w14:paraId="771D057C" w14:textId="77777777" w:rsidR="008132CF" w:rsidRPr="00B92131" w:rsidRDefault="008132C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Henriquez-Jurado et al. 2024</w:t>
            </w:r>
          </w:p>
          <w:p w14:paraId="2C81711A" w14:textId="77777777" w:rsidR="0084116F" w:rsidRPr="00B92131" w:rsidRDefault="0084116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Lo et al. 2024</w:t>
            </w:r>
          </w:p>
          <w:p w14:paraId="574BF9BA" w14:textId="7CDCC5E9" w:rsidR="0001041D" w:rsidRPr="00B92131" w:rsidRDefault="0001041D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Opara &amp; Kozinc 2024</w:t>
            </w:r>
          </w:p>
        </w:tc>
      </w:tr>
      <w:tr w:rsidR="0001041D" w:rsidRPr="00B92131" w14:paraId="0534599F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7C0C9D0" w14:textId="77777777" w:rsidR="0001041D" w:rsidRPr="00B92131" w:rsidRDefault="0001041D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0B357C" w14:textId="06C39B5F" w:rsidR="0001041D" w:rsidRPr="00B92131" w:rsidRDefault="0001041D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Bahat HS, German D, Palomo G, et al. Self-Kinematic training for flight-associated neck pain: a randomized controlled trial. Aerosp Med Hum Perform. 2020;91(10):790–797.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0FB8E0" w14:textId="45ECB7F3" w:rsidR="0001041D" w:rsidRPr="00B92131" w:rsidRDefault="0001041D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Opara &amp; Kozinc 2024</w:t>
            </w:r>
          </w:p>
        </w:tc>
      </w:tr>
      <w:tr w:rsidR="0069224C" w:rsidRPr="0069224C" w14:paraId="4996DA6B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38A7A35" w14:textId="77777777" w:rsidR="0069224C" w:rsidRPr="00B92131" w:rsidRDefault="0069224C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7F1514" w14:textId="0DAC0F11" w:rsidR="0069224C" w:rsidRPr="00B92131" w:rsidRDefault="0069224C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 xml:space="preserve">Tejera DM, Beltran-Alacreu H, Cano-de-la-Cuerda R, Leon Hernández JV, Martín-Pintado-Zugasti A, Calvo-Lobo C, Gil-Martínez A, Fernández-Carnero J (2020) Efects of virtual reality versus exercise on pain, functional, somatosensory and psychosocial outcomes in patients </w:t>
            </w:r>
            <w:r w:rsidRPr="00B92131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lastRenderedPageBreak/>
              <w:t>with non-specifc chronic neck pain: a randomized clinical trial. Int J Environ Res Public Health 17:5950. https://doi.org/10.3390/ijerph17165950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1226A" w14:textId="77777777" w:rsidR="0069224C" w:rsidRPr="00B92131" w:rsidRDefault="0069224C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lastRenderedPageBreak/>
              <w:t>Brea-Gómez et al. 2024</w:t>
            </w:r>
          </w:p>
          <w:p w14:paraId="1789097A" w14:textId="77777777" w:rsidR="00992568" w:rsidRPr="00B92131" w:rsidRDefault="00992568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Grassini 2022</w:t>
            </w:r>
          </w:p>
          <w:p w14:paraId="6BDF1441" w14:textId="77777777" w:rsidR="00621320" w:rsidRPr="00B92131" w:rsidRDefault="00621320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Guo et al. 2023</w:t>
            </w:r>
          </w:p>
          <w:p w14:paraId="0D713ADC" w14:textId="77777777" w:rsidR="00D27DF1" w:rsidRPr="00B92131" w:rsidRDefault="00D27DF1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Hao et al. 2024</w:t>
            </w:r>
          </w:p>
          <w:p w14:paraId="54611165" w14:textId="77777777" w:rsidR="00D375C8" w:rsidRPr="00B92131" w:rsidRDefault="00D375C8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Henriquez-Jurado et al. 2024</w:t>
            </w:r>
          </w:p>
          <w:p w14:paraId="6DE1D5D7" w14:textId="77777777" w:rsidR="0084116F" w:rsidRPr="00B92131" w:rsidRDefault="0084116F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Lo et al. 2024</w:t>
            </w:r>
          </w:p>
          <w:p w14:paraId="18227092" w14:textId="77777777" w:rsidR="0001041D" w:rsidRPr="00B92131" w:rsidRDefault="0001041D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t>Opara &amp; Kozinc 2024</w:t>
            </w:r>
          </w:p>
          <w:p w14:paraId="3058613B" w14:textId="083CB3EC" w:rsidR="00987253" w:rsidRPr="00B92131" w:rsidRDefault="00987253" w:rsidP="00A373CA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131">
              <w:rPr>
                <w:rFonts w:ascii="Aptos" w:hAnsi="Aptos" w:cs="Arial"/>
                <w:sz w:val="20"/>
                <w:szCs w:val="20"/>
                <w:lang w:val="en-US"/>
              </w:rPr>
              <w:lastRenderedPageBreak/>
              <w:t>Ye et al. 2023</w:t>
            </w:r>
          </w:p>
        </w:tc>
      </w:tr>
      <w:bookmarkEnd w:id="0"/>
    </w:tbl>
    <w:p w14:paraId="213DF08C" w14:textId="77777777" w:rsidR="00316D79" w:rsidRPr="00270733" w:rsidRDefault="00316D79" w:rsidP="00B84D3D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13894F33" w14:textId="77777777" w:rsidR="008E40BF" w:rsidRPr="00270733" w:rsidRDefault="008E40BF" w:rsidP="008E40BF">
      <w:pPr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52D59AE2" w14:textId="77777777" w:rsidR="008E40BF" w:rsidRPr="00270733" w:rsidRDefault="008E40BF">
      <w:pPr>
        <w:rPr>
          <w:rFonts w:ascii="Aptos" w:hAnsi="Aptos" w:cs="Arial"/>
          <w:sz w:val="20"/>
          <w:szCs w:val="20"/>
          <w:lang w:val="en-US"/>
        </w:rPr>
      </w:pPr>
    </w:p>
    <w:p w14:paraId="4AAE32C6" w14:textId="77777777" w:rsidR="006F0A31" w:rsidRPr="00270733" w:rsidRDefault="006F0A31">
      <w:pPr>
        <w:rPr>
          <w:rFonts w:ascii="Aptos" w:hAnsi="Aptos" w:cs="Arial"/>
          <w:sz w:val="20"/>
          <w:szCs w:val="20"/>
          <w:lang w:val="en-US"/>
        </w:rPr>
      </w:pPr>
    </w:p>
    <w:p w14:paraId="56EFB462" w14:textId="77777777" w:rsidR="006F0A31" w:rsidRPr="00270733" w:rsidRDefault="006F0A31">
      <w:pPr>
        <w:rPr>
          <w:rFonts w:ascii="Aptos" w:hAnsi="Aptos" w:cs="Arial"/>
          <w:sz w:val="20"/>
          <w:szCs w:val="20"/>
          <w:lang w:val="en-US"/>
        </w:rPr>
      </w:pPr>
    </w:p>
    <w:p w14:paraId="13158480" w14:textId="77777777" w:rsidR="00731034" w:rsidRPr="00270733" w:rsidRDefault="00731034" w:rsidP="00BF0664">
      <w:pPr>
        <w:ind w:firstLine="0"/>
        <w:rPr>
          <w:rFonts w:ascii="Aptos" w:hAnsi="Aptos" w:cs="Arial"/>
          <w:sz w:val="20"/>
          <w:szCs w:val="20"/>
          <w:lang w:val="en-US"/>
        </w:rPr>
      </w:pPr>
    </w:p>
    <w:sectPr w:rsidR="00731034" w:rsidRPr="00270733" w:rsidSect="009C33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625"/>
    <w:multiLevelType w:val="hybridMultilevel"/>
    <w:tmpl w:val="E0B8AF5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998470C"/>
    <w:multiLevelType w:val="hybridMultilevel"/>
    <w:tmpl w:val="9B36E4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01A4"/>
    <w:multiLevelType w:val="hybridMultilevel"/>
    <w:tmpl w:val="190E80BC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A7BC2"/>
    <w:multiLevelType w:val="hybridMultilevel"/>
    <w:tmpl w:val="38FA1752"/>
    <w:lvl w:ilvl="0" w:tplc="0C0A000F">
      <w:start w:val="1"/>
      <w:numFmt w:val="decimal"/>
      <w:lvlText w:val="%1."/>
      <w:lvlJc w:val="left"/>
      <w:pPr>
        <w:ind w:left="932" w:hanging="360"/>
      </w:pPr>
    </w:lvl>
    <w:lvl w:ilvl="1" w:tplc="0C0A0019" w:tentative="1">
      <w:start w:val="1"/>
      <w:numFmt w:val="lowerLetter"/>
      <w:lvlText w:val="%2."/>
      <w:lvlJc w:val="left"/>
      <w:pPr>
        <w:ind w:left="1652" w:hanging="360"/>
      </w:pPr>
    </w:lvl>
    <w:lvl w:ilvl="2" w:tplc="0C0A001B" w:tentative="1">
      <w:start w:val="1"/>
      <w:numFmt w:val="lowerRoman"/>
      <w:lvlText w:val="%3."/>
      <w:lvlJc w:val="right"/>
      <w:pPr>
        <w:ind w:left="2372" w:hanging="180"/>
      </w:pPr>
    </w:lvl>
    <w:lvl w:ilvl="3" w:tplc="0C0A000F" w:tentative="1">
      <w:start w:val="1"/>
      <w:numFmt w:val="decimal"/>
      <w:lvlText w:val="%4."/>
      <w:lvlJc w:val="left"/>
      <w:pPr>
        <w:ind w:left="3092" w:hanging="360"/>
      </w:pPr>
    </w:lvl>
    <w:lvl w:ilvl="4" w:tplc="0C0A0019" w:tentative="1">
      <w:start w:val="1"/>
      <w:numFmt w:val="lowerLetter"/>
      <w:lvlText w:val="%5."/>
      <w:lvlJc w:val="left"/>
      <w:pPr>
        <w:ind w:left="3812" w:hanging="360"/>
      </w:pPr>
    </w:lvl>
    <w:lvl w:ilvl="5" w:tplc="0C0A001B" w:tentative="1">
      <w:start w:val="1"/>
      <w:numFmt w:val="lowerRoman"/>
      <w:lvlText w:val="%6."/>
      <w:lvlJc w:val="right"/>
      <w:pPr>
        <w:ind w:left="4532" w:hanging="180"/>
      </w:pPr>
    </w:lvl>
    <w:lvl w:ilvl="6" w:tplc="0C0A000F" w:tentative="1">
      <w:start w:val="1"/>
      <w:numFmt w:val="decimal"/>
      <w:lvlText w:val="%7."/>
      <w:lvlJc w:val="left"/>
      <w:pPr>
        <w:ind w:left="5252" w:hanging="360"/>
      </w:pPr>
    </w:lvl>
    <w:lvl w:ilvl="7" w:tplc="0C0A0019" w:tentative="1">
      <w:start w:val="1"/>
      <w:numFmt w:val="lowerLetter"/>
      <w:lvlText w:val="%8."/>
      <w:lvlJc w:val="left"/>
      <w:pPr>
        <w:ind w:left="5972" w:hanging="360"/>
      </w:pPr>
    </w:lvl>
    <w:lvl w:ilvl="8" w:tplc="0C0A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4" w15:restartNumberingAfterBreak="0">
    <w:nsid w:val="1B901DCE"/>
    <w:multiLevelType w:val="hybridMultilevel"/>
    <w:tmpl w:val="E7288BC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5" w15:restartNumberingAfterBreak="0">
    <w:nsid w:val="1CE52BDA"/>
    <w:multiLevelType w:val="hybridMultilevel"/>
    <w:tmpl w:val="20EA2226"/>
    <w:lvl w:ilvl="0" w:tplc="185E42F4">
      <w:start w:val="1"/>
      <w:numFmt w:val="decimal"/>
      <w:lvlText w:val="%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0A7B45"/>
    <w:multiLevelType w:val="hybridMultilevel"/>
    <w:tmpl w:val="ADECDC3C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7" w15:restartNumberingAfterBreak="0">
    <w:nsid w:val="212A74F5"/>
    <w:multiLevelType w:val="hybridMultilevel"/>
    <w:tmpl w:val="C832CB2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8" w15:restartNumberingAfterBreak="0">
    <w:nsid w:val="22221A69"/>
    <w:multiLevelType w:val="hybridMultilevel"/>
    <w:tmpl w:val="D0D88F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5067C"/>
    <w:multiLevelType w:val="hybridMultilevel"/>
    <w:tmpl w:val="ED800A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C6421"/>
    <w:multiLevelType w:val="hybridMultilevel"/>
    <w:tmpl w:val="4964FEB6"/>
    <w:lvl w:ilvl="0" w:tplc="36DCE960">
      <w:start w:val="1"/>
      <w:numFmt w:val="decimal"/>
      <w:lvlText w:val="%1."/>
      <w:lvlJc w:val="left"/>
      <w:pPr>
        <w:ind w:left="1020" w:hanging="360"/>
      </w:pPr>
    </w:lvl>
    <w:lvl w:ilvl="1" w:tplc="A4FCC5BC">
      <w:start w:val="1"/>
      <w:numFmt w:val="decimal"/>
      <w:lvlText w:val="%2."/>
      <w:lvlJc w:val="left"/>
      <w:pPr>
        <w:ind w:left="1020" w:hanging="360"/>
      </w:pPr>
    </w:lvl>
    <w:lvl w:ilvl="2" w:tplc="77FEDE2C">
      <w:start w:val="1"/>
      <w:numFmt w:val="decimal"/>
      <w:lvlText w:val="%3."/>
      <w:lvlJc w:val="left"/>
      <w:pPr>
        <w:ind w:left="1020" w:hanging="360"/>
      </w:pPr>
    </w:lvl>
    <w:lvl w:ilvl="3" w:tplc="C53AF7E8">
      <w:start w:val="1"/>
      <w:numFmt w:val="decimal"/>
      <w:lvlText w:val="%4."/>
      <w:lvlJc w:val="left"/>
      <w:pPr>
        <w:ind w:left="1020" w:hanging="360"/>
      </w:pPr>
    </w:lvl>
    <w:lvl w:ilvl="4" w:tplc="22DA91BE">
      <w:start w:val="1"/>
      <w:numFmt w:val="decimal"/>
      <w:lvlText w:val="%5."/>
      <w:lvlJc w:val="left"/>
      <w:pPr>
        <w:ind w:left="1020" w:hanging="360"/>
      </w:pPr>
    </w:lvl>
    <w:lvl w:ilvl="5" w:tplc="8DCAF642">
      <w:start w:val="1"/>
      <w:numFmt w:val="decimal"/>
      <w:lvlText w:val="%6."/>
      <w:lvlJc w:val="left"/>
      <w:pPr>
        <w:ind w:left="1020" w:hanging="360"/>
      </w:pPr>
    </w:lvl>
    <w:lvl w:ilvl="6" w:tplc="CCEAED2C">
      <w:start w:val="1"/>
      <w:numFmt w:val="decimal"/>
      <w:lvlText w:val="%7."/>
      <w:lvlJc w:val="left"/>
      <w:pPr>
        <w:ind w:left="1020" w:hanging="360"/>
      </w:pPr>
    </w:lvl>
    <w:lvl w:ilvl="7" w:tplc="7116C644">
      <w:start w:val="1"/>
      <w:numFmt w:val="decimal"/>
      <w:lvlText w:val="%8."/>
      <w:lvlJc w:val="left"/>
      <w:pPr>
        <w:ind w:left="1020" w:hanging="360"/>
      </w:pPr>
    </w:lvl>
    <w:lvl w:ilvl="8" w:tplc="A2BEF30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8422330"/>
    <w:multiLevelType w:val="hybridMultilevel"/>
    <w:tmpl w:val="F146BE32"/>
    <w:lvl w:ilvl="0" w:tplc="27E25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B4BA8"/>
    <w:multiLevelType w:val="hybridMultilevel"/>
    <w:tmpl w:val="4CA6FFC6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3" w15:restartNumberingAfterBreak="0">
    <w:nsid w:val="2C4D3F00"/>
    <w:multiLevelType w:val="multilevel"/>
    <w:tmpl w:val="4814B6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CA57CF6"/>
    <w:multiLevelType w:val="hybridMultilevel"/>
    <w:tmpl w:val="E3B649AE"/>
    <w:lvl w:ilvl="0" w:tplc="D42AEEA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003B30"/>
    <w:multiLevelType w:val="hybridMultilevel"/>
    <w:tmpl w:val="A20C1FA4"/>
    <w:lvl w:ilvl="0" w:tplc="8B66645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B4D58"/>
    <w:multiLevelType w:val="hybridMultilevel"/>
    <w:tmpl w:val="DA86F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54CD5"/>
    <w:multiLevelType w:val="hybridMultilevel"/>
    <w:tmpl w:val="897CD384"/>
    <w:lvl w:ilvl="0" w:tplc="5568E616"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8" w15:restartNumberingAfterBreak="0">
    <w:nsid w:val="40F95AF3"/>
    <w:multiLevelType w:val="hybridMultilevel"/>
    <w:tmpl w:val="99EA4CBA"/>
    <w:lvl w:ilvl="0" w:tplc="D3561F08">
      <w:start w:val="1"/>
      <w:numFmt w:val="decimal"/>
      <w:lvlText w:val="%1.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56409"/>
    <w:multiLevelType w:val="hybridMultilevel"/>
    <w:tmpl w:val="73142486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41AA9"/>
    <w:multiLevelType w:val="hybridMultilevel"/>
    <w:tmpl w:val="42ECD5A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1" w15:restartNumberingAfterBreak="0">
    <w:nsid w:val="63730501"/>
    <w:multiLevelType w:val="hybridMultilevel"/>
    <w:tmpl w:val="86B68140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2" w15:restartNumberingAfterBreak="0">
    <w:nsid w:val="69B919F2"/>
    <w:multiLevelType w:val="hybridMultilevel"/>
    <w:tmpl w:val="2488EF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333E1"/>
    <w:multiLevelType w:val="hybridMultilevel"/>
    <w:tmpl w:val="0CC086D2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2073964783">
    <w:abstractNumId w:val="14"/>
  </w:num>
  <w:num w:numId="2" w16cid:durableId="1070347851">
    <w:abstractNumId w:val="5"/>
  </w:num>
  <w:num w:numId="3" w16cid:durableId="1511287001">
    <w:abstractNumId w:val="18"/>
  </w:num>
  <w:num w:numId="4" w16cid:durableId="1796370489">
    <w:abstractNumId w:val="13"/>
  </w:num>
  <w:num w:numId="5" w16cid:durableId="378978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591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9038204">
    <w:abstractNumId w:val="8"/>
  </w:num>
  <w:num w:numId="8" w16cid:durableId="1446734607">
    <w:abstractNumId w:val="19"/>
  </w:num>
  <w:num w:numId="9" w16cid:durableId="1716350560">
    <w:abstractNumId w:val="2"/>
  </w:num>
  <w:num w:numId="10" w16cid:durableId="1000278691">
    <w:abstractNumId w:val="15"/>
  </w:num>
  <w:num w:numId="11" w16cid:durableId="1318849336">
    <w:abstractNumId w:val="9"/>
  </w:num>
  <w:num w:numId="12" w16cid:durableId="708724927">
    <w:abstractNumId w:val="3"/>
  </w:num>
  <w:num w:numId="13" w16cid:durableId="1028488978">
    <w:abstractNumId w:val="17"/>
  </w:num>
  <w:num w:numId="14" w16cid:durableId="1443376832">
    <w:abstractNumId w:val="16"/>
  </w:num>
  <w:num w:numId="15" w16cid:durableId="1160997504">
    <w:abstractNumId w:val="0"/>
  </w:num>
  <w:num w:numId="16" w16cid:durableId="136606884">
    <w:abstractNumId w:val="22"/>
  </w:num>
  <w:num w:numId="17" w16cid:durableId="723454993">
    <w:abstractNumId w:val="12"/>
  </w:num>
  <w:num w:numId="18" w16cid:durableId="515851834">
    <w:abstractNumId w:val="7"/>
  </w:num>
  <w:num w:numId="19" w16cid:durableId="736636802">
    <w:abstractNumId w:val="21"/>
  </w:num>
  <w:num w:numId="20" w16cid:durableId="1426924054">
    <w:abstractNumId w:val="6"/>
  </w:num>
  <w:num w:numId="21" w16cid:durableId="67463161">
    <w:abstractNumId w:val="23"/>
  </w:num>
  <w:num w:numId="22" w16cid:durableId="1775319324">
    <w:abstractNumId w:val="20"/>
  </w:num>
  <w:num w:numId="23" w16cid:durableId="409236767">
    <w:abstractNumId w:val="4"/>
  </w:num>
  <w:num w:numId="24" w16cid:durableId="1204488347">
    <w:abstractNumId w:val="1"/>
  </w:num>
  <w:num w:numId="25" w16cid:durableId="1969168209">
    <w:abstractNumId w:val="11"/>
  </w:num>
  <w:num w:numId="26" w16cid:durableId="5041337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Y0sTQ0NDAzMDI0NzdR0lEKTi0uzszPAykwMa0FABaLIh8tAAAA"/>
  </w:docVars>
  <w:rsids>
    <w:rsidRoot w:val="00B63454"/>
    <w:rsid w:val="0001041D"/>
    <w:rsid w:val="000118D3"/>
    <w:rsid w:val="00013023"/>
    <w:rsid w:val="00017EAE"/>
    <w:rsid w:val="00030807"/>
    <w:rsid w:val="00031278"/>
    <w:rsid w:val="00033E08"/>
    <w:rsid w:val="0003400B"/>
    <w:rsid w:val="00034DF5"/>
    <w:rsid w:val="00035D58"/>
    <w:rsid w:val="000366F9"/>
    <w:rsid w:val="00040068"/>
    <w:rsid w:val="00042B4A"/>
    <w:rsid w:val="00044C83"/>
    <w:rsid w:val="000533BE"/>
    <w:rsid w:val="00053914"/>
    <w:rsid w:val="000576DD"/>
    <w:rsid w:val="000625FA"/>
    <w:rsid w:val="00074125"/>
    <w:rsid w:val="000756DE"/>
    <w:rsid w:val="0008664A"/>
    <w:rsid w:val="000A1C0F"/>
    <w:rsid w:val="000A3D44"/>
    <w:rsid w:val="000B3503"/>
    <w:rsid w:val="000B453F"/>
    <w:rsid w:val="000B6F30"/>
    <w:rsid w:val="000C1C27"/>
    <w:rsid w:val="000C5790"/>
    <w:rsid w:val="000D32E6"/>
    <w:rsid w:val="000E10D5"/>
    <w:rsid w:val="000E213C"/>
    <w:rsid w:val="000E47A1"/>
    <w:rsid w:val="000F295B"/>
    <w:rsid w:val="000F4FC3"/>
    <w:rsid w:val="001013D6"/>
    <w:rsid w:val="00105A7F"/>
    <w:rsid w:val="00107296"/>
    <w:rsid w:val="00112367"/>
    <w:rsid w:val="001128BB"/>
    <w:rsid w:val="00125E46"/>
    <w:rsid w:val="00125E5D"/>
    <w:rsid w:val="00126AAA"/>
    <w:rsid w:val="001300E0"/>
    <w:rsid w:val="00134E34"/>
    <w:rsid w:val="0013529C"/>
    <w:rsid w:val="00135704"/>
    <w:rsid w:val="00137877"/>
    <w:rsid w:val="00147CEB"/>
    <w:rsid w:val="00153FF9"/>
    <w:rsid w:val="00155577"/>
    <w:rsid w:val="00157A72"/>
    <w:rsid w:val="001602B1"/>
    <w:rsid w:val="0016100F"/>
    <w:rsid w:val="00164F6D"/>
    <w:rsid w:val="00166857"/>
    <w:rsid w:val="00170BE0"/>
    <w:rsid w:val="00171464"/>
    <w:rsid w:val="00172ADF"/>
    <w:rsid w:val="00172E48"/>
    <w:rsid w:val="00190518"/>
    <w:rsid w:val="00191460"/>
    <w:rsid w:val="00191DCD"/>
    <w:rsid w:val="00192A49"/>
    <w:rsid w:val="001931D1"/>
    <w:rsid w:val="00196AF8"/>
    <w:rsid w:val="00197061"/>
    <w:rsid w:val="001A3587"/>
    <w:rsid w:val="001B12F1"/>
    <w:rsid w:val="001C09A6"/>
    <w:rsid w:val="001C0E03"/>
    <w:rsid w:val="001C2424"/>
    <w:rsid w:val="001D2F1D"/>
    <w:rsid w:val="001D4D75"/>
    <w:rsid w:val="001E1840"/>
    <w:rsid w:val="001E468B"/>
    <w:rsid w:val="001E72E3"/>
    <w:rsid w:val="001F219B"/>
    <w:rsid w:val="001F4BE0"/>
    <w:rsid w:val="00202F3D"/>
    <w:rsid w:val="00204C11"/>
    <w:rsid w:val="0020647C"/>
    <w:rsid w:val="0020771D"/>
    <w:rsid w:val="00212273"/>
    <w:rsid w:val="0022198C"/>
    <w:rsid w:val="00224334"/>
    <w:rsid w:val="00224F6F"/>
    <w:rsid w:val="00225449"/>
    <w:rsid w:val="00241222"/>
    <w:rsid w:val="00245CF5"/>
    <w:rsid w:val="002554AD"/>
    <w:rsid w:val="00256E87"/>
    <w:rsid w:val="002610B7"/>
    <w:rsid w:val="00267927"/>
    <w:rsid w:val="00270733"/>
    <w:rsid w:val="002711F0"/>
    <w:rsid w:val="002731EE"/>
    <w:rsid w:val="0028364E"/>
    <w:rsid w:val="00285BE1"/>
    <w:rsid w:val="0029019B"/>
    <w:rsid w:val="002A007E"/>
    <w:rsid w:val="002A02C0"/>
    <w:rsid w:val="002A6BEB"/>
    <w:rsid w:val="002A6F87"/>
    <w:rsid w:val="002B6C80"/>
    <w:rsid w:val="002C7ED6"/>
    <w:rsid w:val="002D2DEC"/>
    <w:rsid w:val="002D4BDA"/>
    <w:rsid w:val="002D511E"/>
    <w:rsid w:val="002D57BA"/>
    <w:rsid w:val="002D6DD1"/>
    <w:rsid w:val="002E5A30"/>
    <w:rsid w:val="002E5CAF"/>
    <w:rsid w:val="002F3365"/>
    <w:rsid w:val="002F7891"/>
    <w:rsid w:val="002F78F7"/>
    <w:rsid w:val="00303134"/>
    <w:rsid w:val="00314439"/>
    <w:rsid w:val="00316D79"/>
    <w:rsid w:val="00320B43"/>
    <w:rsid w:val="00321BDE"/>
    <w:rsid w:val="003226D5"/>
    <w:rsid w:val="00325741"/>
    <w:rsid w:val="00325885"/>
    <w:rsid w:val="003278B0"/>
    <w:rsid w:val="00330E9D"/>
    <w:rsid w:val="0033283C"/>
    <w:rsid w:val="0033699A"/>
    <w:rsid w:val="00337AC7"/>
    <w:rsid w:val="003405CD"/>
    <w:rsid w:val="00342D09"/>
    <w:rsid w:val="00354C96"/>
    <w:rsid w:val="00355868"/>
    <w:rsid w:val="00361145"/>
    <w:rsid w:val="00361CCB"/>
    <w:rsid w:val="00371395"/>
    <w:rsid w:val="003725FA"/>
    <w:rsid w:val="00374446"/>
    <w:rsid w:val="00383F65"/>
    <w:rsid w:val="00392B87"/>
    <w:rsid w:val="003977D7"/>
    <w:rsid w:val="003A1B6C"/>
    <w:rsid w:val="003A7BD5"/>
    <w:rsid w:val="003B025A"/>
    <w:rsid w:val="003B0C1A"/>
    <w:rsid w:val="003B1E86"/>
    <w:rsid w:val="003B50F5"/>
    <w:rsid w:val="003B75D4"/>
    <w:rsid w:val="003C1BCC"/>
    <w:rsid w:val="003C27A2"/>
    <w:rsid w:val="003D16FD"/>
    <w:rsid w:val="003D7A80"/>
    <w:rsid w:val="003E140A"/>
    <w:rsid w:val="003E5E4F"/>
    <w:rsid w:val="003F0C2F"/>
    <w:rsid w:val="003F28B0"/>
    <w:rsid w:val="003F5A59"/>
    <w:rsid w:val="00401042"/>
    <w:rsid w:val="0041196D"/>
    <w:rsid w:val="00415E4F"/>
    <w:rsid w:val="004174CB"/>
    <w:rsid w:val="00421918"/>
    <w:rsid w:val="00423239"/>
    <w:rsid w:val="0042613C"/>
    <w:rsid w:val="00426AAF"/>
    <w:rsid w:val="004319A3"/>
    <w:rsid w:val="00432DA7"/>
    <w:rsid w:val="00436319"/>
    <w:rsid w:val="004408D6"/>
    <w:rsid w:val="0044460B"/>
    <w:rsid w:val="00450CFC"/>
    <w:rsid w:val="00451D35"/>
    <w:rsid w:val="00456B79"/>
    <w:rsid w:val="0046093E"/>
    <w:rsid w:val="004623F3"/>
    <w:rsid w:val="00465E56"/>
    <w:rsid w:val="004702AD"/>
    <w:rsid w:val="004710CE"/>
    <w:rsid w:val="004801E8"/>
    <w:rsid w:val="00481C7E"/>
    <w:rsid w:val="004822C3"/>
    <w:rsid w:val="00483B26"/>
    <w:rsid w:val="004941CE"/>
    <w:rsid w:val="004B2C83"/>
    <w:rsid w:val="004B2FC3"/>
    <w:rsid w:val="004B3272"/>
    <w:rsid w:val="004B4573"/>
    <w:rsid w:val="004C0537"/>
    <w:rsid w:val="004D1298"/>
    <w:rsid w:val="004D4D9A"/>
    <w:rsid w:val="004F1C12"/>
    <w:rsid w:val="004F5846"/>
    <w:rsid w:val="004F6810"/>
    <w:rsid w:val="004F6F52"/>
    <w:rsid w:val="004F7BA3"/>
    <w:rsid w:val="005022F7"/>
    <w:rsid w:val="005031C2"/>
    <w:rsid w:val="00506F48"/>
    <w:rsid w:val="0052298D"/>
    <w:rsid w:val="00524D0F"/>
    <w:rsid w:val="00524EF6"/>
    <w:rsid w:val="00531BEE"/>
    <w:rsid w:val="00536E89"/>
    <w:rsid w:val="00542AC6"/>
    <w:rsid w:val="00547434"/>
    <w:rsid w:val="00550FEF"/>
    <w:rsid w:val="0055102E"/>
    <w:rsid w:val="005569A7"/>
    <w:rsid w:val="0056230B"/>
    <w:rsid w:val="00565D90"/>
    <w:rsid w:val="00570584"/>
    <w:rsid w:val="005746B4"/>
    <w:rsid w:val="005766E5"/>
    <w:rsid w:val="0058340B"/>
    <w:rsid w:val="00595CD9"/>
    <w:rsid w:val="005A2A86"/>
    <w:rsid w:val="005B789D"/>
    <w:rsid w:val="005D0BED"/>
    <w:rsid w:val="005D7954"/>
    <w:rsid w:val="005E1737"/>
    <w:rsid w:val="005F3F85"/>
    <w:rsid w:val="00606C58"/>
    <w:rsid w:val="006105B4"/>
    <w:rsid w:val="00611A9F"/>
    <w:rsid w:val="00613422"/>
    <w:rsid w:val="00614566"/>
    <w:rsid w:val="0061569C"/>
    <w:rsid w:val="00621320"/>
    <w:rsid w:val="00625559"/>
    <w:rsid w:val="00630EA0"/>
    <w:rsid w:val="00631838"/>
    <w:rsid w:val="00632692"/>
    <w:rsid w:val="006551DB"/>
    <w:rsid w:val="006610E1"/>
    <w:rsid w:val="006672EF"/>
    <w:rsid w:val="00667D28"/>
    <w:rsid w:val="00674AAE"/>
    <w:rsid w:val="00675A36"/>
    <w:rsid w:val="00681299"/>
    <w:rsid w:val="00681876"/>
    <w:rsid w:val="0069224C"/>
    <w:rsid w:val="00694107"/>
    <w:rsid w:val="006B12DE"/>
    <w:rsid w:val="006B78C7"/>
    <w:rsid w:val="006C79A9"/>
    <w:rsid w:val="006D0B50"/>
    <w:rsid w:val="006D6CFE"/>
    <w:rsid w:val="006E10F1"/>
    <w:rsid w:val="006E423A"/>
    <w:rsid w:val="006F0A31"/>
    <w:rsid w:val="006F2FFC"/>
    <w:rsid w:val="006F35E9"/>
    <w:rsid w:val="006F3BF8"/>
    <w:rsid w:val="00700EAE"/>
    <w:rsid w:val="007013AE"/>
    <w:rsid w:val="007024DE"/>
    <w:rsid w:val="007046D0"/>
    <w:rsid w:val="00704753"/>
    <w:rsid w:val="00715C39"/>
    <w:rsid w:val="00716964"/>
    <w:rsid w:val="007203FE"/>
    <w:rsid w:val="00724F75"/>
    <w:rsid w:val="00727099"/>
    <w:rsid w:val="00731034"/>
    <w:rsid w:val="007429E9"/>
    <w:rsid w:val="00743350"/>
    <w:rsid w:val="00743D8A"/>
    <w:rsid w:val="00755CCA"/>
    <w:rsid w:val="00764B2D"/>
    <w:rsid w:val="00766679"/>
    <w:rsid w:val="007678D9"/>
    <w:rsid w:val="00771435"/>
    <w:rsid w:val="00775629"/>
    <w:rsid w:val="007761D5"/>
    <w:rsid w:val="007826DC"/>
    <w:rsid w:val="007A1076"/>
    <w:rsid w:val="007B0B83"/>
    <w:rsid w:val="007B12DC"/>
    <w:rsid w:val="007B7A1C"/>
    <w:rsid w:val="007C557B"/>
    <w:rsid w:val="007D7F66"/>
    <w:rsid w:val="007F2D95"/>
    <w:rsid w:val="008132CF"/>
    <w:rsid w:val="00817096"/>
    <w:rsid w:val="008229A9"/>
    <w:rsid w:val="00824992"/>
    <w:rsid w:val="00833E13"/>
    <w:rsid w:val="008359ED"/>
    <w:rsid w:val="00840717"/>
    <w:rsid w:val="0084116F"/>
    <w:rsid w:val="008422A2"/>
    <w:rsid w:val="00843184"/>
    <w:rsid w:val="00845715"/>
    <w:rsid w:val="00846624"/>
    <w:rsid w:val="0085430B"/>
    <w:rsid w:val="0085620E"/>
    <w:rsid w:val="00861299"/>
    <w:rsid w:val="008636F7"/>
    <w:rsid w:val="00864171"/>
    <w:rsid w:val="00865B44"/>
    <w:rsid w:val="00866B35"/>
    <w:rsid w:val="00873047"/>
    <w:rsid w:val="00874431"/>
    <w:rsid w:val="00880F25"/>
    <w:rsid w:val="00882235"/>
    <w:rsid w:val="008923E0"/>
    <w:rsid w:val="008A0BAC"/>
    <w:rsid w:val="008A30DA"/>
    <w:rsid w:val="008A62C4"/>
    <w:rsid w:val="008B1F90"/>
    <w:rsid w:val="008B3ED6"/>
    <w:rsid w:val="008B76A2"/>
    <w:rsid w:val="008C4862"/>
    <w:rsid w:val="008C6B95"/>
    <w:rsid w:val="008D0E03"/>
    <w:rsid w:val="008D14CA"/>
    <w:rsid w:val="008D4A26"/>
    <w:rsid w:val="008D4AEE"/>
    <w:rsid w:val="008E1527"/>
    <w:rsid w:val="008E29B2"/>
    <w:rsid w:val="008E40BF"/>
    <w:rsid w:val="008E4B0E"/>
    <w:rsid w:val="008E6189"/>
    <w:rsid w:val="008E7437"/>
    <w:rsid w:val="008F2928"/>
    <w:rsid w:val="009003C2"/>
    <w:rsid w:val="009024D3"/>
    <w:rsid w:val="00905E6F"/>
    <w:rsid w:val="00907C0C"/>
    <w:rsid w:val="00911701"/>
    <w:rsid w:val="00913BB7"/>
    <w:rsid w:val="00915494"/>
    <w:rsid w:val="00915991"/>
    <w:rsid w:val="00924A64"/>
    <w:rsid w:val="009271A5"/>
    <w:rsid w:val="009320AF"/>
    <w:rsid w:val="0093633A"/>
    <w:rsid w:val="009443F2"/>
    <w:rsid w:val="00945ABF"/>
    <w:rsid w:val="0095036D"/>
    <w:rsid w:val="0095204C"/>
    <w:rsid w:val="009620A0"/>
    <w:rsid w:val="00967BA4"/>
    <w:rsid w:val="00981141"/>
    <w:rsid w:val="00987253"/>
    <w:rsid w:val="009877C0"/>
    <w:rsid w:val="00990F6F"/>
    <w:rsid w:val="00992568"/>
    <w:rsid w:val="00993272"/>
    <w:rsid w:val="009949C9"/>
    <w:rsid w:val="009974B3"/>
    <w:rsid w:val="00997E6F"/>
    <w:rsid w:val="009A331E"/>
    <w:rsid w:val="009A39CD"/>
    <w:rsid w:val="009A4867"/>
    <w:rsid w:val="009A4C8F"/>
    <w:rsid w:val="009A540C"/>
    <w:rsid w:val="009A56E6"/>
    <w:rsid w:val="009B64CD"/>
    <w:rsid w:val="009C0D63"/>
    <w:rsid w:val="009C331B"/>
    <w:rsid w:val="009C3C51"/>
    <w:rsid w:val="009C6148"/>
    <w:rsid w:val="009C729B"/>
    <w:rsid w:val="009C7D98"/>
    <w:rsid w:val="009D56E4"/>
    <w:rsid w:val="009F06B5"/>
    <w:rsid w:val="009F4744"/>
    <w:rsid w:val="00A02E3F"/>
    <w:rsid w:val="00A07AD7"/>
    <w:rsid w:val="00A1060B"/>
    <w:rsid w:val="00A14FDC"/>
    <w:rsid w:val="00A221BD"/>
    <w:rsid w:val="00A309B9"/>
    <w:rsid w:val="00A30DF2"/>
    <w:rsid w:val="00A32E73"/>
    <w:rsid w:val="00A330C7"/>
    <w:rsid w:val="00A373CA"/>
    <w:rsid w:val="00A4301C"/>
    <w:rsid w:val="00A52833"/>
    <w:rsid w:val="00A605E6"/>
    <w:rsid w:val="00A63126"/>
    <w:rsid w:val="00A635B5"/>
    <w:rsid w:val="00A709F6"/>
    <w:rsid w:val="00A80996"/>
    <w:rsid w:val="00A850E6"/>
    <w:rsid w:val="00AA198C"/>
    <w:rsid w:val="00AA5C26"/>
    <w:rsid w:val="00AB5C15"/>
    <w:rsid w:val="00AC0466"/>
    <w:rsid w:val="00AC25D5"/>
    <w:rsid w:val="00AC2D3E"/>
    <w:rsid w:val="00AC411D"/>
    <w:rsid w:val="00AC4E19"/>
    <w:rsid w:val="00AE0F46"/>
    <w:rsid w:val="00AE1E17"/>
    <w:rsid w:val="00AE3EAC"/>
    <w:rsid w:val="00AE42B8"/>
    <w:rsid w:val="00AE7E19"/>
    <w:rsid w:val="00AF0429"/>
    <w:rsid w:val="00AF067C"/>
    <w:rsid w:val="00B01B81"/>
    <w:rsid w:val="00B13E91"/>
    <w:rsid w:val="00B15005"/>
    <w:rsid w:val="00B152EB"/>
    <w:rsid w:val="00B2078C"/>
    <w:rsid w:val="00B208E5"/>
    <w:rsid w:val="00B3382C"/>
    <w:rsid w:val="00B34CBA"/>
    <w:rsid w:val="00B352E2"/>
    <w:rsid w:val="00B42BE3"/>
    <w:rsid w:val="00B4658F"/>
    <w:rsid w:val="00B466E9"/>
    <w:rsid w:val="00B5039E"/>
    <w:rsid w:val="00B51D13"/>
    <w:rsid w:val="00B63454"/>
    <w:rsid w:val="00B709F4"/>
    <w:rsid w:val="00B70F3A"/>
    <w:rsid w:val="00B72533"/>
    <w:rsid w:val="00B72690"/>
    <w:rsid w:val="00B763B6"/>
    <w:rsid w:val="00B774E3"/>
    <w:rsid w:val="00B77BF1"/>
    <w:rsid w:val="00B84D3D"/>
    <w:rsid w:val="00B92131"/>
    <w:rsid w:val="00B95E16"/>
    <w:rsid w:val="00B9663A"/>
    <w:rsid w:val="00BA2163"/>
    <w:rsid w:val="00BB414B"/>
    <w:rsid w:val="00BC746E"/>
    <w:rsid w:val="00BD0079"/>
    <w:rsid w:val="00BD4A99"/>
    <w:rsid w:val="00BE0F89"/>
    <w:rsid w:val="00BE4377"/>
    <w:rsid w:val="00BF0664"/>
    <w:rsid w:val="00BF6A47"/>
    <w:rsid w:val="00BF77F4"/>
    <w:rsid w:val="00BF7FBA"/>
    <w:rsid w:val="00C05909"/>
    <w:rsid w:val="00C069C6"/>
    <w:rsid w:val="00C154E2"/>
    <w:rsid w:val="00C24383"/>
    <w:rsid w:val="00C26073"/>
    <w:rsid w:val="00C40EF3"/>
    <w:rsid w:val="00C43F74"/>
    <w:rsid w:val="00C44064"/>
    <w:rsid w:val="00C4495A"/>
    <w:rsid w:val="00C50D50"/>
    <w:rsid w:val="00C50FBC"/>
    <w:rsid w:val="00C539EF"/>
    <w:rsid w:val="00C5520A"/>
    <w:rsid w:val="00C635A7"/>
    <w:rsid w:val="00C64BDD"/>
    <w:rsid w:val="00C76FEB"/>
    <w:rsid w:val="00C77C2A"/>
    <w:rsid w:val="00C86178"/>
    <w:rsid w:val="00C875B3"/>
    <w:rsid w:val="00CA0AC7"/>
    <w:rsid w:val="00CA1960"/>
    <w:rsid w:val="00CA531F"/>
    <w:rsid w:val="00CB0B16"/>
    <w:rsid w:val="00CB2EBD"/>
    <w:rsid w:val="00CB35B8"/>
    <w:rsid w:val="00CB7678"/>
    <w:rsid w:val="00CC39DB"/>
    <w:rsid w:val="00CC7225"/>
    <w:rsid w:val="00CC783C"/>
    <w:rsid w:val="00CD181A"/>
    <w:rsid w:val="00CD2F37"/>
    <w:rsid w:val="00CD4F9D"/>
    <w:rsid w:val="00CD6A67"/>
    <w:rsid w:val="00CD76A1"/>
    <w:rsid w:val="00CE2877"/>
    <w:rsid w:val="00CE4080"/>
    <w:rsid w:val="00CE5322"/>
    <w:rsid w:val="00CE702B"/>
    <w:rsid w:val="00CE769C"/>
    <w:rsid w:val="00CF15D4"/>
    <w:rsid w:val="00D00B6C"/>
    <w:rsid w:val="00D07CFB"/>
    <w:rsid w:val="00D140AC"/>
    <w:rsid w:val="00D14C63"/>
    <w:rsid w:val="00D20684"/>
    <w:rsid w:val="00D20FE6"/>
    <w:rsid w:val="00D21324"/>
    <w:rsid w:val="00D229E8"/>
    <w:rsid w:val="00D23C90"/>
    <w:rsid w:val="00D26BBA"/>
    <w:rsid w:val="00D27DF1"/>
    <w:rsid w:val="00D31899"/>
    <w:rsid w:val="00D3370D"/>
    <w:rsid w:val="00D33CB9"/>
    <w:rsid w:val="00D35C9B"/>
    <w:rsid w:val="00D36FE5"/>
    <w:rsid w:val="00D375C8"/>
    <w:rsid w:val="00D402C3"/>
    <w:rsid w:val="00D40F2D"/>
    <w:rsid w:val="00D467F2"/>
    <w:rsid w:val="00D47B6C"/>
    <w:rsid w:val="00D560E7"/>
    <w:rsid w:val="00D62397"/>
    <w:rsid w:val="00D633BF"/>
    <w:rsid w:val="00D74054"/>
    <w:rsid w:val="00D759CD"/>
    <w:rsid w:val="00D7619B"/>
    <w:rsid w:val="00D765C4"/>
    <w:rsid w:val="00D823BB"/>
    <w:rsid w:val="00D85229"/>
    <w:rsid w:val="00D87C3D"/>
    <w:rsid w:val="00DA32C2"/>
    <w:rsid w:val="00DA73FC"/>
    <w:rsid w:val="00DB0800"/>
    <w:rsid w:val="00DB2FD8"/>
    <w:rsid w:val="00DB62FA"/>
    <w:rsid w:val="00DD0C1C"/>
    <w:rsid w:val="00DD2627"/>
    <w:rsid w:val="00DD641A"/>
    <w:rsid w:val="00DF3974"/>
    <w:rsid w:val="00DF4020"/>
    <w:rsid w:val="00DF7533"/>
    <w:rsid w:val="00E073D2"/>
    <w:rsid w:val="00E15D37"/>
    <w:rsid w:val="00E16491"/>
    <w:rsid w:val="00E16730"/>
    <w:rsid w:val="00E2685B"/>
    <w:rsid w:val="00E30434"/>
    <w:rsid w:val="00E323EF"/>
    <w:rsid w:val="00E471AA"/>
    <w:rsid w:val="00E60D1D"/>
    <w:rsid w:val="00E61970"/>
    <w:rsid w:val="00E832D3"/>
    <w:rsid w:val="00EA0411"/>
    <w:rsid w:val="00EA1FE7"/>
    <w:rsid w:val="00EA40F4"/>
    <w:rsid w:val="00EB08F9"/>
    <w:rsid w:val="00EB3792"/>
    <w:rsid w:val="00EC0F3C"/>
    <w:rsid w:val="00EC23F2"/>
    <w:rsid w:val="00EC726D"/>
    <w:rsid w:val="00ED0110"/>
    <w:rsid w:val="00EE0570"/>
    <w:rsid w:val="00EE0B86"/>
    <w:rsid w:val="00EE3CEC"/>
    <w:rsid w:val="00EF00AF"/>
    <w:rsid w:val="00EF6EBE"/>
    <w:rsid w:val="00F0096A"/>
    <w:rsid w:val="00F145B4"/>
    <w:rsid w:val="00F1685B"/>
    <w:rsid w:val="00F20053"/>
    <w:rsid w:val="00F2037F"/>
    <w:rsid w:val="00F2580B"/>
    <w:rsid w:val="00F27735"/>
    <w:rsid w:val="00F402D6"/>
    <w:rsid w:val="00F426B5"/>
    <w:rsid w:val="00F442A2"/>
    <w:rsid w:val="00F4555B"/>
    <w:rsid w:val="00F512EF"/>
    <w:rsid w:val="00F60CEC"/>
    <w:rsid w:val="00F73464"/>
    <w:rsid w:val="00F818CF"/>
    <w:rsid w:val="00F90362"/>
    <w:rsid w:val="00F910FC"/>
    <w:rsid w:val="00F91FD2"/>
    <w:rsid w:val="00F92F58"/>
    <w:rsid w:val="00FB0A13"/>
    <w:rsid w:val="00FB4DA8"/>
    <w:rsid w:val="00FD3C72"/>
    <w:rsid w:val="00FD4030"/>
    <w:rsid w:val="00FD6807"/>
    <w:rsid w:val="00FE5FC8"/>
    <w:rsid w:val="00FF1689"/>
    <w:rsid w:val="00FF5497"/>
    <w:rsid w:val="00FF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3AE0"/>
  <w15:chartTrackingRefBased/>
  <w15:docId w15:val="{FB3D007A-26EE-433F-9F02-F805C50C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491"/>
    <w:pPr>
      <w:spacing w:before="120" w:line="360" w:lineRule="auto"/>
      <w:ind w:firstLine="720"/>
      <w:jc w:val="both"/>
    </w:pPr>
    <w:rPr>
      <w:rFonts w:ascii="Arial" w:eastAsiaTheme="minorEastAsia" w:hAnsi="Arial"/>
      <w:lang w:val="es" w:eastAsia="es-ES"/>
    </w:rPr>
  </w:style>
  <w:style w:type="paragraph" w:styleId="Ttulo1">
    <w:name w:val="heading 1"/>
    <w:next w:val="Normal"/>
    <w:link w:val="Ttulo1Car"/>
    <w:uiPriority w:val="9"/>
    <w:qFormat/>
    <w:rsid w:val="009C729B"/>
    <w:pPr>
      <w:keepNext/>
      <w:keepLines/>
      <w:numPr>
        <w:numId w:val="4"/>
      </w:numPr>
      <w:spacing w:before="320" w:after="40"/>
      <w:ind w:left="360" w:hanging="360"/>
      <w:jc w:val="center"/>
      <w:outlineLvl w:val="0"/>
    </w:pPr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C729B"/>
    <w:pPr>
      <w:keepNext/>
      <w:keepLines/>
      <w:tabs>
        <w:tab w:val="num" w:pos="720"/>
      </w:tabs>
      <w:spacing w:after="0"/>
      <w:ind w:left="360" w:hanging="360"/>
      <w:outlineLvl w:val="1"/>
    </w:pPr>
    <w:rPr>
      <w:rFonts w:eastAsiaTheme="majorEastAsia" w:cstheme="majorBidi"/>
      <w:b/>
      <w:bCs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C729B"/>
    <w:pPr>
      <w:keepNext/>
      <w:keepLines/>
      <w:tabs>
        <w:tab w:val="num" w:pos="720"/>
      </w:tabs>
      <w:spacing w:before="240" w:after="0"/>
      <w:ind w:left="360" w:hanging="360"/>
      <w:outlineLvl w:val="2"/>
    </w:pPr>
    <w:rPr>
      <w:rFonts w:eastAsiaTheme="majorEastAsia" w:cstheme="majorBidi"/>
      <w:b/>
      <w:i/>
      <w:spacing w:val="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C729B"/>
    <w:pPr>
      <w:keepNext/>
      <w:keepLines/>
      <w:spacing w:after="0"/>
      <w:outlineLvl w:val="3"/>
    </w:pPr>
    <w:rPr>
      <w:rFonts w:eastAsiaTheme="majorEastAsia" w:cstheme="majorBidi"/>
      <w:b/>
      <w:iCs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729B"/>
    <w:pPr>
      <w:keepNext/>
      <w:keepLines/>
      <w:spacing w:before="40" w:after="0"/>
      <w:outlineLvl w:val="4"/>
    </w:pPr>
    <w:rPr>
      <w:rFonts w:eastAsiaTheme="majorEastAsia" w:cstheme="majorBidi"/>
      <w:b/>
      <w:i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729B"/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C729B"/>
    <w:rPr>
      <w:rFonts w:ascii="Arial" w:eastAsiaTheme="majorEastAsia" w:hAnsi="Arial" w:cstheme="majorBidi"/>
      <w:b/>
      <w:bCs/>
      <w:szCs w:val="28"/>
      <w:lang w:val="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C729B"/>
    <w:rPr>
      <w:rFonts w:ascii="Arial" w:eastAsiaTheme="majorEastAsia" w:hAnsi="Arial" w:cstheme="majorBidi"/>
      <w:b/>
      <w:i/>
      <w:spacing w:val="4"/>
      <w:szCs w:val="24"/>
      <w:lang w:val="es" w:eastAsia="es-ES"/>
    </w:rPr>
  </w:style>
  <w:style w:type="paragraph" w:styleId="Sinespaciado">
    <w:name w:val="No Spacing"/>
    <w:uiPriority w:val="1"/>
    <w:qFormat/>
    <w:rsid w:val="009C729B"/>
    <w:pPr>
      <w:spacing w:after="0" w:line="240" w:lineRule="auto"/>
      <w:jc w:val="both"/>
    </w:pPr>
    <w:rPr>
      <w:rFonts w:ascii="Arial" w:eastAsiaTheme="minorEastAsia" w:hAnsi="Arial"/>
      <w:lang w:val="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9C729B"/>
    <w:rPr>
      <w:rFonts w:ascii="Arial" w:eastAsiaTheme="majorEastAsia" w:hAnsi="Arial" w:cstheme="majorBidi"/>
      <w:b/>
      <w:iCs/>
      <w:szCs w:val="24"/>
      <w:lang w:val="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729B"/>
    <w:rPr>
      <w:rFonts w:ascii="Arial" w:eastAsiaTheme="majorEastAsia" w:hAnsi="Arial" w:cstheme="majorBidi"/>
      <w:b/>
      <w:i/>
      <w:color w:val="000000" w:themeColor="text1"/>
      <w:lang w:val="es" w:eastAsia="es-ES"/>
    </w:rPr>
  </w:style>
  <w:style w:type="table" w:styleId="Tablaconcuadrcula">
    <w:name w:val="Table Grid"/>
    <w:basedOn w:val="Tablanormal"/>
    <w:uiPriority w:val="39"/>
    <w:rsid w:val="0028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53FF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328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328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3283C"/>
    <w:rPr>
      <w:rFonts w:ascii="Arial" w:eastAsiaTheme="minorEastAsia" w:hAnsi="Arial"/>
      <w:sz w:val="20"/>
      <w:szCs w:val="20"/>
      <w:lang w:val="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283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283C"/>
    <w:rPr>
      <w:rFonts w:ascii="Arial" w:eastAsiaTheme="minorEastAsia" w:hAnsi="Arial"/>
      <w:b/>
      <w:bCs/>
      <w:sz w:val="20"/>
      <w:szCs w:val="20"/>
      <w:lang w:val="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16D79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6A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6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4032</TotalTime>
  <Pages>3</Pages>
  <Words>584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Matias Soto</dc:creator>
  <cp:keywords/>
  <dc:description/>
  <cp:lastModifiedBy>javier martinez calderon</cp:lastModifiedBy>
  <cp:revision>568</cp:revision>
  <dcterms:created xsi:type="dcterms:W3CDTF">2023-02-13T14:09:00Z</dcterms:created>
  <dcterms:modified xsi:type="dcterms:W3CDTF">2025-06-05T18:47:00Z</dcterms:modified>
</cp:coreProperties>
</file>