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924FB" w14:textId="0DFFB5BB" w:rsidR="00792E2E" w:rsidRPr="00831258" w:rsidRDefault="00792E2E" w:rsidP="00792E2E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831258">
        <w:rPr>
          <w:rFonts w:ascii="Times New Roman" w:hAnsi="Times New Roman" w:cs="Times New Roman"/>
          <w:b/>
          <w:bCs/>
          <w:sz w:val="20"/>
          <w:szCs w:val="20"/>
        </w:rPr>
        <w:t xml:space="preserve">Supplementary Table </w:t>
      </w:r>
      <w:r w:rsidR="00DE3F06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831258">
        <w:rPr>
          <w:rFonts w:ascii="Times New Roman" w:hAnsi="Times New Roman" w:cs="Times New Roman"/>
          <w:b/>
          <w:bCs/>
          <w:sz w:val="20"/>
          <w:szCs w:val="20"/>
        </w:rPr>
        <w:t xml:space="preserve">:  </w:t>
      </w:r>
      <w:r w:rsidRPr="00831258">
        <w:rPr>
          <w:rFonts w:ascii="Times New Roman" w:hAnsi="Times New Roman" w:cs="Times New Roman"/>
          <w:sz w:val="20"/>
          <w:szCs w:val="20"/>
        </w:rPr>
        <w:t>Description of complication codes</w:t>
      </w:r>
      <w:r w:rsidR="008263B4">
        <w:rPr>
          <w:rFonts w:ascii="Times New Roman" w:hAnsi="Times New Roman" w:cs="Times New Roman"/>
          <w:sz w:val="20"/>
          <w:szCs w:val="20"/>
        </w:rPr>
        <w:t xml:space="preserve"> (ICD-10, CPT)</w:t>
      </w:r>
      <w:r w:rsidRPr="00831258">
        <w:rPr>
          <w:rFonts w:ascii="Times New Roman" w:hAnsi="Times New Roman" w:cs="Times New Roman"/>
          <w:sz w:val="20"/>
          <w:szCs w:val="20"/>
        </w:rPr>
        <w:t xml:space="preserve"> assessed</w:t>
      </w:r>
      <w:r w:rsidRPr="0083125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tbl>
      <w:tblPr>
        <w:tblStyle w:val="ListTable2"/>
        <w:tblpPr w:leftFromText="180" w:rightFromText="180" w:horzAnchor="margin" w:tblpY="720"/>
        <w:tblW w:w="9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0"/>
        <w:gridCol w:w="3077"/>
        <w:gridCol w:w="4417"/>
      </w:tblGrid>
      <w:tr w:rsidR="00792E2E" w:rsidRPr="00831258" w14:paraId="710FDDDE" w14:textId="77777777" w:rsidTr="00E86C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EFC8F25" w14:textId="77777777" w:rsidR="00792E2E" w:rsidRPr="00E86CA4" w:rsidRDefault="00792E2E" w:rsidP="00573B3F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E86CA4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Outcome</w:t>
            </w:r>
          </w:p>
        </w:tc>
        <w:tc>
          <w:tcPr>
            <w:tcW w:w="3077" w:type="dxa"/>
            <w:vAlign w:val="center"/>
          </w:tcPr>
          <w:p w14:paraId="7A0C4FBC" w14:textId="77777777" w:rsidR="00792E2E" w:rsidRPr="00E86CA4" w:rsidRDefault="00792E2E" w:rsidP="00573B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E86CA4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Code(s)</w:t>
            </w:r>
          </w:p>
        </w:tc>
        <w:tc>
          <w:tcPr>
            <w:tcW w:w="4417" w:type="dxa"/>
            <w:vAlign w:val="center"/>
            <w:hideMark/>
          </w:tcPr>
          <w:p w14:paraId="455BE292" w14:textId="77777777" w:rsidR="00792E2E" w:rsidRPr="00E86CA4" w:rsidRDefault="00792E2E" w:rsidP="00573B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E86CA4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Description</w:t>
            </w:r>
          </w:p>
        </w:tc>
      </w:tr>
      <w:tr w:rsidR="00454143" w:rsidRPr="00831258" w14:paraId="0CEC95AC" w14:textId="77777777" w:rsidTr="00E86C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08BF7DE5" w14:textId="78CA79BD" w:rsidR="00454143" w:rsidRPr="00454143" w:rsidRDefault="00454143" w:rsidP="00454143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54143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Adjacent Segment Disease</w:t>
            </w:r>
          </w:p>
        </w:tc>
        <w:tc>
          <w:tcPr>
            <w:tcW w:w="3077" w:type="dxa"/>
            <w:vAlign w:val="center"/>
          </w:tcPr>
          <w:p w14:paraId="354D716A" w14:textId="46D1367D" w:rsidR="00454143" w:rsidRPr="00454143" w:rsidRDefault="00454143" w:rsidP="004541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414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M96.1</w:t>
            </w:r>
          </w:p>
        </w:tc>
        <w:tc>
          <w:tcPr>
            <w:tcW w:w="4417" w:type="dxa"/>
            <w:vAlign w:val="center"/>
          </w:tcPr>
          <w:p w14:paraId="7704C453" w14:textId="72629CC8" w:rsidR="00454143" w:rsidRPr="00E86CA4" w:rsidRDefault="00454143" w:rsidP="004541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E86CA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Postlaminectomy</w:t>
            </w:r>
            <w:proofErr w:type="spellEnd"/>
            <w:r w:rsidRPr="00E86CA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syndrome, not elsewhere classified</w:t>
            </w:r>
          </w:p>
        </w:tc>
      </w:tr>
      <w:tr w:rsidR="00454143" w:rsidRPr="00831258" w14:paraId="14AE85E0" w14:textId="77777777" w:rsidTr="00E86CA4">
        <w:trPr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6B36A227" w14:textId="0AAD4518" w:rsidR="00454143" w:rsidRPr="00454143" w:rsidRDefault="00454143" w:rsidP="00454143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54143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Dysphagia</w:t>
            </w:r>
          </w:p>
        </w:tc>
        <w:tc>
          <w:tcPr>
            <w:tcW w:w="3077" w:type="dxa"/>
            <w:vAlign w:val="center"/>
          </w:tcPr>
          <w:p w14:paraId="29F794A0" w14:textId="380D935F" w:rsidR="00454143" w:rsidRPr="00454143" w:rsidRDefault="00454143" w:rsidP="004541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414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R13.10</w:t>
            </w:r>
          </w:p>
        </w:tc>
        <w:tc>
          <w:tcPr>
            <w:tcW w:w="4417" w:type="dxa"/>
            <w:vAlign w:val="center"/>
          </w:tcPr>
          <w:p w14:paraId="1A0D8B87" w14:textId="4C259619" w:rsidR="00454143" w:rsidRPr="00E86CA4" w:rsidRDefault="00454143" w:rsidP="004541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86CA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Dysphagia, unspecified</w:t>
            </w:r>
          </w:p>
        </w:tc>
      </w:tr>
      <w:tr w:rsidR="00454143" w:rsidRPr="00831258" w14:paraId="061DA635" w14:textId="77777777" w:rsidTr="00E86C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06528EF6" w14:textId="34405FBE" w:rsidR="00454143" w:rsidRPr="00454143" w:rsidRDefault="00454143" w:rsidP="00454143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54143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DVT or PE</w:t>
            </w:r>
          </w:p>
        </w:tc>
        <w:tc>
          <w:tcPr>
            <w:tcW w:w="3077" w:type="dxa"/>
            <w:vAlign w:val="center"/>
          </w:tcPr>
          <w:p w14:paraId="284329C4" w14:textId="7BDB8404" w:rsidR="00454143" w:rsidRPr="00454143" w:rsidRDefault="00454143" w:rsidP="004541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414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I82.40, I82.4, I82.401–I82.4Z3, I82.4Y1–I82.4Y3, I26, I26.0, I26.01, I26.02, I26.09, I26.90, I26.92, I26.93, I26.94</w:t>
            </w:r>
          </w:p>
        </w:tc>
        <w:tc>
          <w:tcPr>
            <w:tcW w:w="4417" w:type="dxa"/>
            <w:vAlign w:val="center"/>
          </w:tcPr>
          <w:p w14:paraId="33A61919" w14:textId="58FC1712" w:rsidR="00454143" w:rsidRPr="00E86CA4" w:rsidRDefault="00454143" w:rsidP="004541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86CA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Deep vein thrombosis or pulmonary embolism</w:t>
            </w:r>
          </w:p>
        </w:tc>
      </w:tr>
      <w:tr w:rsidR="00454143" w:rsidRPr="00831258" w14:paraId="3852995D" w14:textId="77777777" w:rsidTr="00E86CA4">
        <w:trPr>
          <w:trHeight w:val="6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A7DF5BA" w14:textId="24A5D471" w:rsidR="00454143" w:rsidRPr="00454143" w:rsidRDefault="00454143" w:rsidP="00454143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54143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ED VISIT</w:t>
            </w:r>
          </w:p>
        </w:tc>
        <w:tc>
          <w:tcPr>
            <w:tcW w:w="3077" w:type="dxa"/>
            <w:vAlign w:val="center"/>
          </w:tcPr>
          <w:p w14:paraId="0D48BC70" w14:textId="2F648BDC" w:rsidR="00454143" w:rsidRPr="00454143" w:rsidRDefault="00454143" w:rsidP="004541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414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CPT 99282–99285</w:t>
            </w:r>
          </w:p>
        </w:tc>
        <w:tc>
          <w:tcPr>
            <w:tcW w:w="4417" w:type="dxa"/>
            <w:vAlign w:val="center"/>
          </w:tcPr>
          <w:p w14:paraId="3A71BC53" w14:textId="5A0DED25" w:rsidR="00454143" w:rsidRPr="00E86CA4" w:rsidRDefault="00454143" w:rsidP="004541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86CA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Emergency department visit, levels of medical decision making from straightforward to high</w:t>
            </w:r>
          </w:p>
        </w:tc>
      </w:tr>
      <w:tr w:rsidR="00454143" w:rsidRPr="00831258" w14:paraId="0F1FD0AC" w14:textId="77777777" w:rsidTr="00E86C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3D25D20" w14:textId="08D3B36B" w:rsidR="00454143" w:rsidRPr="00454143" w:rsidRDefault="00454143" w:rsidP="00454143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54143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GI bleed</w:t>
            </w:r>
          </w:p>
        </w:tc>
        <w:tc>
          <w:tcPr>
            <w:tcW w:w="3077" w:type="dxa"/>
            <w:vAlign w:val="center"/>
          </w:tcPr>
          <w:p w14:paraId="484B7462" w14:textId="3F563AE2" w:rsidR="00454143" w:rsidRPr="00454143" w:rsidRDefault="00454143" w:rsidP="004541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414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K92.0, K92.1, K92.2</w:t>
            </w:r>
          </w:p>
        </w:tc>
        <w:tc>
          <w:tcPr>
            <w:tcW w:w="4417" w:type="dxa"/>
            <w:vAlign w:val="center"/>
          </w:tcPr>
          <w:p w14:paraId="11BCB2B0" w14:textId="634F9BF3" w:rsidR="00454143" w:rsidRPr="00E86CA4" w:rsidRDefault="00454143" w:rsidP="004541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86CA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Hematemesis, Melena, Gastrointestinal hemorrhage unspecified</w:t>
            </w:r>
          </w:p>
        </w:tc>
      </w:tr>
      <w:tr w:rsidR="00454143" w:rsidRPr="00831258" w14:paraId="382BCE12" w14:textId="77777777" w:rsidTr="00E86CA4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2951BF1" w14:textId="3C96C479" w:rsidR="00454143" w:rsidRPr="00454143" w:rsidRDefault="00454143" w:rsidP="00454143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54143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Hematoma</w:t>
            </w:r>
          </w:p>
        </w:tc>
        <w:tc>
          <w:tcPr>
            <w:tcW w:w="3077" w:type="dxa"/>
            <w:vAlign w:val="center"/>
          </w:tcPr>
          <w:p w14:paraId="3D5DD500" w14:textId="6A1DC046" w:rsidR="00454143" w:rsidRPr="00454143" w:rsidRDefault="00454143" w:rsidP="004541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414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M79.81</w:t>
            </w:r>
          </w:p>
        </w:tc>
        <w:tc>
          <w:tcPr>
            <w:tcW w:w="4417" w:type="dxa"/>
            <w:vAlign w:val="center"/>
          </w:tcPr>
          <w:p w14:paraId="53C142C8" w14:textId="001EAE9F" w:rsidR="00454143" w:rsidRPr="00E86CA4" w:rsidRDefault="00454143" w:rsidP="004541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86CA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Nontraumatic hematoma of soft tissue</w:t>
            </w:r>
          </w:p>
        </w:tc>
      </w:tr>
      <w:tr w:rsidR="00454143" w:rsidRPr="00831258" w14:paraId="5DEF0621" w14:textId="77777777" w:rsidTr="00E86C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038D5319" w14:textId="7EFC1D0F" w:rsidR="00454143" w:rsidRPr="00454143" w:rsidRDefault="00454143" w:rsidP="00454143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54143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Hardware Failure</w:t>
            </w:r>
          </w:p>
        </w:tc>
        <w:tc>
          <w:tcPr>
            <w:tcW w:w="3077" w:type="dxa"/>
            <w:vAlign w:val="center"/>
          </w:tcPr>
          <w:p w14:paraId="5FB98F4A" w14:textId="126624E9" w:rsidR="00454143" w:rsidRPr="00454143" w:rsidRDefault="00454143" w:rsidP="004541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414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T84.84XA</w:t>
            </w:r>
          </w:p>
        </w:tc>
        <w:tc>
          <w:tcPr>
            <w:tcW w:w="4417" w:type="dxa"/>
            <w:vAlign w:val="center"/>
          </w:tcPr>
          <w:p w14:paraId="6CBB0656" w14:textId="341DA81C" w:rsidR="00454143" w:rsidRPr="00E86CA4" w:rsidRDefault="00454143" w:rsidP="004541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86CA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Pain due to internal orthopedic prosthetic devices, implants and grafts, initial encounter</w:t>
            </w:r>
          </w:p>
        </w:tc>
      </w:tr>
      <w:tr w:rsidR="00454143" w:rsidRPr="00831258" w14:paraId="7DA95CAB" w14:textId="77777777" w:rsidTr="00E86CA4">
        <w:trPr>
          <w:trHeight w:val="6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5CB079D" w14:textId="28F3D71D" w:rsidR="00454143" w:rsidRPr="00454143" w:rsidRDefault="00454143" w:rsidP="00454143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54143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Mechanical Loosening</w:t>
            </w:r>
          </w:p>
        </w:tc>
        <w:tc>
          <w:tcPr>
            <w:tcW w:w="3077" w:type="dxa"/>
            <w:vAlign w:val="center"/>
          </w:tcPr>
          <w:p w14:paraId="386C5436" w14:textId="73A2AC33" w:rsidR="00454143" w:rsidRPr="00454143" w:rsidRDefault="00454143" w:rsidP="004541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414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T84.039A</w:t>
            </w:r>
          </w:p>
        </w:tc>
        <w:tc>
          <w:tcPr>
            <w:tcW w:w="4417" w:type="dxa"/>
            <w:vAlign w:val="center"/>
          </w:tcPr>
          <w:p w14:paraId="2EE7620D" w14:textId="70C7034D" w:rsidR="00454143" w:rsidRPr="00E86CA4" w:rsidRDefault="00454143" w:rsidP="00454143">
            <w:pPr>
              <w:tabs>
                <w:tab w:val="left" w:pos="137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86CA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Mechanical loosening of unspecified internal prosthetic joint, initial encounter</w:t>
            </w:r>
          </w:p>
        </w:tc>
      </w:tr>
      <w:tr w:rsidR="00454143" w:rsidRPr="00831258" w14:paraId="0BA728AC" w14:textId="77777777" w:rsidTr="00E86C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6555050E" w14:textId="2D904762" w:rsidR="00454143" w:rsidRPr="00454143" w:rsidRDefault="00454143" w:rsidP="00454143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54143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MI</w:t>
            </w:r>
          </w:p>
        </w:tc>
        <w:tc>
          <w:tcPr>
            <w:tcW w:w="3077" w:type="dxa"/>
            <w:vAlign w:val="center"/>
          </w:tcPr>
          <w:p w14:paraId="37F361A6" w14:textId="42B50B27" w:rsidR="00454143" w:rsidRPr="00454143" w:rsidRDefault="00454143" w:rsidP="004541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414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I21</w:t>
            </w:r>
          </w:p>
        </w:tc>
        <w:tc>
          <w:tcPr>
            <w:tcW w:w="4417" w:type="dxa"/>
            <w:vAlign w:val="center"/>
          </w:tcPr>
          <w:p w14:paraId="0EF5ED8E" w14:textId="1DD693FD" w:rsidR="00454143" w:rsidRPr="00E86CA4" w:rsidRDefault="00454143" w:rsidP="004541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86CA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Acute myocardial infarction</w:t>
            </w:r>
          </w:p>
        </w:tc>
      </w:tr>
      <w:tr w:rsidR="00454143" w:rsidRPr="00831258" w14:paraId="5DE039B7" w14:textId="77777777" w:rsidTr="00E86CA4">
        <w:trPr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024BBFB" w14:textId="34B8AE41" w:rsidR="00454143" w:rsidRPr="00454143" w:rsidRDefault="00454143" w:rsidP="00454143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54143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Mortality</w:t>
            </w:r>
          </w:p>
        </w:tc>
        <w:tc>
          <w:tcPr>
            <w:tcW w:w="3077" w:type="dxa"/>
            <w:vAlign w:val="center"/>
          </w:tcPr>
          <w:p w14:paraId="3C4C541E" w14:textId="1BD626C0" w:rsidR="00454143" w:rsidRPr="00454143" w:rsidRDefault="00454143" w:rsidP="004541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414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Marked as deceased</w:t>
            </w:r>
          </w:p>
        </w:tc>
        <w:tc>
          <w:tcPr>
            <w:tcW w:w="4417" w:type="dxa"/>
            <w:vAlign w:val="center"/>
          </w:tcPr>
          <w:p w14:paraId="5743C4C2" w14:textId="372FCFAF" w:rsidR="00454143" w:rsidRPr="00E86CA4" w:rsidRDefault="00454143" w:rsidP="004541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86CA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Deceased</w:t>
            </w:r>
          </w:p>
        </w:tc>
      </w:tr>
      <w:tr w:rsidR="00454143" w:rsidRPr="00831258" w14:paraId="02EC79EC" w14:textId="77777777" w:rsidTr="00E86C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7E130941" w14:textId="2C01CC8E" w:rsidR="00454143" w:rsidRPr="00454143" w:rsidRDefault="00454143" w:rsidP="00454143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54143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Opioid Abuse or Dependence</w:t>
            </w:r>
          </w:p>
        </w:tc>
        <w:tc>
          <w:tcPr>
            <w:tcW w:w="3077" w:type="dxa"/>
            <w:vAlign w:val="center"/>
          </w:tcPr>
          <w:p w14:paraId="3B56F268" w14:textId="01994A60" w:rsidR="00454143" w:rsidRPr="00454143" w:rsidRDefault="00454143" w:rsidP="004541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414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F11.1, F11.2</w:t>
            </w:r>
          </w:p>
        </w:tc>
        <w:tc>
          <w:tcPr>
            <w:tcW w:w="4417" w:type="dxa"/>
            <w:vAlign w:val="center"/>
          </w:tcPr>
          <w:p w14:paraId="119E59EC" w14:textId="403F3EB2" w:rsidR="00454143" w:rsidRPr="00E86CA4" w:rsidRDefault="00454143" w:rsidP="004541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86CA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Opioid abuse or dependence</w:t>
            </w:r>
          </w:p>
        </w:tc>
      </w:tr>
      <w:tr w:rsidR="00454143" w:rsidRPr="00831258" w14:paraId="64E33520" w14:textId="77777777" w:rsidTr="00E86CA4">
        <w:trPr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450DF547" w14:textId="5C112E5D" w:rsidR="00454143" w:rsidRPr="00454143" w:rsidRDefault="00454143" w:rsidP="00454143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54143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Opioids RX</w:t>
            </w:r>
          </w:p>
        </w:tc>
        <w:tc>
          <w:tcPr>
            <w:tcW w:w="3077" w:type="dxa"/>
            <w:vAlign w:val="center"/>
          </w:tcPr>
          <w:p w14:paraId="43877485" w14:textId="70C7084F" w:rsidR="00454143" w:rsidRPr="00454143" w:rsidRDefault="00454143" w:rsidP="004541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414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NLM: VA:CN101, </w:t>
            </w:r>
            <w:proofErr w:type="gramStart"/>
            <w:r w:rsidRPr="0045414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ATC:N</w:t>
            </w:r>
            <w:proofErr w:type="gramEnd"/>
            <w:r w:rsidRPr="0045414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02A</w:t>
            </w:r>
          </w:p>
        </w:tc>
        <w:tc>
          <w:tcPr>
            <w:tcW w:w="4417" w:type="dxa"/>
            <w:vAlign w:val="center"/>
          </w:tcPr>
          <w:p w14:paraId="3E8DE6FC" w14:textId="55550F80" w:rsidR="00454143" w:rsidRPr="00E86CA4" w:rsidRDefault="00454143" w:rsidP="004541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86CA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Opioid analgesics</w:t>
            </w:r>
          </w:p>
        </w:tc>
      </w:tr>
      <w:tr w:rsidR="00454143" w:rsidRPr="00831258" w14:paraId="27CFCD5D" w14:textId="77777777" w:rsidTr="00E86C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7B79F5D2" w14:textId="1A2C8A44" w:rsidR="00454143" w:rsidRPr="00454143" w:rsidRDefault="00454143" w:rsidP="00454143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54143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Post op Infection</w:t>
            </w:r>
          </w:p>
        </w:tc>
        <w:tc>
          <w:tcPr>
            <w:tcW w:w="3077" w:type="dxa"/>
            <w:vAlign w:val="center"/>
          </w:tcPr>
          <w:p w14:paraId="10D87A65" w14:textId="1E96AAD3" w:rsidR="00454143" w:rsidRPr="00454143" w:rsidRDefault="00454143" w:rsidP="004541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414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T81.4, T81.41, T81.42, T81.49</w:t>
            </w:r>
          </w:p>
        </w:tc>
        <w:tc>
          <w:tcPr>
            <w:tcW w:w="4417" w:type="dxa"/>
            <w:vAlign w:val="center"/>
          </w:tcPr>
          <w:p w14:paraId="5BDC26F8" w14:textId="3B407D5D" w:rsidR="00454143" w:rsidRPr="00E86CA4" w:rsidRDefault="00454143" w:rsidP="004541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86CA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Infection following a procedure (superficial, deep, or </w:t>
            </w:r>
            <w:proofErr w:type="gramStart"/>
            <w:r w:rsidRPr="00E86CA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other</w:t>
            </w:r>
            <w:proofErr w:type="gramEnd"/>
            <w:r w:rsidRPr="00E86CA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surgical site)</w:t>
            </w:r>
          </w:p>
        </w:tc>
      </w:tr>
      <w:tr w:rsidR="00454143" w:rsidRPr="00831258" w14:paraId="47828A4F" w14:textId="77777777" w:rsidTr="00E86CA4">
        <w:trPr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6A063762" w14:textId="39C11C6F" w:rsidR="00454143" w:rsidRPr="00454143" w:rsidRDefault="00454143" w:rsidP="00454143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454143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PJI</w:t>
            </w:r>
          </w:p>
        </w:tc>
        <w:tc>
          <w:tcPr>
            <w:tcW w:w="3077" w:type="dxa"/>
            <w:vAlign w:val="center"/>
          </w:tcPr>
          <w:p w14:paraId="0B879933" w14:textId="152423B7" w:rsidR="00454143" w:rsidRPr="00454143" w:rsidRDefault="00454143" w:rsidP="004541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414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T84.50–T84.59XS</w:t>
            </w:r>
          </w:p>
        </w:tc>
        <w:tc>
          <w:tcPr>
            <w:tcW w:w="4417" w:type="dxa"/>
            <w:vAlign w:val="center"/>
          </w:tcPr>
          <w:p w14:paraId="6C0CF0E6" w14:textId="341626C9" w:rsidR="00454143" w:rsidRPr="00E86CA4" w:rsidRDefault="00454143" w:rsidP="004541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86CA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Infection and inflammatory reaction due to internal joint prosthesis</w:t>
            </w:r>
          </w:p>
        </w:tc>
      </w:tr>
      <w:tr w:rsidR="00454143" w:rsidRPr="00831258" w14:paraId="31DD7F58" w14:textId="77777777" w:rsidTr="00E86C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4DC0B8D8" w14:textId="196B1150" w:rsidR="00454143" w:rsidRPr="00454143" w:rsidRDefault="00454143" w:rsidP="00454143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454143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Pseudoarthrosis</w:t>
            </w:r>
          </w:p>
        </w:tc>
        <w:tc>
          <w:tcPr>
            <w:tcW w:w="3077" w:type="dxa"/>
            <w:vAlign w:val="center"/>
          </w:tcPr>
          <w:p w14:paraId="758014CD" w14:textId="267AECC3" w:rsidR="00454143" w:rsidRPr="00454143" w:rsidRDefault="00454143" w:rsidP="004541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414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M96.0</w:t>
            </w:r>
          </w:p>
        </w:tc>
        <w:tc>
          <w:tcPr>
            <w:tcW w:w="4417" w:type="dxa"/>
            <w:vAlign w:val="center"/>
          </w:tcPr>
          <w:p w14:paraId="4DAAF09C" w14:textId="50DACA3B" w:rsidR="00454143" w:rsidRPr="00E86CA4" w:rsidRDefault="00454143" w:rsidP="004541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6CA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Pseudarthrosis after fusion or arthrodesis</w:t>
            </w:r>
          </w:p>
        </w:tc>
      </w:tr>
      <w:tr w:rsidR="00454143" w:rsidRPr="00831258" w14:paraId="7595D49B" w14:textId="77777777" w:rsidTr="00E86CA4">
        <w:trPr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68A66C45" w14:textId="100A2ACF" w:rsidR="00454143" w:rsidRPr="00454143" w:rsidRDefault="00454143" w:rsidP="00454143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454143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Sepsis</w:t>
            </w:r>
          </w:p>
        </w:tc>
        <w:tc>
          <w:tcPr>
            <w:tcW w:w="3077" w:type="dxa"/>
            <w:vAlign w:val="center"/>
          </w:tcPr>
          <w:p w14:paraId="539489FA" w14:textId="54D9C10A" w:rsidR="00454143" w:rsidRPr="00454143" w:rsidRDefault="00454143" w:rsidP="004541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414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A41.9</w:t>
            </w:r>
          </w:p>
        </w:tc>
        <w:tc>
          <w:tcPr>
            <w:tcW w:w="4417" w:type="dxa"/>
            <w:vAlign w:val="center"/>
          </w:tcPr>
          <w:p w14:paraId="047E1FC7" w14:textId="748D11C5" w:rsidR="00454143" w:rsidRPr="00E86CA4" w:rsidRDefault="00454143" w:rsidP="004541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6CA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Sepsis, unspecified organism</w:t>
            </w:r>
          </w:p>
        </w:tc>
      </w:tr>
      <w:tr w:rsidR="00454143" w:rsidRPr="00831258" w14:paraId="7377145F" w14:textId="77777777" w:rsidTr="00E86C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627ACA99" w14:textId="3A55880F" w:rsidR="00454143" w:rsidRPr="00454143" w:rsidRDefault="00454143" w:rsidP="00454143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454143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Stroke</w:t>
            </w:r>
          </w:p>
        </w:tc>
        <w:tc>
          <w:tcPr>
            <w:tcW w:w="3077" w:type="dxa"/>
            <w:vAlign w:val="center"/>
          </w:tcPr>
          <w:p w14:paraId="1BBB4BE4" w14:textId="40CF926C" w:rsidR="00454143" w:rsidRPr="00454143" w:rsidRDefault="00454143" w:rsidP="004541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414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I63, I63.0–I63.9</w:t>
            </w:r>
          </w:p>
        </w:tc>
        <w:tc>
          <w:tcPr>
            <w:tcW w:w="4417" w:type="dxa"/>
            <w:vAlign w:val="center"/>
          </w:tcPr>
          <w:p w14:paraId="7B5B2A6A" w14:textId="62EFB8B0" w:rsidR="00454143" w:rsidRPr="00E86CA4" w:rsidRDefault="00454143" w:rsidP="004541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6CA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Cerebral infarction</w:t>
            </w:r>
          </w:p>
        </w:tc>
      </w:tr>
      <w:tr w:rsidR="00454143" w:rsidRPr="00831258" w14:paraId="67412809" w14:textId="77777777" w:rsidTr="00E86CA4">
        <w:trPr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4E2AC777" w14:textId="49A9C4B3" w:rsidR="00454143" w:rsidRPr="00454143" w:rsidRDefault="00454143" w:rsidP="00454143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454143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val="en-US"/>
              </w:rPr>
              <w:t>Wound Complication</w:t>
            </w:r>
          </w:p>
        </w:tc>
        <w:tc>
          <w:tcPr>
            <w:tcW w:w="3077" w:type="dxa"/>
            <w:vAlign w:val="center"/>
          </w:tcPr>
          <w:p w14:paraId="5A32F69F" w14:textId="76310163" w:rsidR="00454143" w:rsidRPr="00454143" w:rsidRDefault="00454143" w:rsidP="004541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414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T81.3</w:t>
            </w:r>
          </w:p>
        </w:tc>
        <w:tc>
          <w:tcPr>
            <w:tcW w:w="4417" w:type="dxa"/>
            <w:vAlign w:val="center"/>
          </w:tcPr>
          <w:p w14:paraId="702C1C28" w14:textId="218D1706" w:rsidR="00454143" w:rsidRPr="00E86CA4" w:rsidRDefault="00454143" w:rsidP="004541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86CA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Disruption of wound, not elsewhere classified</w:t>
            </w:r>
          </w:p>
        </w:tc>
      </w:tr>
    </w:tbl>
    <w:p w14:paraId="2E09D513" w14:textId="77777777" w:rsidR="00454143" w:rsidRDefault="00454143" w:rsidP="006C2171">
      <w:pPr>
        <w:spacing w:before="100" w:beforeAutospacing="1" w:after="100" w:afterAutospacing="1" w:line="240" w:lineRule="auto"/>
        <w:outlineLvl w:val="2"/>
      </w:pPr>
    </w:p>
    <w:sectPr w:rsidR="004541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E2E"/>
    <w:rsid w:val="000060A3"/>
    <w:rsid w:val="00037DB7"/>
    <w:rsid w:val="00047E89"/>
    <w:rsid w:val="00057D34"/>
    <w:rsid w:val="00081B0C"/>
    <w:rsid w:val="00090845"/>
    <w:rsid w:val="000B2965"/>
    <w:rsid w:val="000B3555"/>
    <w:rsid w:val="000B626C"/>
    <w:rsid w:val="000D1334"/>
    <w:rsid w:val="000D1E8A"/>
    <w:rsid w:val="000D5D66"/>
    <w:rsid w:val="000F58B7"/>
    <w:rsid w:val="00103E37"/>
    <w:rsid w:val="00107F80"/>
    <w:rsid w:val="00121B9D"/>
    <w:rsid w:val="0013634D"/>
    <w:rsid w:val="00157773"/>
    <w:rsid w:val="00181E00"/>
    <w:rsid w:val="00182823"/>
    <w:rsid w:val="001924D8"/>
    <w:rsid w:val="00196C98"/>
    <w:rsid w:val="00196FC4"/>
    <w:rsid w:val="001A7A81"/>
    <w:rsid w:val="001C40D4"/>
    <w:rsid w:val="001C4F5D"/>
    <w:rsid w:val="001C6C17"/>
    <w:rsid w:val="001D07A1"/>
    <w:rsid w:val="001D1B88"/>
    <w:rsid w:val="001D4C81"/>
    <w:rsid w:val="001E515D"/>
    <w:rsid w:val="0020179E"/>
    <w:rsid w:val="00222625"/>
    <w:rsid w:val="00226978"/>
    <w:rsid w:val="002343CB"/>
    <w:rsid w:val="00237DCC"/>
    <w:rsid w:val="00246974"/>
    <w:rsid w:val="00247A60"/>
    <w:rsid w:val="00271323"/>
    <w:rsid w:val="0029612F"/>
    <w:rsid w:val="002B7F1F"/>
    <w:rsid w:val="002D3739"/>
    <w:rsid w:val="002F6E14"/>
    <w:rsid w:val="00304B4F"/>
    <w:rsid w:val="00304CC3"/>
    <w:rsid w:val="00316A0B"/>
    <w:rsid w:val="00320DC5"/>
    <w:rsid w:val="00323FB3"/>
    <w:rsid w:val="00324A2E"/>
    <w:rsid w:val="003435B3"/>
    <w:rsid w:val="00375677"/>
    <w:rsid w:val="00387965"/>
    <w:rsid w:val="00387CE4"/>
    <w:rsid w:val="0039393E"/>
    <w:rsid w:val="003B5587"/>
    <w:rsid w:val="003B6E5A"/>
    <w:rsid w:val="003C3ACD"/>
    <w:rsid w:val="003C636A"/>
    <w:rsid w:val="003C6FEC"/>
    <w:rsid w:val="003E725E"/>
    <w:rsid w:val="0040509C"/>
    <w:rsid w:val="00413367"/>
    <w:rsid w:val="00414C05"/>
    <w:rsid w:val="00432599"/>
    <w:rsid w:val="00444DF4"/>
    <w:rsid w:val="004516BC"/>
    <w:rsid w:val="00454143"/>
    <w:rsid w:val="004573D3"/>
    <w:rsid w:val="00485645"/>
    <w:rsid w:val="00487611"/>
    <w:rsid w:val="004A0624"/>
    <w:rsid w:val="004A2D4F"/>
    <w:rsid w:val="004B7B0C"/>
    <w:rsid w:val="004C137F"/>
    <w:rsid w:val="004C4BBB"/>
    <w:rsid w:val="004C6BFF"/>
    <w:rsid w:val="004E3B18"/>
    <w:rsid w:val="004E4B0A"/>
    <w:rsid w:val="0050595A"/>
    <w:rsid w:val="00512A7F"/>
    <w:rsid w:val="0053145E"/>
    <w:rsid w:val="00536BD1"/>
    <w:rsid w:val="00536DC3"/>
    <w:rsid w:val="00537801"/>
    <w:rsid w:val="005519CA"/>
    <w:rsid w:val="00561E49"/>
    <w:rsid w:val="0056270D"/>
    <w:rsid w:val="00567406"/>
    <w:rsid w:val="005757A1"/>
    <w:rsid w:val="00576EE0"/>
    <w:rsid w:val="005823C9"/>
    <w:rsid w:val="005C0960"/>
    <w:rsid w:val="005C4B2F"/>
    <w:rsid w:val="005D6028"/>
    <w:rsid w:val="005E1F9E"/>
    <w:rsid w:val="005F03B6"/>
    <w:rsid w:val="005F24EE"/>
    <w:rsid w:val="005F6323"/>
    <w:rsid w:val="00606265"/>
    <w:rsid w:val="00614814"/>
    <w:rsid w:val="0061595B"/>
    <w:rsid w:val="006316F8"/>
    <w:rsid w:val="006378EE"/>
    <w:rsid w:val="0068310B"/>
    <w:rsid w:val="0068488F"/>
    <w:rsid w:val="00685605"/>
    <w:rsid w:val="006A5977"/>
    <w:rsid w:val="006A6A86"/>
    <w:rsid w:val="006B3388"/>
    <w:rsid w:val="006C2171"/>
    <w:rsid w:val="006E02C4"/>
    <w:rsid w:val="00703B77"/>
    <w:rsid w:val="00716D5E"/>
    <w:rsid w:val="00722B11"/>
    <w:rsid w:val="00746A51"/>
    <w:rsid w:val="0076695E"/>
    <w:rsid w:val="007716DD"/>
    <w:rsid w:val="00792E2E"/>
    <w:rsid w:val="007A5BED"/>
    <w:rsid w:val="007B05AA"/>
    <w:rsid w:val="007B796B"/>
    <w:rsid w:val="007C38D4"/>
    <w:rsid w:val="007C4A56"/>
    <w:rsid w:val="008242AC"/>
    <w:rsid w:val="008263B4"/>
    <w:rsid w:val="00875DA2"/>
    <w:rsid w:val="00896C80"/>
    <w:rsid w:val="008D7C09"/>
    <w:rsid w:val="009325B5"/>
    <w:rsid w:val="00933D49"/>
    <w:rsid w:val="009347C4"/>
    <w:rsid w:val="009558E4"/>
    <w:rsid w:val="009804F0"/>
    <w:rsid w:val="009A5D44"/>
    <w:rsid w:val="009D0EF8"/>
    <w:rsid w:val="009E3D55"/>
    <w:rsid w:val="009E4540"/>
    <w:rsid w:val="009F19CA"/>
    <w:rsid w:val="00A03456"/>
    <w:rsid w:val="00A06095"/>
    <w:rsid w:val="00A21ED8"/>
    <w:rsid w:val="00A5129C"/>
    <w:rsid w:val="00A57E8B"/>
    <w:rsid w:val="00A62228"/>
    <w:rsid w:val="00A665F2"/>
    <w:rsid w:val="00A72F27"/>
    <w:rsid w:val="00A92FDF"/>
    <w:rsid w:val="00A95423"/>
    <w:rsid w:val="00A95451"/>
    <w:rsid w:val="00AA5D05"/>
    <w:rsid w:val="00AB1C51"/>
    <w:rsid w:val="00AB2D33"/>
    <w:rsid w:val="00AB6B84"/>
    <w:rsid w:val="00AB71FC"/>
    <w:rsid w:val="00AE5419"/>
    <w:rsid w:val="00B01336"/>
    <w:rsid w:val="00B030DA"/>
    <w:rsid w:val="00B03284"/>
    <w:rsid w:val="00B21956"/>
    <w:rsid w:val="00B23065"/>
    <w:rsid w:val="00B36873"/>
    <w:rsid w:val="00B371AD"/>
    <w:rsid w:val="00B371C7"/>
    <w:rsid w:val="00B428E9"/>
    <w:rsid w:val="00B42B1B"/>
    <w:rsid w:val="00B66757"/>
    <w:rsid w:val="00B74E28"/>
    <w:rsid w:val="00B85678"/>
    <w:rsid w:val="00B912E7"/>
    <w:rsid w:val="00B93A74"/>
    <w:rsid w:val="00BA5B94"/>
    <w:rsid w:val="00BB14DD"/>
    <w:rsid w:val="00BB6FFC"/>
    <w:rsid w:val="00BE07AA"/>
    <w:rsid w:val="00BE5E91"/>
    <w:rsid w:val="00BF25D4"/>
    <w:rsid w:val="00BF2FC5"/>
    <w:rsid w:val="00C07368"/>
    <w:rsid w:val="00C1047C"/>
    <w:rsid w:val="00C17D4D"/>
    <w:rsid w:val="00C24BF9"/>
    <w:rsid w:val="00C42117"/>
    <w:rsid w:val="00C4778A"/>
    <w:rsid w:val="00C511D9"/>
    <w:rsid w:val="00C52043"/>
    <w:rsid w:val="00C672B6"/>
    <w:rsid w:val="00C86C5F"/>
    <w:rsid w:val="00C9297D"/>
    <w:rsid w:val="00C9746C"/>
    <w:rsid w:val="00CA7DBA"/>
    <w:rsid w:val="00CB464D"/>
    <w:rsid w:val="00CF1536"/>
    <w:rsid w:val="00D23BF7"/>
    <w:rsid w:val="00D34C8F"/>
    <w:rsid w:val="00D602D0"/>
    <w:rsid w:val="00D82CE3"/>
    <w:rsid w:val="00D90BBF"/>
    <w:rsid w:val="00DB2A1E"/>
    <w:rsid w:val="00DB4FD2"/>
    <w:rsid w:val="00DD129D"/>
    <w:rsid w:val="00DE3F06"/>
    <w:rsid w:val="00DF5493"/>
    <w:rsid w:val="00E00602"/>
    <w:rsid w:val="00E10FF0"/>
    <w:rsid w:val="00E51B0A"/>
    <w:rsid w:val="00E66320"/>
    <w:rsid w:val="00E750F8"/>
    <w:rsid w:val="00E75608"/>
    <w:rsid w:val="00E80C10"/>
    <w:rsid w:val="00E81DA9"/>
    <w:rsid w:val="00E86CA4"/>
    <w:rsid w:val="00EA00B0"/>
    <w:rsid w:val="00EA39EE"/>
    <w:rsid w:val="00EC77BC"/>
    <w:rsid w:val="00ED132F"/>
    <w:rsid w:val="00ED610B"/>
    <w:rsid w:val="00EE313A"/>
    <w:rsid w:val="00EF2037"/>
    <w:rsid w:val="00F042DB"/>
    <w:rsid w:val="00F2195C"/>
    <w:rsid w:val="00F4181D"/>
    <w:rsid w:val="00F57DC4"/>
    <w:rsid w:val="00F61A84"/>
    <w:rsid w:val="00F62D8B"/>
    <w:rsid w:val="00F64B5A"/>
    <w:rsid w:val="00F718A4"/>
    <w:rsid w:val="00F73A96"/>
    <w:rsid w:val="00F80E93"/>
    <w:rsid w:val="00FA259A"/>
    <w:rsid w:val="00FB198B"/>
    <w:rsid w:val="00FE0601"/>
    <w:rsid w:val="00FE2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5B59D6"/>
  <w15:chartTrackingRefBased/>
  <w15:docId w15:val="{79CF89CB-ADE1-2348-92F7-D83AEFBDC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2E2E"/>
    <w:pPr>
      <w:spacing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4541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stTable2">
    <w:name w:val="List Table 2"/>
    <w:basedOn w:val="TableNormal"/>
    <w:uiPriority w:val="47"/>
    <w:rsid w:val="00792E2E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Revision">
    <w:name w:val="Revision"/>
    <w:hidden/>
    <w:uiPriority w:val="99"/>
    <w:semiHidden/>
    <w:rsid w:val="00DB4FD2"/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9325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325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325B5"/>
    <w:rPr>
      <w:rFonts w:ascii="Arial" w:eastAsia="Arial" w:hAnsi="Arial" w:cs="Arial"/>
      <w:kern w:val="0"/>
      <w:sz w:val="20"/>
      <w:szCs w:val="20"/>
      <w:lang w:val="en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25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25B5"/>
    <w:rPr>
      <w:rFonts w:ascii="Arial" w:eastAsia="Arial" w:hAnsi="Arial" w:cs="Arial"/>
      <w:b/>
      <w:bCs/>
      <w:kern w:val="0"/>
      <w:sz w:val="20"/>
      <w:szCs w:val="20"/>
      <w:lang w:val="en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454143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styleId="Strong">
    <w:name w:val="Strong"/>
    <w:basedOn w:val="DefaultParagraphFont"/>
    <w:uiPriority w:val="22"/>
    <w:qFormat/>
    <w:rsid w:val="004541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990794cc-8ced-4156-9787-a1fbf819c752}" enabled="1" method="Standard" siteId="{a25fff9c-3f63-4fb2-9a8a-d9bdd0321f9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Nguyen, Alexander</cp:lastModifiedBy>
  <cp:revision>3</cp:revision>
  <dcterms:created xsi:type="dcterms:W3CDTF">2025-10-23T03:56:00Z</dcterms:created>
  <dcterms:modified xsi:type="dcterms:W3CDTF">2025-10-26T17:42:00Z</dcterms:modified>
</cp:coreProperties>
</file>