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86F1DA" w14:textId="77777777" w:rsidR="00FE419A" w:rsidRPr="00F22A19" w:rsidRDefault="00FE419A" w:rsidP="00FE419A">
      <w:pPr>
        <w:spacing w:line="480" w:lineRule="auto"/>
        <w:jc w:val="center"/>
        <w:rPr>
          <w:rFonts w:ascii="Arial" w:hAnsi="Arial" w:cs="Arial"/>
          <w:b/>
          <w:bCs/>
          <w:sz w:val="32"/>
          <w:szCs w:val="32"/>
          <w:lang w:val="en-US"/>
        </w:rPr>
      </w:pPr>
      <w:r w:rsidRPr="00F22A19">
        <w:rPr>
          <w:rFonts w:ascii="Arial" w:hAnsi="Arial" w:cs="Arial"/>
          <w:b/>
          <w:bCs/>
          <w:sz w:val="36"/>
          <w:szCs w:val="36"/>
          <w:lang w:val="en-US"/>
        </w:rPr>
        <w:t>Supplementary material for</w:t>
      </w:r>
    </w:p>
    <w:p w14:paraId="4BF90E36" w14:textId="77777777" w:rsidR="00FE419A" w:rsidRPr="00F22A19" w:rsidRDefault="00FE419A" w:rsidP="00FE419A">
      <w:pPr>
        <w:spacing w:line="480" w:lineRule="auto"/>
        <w:jc w:val="center"/>
        <w:rPr>
          <w:rFonts w:ascii="Arial" w:hAnsi="Arial" w:cs="Arial"/>
          <w:sz w:val="36"/>
          <w:szCs w:val="36"/>
          <w:lang w:val="en-US"/>
        </w:rPr>
      </w:pPr>
      <w:r w:rsidRPr="00F22A19">
        <w:rPr>
          <w:rFonts w:ascii="Arial" w:hAnsi="Arial" w:cs="Arial"/>
          <w:sz w:val="36"/>
          <w:szCs w:val="36"/>
          <w:lang w:val="en-US"/>
        </w:rPr>
        <w:t xml:space="preserve">Influence of perioperative SARS-CoV-2 infection on mortality in </w:t>
      </w:r>
      <w:proofErr w:type="spellStart"/>
      <w:r w:rsidRPr="00F22A19">
        <w:rPr>
          <w:rFonts w:ascii="Arial" w:hAnsi="Arial" w:cs="Arial"/>
          <w:sz w:val="36"/>
          <w:szCs w:val="36"/>
          <w:lang w:val="en-US"/>
        </w:rPr>
        <w:t>orthopaedic</w:t>
      </w:r>
      <w:proofErr w:type="spellEnd"/>
      <w:r w:rsidRPr="00F22A19">
        <w:rPr>
          <w:rFonts w:ascii="Arial" w:hAnsi="Arial" w:cs="Arial"/>
          <w:sz w:val="36"/>
          <w:szCs w:val="36"/>
          <w:lang w:val="en-US"/>
        </w:rPr>
        <w:t xml:space="preserve"> inpatients with traumatic fracture procedures</w:t>
      </w:r>
    </w:p>
    <w:p w14:paraId="2CA31B8A" w14:textId="77777777" w:rsidR="00FE419A" w:rsidRPr="00F22A19" w:rsidRDefault="00FE419A" w:rsidP="00FE419A">
      <w:pPr>
        <w:spacing w:line="480" w:lineRule="auto"/>
        <w:jc w:val="center"/>
        <w:rPr>
          <w:rFonts w:ascii="Arial" w:hAnsi="Arial" w:cs="Arial"/>
          <w:b/>
          <w:bCs/>
          <w:sz w:val="28"/>
          <w:szCs w:val="28"/>
          <w:lang w:val="en-US"/>
        </w:rPr>
      </w:pPr>
    </w:p>
    <w:p w14:paraId="08644285" w14:textId="77777777" w:rsidR="00FE419A" w:rsidRPr="00F22A19" w:rsidRDefault="00FE419A" w:rsidP="00FE419A">
      <w:pPr>
        <w:spacing w:line="480" w:lineRule="auto"/>
        <w:rPr>
          <w:rFonts w:ascii="Arial" w:hAnsi="Arial" w:cs="Arial"/>
          <w:b/>
          <w:bCs/>
          <w:sz w:val="28"/>
          <w:szCs w:val="28"/>
          <w:lang w:val="en-US"/>
        </w:rPr>
      </w:pPr>
    </w:p>
    <w:p w14:paraId="0958A370" w14:textId="77777777" w:rsidR="00FE419A" w:rsidRPr="00F22A19" w:rsidRDefault="00FE419A" w:rsidP="00FE419A">
      <w:pPr>
        <w:spacing w:line="480" w:lineRule="auto"/>
        <w:jc w:val="center"/>
        <w:rPr>
          <w:rFonts w:ascii="Arial" w:hAnsi="Arial" w:cs="Arial"/>
          <w:b/>
          <w:bCs/>
          <w:sz w:val="28"/>
          <w:szCs w:val="28"/>
          <w:lang w:val="en-US"/>
        </w:rPr>
      </w:pPr>
      <w:r w:rsidRPr="00F22A19">
        <w:rPr>
          <w:rFonts w:ascii="Arial" w:hAnsi="Arial" w:cs="Arial"/>
          <w:b/>
          <w:bCs/>
          <w:sz w:val="28"/>
          <w:szCs w:val="28"/>
          <w:lang w:val="en-US"/>
        </w:rPr>
        <w:t>Authors:</w:t>
      </w:r>
    </w:p>
    <w:p w14:paraId="2882BF3A" w14:textId="77777777" w:rsidR="00FE419A" w:rsidRPr="00F22A19" w:rsidRDefault="00FE419A" w:rsidP="00FE419A">
      <w:pPr>
        <w:spacing w:line="480" w:lineRule="auto"/>
        <w:jc w:val="center"/>
        <w:rPr>
          <w:rFonts w:ascii="Arial" w:hAnsi="Arial" w:cs="Arial"/>
          <w:sz w:val="28"/>
          <w:szCs w:val="28"/>
          <w:lang w:val="en-US"/>
        </w:rPr>
      </w:pPr>
      <w:r w:rsidRPr="00F22A19">
        <w:rPr>
          <w:rFonts w:ascii="Arial" w:hAnsi="Arial" w:cs="Arial"/>
          <w:sz w:val="28"/>
          <w:szCs w:val="28"/>
          <w:lang w:val="en-US"/>
        </w:rPr>
        <w:t xml:space="preserve">Mathias Granqvist, </w:t>
      </w:r>
      <w:r w:rsidRPr="00F22A19">
        <w:rPr>
          <w:rFonts w:ascii="Arial" w:hAnsi="Arial" w:cs="Arial"/>
          <w:bCs/>
          <w:sz w:val="28"/>
          <w:szCs w:val="28"/>
          <w:lang w:val="en-US"/>
        </w:rPr>
        <w:t>MD., Ph.D.</w:t>
      </w:r>
      <w:r w:rsidRPr="00F22A19">
        <w:rPr>
          <w:rFonts w:ascii="Arial" w:hAnsi="Arial" w:cs="Arial"/>
          <w:sz w:val="28"/>
          <w:szCs w:val="28"/>
          <w:lang w:val="en-US"/>
        </w:rPr>
        <w:t>, Pontus Hedberg,</w:t>
      </w:r>
      <w:r w:rsidRPr="00F22A19">
        <w:rPr>
          <w:rFonts w:ascii="Arial" w:hAnsi="Arial" w:cs="Arial"/>
          <w:bCs/>
          <w:sz w:val="28"/>
          <w:szCs w:val="28"/>
          <w:lang w:val="en-US"/>
        </w:rPr>
        <w:t xml:space="preserve"> MD.</w:t>
      </w:r>
      <w:r w:rsidRPr="00F22A19">
        <w:rPr>
          <w:rFonts w:ascii="Arial" w:hAnsi="Arial" w:cs="Arial"/>
          <w:sz w:val="28"/>
          <w:szCs w:val="28"/>
          <w:lang w:val="en-US"/>
        </w:rPr>
        <w:t xml:space="preserve">, Pontus </w:t>
      </w:r>
      <w:proofErr w:type="spellStart"/>
      <w:r w:rsidRPr="00F22A19">
        <w:rPr>
          <w:rFonts w:ascii="Arial" w:hAnsi="Arial" w:cs="Arial"/>
          <w:sz w:val="28"/>
          <w:szCs w:val="28"/>
          <w:lang w:val="en-US"/>
        </w:rPr>
        <w:t>Naucler</w:t>
      </w:r>
      <w:proofErr w:type="spellEnd"/>
      <w:r w:rsidRPr="00F22A19">
        <w:rPr>
          <w:rFonts w:ascii="Arial" w:hAnsi="Arial" w:cs="Arial"/>
          <w:sz w:val="28"/>
          <w:szCs w:val="28"/>
          <w:lang w:val="en-US"/>
        </w:rPr>
        <w:t xml:space="preserve">, </w:t>
      </w:r>
      <w:r w:rsidRPr="00F22A19">
        <w:rPr>
          <w:rFonts w:ascii="Arial" w:hAnsi="Arial" w:cs="Arial"/>
          <w:bCs/>
          <w:sz w:val="28"/>
          <w:szCs w:val="28"/>
          <w:lang w:val="en-GB"/>
        </w:rPr>
        <w:t>MD., Ph.D.</w:t>
      </w:r>
      <w:r w:rsidRPr="00F22A19">
        <w:rPr>
          <w:rFonts w:ascii="Arial" w:hAnsi="Arial" w:cs="Arial"/>
          <w:sz w:val="28"/>
          <w:szCs w:val="28"/>
          <w:lang w:val="en-GB"/>
        </w:rPr>
        <w:t xml:space="preserve">, </w:t>
      </w:r>
      <w:r w:rsidRPr="00F22A19">
        <w:rPr>
          <w:rFonts w:ascii="Arial" w:hAnsi="Arial" w:cs="Arial"/>
          <w:sz w:val="28"/>
          <w:szCs w:val="28"/>
          <w:lang w:val="en-US"/>
        </w:rPr>
        <w:t xml:space="preserve">Anders </w:t>
      </w:r>
      <w:proofErr w:type="spellStart"/>
      <w:r w:rsidRPr="00F22A19">
        <w:rPr>
          <w:rFonts w:ascii="Arial" w:hAnsi="Arial" w:cs="Arial"/>
          <w:sz w:val="28"/>
          <w:szCs w:val="28"/>
          <w:lang w:val="en-US"/>
        </w:rPr>
        <w:t>Enocsson</w:t>
      </w:r>
      <w:proofErr w:type="spellEnd"/>
      <w:r w:rsidRPr="00F22A19">
        <w:rPr>
          <w:rFonts w:ascii="Arial" w:hAnsi="Arial" w:cs="Arial"/>
          <w:sz w:val="28"/>
          <w:szCs w:val="28"/>
          <w:lang w:val="en-US"/>
        </w:rPr>
        <w:t xml:space="preserve">, </w:t>
      </w:r>
      <w:r w:rsidRPr="00F22A19">
        <w:rPr>
          <w:rFonts w:ascii="Arial" w:hAnsi="Arial" w:cs="Arial"/>
          <w:bCs/>
          <w:sz w:val="28"/>
          <w:szCs w:val="28"/>
          <w:lang w:val="en-GB"/>
        </w:rPr>
        <w:t>MD., Ph.D.</w:t>
      </w:r>
    </w:p>
    <w:p w14:paraId="3AEEEF1C" w14:textId="77777777" w:rsidR="00FE419A" w:rsidRPr="00F22A19" w:rsidRDefault="00FE419A" w:rsidP="00FE419A">
      <w:pPr>
        <w:spacing w:line="480" w:lineRule="auto"/>
        <w:jc w:val="center"/>
        <w:rPr>
          <w:rFonts w:ascii="Arial" w:hAnsi="Arial" w:cs="Arial"/>
          <w:b/>
          <w:bCs/>
          <w:sz w:val="28"/>
          <w:szCs w:val="28"/>
          <w:lang w:val="en-US"/>
        </w:rPr>
      </w:pPr>
    </w:p>
    <w:p w14:paraId="7B57D33E" w14:textId="77777777" w:rsidR="00FE419A" w:rsidRPr="00F22A19" w:rsidRDefault="00FE419A" w:rsidP="00FE419A">
      <w:pPr>
        <w:spacing w:line="480" w:lineRule="auto"/>
        <w:jc w:val="center"/>
        <w:rPr>
          <w:rFonts w:ascii="Arial" w:hAnsi="Arial" w:cs="Arial"/>
          <w:sz w:val="28"/>
          <w:szCs w:val="28"/>
          <w:lang w:val="en-US"/>
        </w:rPr>
      </w:pPr>
      <w:r w:rsidRPr="00F22A19">
        <w:rPr>
          <w:rFonts w:ascii="Arial" w:hAnsi="Arial" w:cs="Arial"/>
          <w:b/>
          <w:bCs/>
          <w:sz w:val="28"/>
          <w:szCs w:val="28"/>
          <w:lang w:val="en-US"/>
        </w:rPr>
        <w:t xml:space="preserve">Correspondence to: </w:t>
      </w:r>
      <w:hyperlink r:id="rId6" w:history="1">
        <w:r w:rsidRPr="00F22A19">
          <w:rPr>
            <w:rStyle w:val="Hyperlink"/>
            <w:rFonts w:ascii="Arial" w:hAnsi="Arial" w:cs="Arial"/>
            <w:color w:val="auto"/>
            <w:sz w:val="28"/>
            <w:szCs w:val="28"/>
            <w:lang w:val="en-US"/>
          </w:rPr>
          <w:t>Granqvist.mathias@gmail.com</w:t>
        </w:r>
      </w:hyperlink>
      <w:r w:rsidRPr="00F22A19">
        <w:rPr>
          <w:rFonts w:ascii="Arial" w:hAnsi="Arial" w:cs="Arial"/>
          <w:sz w:val="28"/>
          <w:szCs w:val="28"/>
          <w:lang w:val="en-US"/>
        </w:rPr>
        <w:t xml:space="preserve"> </w:t>
      </w:r>
    </w:p>
    <w:p w14:paraId="734FFC10" w14:textId="77777777" w:rsidR="00FE419A" w:rsidRPr="00F22A19" w:rsidRDefault="00FE419A" w:rsidP="00FE419A">
      <w:pPr>
        <w:spacing w:line="480" w:lineRule="auto"/>
        <w:jc w:val="center"/>
        <w:rPr>
          <w:rFonts w:ascii="Arial" w:hAnsi="Arial" w:cs="Arial"/>
          <w:sz w:val="32"/>
          <w:szCs w:val="32"/>
          <w:lang w:val="en-US"/>
        </w:rPr>
      </w:pPr>
    </w:p>
    <w:p w14:paraId="5E85EC78" w14:textId="77777777" w:rsidR="00FE419A" w:rsidRPr="00F22A19" w:rsidRDefault="00FE419A" w:rsidP="00FE419A">
      <w:pPr>
        <w:spacing w:line="480" w:lineRule="auto"/>
        <w:rPr>
          <w:rFonts w:ascii="Arial" w:hAnsi="Arial" w:cs="Arial"/>
          <w:b/>
          <w:bCs/>
          <w:sz w:val="32"/>
          <w:szCs w:val="32"/>
          <w:lang w:val="en-US"/>
        </w:rPr>
      </w:pPr>
      <w:bookmarkStart w:id="0" w:name="_GoBack"/>
      <w:bookmarkEnd w:id="0"/>
      <w:r w:rsidRPr="00F22A19">
        <w:rPr>
          <w:rFonts w:ascii="Arial" w:hAnsi="Arial" w:cs="Arial"/>
          <w:b/>
          <w:bCs/>
          <w:sz w:val="32"/>
          <w:szCs w:val="32"/>
          <w:lang w:val="en-US"/>
        </w:rPr>
        <w:br w:type="column"/>
      </w:r>
      <w:r w:rsidRPr="00F22A19">
        <w:rPr>
          <w:rFonts w:ascii="Arial" w:hAnsi="Arial" w:cs="Arial"/>
          <w:b/>
          <w:bCs/>
          <w:sz w:val="32"/>
          <w:szCs w:val="32"/>
          <w:lang w:val="en-US"/>
        </w:rPr>
        <w:lastRenderedPageBreak/>
        <w:t>Table of Contents</w:t>
      </w:r>
    </w:p>
    <w:tbl>
      <w:tblPr>
        <w:tblStyle w:val="TableGrid"/>
        <w:tblW w:w="9351"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71"/>
        <w:gridCol w:w="6520"/>
        <w:gridCol w:w="1560"/>
      </w:tblGrid>
      <w:tr w:rsidR="00F22A19" w:rsidRPr="00F22A19" w14:paraId="6B5C8EDC" w14:textId="77777777" w:rsidTr="007E0FC2">
        <w:tc>
          <w:tcPr>
            <w:tcW w:w="1271" w:type="dxa"/>
            <w:tcBorders>
              <w:top w:val="single" w:sz="4" w:space="0" w:color="auto"/>
              <w:bottom w:val="single" w:sz="4" w:space="0" w:color="auto"/>
            </w:tcBorders>
          </w:tcPr>
          <w:p w14:paraId="52CD9EC5" w14:textId="77777777" w:rsidR="00FE419A" w:rsidRPr="00F22A19" w:rsidRDefault="00FE419A" w:rsidP="007E0FC2">
            <w:pPr>
              <w:spacing w:line="480" w:lineRule="auto"/>
              <w:rPr>
                <w:rFonts w:ascii="Arial" w:hAnsi="Arial" w:cs="Arial"/>
                <w:b/>
                <w:bCs/>
                <w:sz w:val="24"/>
                <w:szCs w:val="24"/>
                <w:lang w:val="en-US"/>
              </w:rPr>
            </w:pPr>
            <w:r w:rsidRPr="00F22A19">
              <w:rPr>
                <w:rFonts w:ascii="Arial" w:hAnsi="Arial" w:cs="Arial"/>
                <w:b/>
                <w:bCs/>
                <w:sz w:val="24"/>
                <w:szCs w:val="24"/>
                <w:lang w:val="en-US"/>
              </w:rPr>
              <w:t>Content</w:t>
            </w:r>
          </w:p>
        </w:tc>
        <w:tc>
          <w:tcPr>
            <w:tcW w:w="6520" w:type="dxa"/>
            <w:tcBorders>
              <w:top w:val="single" w:sz="4" w:space="0" w:color="auto"/>
              <w:bottom w:val="single" w:sz="4" w:space="0" w:color="auto"/>
            </w:tcBorders>
          </w:tcPr>
          <w:p w14:paraId="3550C9FA" w14:textId="77777777" w:rsidR="00FE419A" w:rsidRPr="00F22A19" w:rsidRDefault="00FE419A" w:rsidP="007E0FC2">
            <w:pPr>
              <w:spacing w:line="480" w:lineRule="auto"/>
              <w:rPr>
                <w:rFonts w:ascii="Arial" w:hAnsi="Arial" w:cs="Arial"/>
                <w:b/>
                <w:bCs/>
                <w:sz w:val="24"/>
                <w:szCs w:val="24"/>
                <w:lang w:val="en-US"/>
              </w:rPr>
            </w:pPr>
            <w:r w:rsidRPr="00F22A19">
              <w:rPr>
                <w:rFonts w:ascii="Arial" w:hAnsi="Arial" w:cs="Arial"/>
                <w:b/>
                <w:bCs/>
                <w:sz w:val="24"/>
                <w:szCs w:val="24"/>
                <w:lang w:val="en-US"/>
              </w:rPr>
              <w:t>Title</w:t>
            </w:r>
          </w:p>
        </w:tc>
        <w:tc>
          <w:tcPr>
            <w:tcW w:w="1560" w:type="dxa"/>
            <w:tcBorders>
              <w:top w:val="single" w:sz="4" w:space="0" w:color="auto"/>
              <w:bottom w:val="single" w:sz="4" w:space="0" w:color="auto"/>
            </w:tcBorders>
          </w:tcPr>
          <w:p w14:paraId="77615090" w14:textId="77777777" w:rsidR="00FE419A" w:rsidRPr="00F22A19" w:rsidRDefault="00FE419A" w:rsidP="007E0FC2">
            <w:pPr>
              <w:spacing w:line="480" w:lineRule="auto"/>
              <w:rPr>
                <w:rFonts w:ascii="Arial" w:hAnsi="Arial" w:cs="Arial"/>
                <w:b/>
                <w:bCs/>
                <w:sz w:val="24"/>
                <w:szCs w:val="24"/>
                <w:lang w:val="en-US"/>
              </w:rPr>
            </w:pPr>
            <w:r w:rsidRPr="00F22A19">
              <w:rPr>
                <w:rFonts w:ascii="Arial" w:hAnsi="Arial" w:cs="Arial"/>
                <w:b/>
                <w:bCs/>
                <w:sz w:val="24"/>
                <w:szCs w:val="24"/>
                <w:lang w:val="en-US"/>
              </w:rPr>
              <w:t>Page</w:t>
            </w:r>
          </w:p>
        </w:tc>
      </w:tr>
      <w:tr w:rsidR="00F22A19" w:rsidRPr="00F22A19" w14:paraId="38F3A31F" w14:textId="77777777" w:rsidTr="007E0FC2">
        <w:tc>
          <w:tcPr>
            <w:tcW w:w="1271" w:type="dxa"/>
            <w:tcBorders>
              <w:top w:val="single" w:sz="4" w:space="0" w:color="auto"/>
            </w:tcBorders>
          </w:tcPr>
          <w:p w14:paraId="58E17326"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Table S1.</w:t>
            </w:r>
          </w:p>
        </w:tc>
        <w:tc>
          <w:tcPr>
            <w:tcW w:w="6520" w:type="dxa"/>
            <w:tcBorders>
              <w:top w:val="single" w:sz="4" w:space="0" w:color="auto"/>
            </w:tcBorders>
          </w:tcPr>
          <w:p w14:paraId="5C0B61ED" w14:textId="77777777" w:rsidR="00FE419A" w:rsidRPr="00F22A19" w:rsidRDefault="00FE419A" w:rsidP="007E0FC2">
            <w:pPr>
              <w:spacing w:line="480" w:lineRule="auto"/>
              <w:rPr>
                <w:rFonts w:ascii="Arial" w:hAnsi="Arial" w:cs="Arial"/>
                <w:sz w:val="24"/>
                <w:szCs w:val="24"/>
                <w:lang w:val="en-US"/>
              </w:rPr>
            </w:pPr>
            <w:proofErr w:type="spellStart"/>
            <w:r w:rsidRPr="00F22A19">
              <w:rPr>
                <w:rFonts w:ascii="Arial" w:hAnsi="Arial" w:cs="Arial"/>
                <w:sz w:val="24"/>
                <w:szCs w:val="24"/>
                <w:lang w:val="en-US"/>
              </w:rPr>
              <w:t>Orthopaedic</w:t>
            </w:r>
            <w:proofErr w:type="spellEnd"/>
            <w:r w:rsidRPr="00F22A19">
              <w:rPr>
                <w:rFonts w:ascii="Arial" w:hAnsi="Arial" w:cs="Arial"/>
                <w:sz w:val="24"/>
                <w:szCs w:val="24"/>
                <w:lang w:val="en-US"/>
              </w:rPr>
              <w:t xml:space="preserve"> procedure codes and ICD-10 codes for study cohort definition</w:t>
            </w:r>
          </w:p>
        </w:tc>
        <w:tc>
          <w:tcPr>
            <w:tcW w:w="1560" w:type="dxa"/>
            <w:tcBorders>
              <w:top w:val="single" w:sz="4" w:space="0" w:color="auto"/>
            </w:tcBorders>
          </w:tcPr>
          <w:p w14:paraId="3BB8BB3B"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3</w:t>
            </w:r>
          </w:p>
        </w:tc>
      </w:tr>
      <w:tr w:rsidR="00F22A19" w:rsidRPr="00F22A19" w14:paraId="5C5929BD" w14:textId="77777777" w:rsidTr="007E0FC2">
        <w:tc>
          <w:tcPr>
            <w:tcW w:w="1271" w:type="dxa"/>
          </w:tcPr>
          <w:p w14:paraId="75C5AA2F"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Table S2.</w:t>
            </w:r>
          </w:p>
        </w:tc>
        <w:tc>
          <w:tcPr>
            <w:tcW w:w="6520" w:type="dxa"/>
          </w:tcPr>
          <w:p w14:paraId="3B1EC9AE"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Definition of co-morbidity categories according to ICD-10 codes and drug-dispensing</w:t>
            </w:r>
          </w:p>
        </w:tc>
        <w:tc>
          <w:tcPr>
            <w:tcW w:w="1560" w:type="dxa"/>
          </w:tcPr>
          <w:p w14:paraId="272BF4C0"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4</w:t>
            </w:r>
          </w:p>
        </w:tc>
      </w:tr>
      <w:tr w:rsidR="00F22A19" w:rsidRPr="00F22A19" w14:paraId="6703FFAC" w14:textId="77777777" w:rsidTr="007E0FC2">
        <w:tc>
          <w:tcPr>
            <w:tcW w:w="1271" w:type="dxa"/>
          </w:tcPr>
          <w:p w14:paraId="63A31625"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Figure S1.</w:t>
            </w:r>
          </w:p>
        </w:tc>
        <w:tc>
          <w:tcPr>
            <w:tcW w:w="6520" w:type="dxa"/>
          </w:tcPr>
          <w:p w14:paraId="02956528"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Distribution of study cohort per calendar month of admission and proportion of healthcare episodes with perioperative SARS-CoV-2 infection</w:t>
            </w:r>
          </w:p>
        </w:tc>
        <w:tc>
          <w:tcPr>
            <w:tcW w:w="1560" w:type="dxa"/>
          </w:tcPr>
          <w:p w14:paraId="38566F99" w14:textId="77777777" w:rsidR="00FE419A" w:rsidRPr="00F22A19" w:rsidRDefault="00FE419A" w:rsidP="007E0FC2">
            <w:pPr>
              <w:spacing w:line="480" w:lineRule="auto"/>
              <w:rPr>
                <w:rFonts w:ascii="Arial" w:hAnsi="Arial" w:cs="Arial"/>
                <w:sz w:val="24"/>
                <w:szCs w:val="24"/>
                <w:lang w:val="en-US"/>
              </w:rPr>
            </w:pPr>
            <w:r w:rsidRPr="00F22A19">
              <w:rPr>
                <w:rFonts w:ascii="Arial" w:hAnsi="Arial" w:cs="Arial"/>
                <w:sz w:val="24"/>
                <w:szCs w:val="24"/>
                <w:lang w:val="en-US"/>
              </w:rPr>
              <w:t>5</w:t>
            </w:r>
          </w:p>
        </w:tc>
      </w:tr>
    </w:tbl>
    <w:p w14:paraId="1F745815" w14:textId="77777777" w:rsidR="00FE419A" w:rsidRPr="00F22A19" w:rsidRDefault="00FE419A" w:rsidP="00FE419A">
      <w:pPr>
        <w:spacing w:line="480" w:lineRule="auto"/>
        <w:rPr>
          <w:rFonts w:ascii="Arial" w:hAnsi="Arial" w:cs="Arial"/>
          <w:b/>
          <w:bCs/>
          <w:sz w:val="32"/>
          <w:szCs w:val="32"/>
          <w:lang w:val="en-US"/>
        </w:rPr>
        <w:sectPr w:rsidR="00FE419A" w:rsidRPr="00F22A19" w:rsidSect="00F63647">
          <w:footerReference w:type="even" r:id="rId7"/>
          <w:footerReference w:type="default" r:id="rId8"/>
          <w:pgSz w:w="11900" w:h="16840"/>
          <w:pgMar w:top="1440" w:right="1440" w:bottom="1440" w:left="1440" w:header="708" w:footer="708" w:gutter="0"/>
          <w:cols w:space="708"/>
          <w:docGrid w:linePitch="360"/>
        </w:sectPr>
      </w:pPr>
    </w:p>
    <w:p w14:paraId="4D63D500" w14:textId="77777777" w:rsidR="00FE419A" w:rsidRPr="00F22A19" w:rsidRDefault="00FE419A" w:rsidP="00FE419A">
      <w:pPr>
        <w:spacing w:line="480" w:lineRule="auto"/>
        <w:rPr>
          <w:rFonts w:ascii="Arial" w:hAnsi="Arial" w:cs="Arial"/>
          <w:b/>
          <w:bCs/>
          <w:lang w:val="en-US"/>
        </w:rPr>
      </w:pPr>
      <w:r w:rsidRPr="00F22A19">
        <w:rPr>
          <w:rFonts w:ascii="Arial" w:hAnsi="Arial" w:cs="Arial"/>
          <w:b/>
          <w:bCs/>
          <w:lang w:val="en-US"/>
        </w:rPr>
        <w:t xml:space="preserve">Table S1. </w:t>
      </w:r>
      <w:proofErr w:type="spellStart"/>
      <w:r w:rsidRPr="00F22A19">
        <w:rPr>
          <w:rFonts w:ascii="Arial" w:hAnsi="Arial" w:cs="Arial"/>
          <w:b/>
          <w:bCs/>
          <w:lang w:val="en-US"/>
        </w:rPr>
        <w:t>Orthopaedic</w:t>
      </w:r>
      <w:proofErr w:type="spellEnd"/>
      <w:r w:rsidRPr="00F22A19">
        <w:rPr>
          <w:rFonts w:ascii="Arial" w:hAnsi="Arial" w:cs="Arial"/>
          <w:b/>
          <w:bCs/>
          <w:lang w:val="en-US"/>
        </w:rPr>
        <w:t xml:space="preserve"> procedure codes and ICD-10 codes for study cohort definition</w:t>
      </w:r>
    </w:p>
    <w:tbl>
      <w:tblPr>
        <w:tblStyle w:val="TableGrid"/>
        <w:tblW w:w="13320" w:type="dxa"/>
        <w:tblBorders>
          <w:left w:val="none" w:sz="0" w:space="0" w:color="auto"/>
          <w:right w:val="none" w:sz="0" w:space="0" w:color="auto"/>
          <w:insideV w:val="none" w:sz="0" w:space="0" w:color="auto"/>
        </w:tblBorders>
        <w:tblLook w:val="04A0" w:firstRow="1" w:lastRow="0" w:firstColumn="1" w:lastColumn="0" w:noHBand="0" w:noVBand="1"/>
      </w:tblPr>
      <w:tblGrid>
        <w:gridCol w:w="2977"/>
        <w:gridCol w:w="1559"/>
        <w:gridCol w:w="8784"/>
      </w:tblGrid>
      <w:tr w:rsidR="00F22A19" w:rsidRPr="00F22A19" w14:paraId="097FA1EF" w14:textId="77777777" w:rsidTr="007E0FC2">
        <w:tc>
          <w:tcPr>
            <w:tcW w:w="2977" w:type="dxa"/>
          </w:tcPr>
          <w:p w14:paraId="09EF43C2" w14:textId="77777777" w:rsidR="00FE419A" w:rsidRPr="00F22A19" w:rsidRDefault="00FE419A" w:rsidP="007E0FC2">
            <w:pPr>
              <w:rPr>
                <w:rFonts w:ascii="Arial" w:hAnsi="Arial" w:cs="Arial"/>
                <w:b/>
                <w:bCs/>
                <w:sz w:val="20"/>
                <w:szCs w:val="20"/>
              </w:rPr>
            </w:pPr>
            <w:r w:rsidRPr="00F22A19">
              <w:rPr>
                <w:rFonts w:ascii="Arial" w:hAnsi="Arial" w:cs="Arial"/>
                <w:b/>
                <w:bCs/>
                <w:sz w:val="20"/>
                <w:szCs w:val="20"/>
              </w:rPr>
              <w:t>Code type</w:t>
            </w:r>
          </w:p>
        </w:tc>
        <w:tc>
          <w:tcPr>
            <w:tcW w:w="1559" w:type="dxa"/>
          </w:tcPr>
          <w:p w14:paraId="3B072C63" w14:textId="77777777" w:rsidR="00FE419A" w:rsidRPr="00F22A19" w:rsidRDefault="00FE419A" w:rsidP="007E0FC2">
            <w:pPr>
              <w:rPr>
                <w:rFonts w:ascii="Arial" w:hAnsi="Arial" w:cs="Arial"/>
                <w:b/>
                <w:bCs/>
                <w:sz w:val="20"/>
                <w:szCs w:val="20"/>
              </w:rPr>
            </w:pPr>
            <w:r w:rsidRPr="00F22A19">
              <w:rPr>
                <w:rFonts w:ascii="Arial" w:hAnsi="Arial" w:cs="Arial"/>
                <w:b/>
                <w:bCs/>
                <w:sz w:val="20"/>
                <w:szCs w:val="20"/>
              </w:rPr>
              <w:t>Code</w:t>
            </w:r>
          </w:p>
        </w:tc>
        <w:tc>
          <w:tcPr>
            <w:tcW w:w="8784" w:type="dxa"/>
          </w:tcPr>
          <w:p w14:paraId="1D3EB3AC" w14:textId="77777777" w:rsidR="00FE419A" w:rsidRPr="00F22A19" w:rsidRDefault="00FE419A" w:rsidP="007E0FC2">
            <w:pPr>
              <w:rPr>
                <w:rFonts w:ascii="Arial" w:hAnsi="Arial" w:cs="Arial"/>
                <w:b/>
                <w:bCs/>
                <w:sz w:val="20"/>
                <w:szCs w:val="20"/>
              </w:rPr>
            </w:pPr>
            <w:r w:rsidRPr="00F22A19">
              <w:rPr>
                <w:rFonts w:ascii="Arial" w:hAnsi="Arial" w:cs="Arial"/>
                <w:b/>
                <w:bCs/>
                <w:sz w:val="20"/>
                <w:szCs w:val="20"/>
              </w:rPr>
              <w:t>Description</w:t>
            </w:r>
          </w:p>
        </w:tc>
      </w:tr>
      <w:tr w:rsidR="00F22A19" w:rsidRPr="00F22A19" w14:paraId="3C81C76E" w14:textId="77777777" w:rsidTr="007E0FC2">
        <w:tc>
          <w:tcPr>
            <w:tcW w:w="2977" w:type="dxa"/>
          </w:tcPr>
          <w:p w14:paraId="0073F624"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7BB66BE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NAJ</w:t>
            </w:r>
          </w:p>
        </w:tc>
        <w:tc>
          <w:tcPr>
            <w:tcW w:w="8784" w:type="dxa"/>
          </w:tcPr>
          <w:p w14:paraId="2056C9A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 xml:space="preserve">Spinal fracture surgery </w:t>
            </w:r>
          </w:p>
        </w:tc>
      </w:tr>
      <w:tr w:rsidR="00F22A19" w:rsidRPr="00F22A19" w14:paraId="77FCF501" w14:textId="77777777" w:rsidTr="007E0FC2">
        <w:tc>
          <w:tcPr>
            <w:tcW w:w="2977" w:type="dxa"/>
          </w:tcPr>
          <w:p w14:paraId="59CCABAA"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1BE2776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NBB</w:t>
            </w:r>
          </w:p>
        </w:tc>
        <w:tc>
          <w:tcPr>
            <w:tcW w:w="8784" w:type="dxa"/>
          </w:tcPr>
          <w:p w14:paraId="5A0B20FA"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Shoulder prosthesis surgery</w:t>
            </w:r>
          </w:p>
        </w:tc>
      </w:tr>
      <w:tr w:rsidR="00F22A19" w:rsidRPr="00F22A19" w14:paraId="1CB99313" w14:textId="77777777" w:rsidTr="007E0FC2">
        <w:tc>
          <w:tcPr>
            <w:tcW w:w="2977" w:type="dxa"/>
          </w:tcPr>
          <w:p w14:paraId="3E500D91"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2025443A"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NBJ</w:t>
            </w:r>
          </w:p>
        </w:tc>
        <w:tc>
          <w:tcPr>
            <w:tcW w:w="8784" w:type="dxa"/>
          </w:tcPr>
          <w:p w14:paraId="50B722A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Shoulder or overarm fracture surgery</w:t>
            </w:r>
          </w:p>
        </w:tc>
      </w:tr>
      <w:tr w:rsidR="00F22A19" w:rsidRPr="00F22A19" w14:paraId="75F9C721" w14:textId="77777777" w:rsidTr="007E0FC2">
        <w:tc>
          <w:tcPr>
            <w:tcW w:w="2977" w:type="dxa"/>
          </w:tcPr>
          <w:p w14:paraId="164C060A" w14:textId="77777777" w:rsidR="00FE419A" w:rsidRPr="00F22A19" w:rsidRDefault="00FE419A" w:rsidP="007E0FC2">
            <w:pPr>
              <w:rPr>
                <w:rFonts w:ascii="Arial" w:hAnsi="Arial" w:cs="Arial"/>
                <w:sz w:val="20"/>
                <w:szCs w:val="20"/>
              </w:rPr>
            </w:pPr>
            <w:r w:rsidRPr="00F22A19">
              <w:rPr>
                <w:rFonts w:ascii="Arial" w:hAnsi="Arial" w:cs="Arial"/>
                <w:sz w:val="20"/>
                <w:szCs w:val="20"/>
                <w:lang w:val="en-US"/>
              </w:rPr>
              <w:t>Procedure code, KVÅ</w:t>
            </w:r>
          </w:p>
        </w:tc>
        <w:tc>
          <w:tcPr>
            <w:tcW w:w="1559" w:type="dxa"/>
          </w:tcPr>
          <w:p w14:paraId="7D9061B4" w14:textId="77777777" w:rsidR="00FE419A" w:rsidRPr="00F22A19" w:rsidRDefault="00FE419A" w:rsidP="007E0FC2">
            <w:pPr>
              <w:rPr>
                <w:rFonts w:ascii="Arial" w:hAnsi="Arial" w:cs="Arial"/>
                <w:sz w:val="20"/>
                <w:szCs w:val="20"/>
              </w:rPr>
            </w:pPr>
            <w:r w:rsidRPr="00F22A19">
              <w:rPr>
                <w:rFonts w:ascii="Arial" w:hAnsi="Arial" w:cs="Arial"/>
                <w:sz w:val="20"/>
                <w:szCs w:val="20"/>
              </w:rPr>
              <w:t>NBQ</w:t>
            </w:r>
          </w:p>
        </w:tc>
        <w:tc>
          <w:tcPr>
            <w:tcW w:w="8784" w:type="dxa"/>
          </w:tcPr>
          <w:p w14:paraId="27013FD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Shoulder or overarm amputation</w:t>
            </w:r>
          </w:p>
        </w:tc>
      </w:tr>
      <w:tr w:rsidR="00F22A19" w:rsidRPr="00F22A19" w14:paraId="43D3C7BC" w14:textId="77777777" w:rsidTr="007E0FC2">
        <w:tc>
          <w:tcPr>
            <w:tcW w:w="2977" w:type="dxa"/>
          </w:tcPr>
          <w:p w14:paraId="0A594284" w14:textId="77777777" w:rsidR="00FE419A" w:rsidRPr="00F22A19" w:rsidRDefault="00FE419A" w:rsidP="007E0FC2">
            <w:pPr>
              <w:rPr>
                <w:rFonts w:ascii="Arial" w:hAnsi="Arial" w:cs="Arial"/>
                <w:sz w:val="20"/>
                <w:szCs w:val="20"/>
              </w:rPr>
            </w:pPr>
            <w:r w:rsidRPr="00F22A19">
              <w:rPr>
                <w:rFonts w:ascii="Arial" w:hAnsi="Arial" w:cs="Arial"/>
                <w:sz w:val="20"/>
                <w:szCs w:val="20"/>
                <w:lang w:val="en-US"/>
              </w:rPr>
              <w:t>Procedure code, KVÅ</w:t>
            </w:r>
          </w:p>
        </w:tc>
        <w:tc>
          <w:tcPr>
            <w:tcW w:w="1559" w:type="dxa"/>
          </w:tcPr>
          <w:p w14:paraId="1D596971" w14:textId="77777777" w:rsidR="00FE419A" w:rsidRPr="00F22A19" w:rsidRDefault="00FE419A" w:rsidP="007E0FC2">
            <w:pPr>
              <w:rPr>
                <w:rFonts w:ascii="Arial" w:hAnsi="Arial" w:cs="Arial"/>
                <w:sz w:val="20"/>
                <w:szCs w:val="20"/>
              </w:rPr>
            </w:pPr>
            <w:r w:rsidRPr="00F22A19">
              <w:rPr>
                <w:rFonts w:ascii="Arial" w:hAnsi="Arial" w:cs="Arial"/>
                <w:sz w:val="20"/>
                <w:szCs w:val="20"/>
              </w:rPr>
              <w:t>NCB</w:t>
            </w:r>
          </w:p>
        </w:tc>
        <w:tc>
          <w:tcPr>
            <w:tcW w:w="8784" w:type="dxa"/>
          </w:tcPr>
          <w:p w14:paraId="0A2EE354" w14:textId="77777777" w:rsidR="00FE419A" w:rsidRPr="00F22A19" w:rsidRDefault="00FE419A" w:rsidP="007E0FC2">
            <w:pPr>
              <w:rPr>
                <w:rFonts w:ascii="Arial" w:hAnsi="Arial" w:cs="Arial"/>
                <w:sz w:val="20"/>
                <w:szCs w:val="20"/>
              </w:rPr>
            </w:pPr>
            <w:r w:rsidRPr="00F22A19">
              <w:rPr>
                <w:rFonts w:ascii="Arial" w:hAnsi="Arial" w:cs="Arial"/>
                <w:sz w:val="20"/>
                <w:szCs w:val="20"/>
              </w:rPr>
              <w:t>Elbow prosthesis surgery</w:t>
            </w:r>
          </w:p>
        </w:tc>
      </w:tr>
      <w:tr w:rsidR="00F22A19" w:rsidRPr="00F22A19" w14:paraId="7626C746" w14:textId="77777777" w:rsidTr="007E0FC2">
        <w:tc>
          <w:tcPr>
            <w:tcW w:w="2977" w:type="dxa"/>
          </w:tcPr>
          <w:p w14:paraId="2EA2564F" w14:textId="77777777" w:rsidR="00FE419A" w:rsidRPr="00F22A19" w:rsidRDefault="00FE419A" w:rsidP="007E0FC2">
            <w:pPr>
              <w:rPr>
                <w:rFonts w:ascii="Arial" w:hAnsi="Arial" w:cs="Arial"/>
                <w:sz w:val="20"/>
                <w:szCs w:val="20"/>
              </w:rPr>
            </w:pPr>
            <w:r w:rsidRPr="00F22A19">
              <w:rPr>
                <w:rFonts w:ascii="Arial" w:hAnsi="Arial" w:cs="Arial"/>
                <w:sz w:val="20"/>
                <w:szCs w:val="20"/>
                <w:lang w:val="en-US"/>
              </w:rPr>
              <w:t>Procedure code, KVÅ</w:t>
            </w:r>
          </w:p>
        </w:tc>
        <w:tc>
          <w:tcPr>
            <w:tcW w:w="1559" w:type="dxa"/>
          </w:tcPr>
          <w:p w14:paraId="24D5D47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NCJ</w:t>
            </w:r>
          </w:p>
        </w:tc>
        <w:tc>
          <w:tcPr>
            <w:tcW w:w="8784" w:type="dxa"/>
          </w:tcPr>
          <w:p w14:paraId="3A44A2D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Elbow or underarm fracture surgery</w:t>
            </w:r>
          </w:p>
        </w:tc>
      </w:tr>
      <w:tr w:rsidR="00F22A19" w:rsidRPr="00F22A19" w14:paraId="2C043DF9" w14:textId="77777777" w:rsidTr="007E0FC2">
        <w:tc>
          <w:tcPr>
            <w:tcW w:w="2977" w:type="dxa"/>
          </w:tcPr>
          <w:p w14:paraId="48B7ADBC"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4990CEF3"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NCQ</w:t>
            </w:r>
          </w:p>
        </w:tc>
        <w:tc>
          <w:tcPr>
            <w:tcW w:w="8784" w:type="dxa"/>
          </w:tcPr>
          <w:p w14:paraId="53602F52"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Underarm amputation</w:t>
            </w:r>
          </w:p>
        </w:tc>
      </w:tr>
      <w:tr w:rsidR="00F22A19" w:rsidRPr="00F22A19" w14:paraId="07F2214E" w14:textId="77777777" w:rsidTr="007E0FC2">
        <w:tc>
          <w:tcPr>
            <w:tcW w:w="2977" w:type="dxa"/>
          </w:tcPr>
          <w:p w14:paraId="39CA437D"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1F8BD792" w14:textId="77777777" w:rsidR="00FE419A" w:rsidRPr="00F22A19" w:rsidRDefault="00FE419A" w:rsidP="007E0FC2">
            <w:pPr>
              <w:rPr>
                <w:rFonts w:ascii="Arial" w:hAnsi="Arial" w:cs="Arial"/>
                <w:sz w:val="20"/>
                <w:szCs w:val="20"/>
              </w:rPr>
            </w:pPr>
            <w:r w:rsidRPr="00F22A19">
              <w:rPr>
                <w:rFonts w:ascii="Arial" w:hAnsi="Arial" w:cs="Arial"/>
                <w:sz w:val="20"/>
                <w:szCs w:val="20"/>
              </w:rPr>
              <w:t>NDJ</w:t>
            </w:r>
          </w:p>
        </w:tc>
        <w:tc>
          <w:tcPr>
            <w:tcW w:w="8784" w:type="dxa"/>
          </w:tcPr>
          <w:p w14:paraId="52D9C89D"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Wrist or hand fracture surgery</w:t>
            </w:r>
          </w:p>
        </w:tc>
      </w:tr>
      <w:tr w:rsidR="00F22A19" w:rsidRPr="00F22A19" w14:paraId="7B54CFBC" w14:textId="77777777" w:rsidTr="007E0FC2">
        <w:tc>
          <w:tcPr>
            <w:tcW w:w="2977" w:type="dxa"/>
          </w:tcPr>
          <w:p w14:paraId="6EF460E2"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3035BD1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NEJ</w:t>
            </w:r>
          </w:p>
        </w:tc>
        <w:tc>
          <w:tcPr>
            <w:tcW w:w="8784" w:type="dxa"/>
          </w:tcPr>
          <w:p w14:paraId="18A48A2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Pelvic fracture surgery</w:t>
            </w:r>
          </w:p>
        </w:tc>
      </w:tr>
      <w:tr w:rsidR="00F22A19" w:rsidRPr="00F22A19" w14:paraId="179B8823" w14:textId="77777777" w:rsidTr="007E0FC2">
        <w:tc>
          <w:tcPr>
            <w:tcW w:w="2977" w:type="dxa"/>
          </w:tcPr>
          <w:p w14:paraId="7FB249C4"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75C4E8C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NFB</w:t>
            </w:r>
          </w:p>
        </w:tc>
        <w:tc>
          <w:tcPr>
            <w:tcW w:w="8784" w:type="dxa"/>
          </w:tcPr>
          <w:p w14:paraId="1E21F40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Hip prosthesis surgery</w:t>
            </w:r>
          </w:p>
        </w:tc>
      </w:tr>
      <w:tr w:rsidR="00F22A19" w:rsidRPr="00F22A19" w14:paraId="616479C9" w14:textId="77777777" w:rsidTr="007E0FC2">
        <w:tc>
          <w:tcPr>
            <w:tcW w:w="2977" w:type="dxa"/>
          </w:tcPr>
          <w:p w14:paraId="44C2672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70FC251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NFJ</w:t>
            </w:r>
          </w:p>
        </w:tc>
        <w:tc>
          <w:tcPr>
            <w:tcW w:w="8784" w:type="dxa"/>
          </w:tcPr>
          <w:p w14:paraId="1428196F"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Femur fracture surgery</w:t>
            </w:r>
          </w:p>
        </w:tc>
      </w:tr>
      <w:tr w:rsidR="00F22A19" w:rsidRPr="00F22A19" w14:paraId="30103CDD" w14:textId="77777777" w:rsidTr="007E0FC2">
        <w:tc>
          <w:tcPr>
            <w:tcW w:w="2977" w:type="dxa"/>
          </w:tcPr>
          <w:p w14:paraId="66A0F24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477B7AF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NFQ</w:t>
            </w:r>
          </w:p>
        </w:tc>
        <w:tc>
          <w:tcPr>
            <w:tcW w:w="8784" w:type="dxa"/>
          </w:tcPr>
          <w:p w14:paraId="6729222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Femoral amputation</w:t>
            </w:r>
          </w:p>
        </w:tc>
      </w:tr>
      <w:tr w:rsidR="00F22A19" w:rsidRPr="00F22A19" w14:paraId="652A4EC9" w14:textId="77777777" w:rsidTr="007E0FC2">
        <w:tc>
          <w:tcPr>
            <w:tcW w:w="2977" w:type="dxa"/>
          </w:tcPr>
          <w:p w14:paraId="79FBA613"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461F252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NGJ</w:t>
            </w:r>
          </w:p>
        </w:tc>
        <w:tc>
          <w:tcPr>
            <w:tcW w:w="8784" w:type="dxa"/>
          </w:tcPr>
          <w:p w14:paraId="33E14BE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Knee or lower leg fracture surgery</w:t>
            </w:r>
          </w:p>
        </w:tc>
      </w:tr>
      <w:tr w:rsidR="00F22A19" w:rsidRPr="00F22A19" w14:paraId="71F588C5" w14:textId="77777777" w:rsidTr="007E0FC2">
        <w:tc>
          <w:tcPr>
            <w:tcW w:w="2977" w:type="dxa"/>
          </w:tcPr>
          <w:p w14:paraId="231D5BC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3855895A"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NGQ</w:t>
            </w:r>
          </w:p>
        </w:tc>
        <w:tc>
          <w:tcPr>
            <w:tcW w:w="8784" w:type="dxa"/>
          </w:tcPr>
          <w:p w14:paraId="448308CD"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Knee or lower leg amputation</w:t>
            </w:r>
          </w:p>
        </w:tc>
      </w:tr>
      <w:tr w:rsidR="00F22A19" w:rsidRPr="00F22A19" w14:paraId="4D7F0210" w14:textId="77777777" w:rsidTr="007E0FC2">
        <w:tc>
          <w:tcPr>
            <w:tcW w:w="2977" w:type="dxa"/>
          </w:tcPr>
          <w:p w14:paraId="738CE7C6"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Procedure code, KVÅ</w:t>
            </w:r>
          </w:p>
        </w:tc>
        <w:tc>
          <w:tcPr>
            <w:tcW w:w="1559" w:type="dxa"/>
          </w:tcPr>
          <w:p w14:paraId="7FA47AA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NHJ</w:t>
            </w:r>
          </w:p>
        </w:tc>
        <w:tc>
          <w:tcPr>
            <w:tcW w:w="8784" w:type="dxa"/>
          </w:tcPr>
          <w:p w14:paraId="6402763E"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Foot or toe amputation</w:t>
            </w:r>
          </w:p>
        </w:tc>
      </w:tr>
      <w:tr w:rsidR="00F22A19" w:rsidRPr="00F22A19" w14:paraId="16954A27" w14:textId="77777777" w:rsidTr="007E0FC2">
        <w:tc>
          <w:tcPr>
            <w:tcW w:w="2977" w:type="dxa"/>
          </w:tcPr>
          <w:p w14:paraId="1C7EFBFA"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4E95695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S00-S09</w:t>
            </w:r>
          </w:p>
        </w:tc>
        <w:tc>
          <w:tcPr>
            <w:tcW w:w="8784" w:type="dxa"/>
          </w:tcPr>
          <w:p w14:paraId="54F6AE9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head</w:t>
            </w:r>
          </w:p>
        </w:tc>
      </w:tr>
      <w:tr w:rsidR="00F22A19" w:rsidRPr="00F22A19" w14:paraId="08CE0198" w14:textId="77777777" w:rsidTr="007E0FC2">
        <w:tc>
          <w:tcPr>
            <w:tcW w:w="2977" w:type="dxa"/>
          </w:tcPr>
          <w:p w14:paraId="784A657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5923D2B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S10-S19</w:t>
            </w:r>
          </w:p>
        </w:tc>
        <w:tc>
          <w:tcPr>
            <w:tcW w:w="8784" w:type="dxa"/>
          </w:tcPr>
          <w:p w14:paraId="4E575E6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neck</w:t>
            </w:r>
          </w:p>
        </w:tc>
      </w:tr>
      <w:tr w:rsidR="00F22A19" w:rsidRPr="00F22A19" w14:paraId="421AB94E" w14:textId="77777777" w:rsidTr="007E0FC2">
        <w:tc>
          <w:tcPr>
            <w:tcW w:w="2977" w:type="dxa"/>
          </w:tcPr>
          <w:p w14:paraId="621FEC13"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7DB0762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S20-S29</w:t>
            </w:r>
          </w:p>
        </w:tc>
        <w:tc>
          <w:tcPr>
            <w:tcW w:w="8784" w:type="dxa"/>
          </w:tcPr>
          <w:p w14:paraId="75B1D3E4"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thorax</w:t>
            </w:r>
          </w:p>
        </w:tc>
      </w:tr>
      <w:tr w:rsidR="00F22A19" w:rsidRPr="00F22A19" w14:paraId="5FB1AFA9" w14:textId="77777777" w:rsidTr="007E0FC2">
        <w:tc>
          <w:tcPr>
            <w:tcW w:w="2977" w:type="dxa"/>
          </w:tcPr>
          <w:p w14:paraId="1643B95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3F29BD1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S30-S39</w:t>
            </w:r>
          </w:p>
        </w:tc>
        <w:tc>
          <w:tcPr>
            <w:tcW w:w="8784" w:type="dxa"/>
          </w:tcPr>
          <w:p w14:paraId="3F489CBC"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abdomen, lower back, lumbar spine and pelvis</w:t>
            </w:r>
          </w:p>
        </w:tc>
      </w:tr>
      <w:tr w:rsidR="00F22A19" w:rsidRPr="00F22A19" w14:paraId="02370F19" w14:textId="77777777" w:rsidTr="007E0FC2">
        <w:tc>
          <w:tcPr>
            <w:tcW w:w="2977" w:type="dxa"/>
          </w:tcPr>
          <w:p w14:paraId="3EACDEA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08E69AF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S40-S49</w:t>
            </w:r>
          </w:p>
        </w:tc>
        <w:tc>
          <w:tcPr>
            <w:tcW w:w="8784" w:type="dxa"/>
          </w:tcPr>
          <w:p w14:paraId="11D3B79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shoulder and upper arm</w:t>
            </w:r>
          </w:p>
        </w:tc>
      </w:tr>
      <w:tr w:rsidR="00F22A19" w:rsidRPr="00F22A19" w14:paraId="15BD2D8F" w14:textId="77777777" w:rsidTr="007E0FC2">
        <w:tc>
          <w:tcPr>
            <w:tcW w:w="2977" w:type="dxa"/>
          </w:tcPr>
          <w:p w14:paraId="154AF37F"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776C1891"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S50-S59</w:t>
            </w:r>
          </w:p>
        </w:tc>
        <w:tc>
          <w:tcPr>
            <w:tcW w:w="8784" w:type="dxa"/>
          </w:tcPr>
          <w:p w14:paraId="08F763D2"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elbow and forearm</w:t>
            </w:r>
          </w:p>
        </w:tc>
      </w:tr>
      <w:tr w:rsidR="00F22A19" w:rsidRPr="00F22A19" w14:paraId="4DB3B1D9" w14:textId="77777777" w:rsidTr="007E0FC2">
        <w:tc>
          <w:tcPr>
            <w:tcW w:w="2977" w:type="dxa"/>
          </w:tcPr>
          <w:p w14:paraId="15897841"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55D71D0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S60-S69</w:t>
            </w:r>
          </w:p>
        </w:tc>
        <w:tc>
          <w:tcPr>
            <w:tcW w:w="8784" w:type="dxa"/>
          </w:tcPr>
          <w:p w14:paraId="388126A1"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wrist and hand</w:t>
            </w:r>
          </w:p>
        </w:tc>
      </w:tr>
      <w:tr w:rsidR="00F22A19" w:rsidRPr="00F22A19" w14:paraId="35B85BA8" w14:textId="77777777" w:rsidTr="007E0FC2">
        <w:tc>
          <w:tcPr>
            <w:tcW w:w="2977" w:type="dxa"/>
          </w:tcPr>
          <w:p w14:paraId="01BAB6FD"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730AC3A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S70-S79</w:t>
            </w:r>
          </w:p>
        </w:tc>
        <w:tc>
          <w:tcPr>
            <w:tcW w:w="8784" w:type="dxa"/>
          </w:tcPr>
          <w:p w14:paraId="7EFFC86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hip and thigh</w:t>
            </w:r>
          </w:p>
        </w:tc>
      </w:tr>
      <w:tr w:rsidR="00F22A19" w:rsidRPr="00F22A19" w14:paraId="3E4E8380" w14:textId="77777777" w:rsidTr="007E0FC2">
        <w:tc>
          <w:tcPr>
            <w:tcW w:w="2977" w:type="dxa"/>
          </w:tcPr>
          <w:p w14:paraId="7CA10B14"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4932F04E"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S80-S89</w:t>
            </w:r>
          </w:p>
        </w:tc>
        <w:tc>
          <w:tcPr>
            <w:tcW w:w="8784" w:type="dxa"/>
          </w:tcPr>
          <w:p w14:paraId="4239CBDC"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knee and lower leg</w:t>
            </w:r>
          </w:p>
        </w:tc>
      </w:tr>
      <w:tr w:rsidR="00F22A19" w:rsidRPr="00F22A19" w14:paraId="47620A96" w14:textId="77777777" w:rsidTr="007E0FC2">
        <w:tc>
          <w:tcPr>
            <w:tcW w:w="2977" w:type="dxa"/>
          </w:tcPr>
          <w:p w14:paraId="6517916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5431F65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S90-S99</w:t>
            </w:r>
          </w:p>
        </w:tc>
        <w:tc>
          <w:tcPr>
            <w:tcW w:w="8784" w:type="dxa"/>
          </w:tcPr>
          <w:p w14:paraId="1BC3F386"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the ankle and foot</w:t>
            </w:r>
          </w:p>
        </w:tc>
      </w:tr>
      <w:tr w:rsidR="00F22A19" w:rsidRPr="00F22A19" w14:paraId="002874D9" w14:textId="77777777" w:rsidTr="007E0FC2">
        <w:tc>
          <w:tcPr>
            <w:tcW w:w="2977" w:type="dxa"/>
          </w:tcPr>
          <w:p w14:paraId="173CEB18"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1713BFF4"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T00-T07</w:t>
            </w:r>
          </w:p>
        </w:tc>
        <w:tc>
          <w:tcPr>
            <w:tcW w:w="8784" w:type="dxa"/>
          </w:tcPr>
          <w:p w14:paraId="6BB7AB03"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involving multiple body regions</w:t>
            </w:r>
          </w:p>
        </w:tc>
      </w:tr>
      <w:tr w:rsidR="00F22A19" w:rsidRPr="00F22A19" w14:paraId="6705D27C" w14:textId="77777777" w:rsidTr="007E0FC2">
        <w:tc>
          <w:tcPr>
            <w:tcW w:w="2977" w:type="dxa"/>
          </w:tcPr>
          <w:p w14:paraId="2B176BE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Diagnosis code, ICD-10</w:t>
            </w:r>
          </w:p>
        </w:tc>
        <w:tc>
          <w:tcPr>
            <w:tcW w:w="1559" w:type="dxa"/>
          </w:tcPr>
          <w:p w14:paraId="3C92F97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T08-T14</w:t>
            </w:r>
          </w:p>
        </w:tc>
        <w:tc>
          <w:tcPr>
            <w:tcW w:w="8784" w:type="dxa"/>
          </w:tcPr>
          <w:p w14:paraId="6D79718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Injuries to unspecified part of trunk, limb or body region</w:t>
            </w:r>
          </w:p>
        </w:tc>
      </w:tr>
    </w:tbl>
    <w:p w14:paraId="6568DBF3" w14:textId="77777777" w:rsidR="00FE419A" w:rsidRPr="00F22A19" w:rsidRDefault="00FE419A" w:rsidP="00FE419A">
      <w:pPr>
        <w:spacing w:line="276" w:lineRule="auto"/>
        <w:rPr>
          <w:rFonts w:ascii="Arial" w:hAnsi="Arial" w:cs="Arial"/>
          <w:lang w:val="en-US"/>
        </w:rPr>
      </w:pPr>
      <w:r w:rsidRPr="00F22A19">
        <w:rPr>
          <w:rFonts w:ascii="Arial" w:hAnsi="Arial" w:cs="Arial"/>
          <w:lang w:val="en-US"/>
        </w:rPr>
        <w:t xml:space="preserve">Patients were included in the study if they had any of the procedure codes and any of the diagnosis codes registered. For patients with only foot or ancle procedures performed, at least two procedures had to be performed. </w:t>
      </w:r>
    </w:p>
    <w:p w14:paraId="02CAF19E" w14:textId="77777777" w:rsidR="00FE419A" w:rsidRPr="00F22A19" w:rsidRDefault="00FE419A" w:rsidP="00FE419A">
      <w:pPr>
        <w:spacing w:line="480" w:lineRule="auto"/>
        <w:rPr>
          <w:rFonts w:ascii="Arial" w:hAnsi="Arial" w:cs="Arial"/>
          <w:b/>
          <w:bCs/>
          <w:lang w:val="en-US"/>
        </w:rPr>
      </w:pPr>
    </w:p>
    <w:p w14:paraId="3EA3E2EF" w14:textId="77777777" w:rsidR="00FE419A" w:rsidRPr="00F22A19" w:rsidRDefault="00FE419A" w:rsidP="00FE419A">
      <w:pPr>
        <w:spacing w:line="480" w:lineRule="auto"/>
        <w:rPr>
          <w:rFonts w:ascii="Arial" w:hAnsi="Arial" w:cs="Arial"/>
          <w:b/>
          <w:bCs/>
          <w:lang w:val="en-US"/>
        </w:rPr>
      </w:pPr>
      <w:r w:rsidRPr="00F22A19">
        <w:rPr>
          <w:rFonts w:ascii="Arial" w:hAnsi="Arial" w:cs="Arial"/>
          <w:b/>
          <w:bCs/>
          <w:sz w:val="32"/>
          <w:szCs w:val="32"/>
          <w:lang w:val="en-US"/>
        </w:rPr>
        <w:br w:type="column"/>
      </w:r>
      <w:r w:rsidRPr="00F22A19">
        <w:rPr>
          <w:rFonts w:ascii="Arial" w:hAnsi="Arial" w:cs="Arial"/>
          <w:b/>
          <w:bCs/>
          <w:lang w:val="en-US"/>
        </w:rPr>
        <w:t>Table S2. Definition of co-morbidity categories according to ICD-10 codes and drug-dispensing</w:t>
      </w:r>
    </w:p>
    <w:tbl>
      <w:tblPr>
        <w:tblStyle w:val="TableGrid"/>
        <w:tblW w:w="1332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4"/>
        <w:gridCol w:w="3544"/>
        <w:gridCol w:w="3402"/>
      </w:tblGrid>
      <w:tr w:rsidR="00F22A19" w:rsidRPr="00F22A19" w14:paraId="5B94CB22" w14:textId="77777777" w:rsidTr="007E0FC2">
        <w:tc>
          <w:tcPr>
            <w:tcW w:w="6374" w:type="dxa"/>
            <w:tcBorders>
              <w:top w:val="single" w:sz="4" w:space="0" w:color="auto"/>
              <w:bottom w:val="single" w:sz="4" w:space="0" w:color="auto"/>
            </w:tcBorders>
          </w:tcPr>
          <w:p w14:paraId="3045CEEF" w14:textId="77777777" w:rsidR="00FE419A" w:rsidRPr="00F22A19" w:rsidRDefault="00FE419A" w:rsidP="007E0FC2">
            <w:pPr>
              <w:rPr>
                <w:rFonts w:ascii="Arial" w:hAnsi="Arial" w:cs="Arial"/>
                <w:b/>
                <w:bCs/>
                <w:sz w:val="20"/>
                <w:szCs w:val="20"/>
              </w:rPr>
            </w:pPr>
            <w:r w:rsidRPr="00F22A19">
              <w:rPr>
                <w:rFonts w:ascii="Arial" w:hAnsi="Arial" w:cs="Arial"/>
                <w:b/>
                <w:bCs/>
                <w:sz w:val="20"/>
                <w:szCs w:val="20"/>
              </w:rPr>
              <w:t>Co-morbidity category</w:t>
            </w:r>
          </w:p>
        </w:tc>
        <w:tc>
          <w:tcPr>
            <w:tcW w:w="3544" w:type="dxa"/>
            <w:tcBorders>
              <w:top w:val="single" w:sz="4" w:space="0" w:color="auto"/>
              <w:bottom w:val="single" w:sz="4" w:space="0" w:color="auto"/>
            </w:tcBorders>
          </w:tcPr>
          <w:p w14:paraId="012064B8" w14:textId="77777777" w:rsidR="00FE419A" w:rsidRPr="00F22A19" w:rsidRDefault="00FE419A" w:rsidP="007E0FC2">
            <w:pPr>
              <w:rPr>
                <w:rFonts w:ascii="Arial" w:hAnsi="Arial" w:cs="Arial"/>
                <w:b/>
                <w:bCs/>
                <w:sz w:val="20"/>
                <w:szCs w:val="20"/>
              </w:rPr>
            </w:pPr>
            <w:r w:rsidRPr="00F22A19">
              <w:rPr>
                <w:rFonts w:ascii="Arial" w:hAnsi="Arial" w:cs="Arial"/>
                <w:b/>
                <w:bCs/>
                <w:sz w:val="20"/>
                <w:szCs w:val="20"/>
              </w:rPr>
              <w:t xml:space="preserve">ICD-10 </w:t>
            </w:r>
            <w:r w:rsidRPr="00F22A19">
              <w:rPr>
                <w:rFonts w:ascii="Arial" w:hAnsi="Arial" w:cs="Arial"/>
                <w:b/>
                <w:bCs/>
                <w:sz w:val="20"/>
                <w:szCs w:val="20"/>
                <w:vertAlign w:val="superscript"/>
              </w:rPr>
              <w:t>a</w:t>
            </w:r>
          </w:p>
        </w:tc>
        <w:tc>
          <w:tcPr>
            <w:tcW w:w="3402" w:type="dxa"/>
            <w:tcBorders>
              <w:top w:val="single" w:sz="4" w:space="0" w:color="auto"/>
              <w:bottom w:val="single" w:sz="4" w:space="0" w:color="auto"/>
            </w:tcBorders>
          </w:tcPr>
          <w:p w14:paraId="52C49BAB" w14:textId="77777777" w:rsidR="00FE419A" w:rsidRPr="00F22A19" w:rsidRDefault="00FE419A" w:rsidP="007E0FC2">
            <w:pPr>
              <w:rPr>
                <w:rFonts w:ascii="Arial" w:hAnsi="Arial" w:cs="Arial"/>
                <w:b/>
                <w:bCs/>
                <w:sz w:val="20"/>
                <w:szCs w:val="20"/>
              </w:rPr>
            </w:pPr>
            <w:r w:rsidRPr="00F22A19">
              <w:rPr>
                <w:rFonts w:ascii="Arial" w:hAnsi="Arial" w:cs="Arial"/>
                <w:b/>
                <w:bCs/>
                <w:sz w:val="20"/>
                <w:szCs w:val="20"/>
              </w:rPr>
              <w:t>ATC-codes (drug dispensing)</w:t>
            </w:r>
          </w:p>
        </w:tc>
      </w:tr>
      <w:tr w:rsidR="00F22A19" w:rsidRPr="00F22A19" w14:paraId="243E8E21" w14:textId="77777777" w:rsidTr="007E0FC2">
        <w:tc>
          <w:tcPr>
            <w:tcW w:w="6374" w:type="dxa"/>
            <w:tcBorders>
              <w:top w:val="single" w:sz="4" w:space="0" w:color="auto"/>
            </w:tcBorders>
          </w:tcPr>
          <w:p w14:paraId="7641BEC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Cancer</w:t>
            </w:r>
          </w:p>
        </w:tc>
        <w:tc>
          <w:tcPr>
            <w:tcW w:w="3544" w:type="dxa"/>
            <w:tcBorders>
              <w:top w:val="single" w:sz="4" w:space="0" w:color="auto"/>
            </w:tcBorders>
          </w:tcPr>
          <w:p w14:paraId="533FBF10"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C00-C26, C30-C34, C37-C39, C40-C96</w:t>
            </w:r>
          </w:p>
        </w:tc>
        <w:tc>
          <w:tcPr>
            <w:tcW w:w="3402" w:type="dxa"/>
            <w:tcBorders>
              <w:top w:val="single" w:sz="4" w:space="0" w:color="auto"/>
            </w:tcBorders>
          </w:tcPr>
          <w:p w14:paraId="4F91B7A1" w14:textId="77777777" w:rsidR="00FE419A" w:rsidRPr="00F22A19" w:rsidRDefault="00FE419A" w:rsidP="007E0FC2">
            <w:pPr>
              <w:rPr>
                <w:rFonts w:ascii="Arial" w:hAnsi="Arial" w:cs="Arial"/>
                <w:sz w:val="20"/>
                <w:szCs w:val="20"/>
                <w:lang w:val="en-US"/>
              </w:rPr>
            </w:pPr>
          </w:p>
        </w:tc>
      </w:tr>
      <w:tr w:rsidR="00F22A19" w:rsidRPr="00F22A19" w14:paraId="1EFD5B6A" w14:textId="77777777" w:rsidTr="007E0FC2">
        <w:tc>
          <w:tcPr>
            <w:tcW w:w="6374" w:type="dxa"/>
          </w:tcPr>
          <w:p w14:paraId="0EDF5E62"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 xml:space="preserve">Cerebrovascular disease </w:t>
            </w:r>
          </w:p>
        </w:tc>
        <w:tc>
          <w:tcPr>
            <w:tcW w:w="3544" w:type="dxa"/>
          </w:tcPr>
          <w:p w14:paraId="2A3499A3"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I60-I69</w:t>
            </w:r>
          </w:p>
        </w:tc>
        <w:tc>
          <w:tcPr>
            <w:tcW w:w="3402" w:type="dxa"/>
          </w:tcPr>
          <w:p w14:paraId="3EF6D95B" w14:textId="77777777" w:rsidR="00FE419A" w:rsidRPr="00F22A19" w:rsidRDefault="00FE419A" w:rsidP="007E0FC2">
            <w:pPr>
              <w:rPr>
                <w:rFonts w:ascii="Arial" w:hAnsi="Arial" w:cs="Arial"/>
                <w:sz w:val="20"/>
                <w:szCs w:val="20"/>
                <w:lang w:val="en-US"/>
              </w:rPr>
            </w:pPr>
          </w:p>
        </w:tc>
      </w:tr>
      <w:tr w:rsidR="00F22A19" w:rsidRPr="00F22A19" w14:paraId="62A28D68" w14:textId="77777777" w:rsidTr="007E0FC2">
        <w:tc>
          <w:tcPr>
            <w:tcW w:w="6374" w:type="dxa"/>
          </w:tcPr>
          <w:p w14:paraId="78A8C5CD" w14:textId="77777777" w:rsidR="00FE419A" w:rsidRPr="00F22A19" w:rsidRDefault="00FE419A" w:rsidP="007E0FC2">
            <w:pPr>
              <w:rPr>
                <w:rFonts w:ascii="Arial" w:hAnsi="Arial" w:cs="Arial"/>
                <w:sz w:val="20"/>
                <w:szCs w:val="20"/>
                <w:lang w:val="en-US"/>
              </w:rPr>
            </w:pPr>
            <w:r w:rsidRPr="00F22A19">
              <w:rPr>
                <w:rFonts w:ascii="Arial" w:hAnsi="Arial" w:cs="Arial"/>
                <w:sz w:val="20"/>
                <w:szCs w:val="20"/>
              </w:rPr>
              <w:t>Chronic kidney disease</w:t>
            </w:r>
          </w:p>
        </w:tc>
        <w:tc>
          <w:tcPr>
            <w:tcW w:w="3544" w:type="dxa"/>
          </w:tcPr>
          <w:p w14:paraId="7DB93092" w14:textId="77777777" w:rsidR="00FE419A" w:rsidRPr="00F22A19" w:rsidRDefault="00FE419A" w:rsidP="007E0FC2">
            <w:pPr>
              <w:rPr>
                <w:rFonts w:ascii="Arial" w:hAnsi="Arial" w:cs="Arial"/>
                <w:sz w:val="20"/>
                <w:szCs w:val="20"/>
                <w:lang w:val="en-US"/>
              </w:rPr>
            </w:pPr>
            <w:r w:rsidRPr="00F22A19">
              <w:rPr>
                <w:rFonts w:ascii="Arial" w:hAnsi="Arial" w:cs="Arial"/>
                <w:sz w:val="20"/>
                <w:szCs w:val="20"/>
              </w:rPr>
              <w:t>N18</w:t>
            </w:r>
          </w:p>
        </w:tc>
        <w:tc>
          <w:tcPr>
            <w:tcW w:w="3402" w:type="dxa"/>
          </w:tcPr>
          <w:p w14:paraId="44894ED8" w14:textId="77777777" w:rsidR="00FE419A" w:rsidRPr="00F22A19" w:rsidRDefault="00FE419A" w:rsidP="007E0FC2">
            <w:pPr>
              <w:rPr>
                <w:rFonts w:ascii="Arial" w:hAnsi="Arial" w:cs="Arial"/>
                <w:sz w:val="20"/>
                <w:szCs w:val="20"/>
                <w:lang w:val="en-US"/>
              </w:rPr>
            </w:pPr>
          </w:p>
        </w:tc>
      </w:tr>
      <w:tr w:rsidR="00F22A19" w:rsidRPr="00F22A19" w14:paraId="18222DC5" w14:textId="77777777" w:rsidTr="007E0FC2">
        <w:tc>
          <w:tcPr>
            <w:tcW w:w="6374" w:type="dxa"/>
          </w:tcPr>
          <w:p w14:paraId="1117BFED" w14:textId="77777777" w:rsidR="00FE419A" w:rsidRPr="00F22A19" w:rsidRDefault="00FE419A" w:rsidP="007E0FC2">
            <w:pPr>
              <w:rPr>
                <w:rFonts w:ascii="Arial" w:hAnsi="Arial" w:cs="Arial"/>
                <w:sz w:val="20"/>
                <w:szCs w:val="20"/>
              </w:rPr>
            </w:pPr>
            <w:r w:rsidRPr="00F22A19">
              <w:rPr>
                <w:rFonts w:ascii="Arial" w:hAnsi="Arial" w:cs="Arial"/>
                <w:sz w:val="20"/>
                <w:szCs w:val="20"/>
              </w:rPr>
              <w:t>Diabetes mellitus (type 1 or 2)</w:t>
            </w:r>
          </w:p>
        </w:tc>
        <w:tc>
          <w:tcPr>
            <w:tcW w:w="3544" w:type="dxa"/>
          </w:tcPr>
          <w:p w14:paraId="572AA536" w14:textId="77777777" w:rsidR="00FE419A" w:rsidRPr="00F22A19" w:rsidRDefault="00FE419A" w:rsidP="007E0FC2">
            <w:pPr>
              <w:rPr>
                <w:rFonts w:ascii="Arial" w:hAnsi="Arial" w:cs="Arial"/>
                <w:sz w:val="20"/>
                <w:szCs w:val="20"/>
              </w:rPr>
            </w:pPr>
            <w:r w:rsidRPr="00F22A19">
              <w:rPr>
                <w:rFonts w:ascii="Arial" w:hAnsi="Arial" w:cs="Arial"/>
                <w:sz w:val="20"/>
                <w:szCs w:val="20"/>
              </w:rPr>
              <w:t>E10-E14</w:t>
            </w:r>
          </w:p>
        </w:tc>
        <w:tc>
          <w:tcPr>
            <w:tcW w:w="3402" w:type="dxa"/>
          </w:tcPr>
          <w:p w14:paraId="1A10F8B6" w14:textId="77777777" w:rsidR="00FE419A" w:rsidRPr="00F22A19" w:rsidRDefault="00FE419A" w:rsidP="007E0FC2">
            <w:pPr>
              <w:rPr>
                <w:rFonts w:ascii="Arial" w:hAnsi="Arial" w:cs="Arial"/>
                <w:sz w:val="20"/>
                <w:szCs w:val="20"/>
                <w:lang w:val="en-US"/>
              </w:rPr>
            </w:pPr>
          </w:p>
        </w:tc>
      </w:tr>
      <w:tr w:rsidR="00F22A19" w:rsidRPr="00F22A19" w14:paraId="0478067C" w14:textId="77777777" w:rsidTr="007E0FC2">
        <w:tc>
          <w:tcPr>
            <w:tcW w:w="6374" w:type="dxa"/>
          </w:tcPr>
          <w:p w14:paraId="72429543" w14:textId="77777777" w:rsidR="00FE419A" w:rsidRPr="00F22A19" w:rsidRDefault="00FE419A" w:rsidP="007E0FC2">
            <w:pPr>
              <w:rPr>
                <w:rFonts w:ascii="Arial" w:hAnsi="Arial" w:cs="Arial"/>
                <w:sz w:val="20"/>
                <w:szCs w:val="20"/>
              </w:rPr>
            </w:pPr>
            <w:r w:rsidRPr="00F22A19">
              <w:rPr>
                <w:rFonts w:ascii="Arial" w:hAnsi="Arial" w:cs="Arial"/>
                <w:sz w:val="20"/>
                <w:szCs w:val="20"/>
                <w:lang w:val="en-US"/>
              </w:rPr>
              <w:t>Heart disease</w:t>
            </w:r>
          </w:p>
        </w:tc>
        <w:tc>
          <w:tcPr>
            <w:tcW w:w="3544" w:type="dxa"/>
          </w:tcPr>
          <w:p w14:paraId="7F651C1A" w14:textId="77777777" w:rsidR="00FE419A" w:rsidRPr="00F22A19" w:rsidRDefault="00FE419A" w:rsidP="007E0FC2">
            <w:pPr>
              <w:rPr>
                <w:rFonts w:ascii="Arial" w:hAnsi="Arial" w:cs="Arial"/>
                <w:sz w:val="20"/>
                <w:szCs w:val="20"/>
              </w:rPr>
            </w:pPr>
            <w:r w:rsidRPr="00F22A19">
              <w:rPr>
                <w:rFonts w:ascii="Arial" w:hAnsi="Arial" w:cs="Arial"/>
                <w:sz w:val="20"/>
                <w:szCs w:val="20"/>
              </w:rPr>
              <w:t>I05-I08, I20-I22, I24-I28, I34-I37, I42, I44-I50</w:t>
            </w:r>
          </w:p>
        </w:tc>
        <w:tc>
          <w:tcPr>
            <w:tcW w:w="3402" w:type="dxa"/>
          </w:tcPr>
          <w:p w14:paraId="64F41FE2" w14:textId="77777777" w:rsidR="00FE419A" w:rsidRPr="00F22A19" w:rsidRDefault="00FE419A" w:rsidP="007E0FC2">
            <w:pPr>
              <w:rPr>
                <w:rFonts w:ascii="Arial" w:hAnsi="Arial" w:cs="Arial"/>
                <w:sz w:val="20"/>
                <w:szCs w:val="20"/>
              </w:rPr>
            </w:pPr>
          </w:p>
        </w:tc>
      </w:tr>
      <w:tr w:rsidR="00F22A19" w:rsidRPr="00F22A19" w14:paraId="77A0B346" w14:textId="77777777" w:rsidTr="007E0FC2">
        <w:tc>
          <w:tcPr>
            <w:tcW w:w="6374" w:type="dxa"/>
          </w:tcPr>
          <w:p w14:paraId="0B9D6D4F" w14:textId="77777777" w:rsidR="00FE419A" w:rsidRPr="00F22A19" w:rsidRDefault="00FE419A" w:rsidP="007E0FC2">
            <w:pPr>
              <w:rPr>
                <w:rFonts w:ascii="Arial" w:hAnsi="Arial" w:cs="Arial"/>
                <w:sz w:val="20"/>
                <w:szCs w:val="20"/>
              </w:rPr>
            </w:pPr>
            <w:r w:rsidRPr="00F22A19">
              <w:rPr>
                <w:rFonts w:ascii="Arial" w:hAnsi="Arial" w:cs="Arial"/>
                <w:sz w:val="20"/>
                <w:szCs w:val="20"/>
              </w:rPr>
              <w:t>Immunosuppression</w:t>
            </w:r>
          </w:p>
        </w:tc>
        <w:tc>
          <w:tcPr>
            <w:tcW w:w="3544" w:type="dxa"/>
          </w:tcPr>
          <w:p w14:paraId="31773443"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B20-B24, C00-C26, C30-C34, C37-C39, C40-C96, D70-D72, D73.0, D80-D84, N18</w:t>
            </w:r>
          </w:p>
        </w:tc>
        <w:tc>
          <w:tcPr>
            <w:tcW w:w="3402" w:type="dxa"/>
          </w:tcPr>
          <w:p w14:paraId="451CA98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OR if a person had two or more prescriptions the last year AND if a person had one or more prescriptions the last three months (L04, H02)</w:t>
            </w:r>
          </w:p>
        </w:tc>
      </w:tr>
      <w:tr w:rsidR="00F22A19" w:rsidRPr="00F22A19" w14:paraId="0DE90ABB" w14:textId="77777777" w:rsidTr="007E0FC2">
        <w:tc>
          <w:tcPr>
            <w:tcW w:w="6374" w:type="dxa"/>
          </w:tcPr>
          <w:p w14:paraId="6B0A81B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rPr>
              <w:t>Liver disease</w:t>
            </w:r>
          </w:p>
        </w:tc>
        <w:tc>
          <w:tcPr>
            <w:tcW w:w="3544" w:type="dxa"/>
          </w:tcPr>
          <w:p w14:paraId="0D1EF192" w14:textId="77777777" w:rsidR="00FE419A" w:rsidRPr="00F22A19" w:rsidRDefault="00FE419A" w:rsidP="007E0FC2">
            <w:pPr>
              <w:rPr>
                <w:rFonts w:ascii="Arial" w:hAnsi="Arial" w:cs="Arial"/>
                <w:sz w:val="20"/>
                <w:szCs w:val="20"/>
                <w:lang w:val="en-US"/>
              </w:rPr>
            </w:pPr>
            <w:r w:rsidRPr="00F22A19">
              <w:rPr>
                <w:rFonts w:ascii="Arial" w:hAnsi="Arial" w:cs="Arial"/>
                <w:sz w:val="20"/>
                <w:szCs w:val="20"/>
              </w:rPr>
              <w:t>K70.0-K70.4, K70.9, K71-K73, K74.0-K74.6, K75-K77</w:t>
            </w:r>
          </w:p>
        </w:tc>
        <w:tc>
          <w:tcPr>
            <w:tcW w:w="3402" w:type="dxa"/>
          </w:tcPr>
          <w:p w14:paraId="77262868" w14:textId="77777777" w:rsidR="00FE419A" w:rsidRPr="00F22A19" w:rsidRDefault="00FE419A" w:rsidP="007E0FC2">
            <w:pPr>
              <w:rPr>
                <w:rFonts w:ascii="Arial" w:hAnsi="Arial" w:cs="Arial"/>
                <w:sz w:val="20"/>
                <w:szCs w:val="20"/>
                <w:lang w:val="en-US"/>
              </w:rPr>
            </w:pPr>
          </w:p>
        </w:tc>
      </w:tr>
      <w:tr w:rsidR="00F22A19" w:rsidRPr="00F22A19" w14:paraId="03569816" w14:textId="77777777" w:rsidTr="007E0FC2">
        <w:tc>
          <w:tcPr>
            <w:tcW w:w="6374" w:type="dxa"/>
          </w:tcPr>
          <w:p w14:paraId="404D5F9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rPr>
              <w:t>Lung disease</w:t>
            </w:r>
          </w:p>
        </w:tc>
        <w:tc>
          <w:tcPr>
            <w:tcW w:w="3544" w:type="dxa"/>
          </w:tcPr>
          <w:p w14:paraId="73599592" w14:textId="77777777" w:rsidR="00FE419A" w:rsidRPr="00F22A19" w:rsidRDefault="00FE419A" w:rsidP="007E0FC2">
            <w:pPr>
              <w:rPr>
                <w:rFonts w:ascii="Arial" w:hAnsi="Arial" w:cs="Arial"/>
                <w:sz w:val="20"/>
                <w:szCs w:val="20"/>
              </w:rPr>
            </w:pPr>
            <w:r w:rsidRPr="00F22A19">
              <w:rPr>
                <w:rFonts w:ascii="Arial" w:hAnsi="Arial" w:cs="Arial"/>
                <w:sz w:val="20"/>
                <w:szCs w:val="20"/>
              </w:rPr>
              <w:t>J43, J44.1-J44.9, J45-J47, J60-J70, J80-J84, J92-J96, J98-J99</w:t>
            </w:r>
          </w:p>
        </w:tc>
        <w:tc>
          <w:tcPr>
            <w:tcW w:w="3402" w:type="dxa"/>
          </w:tcPr>
          <w:p w14:paraId="4ECC0131"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OR if a person had two or more prescriptions the last year (R03)</w:t>
            </w:r>
          </w:p>
        </w:tc>
      </w:tr>
      <w:tr w:rsidR="00F22A19" w:rsidRPr="00F22A19" w14:paraId="770CBF14" w14:textId="77777777" w:rsidTr="007E0FC2">
        <w:tc>
          <w:tcPr>
            <w:tcW w:w="6374" w:type="dxa"/>
          </w:tcPr>
          <w:p w14:paraId="2C152AF5" w14:textId="77777777" w:rsidR="00FE419A" w:rsidRPr="00F22A19" w:rsidRDefault="00FE419A" w:rsidP="007E0FC2">
            <w:pPr>
              <w:rPr>
                <w:rFonts w:ascii="Arial" w:hAnsi="Arial" w:cs="Arial"/>
                <w:sz w:val="20"/>
                <w:szCs w:val="20"/>
                <w:lang w:val="en-US"/>
              </w:rPr>
            </w:pPr>
            <w:r w:rsidRPr="00F22A19">
              <w:rPr>
                <w:rFonts w:ascii="Arial" w:hAnsi="Arial" w:cs="Arial"/>
                <w:sz w:val="20"/>
                <w:szCs w:val="20"/>
              </w:rPr>
              <w:t>Neurological disease</w:t>
            </w:r>
          </w:p>
        </w:tc>
        <w:tc>
          <w:tcPr>
            <w:tcW w:w="3544" w:type="dxa"/>
          </w:tcPr>
          <w:p w14:paraId="431DBDDD"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G10-G14, G20-G26, G30-G32, G35-G73, G80-G83, G90-G99</w:t>
            </w:r>
          </w:p>
        </w:tc>
        <w:tc>
          <w:tcPr>
            <w:tcW w:w="3402" w:type="dxa"/>
          </w:tcPr>
          <w:p w14:paraId="67099E5A" w14:textId="77777777" w:rsidR="00FE419A" w:rsidRPr="00F22A19" w:rsidRDefault="00FE419A" w:rsidP="007E0FC2">
            <w:pPr>
              <w:rPr>
                <w:rFonts w:ascii="Arial" w:hAnsi="Arial" w:cs="Arial"/>
                <w:sz w:val="20"/>
                <w:szCs w:val="20"/>
                <w:lang w:val="en-US"/>
              </w:rPr>
            </w:pPr>
          </w:p>
        </w:tc>
      </w:tr>
      <w:tr w:rsidR="00F22A19" w:rsidRPr="00F22A19" w14:paraId="0091F418" w14:textId="77777777" w:rsidTr="007E0FC2">
        <w:tc>
          <w:tcPr>
            <w:tcW w:w="6374" w:type="dxa"/>
          </w:tcPr>
          <w:p w14:paraId="3F0B610B"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Obesity</w:t>
            </w:r>
          </w:p>
        </w:tc>
        <w:tc>
          <w:tcPr>
            <w:tcW w:w="3544" w:type="dxa"/>
          </w:tcPr>
          <w:p w14:paraId="3296C9B9"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E65-E68</w:t>
            </w:r>
          </w:p>
        </w:tc>
        <w:tc>
          <w:tcPr>
            <w:tcW w:w="3402" w:type="dxa"/>
          </w:tcPr>
          <w:p w14:paraId="5DC5992B" w14:textId="77777777" w:rsidR="00FE419A" w:rsidRPr="00F22A19" w:rsidRDefault="00FE419A" w:rsidP="007E0FC2">
            <w:pPr>
              <w:rPr>
                <w:rFonts w:ascii="Arial" w:hAnsi="Arial" w:cs="Arial"/>
                <w:sz w:val="20"/>
                <w:szCs w:val="20"/>
                <w:lang w:val="en-US"/>
              </w:rPr>
            </w:pPr>
          </w:p>
        </w:tc>
      </w:tr>
      <w:tr w:rsidR="00F22A19" w:rsidRPr="00F22A19" w14:paraId="6CD5FFAA" w14:textId="77777777" w:rsidTr="007E0FC2">
        <w:tc>
          <w:tcPr>
            <w:tcW w:w="6374" w:type="dxa"/>
          </w:tcPr>
          <w:p w14:paraId="7A4DFEA7"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Substance use</w:t>
            </w:r>
          </w:p>
        </w:tc>
        <w:tc>
          <w:tcPr>
            <w:tcW w:w="3544" w:type="dxa"/>
          </w:tcPr>
          <w:p w14:paraId="1D2F46E1" w14:textId="77777777" w:rsidR="00FE419A" w:rsidRPr="00F22A19" w:rsidRDefault="00FE419A" w:rsidP="007E0FC2">
            <w:pPr>
              <w:rPr>
                <w:rFonts w:ascii="Arial" w:hAnsi="Arial" w:cs="Arial"/>
                <w:sz w:val="20"/>
                <w:szCs w:val="20"/>
                <w:lang w:val="en-US"/>
              </w:rPr>
            </w:pPr>
            <w:r w:rsidRPr="00F22A19">
              <w:rPr>
                <w:rFonts w:ascii="Arial" w:hAnsi="Arial" w:cs="Arial"/>
                <w:sz w:val="20"/>
                <w:szCs w:val="20"/>
                <w:lang w:val="en-US"/>
              </w:rPr>
              <w:t>F10-F19</w:t>
            </w:r>
          </w:p>
        </w:tc>
        <w:tc>
          <w:tcPr>
            <w:tcW w:w="3402" w:type="dxa"/>
          </w:tcPr>
          <w:p w14:paraId="39BEEEA5" w14:textId="77777777" w:rsidR="00FE419A" w:rsidRPr="00F22A19" w:rsidRDefault="00FE419A" w:rsidP="007E0FC2">
            <w:pPr>
              <w:rPr>
                <w:rFonts w:ascii="Arial" w:hAnsi="Arial" w:cs="Arial"/>
                <w:sz w:val="20"/>
                <w:szCs w:val="20"/>
                <w:lang w:val="en-US"/>
              </w:rPr>
            </w:pPr>
          </w:p>
        </w:tc>
      </w:tr>
    </w:tbl>
    <w:p w14:paraId="68BE00C9" w14:textId="77777777" w:rsidR="00FE419A" w:rsidRPr="00F22A19" w:rsidRDefault="00FE419A" w:rsidP="00FE419A">
      <w:pPr>
        <w:spacing w:line="480" w:lineRule="auto"/>
        <w:rPr>
          <w:rFonts w:ascii="Arial" w:eastAsia="Calibri" w:hAnsi="Arial" w:cs="Arial"/>
          <w:bCs/>
          <w:lang w:val="en-US"/>
        </w:rPr>
      </w:pPr>
      <w:r w:rsidRPr="00F22A19">
        <w:rPr>
          <w:rFonts w:ascii="Arial" w:eastAsia="Calibri" w:hAnsi="Arial" w:cs="Arial"/>
          <w:bCs/>
          <w:lang w:val="en-US"/>
        </w:rPr>
        <w:t>a. The assessment window was from five years to one day before hospital admission.</w:t>
      </w:r>
    </w:p>
    <w:p w14:paraId="5C310BBD" w14:textId="77777777" w:rsidR="00FE419A" w:rsidRPr="00F22A19" w:rsidRDefault="00FE419A" w:rsidP="00FE419A">
      <w:pPr>
        <w:spacing w:line="480" w:lineRule="auto"/>
        <w:rPr>
          <w:rFonts w:ascii="Arial" w:hAnsi="Arial" w:cs="Arial"/>
          <w:b/>
          <w:bCs/>
          <w:lang w:val="en-US"/>
        </w:rPr>
      </w:pPr>
      <w:r w:rsidRPr="00F22A19">
        <w:rPr>
          <w:rFonts w:ascii="Arial" w:hAnsi="Arial" w:cs="Arial"/>
          <w:b/>
          <w:bCs/>
          <w:lang w:val="en-US"/>
        </w:rPr>
        <w:br w:type="column"/>
        <w:t>Figure S1. Distribution of study cohort per calendar month of admission and proportion of healthcare episodes with perioperative SARS-CoV-2 infection</w:t>
      </w:r>
    </w:p>
    <w:p w14:paraId="65769A0E" w14:textId="4EDA2ED6" w:rsidR="006C4B7D" w:rsidRPr="00F22A19" w:rsidRDefault="00E90826" w:rsidP="00FE419A">
      <w:pPr>
        <w:spacing w:line="480" w:lineRule="auto"/>
        <w:rPr>
          <w:rFonts w:ascii="Arial" w:hAnsi="Arial" w:cs="Arial"/>
          <w:b/>
          <w:bCs/>
          <w:lang w:val="en-US"/>
        </w:rPr>
      </w:pPr>
      <w:r w:rsidRPr="00F22A19">
        <w:rPr>
          <w:rFonts w:ascii="Arial" w:hAnsi="Arial" w:cs="Arial"/>
          <w:b/>
          <w:bCs/>
          <w:noProof/>
          <w:lang w:val="en-IN" w:eastAsia="en-IN"/>
        </w:rPr>
        <w:drawing>
          <wp:inline distT="0" distB="0" distL="0" distR="0" wp14:anchorId="23439FC9" wp14:editId="3D9A23C8">
            <wp:extent cx="5905500" cy="501814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5910802" cy="5022650"/>
                    </a:xfrm>
                    <a:prstGeom prst="rect">
                      <a:avLst/>
                    </a:prstGeom>
                  </pic:spPr>
                </pic:pic>
              </a:graphicData>
            </a:graphic>
          </wp:inline>
        </w:drawing>
      </w:r>
    </w:p>
    <w:sectPr w:rsidR="006C4B7D" w:rsidRPr="00F22A19" w:rsidSect="00F22A19">
      <w:pgSz w:w="16840" w:h="11900"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3C693" w14:textId="77777777" w:rsidR="00062417" w:rsidRDefault="00062417" w:rsidP="00ED3C28">
      <w:r>
        <w:separator/>
      </w:r>
    </w:p>
  </w:endnote>
  <w:endnote w:type="continuationSeparator" w:id="0">
    <w:p w14:paraId="2C853B6D" w14:textId="77777777" w:rsidR="00062417" w:rsidRDefault="00062417" w:rsidP="00ED3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90299198"/>
      <w:docPartObj>
        <w:docPartGallery w:val="Page Numbers (Bottom of Page)"/>
        <w:docPartUnique/>
      </w:docPartObj>
    </w:sdtPr>
    <w:sdtEndPr>
      <w:rPr>
        <w:rStyle w:val="PageNumber"/>
      </w:rPr>
    </w:sdtEndPr>
    <w:sdtContent>
      <w:p w14:paraId="7BCEECD2" w14:textId="2015AB2E" w:rsidR="00ED3C28" w:rsidRDefault="00ED3C28" w:rsidP="00D829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F903F09" w14:textId="77777777" w:rsidR="00ED3C28" w:rsidRDefault="00ED3C28" w:rsidP="00ED3C28">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Style w:val="PageNumber"/>
      </w:rPr>
      <w:id w:val="-1788267272"/>
      <w:docPartObj>
        <w:docPartGallery w:val="Page Numbers (Bottom of Page)"/>
        <w:docPartUnique/>
      </w:docPartObj>
    </w:sdtPr>
    <w:sdtEndPr>
      <w:rPr>
        <w:rStyle w:val="PageNumber"/>
      </w:rPr>
    </w:sdtEndPr>
    <w:sdtContent>
      <w:p w14:paraId="1BAF1DDF" w14:textId="62F438AF" w:rsidR="00ED3C28" w:rsidRDefault="00ED3C28" w:rsidP="00D8299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F22A19">
          <w:rPr>
            <w:rStyle w:val="PageNumber"/>
            <w:noProof/>
          </w:rPr>
          <w:t>5</w:t>
        </w:r>
        <w:r>
          <w:rPr>
            <w:rStyle w:val="PageNumber"/>
          </w:rPr>
          <w:fldChar w:fldCharType="end"/>
        </w:r>
      </w:p>
    </w:sdtContent>
  </w:sdt>
  <w:p w14:paraId="6E89131C" w14:textId="77777777" w:rsidR="00ED3C28" w:rsidRDefault="00ED3C28" w:rsidP="00ED3C28">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E44D7A" w14:textId="77777777" w:rsidR="00062417" w:rsidRDefault="00062417" w:rsidP="00ED3C28">
      <w:r>
        <w:separator/>
      </w:r>
    </w:p>
  </w:footnote>
  <w:footnote w:type="continuationSeparator" w:id="0">
    <w:p w14:paraId="6308F43C" w14:textId="77777777" w:rsidR="00062417" w:rsidRDefault="00062417" w:rsidP="00ED3C2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419A"/>
    <w:rsid w:val="00062417"/>
    <w:rsid w:val="006C4B7D"/>
    <w:rsid w:val="00E90826"/>
    <w:rsid w:val="00ED3C28"/>
    <w:rsid w:val="00F22A19"/>
    <w:rsid w:val="00FE419A"/>
  </w:rsids>
  <m:mathPr>
    <m:mathFont m:val="Cambria Math"/>
    <m:brkBin m:val="before"/>
    <m:brkBinSub m:val="--"/>
    <m:smallFrac m:val="0"/>
    <m:dispDef/>
    <m:lMargin m:val="0"/>
    <m:rMargin m:val="0"/>
    <m:defJc m:val="centerGroup"/>
    <m:wrapIndent m:val="1440"/>
    <m:intLim m:val="subSup"/>
    <m:naryLim m:val="undOvr"/>
  </m:mathPr>
  <w:themeFontLang w:val="aa-E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E9736A"/>
  <w15:chartTrackingRefBased/>
  <w15:docId w15:val="{F3E0BAD4-7EDB-554C-B22D-0037B47FB7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aa-ET"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419A"/>
    <w:rPr>
      <w:rFonts w:ascii="Times New Roman" w:eastAsia="SimSun" w:hAnsi="Times New Roman"/>
      <w:lang w:val="sv-SE"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E419A"/>
    <w:rPr>
      <w:rFonts w:eastAsia="SimSun"/>
      <w:sz w:val="22"/>
      <w:szCs w:val="22"/>
      <w:lang w:val="sv-SE"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E419A"/>
    <w:rPr>
      <w:color w:val="0563C1" w:themeColor="hyperlink"/>
      <w:u w:val="single"/>
    </w:rPr>
  </w:style>
  <w:style w:type="paragraph" w:styleId="Footer">
    <w:name w:val="footer"/>
    <w:basedOn w:val="Normal"/>
    <w:link w:val="FooterChar"/>
    <w:uiPriority w:val="99"/>
    <w:unhideWhenUsed/>
    <w:rsid w:val="00ED3C28"/>
    <w:pPr>
      <w:tabs>
        <w:tab w:val="center" w:pos="4513"/>
        <w:tab w:val="right" w:pos="9026"/>
      </w:tabs>
    </w:pPr>
  </w:style>
  <w:style w:type="character" w:customStyle="1" w:styleId="FooterChar">
    <w:name w:val="Footer Char"/>
    <w:basedOn w:val="DefaultParagraphFont"/>
    <w:link w:val="Footer"/>
    <w:uiPriority w:val="99"/>
    <w:rsid w:val="00ED3C28"/>
    <w:rPr>
      <w:rFonts w:ascii="Times New Roman" w:eastAsia="SimSun" w:hAnsi="Times New Roman"/>
      <w:lang w:val="sv-SE" w:eastAsia="en-US"/>
    </w:rPr>
  </w:style>
  <w:style w:type="character" w:styleId="PageNumber">
    <w:name w:val="page number"/>
    <w:basedOn w:val="DefaultParagraphFont"/>
    <w:uiPriority w:val="99"/>
    <w:semiHidden/>
    <w:unhideWhenUsed/>
    <w:rsid w:val="00ED3C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Granqvist.mathias@gmail.com"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572</Words>
  <Characters>3263</Characters>
  <Application>Microsoft Office Word</Application>
  <DocSecurity>0</DocSecurity>
  <Lines>27</Lines>
  <Paragraphs>7</Paragraphs>
  <ScaleCrop>false</ScaleCrop>
  <Company/>
  <LinksUpToDate>false</LinksUpToDate>
  <CharactersWithSpaces>3828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Pontus Hedberg</dc:creator>
  <cp:keywords/>
  <dc:description/>
  <cp:lastModifiedBy>Mehmudha M.</cp:lastModifiedBy>
  <cp:revision>4</cp:revision>
  <dcterms:created xsi:type="dcterms:W3CDTF">2021-10-11T18:52:00Z</dcterms:created>
  <dcterms:modified xsi:type="dcterms:W3CDTF">2022-02-14T02:25:00Z</dcterms:modified>
</cp:coreProperties>
</file>