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1BB1" w:rsidRDefault="00E11BB1" w:rsidP="00E11BB1">
      <w:pPr>
        <w:spacing w:line="360" w:lineRule="auto"/>
        <w:rPr>
          <w:lang w:val="en-GB"/>
        </w:rPr>
      </w:pPr>
    </w:p>
    <w:p w:rsidR="00C6317F" w:rsidRPr="00355955" w:rsidRDefault="00C6317F" w:rsidP="00C6317F">
      <w:pPr>
        <w:spacing w:line="360" w:lineRule="auto"/>
        <w:rPr>
          <w:b/>
          <w:lang w:val="en-GB"/>
        </w:rPr>
      </w:pPr>
      <w:r w:rsidRPr="00355955">
        <w:rPr>
          <w:b/>
          <w:lang w:val="en-GB"/>
        </w:rPr>
        <w:t xml:space="preserve">PROSPECTIVE </w:t>
      </w:r>
      <w:r>
        <w:rPr>
          <w:b/>
          <w:lang w:val="en-GB"/>
        </w:rPr>
        <w:t xml:space="preserve"> </w:t>
      </w:r>
      <w:r w:rsidRPr="00355955">
        <w:rPr>
          <w:b/>
          <w:lang w:val="en-GB"/>
        </w:rPr>
        <w:t xml:space="preserve">RANDOMIZED CONTROLLED TRIAL: </w:t>
      </w:r>
    </w:p>
    <w:p w:rsidR="00E11BB1" w:rsidRPr="00C6317F" w:rsidRDefault="00C6317F" w:rsidP="00E11BB1">
      <w:pPr>
        <w:spacing w:line="360" w:lineRule="auto"/>
        <w:rPr>
          <w:b/>
          <w:lang w:val="en-GB"/>
        </w:rPr>
      </w:pPr>
      <w:r w:rsidRPr="00355955">
        <w:rPr>
          <w:b/>
          <w:lang w:val="en-GB"/>
        </w:rPr>
        <w:t>EARLY WEIGHT BEARING AFTER CONSERVATIVE TREATMENT OF WEBER B ANKLE FRACTURES</w:t>
      </w:r>
      <w:r>
        <w:rPr>
          <w:b/>
          <w:lang w:val="en-GB"/>
        </w:rPr>
        <w:t xml:space="preserve"> (PANCAKE-TRIAL)</w:t>
      </w:r>
    </w:p>
    <w:p w:rsidR="00E11BB1" w:rsidRPr="00456C40" w:rsidRDefault="00E11BB1" w:rsidP="00E11BB1">
      <w:pPr>
        <w:tabs>
          <w:tab w:val="clear" w:pos="284"/>
          <w:tab w:val="clear" w:pos="1701"/>
        </w:tabs>
        <w:spacing w:line="360" w:lineRule="auto"/>
        <w:rPr>
          <w:rFonts w:cs="Arial"/>
          <w:lang w:val="en-GB"/>
        </w:rPr>
      </w:pPr>
    </w:p>
    <w:tbl>
      <w:tblPr>
        <w:tblW w:w="0" w:type="auto"/>
        <w:tblLook w:val="01E0" w:firstRow="1" w:lastRow="1" w:firstColumn="1" w:lastColumn="1" w:noHBand="0" w:noVBand="0"/>
      </w:tblPr>
      <w:tblGrid>
        <w:gridCol w:w="3655"/>
        <w:gridCol w:w="5407"/>
      </w:tblGrid>
      <w:tr w:rsidR="00E11BB1" w:rsidRPr="00E11BB1" w:rsidTr="00C6317F">
        <w:tc>
          <w:tcPr>
            <w:tcW w:w="3708" w:type="dxa"/>
            <w:tcBorders>
              <w:top w:val="single" w:sz="4" w:space="0" w:color="auto"/>
              <w:left w:val="single" w:sz="4" w:space="0" w:color="auto"/>
              <w:bottom w:val="single" w:sz="4" w:space="0" w:color="auto"/>
              <w:right w:val="nil"/>
            </w:tcBorders>
          </w:tcPr>
          <w:p w:rsidR="00E11BB1" w:rsidRPr="00612CD9" w:rsidRDefault="00E11BB1" w:rsidP="00C6317F">
            <w:pPr>
              <w:tabs>
                <w:tab w:val="clear" w:pos="284"/>
                <w:tab w:val="clear" w:pos="1701"/>
              </w:tabs>
              <w:spacing w:after="120" w:line="360" w:lineRule="auto"/>
              <w:outlineLvl w:val="3"/>
              <w:rPr>
                <w:rFonts w:cs="Arial"/>
                <w:b/>
                <w:bCs/>
                <w:kern w:val="28"/>
                <w:lang w:val="en-GB"/>
              </w:rPr>
            </w:pPr>
            <w:r w:rsidRPr="00612CD9">
              <w:rPr>
                <w:rFonts w:cs="Arial"/>
                <w:b/>
                <w:bCs/>
                <w:kern w:val="28"/>
                <w:lang w:val="en-GB"/>
              </w:rPr>
              <w:t>Protocol ID</w:t>
            </w:r>
          </w:p>
        </w:tc>
        <w:tc>
          <w:tcPr>
            <w:tcW w:w="5504" w:type="dxa"/>
            <w:tcBorders>
              <w:top w:val="single" w:sz="4" w:space="0" w:color="auto"/>
              <w:left w:val="nil"/>
              <w:bottom w:val="single" w:sz="4" w:space="0" w:color="auto"/>
              <w:right w:val="single" w:sz="4" w:space="0" w:color="auto"/>
            </w:tcBorders>
          </w:tcPr>
          <w:p w:rsidR="00E11BB1" w:rsidRPr="00612CD9" w:rsidRDefault="00C6317F" w:rsidP="00C6317F">
            <w:pPr>
              <w:tabs>
                <w:tab w:val="clear" w:pos="284"/>
                <w:tab w:val="clear" w:pos="1701"/>
              </w:tabs>
              <w:spacing w:after="120" w:line="360" w:lineRule="auto"/>
              <w:outlineLvl w:val="3"/>
              <w:rPr>
                <w:rFonts w:cs="Arial"/>
                <w:b/>
                <w:bCs/>
                <w:kern w:val="28"/>
                <w:lang w:val="en-GB"/>
              </w:rPr>
            </w:pPr>
            <w:r w:rsidRPr="00355955">
              <w:rPr>
                <w:rFonts w:cs="Arial"/>
                <w:b/>
                <w:bCs/>
                <w:kern w:val="28"/>
                <w:lang w:val="en-GB"/>
              </w:rPr>
              <w:t>17-</w:t>
            </w:r>
            <w:r w:rsidR="00782A86">
              <w:rPr>
                <w:rFonts w:cs="Arial"/>
                <w:b/>
                <w:bCs/>
                <w:kern w:val="28"/>
                <w:lang w:val="en-GB"/>
              </w:rPr>
              <w:t>T</w:t>
            </w:r>
            <w:r w:rsidRPr="00355955">
              <w:rPr>
                <w:rFonts w:cs="Arial"/>
                <w:b/>
                <w:bCs/>
                <w:kern w:val="28"/>
                <w:lang w:val="en-GB"/>
              </w:rPr>
              <w:t>-161</w:t>
            </w:r>
          </w:p>
        </w:tc>
      </w:tr>
      <w:tr w:rsidR="00E11BB1" w:rsidRPr="00612CD9" w:rsidTr="00C6317F">
        <w:tc>
          <w:tcPr>
            <w:tcW w:w="3708" w:type="dxa"/>
            <w:tcBorders>
              <w:top w:val="single" w:sz="4" w:space="0" w:color="auto"/>
              <w:left w:val="single" w:sz="4" w:space="0" w:color="auto"/>
              <w:bottom w:val="single" w:sz="4" w:space="0" w:color="auto"/>
              <w:right w:val="nil"/>
            </w:tcBorders>
          </w:tcPr>
          <w:p w:rsidR="00E11BB1" w:rsidRPr="00612CD9" w:rsidRDefault="00E11BB1" w:rsidP="00C6317F">
            <w:pPr>
              <w:tabs>
                <w:tab w:val="clear" w:pos="284"/>
                <w:tab w:val="clear" w:pos="1701"/>
              </w:tabs>
              <w:spacing w:after="120" w:line="360" w:lineRule="auto"/>
              <w:outlineLvl w:val="3"/>
              <w:rPr>
                <w:rFonts w:cs="Arial"/>
                <w:b/>
                <w:bCs/>
                <w:kern w:val="28"/>
                <w:lang w:val="en-GB"/>
              </w:rPr>
            </w:pPr>
            <w:r w:rsidRPr="00612CD9">
              <w:rPr>
                <w:rFonts w:cs="Arial"/>
                <w:b/>
                <w:bCs/>
                <w:kern w:val="28"/>
                <w:lang w:val="en-GB"/>
              </w:rPr>
              <w:t>Short title</w:t>
            </w:r>
          </w:p>
        </w:tc>
        <w:tc>
          <w:tcPr>
            <w:tcW w:w="5504" w:type="dxa"/>
            <w:tcBorders>
              <w:left w:val="nil"/>
              <w:bottom w:val="single" w:sz="4" w:space="0" w:color="auto"/>
              <w:right w:val="single" w:sz="4" w:space="0" w:color="auto"/>
            </w:tcBorders>
          </w:tcPr>
          <w:p w:rsidR="00E11BB1" w:rsidRPr="00612CD9" w:rsidRDefault="00C6317F" w:rsidP="00C6317F">
            <w:pPr>
              <w:tabs>
                <w:tab w:val="clear" w:pos="284"/>
                <w:tab w:val="clear" w:pos="1701"/>
              </w:tabs>
              <w:spacing w:after="120" w:line="360" w:lineRule="auto"/>
              <w:outlineLvl w:val="3"/>
              <w:rPr>
                <w:rFonts w:cs="Arial"/>
                <w:b/>
                <w:bCs/>
                <w:kern w:val="28"/>
                <w:lang w:val="en-GB"/>
              </w:rPr>
            </w:pPr>
            <w:r>
              <w:rPr>
                <w:rFonts w:cs="Arial"/>
                <w:b/>
                <w:bCs/>
                <w:kern w:val="28"/>
                <w:lang w:val="en-GB"/>
              </w:rPr>
              <w:t>PANCAKE-trial</w:t>
            </w:r>
          </w:p>
        </w:tc>
      </w:tr>
      <w:tr w:rsidR="00E11BB1" w:rsidRPr="00E11BB1" w:rsidTr="00C6317F">
        <w:tc>
          <w:tcPr>
            <w:tcW w:w="3708" w:type="dxa"/>
            <w:tcBorders>
              <w:top w:val="single" w:sz="4" w:space="0" w:color="auto"/>
              <w:left w:val="single" w:sz="4" w:space="0" w:color="auto"/>
              <w:bottom w:val="single" w:sz="4" w:space="0" w:color="auto"/>
              <w:right w:val="nil"/>
            </w:tcBorders>
          </w:tcPr>
          <w:p w:rsidR="00E11BB1" w:rsidRPr="00612CD9" w:rsidRDefault="00E11BB1" w:rsidP="00C6317F">
            <w:pPr>
              <w:tabs>
                <w:tab w:val="clear" w:pos="284"/>
                <w:tab w:val="clear" w:pos="1701"/>
              </w:tabs>
              <w:spacing w:after="120" w:line="360" w:lineRule="auto"/>
              <w:outlineLvl w:val="3"/>
              <w:rPr>
                <w:rFonts w:cs="Arial"/>
                <w:b/>
                <w:bCs/>
                <w:kern w:val="28"/>
                <w:lang w:val="en-GB"/>
              </w:rPr>
            </w:pPr>
            <w:r>
              <w:rPr>
                <w:rFonts w:cs="Arial"/>
                <w:b/>
                <w:bCs/>
                <w:kern w:val="28"/>
                <w:lang w:val="en-GB"/>
              </w:rPr>
              <w:t xml:space="preserve">EudraCT number </w:t>
            </w:r>
          </w:p>
        </w:tc>
        <w:tc>
          <w:tcPr>
            <w:tcW w:w="5504" w:type="dxa"/>
            <w:tcBorders>
              <w:left w:val="nil"/>
              <w:bottom w:val="single" w:sz="4" w:space="0" w:color="auto"/>
              <w:right w:val="single" w:sz="4" w:space="0" w:color="auto"/>
            </w:tcBorders>
          </w:tcPr>
          <w:p w:rsidR="00E11BB1" w:rsidRPr="00C35944" w:rsidRDefault="00C35944" w:rsidP="00C6317F">
            <w:pPr>
              <w:tabs>
                <w:tab w:val="clear" w:pos="284"/>
                <w:tab w:val="clear" w:pos="1701"/>
              </w:tabs>
              <w:spacing w:after="120" w:line="360" w:lineRule="auto"/>
              <w:outlineLvl w:val="3"/>
              <w:rPr>
                <w:rFonts w:cs="Arial"/>
                <w:b/>
                <w:bCs/>
                <w:kern w:val="28"/>
                <w:lang w:val="en-GB"/>
              </w:rPr>
            </w:pPr>
            <w:r w:rsidRPr="00C35944">
              <w:rPr>
                <w:rFonts w:cs="Arial"/>
                <w:b/>
                <w:bCs/>
                <w:kern w:val="28"/>
                <w:lang w:val="en-GB"/>
              </w:rPr>
              <w:t>Not applicable</w:t>
            </w:r>
          </w:p>
        </w:tc>
      </w:tr>
      <w:tr w:rsidR="00E11BB1" w:rsidRPr="00612CD9" w:rsidTr="00C6317F">
        <w:tc>
          <w:tcPr>
            <w:tcW w:w="3708" w:type="dxa"/>
            <w:tcBorders>
              <w:top w:val="single" w:sz="4" w:space="0" w:color="auto"/>
              <w:left w:val="single" w:sz="4" w:space="0" w:color="auto"/>
              <w:bottom w:val="single" w:sz="4" w:space="0" w:color="auto"/>
              <w:right w:val="nil"/>
            </w:tcBorders>
          </w:tcPr>
          <w:p w:rsidR="00E11BB1" w:rsidRPr="00612CD9" w:rsidRDefault="00E11BB1" w:rsidP="00C6317F">
            <w:pPr>
              <w:tabs>
                <w:tab w:val="clear" w:pos="284"/>
                <w:tab w:val="clear" w:pos="1701"/>
              </w:tabs>
              <w:spacing w:after="120" w:line="360" w:lineRule="auto"/>
              <w:outlineLvl w:val="3"/>
              <w:rPr>
                <w:rFonts w:cs="Arial"/>
                <w:b/>
                <w:bCs/>
                <w:kern w:val="28"/>
                <w:lang w:val="en-GB"/>
              </w:rPr>
            </w:pPr>
            <w:r w:rsidRPr="00612CD9">
              <w:rPr>
                <w:rFonts w:cs="Arial"/>
                <w:b/>
                <w:bCs/>
                <w:kern w:val="28"/>
                <w:lang w:val="en-GB"/>
              </w:rPr>
              <w:t>Version</w:t>
            </w:r>
          </w:p>
        </w:tc>
        <w:tc>
          <w:tcPr>
            <w:tcW w:w="5504" w:type="dxa"/>
            <w:tcBorders>
              <w:left w:val="nil"/>
              <w:bottom w:val="single" w:sz="4" w:space="0" w:color="auto"/>
              <w:right w:val="single" w:sz="4" w:space="0" w:color="auto"/>
            </w:tcBorders>
          </w:tcPr>
          <w:p w:rsidR="00E11BB1" w:rsidRPr="00612CD9" w:rsidRDefault="00FB7D76" w:rsidP="00C6317F">
            <w:pPr>
              <w:tabs>
                <w:tab w:val="clear" w:pos="284"/>
                <w:tab w:val="clear" w:pos="1701"/>
              </w:tabs>
              <w:spacing w:after="120" w:line="360" w:lineRule="auto"/>
              <w:outlineLvl w:val="3"/>
              <w:rPr>
                <w:rFonts w:cs="Arial"/>
                <w:b/>
                <w:bCs/>
                <w:kern w:val="28"/>
                <w:lang w:val="en-GB"/>
              </w:rPr>
            </w:pPr>
            <w:r>
              <w:rPr>
                <w:rFonts w:cs="Arial"/>
                <w:b/>
                <w:bCs/>
                <w:kern w:val="28"/>
                <w:lang w:val="en-GB"/>
              </w:rPr>
              <w:t>6</w:t>
            </w:r>
          </w:p>
        </w:tc>
      </w:tr>
      <w:tr w:rsidR="00E11BB1" w:rsidRPr="00C35944" w:rsidTr="00C6317F">
        <w:tc>
          <w:tcPr>
            <w:tcW w:w="3708" w:type="dxa"/>
            <w:tcBorders>
              <w:top w:val="single" w:sz="4" w:space="0" w:color="auto"/>
              <w:left w:val="single" w:sz="4" w:space="0" w:color="auto"/>
              <w:bottom w:val="single" w:sz="4" w:space="0" w:color="auto"/>
              <w:right w:val="nil"/>
            </w:tcBorders>
          </w:tcPr>
          <w:p w:rsidR="00E11BB1" w:rsidRPr="00612CD9" w:rsidRDefault="00E11BB1" w:rsidP="00C6317F">
            <w:pPr>
              <w:tabs>
                <w:tab w:val="clear" w:pos="284"/>
                <w:tab w:val="clear" w:pos="1701"/>
              </w:tabs>
              <w:spacing w:after="120" w:line="360" w:lineRule="auto"/>
              <w:outlineLvl w:val="3"/>
              <w:rPr>
                <w:rFonts w:cs="Arial"/>
                <w:b/>
                <w:bCs/>
                <w:kern w:val="28"/>
                <w:lang w:val="en-GB"/>
              </w:rPr>
            </w:pPr>
            <w:r w:rsidRPr="00612CD9">
              <w:rPr>
                <w:rFonts w:cs="Arial"/>
                <w:b/>
                <w:bCs/>
                <w:kern w:val="28"/>
                <w:lang w:val="en-GB"/>
              </w:rPr>
              <w:t>Date</w:t>
            </w:r>
          </w:p>
        </w:tc>
        <w:tc>
          <w:tcPr>
            <w:tcW w:w="5504" w:type="dxa"/>
            <w:tcBorders>
              <w:left w:val="nil"/>
              <w:bottom w:val="single" w:sz="4" w:space="0" w:color="auto"/>
              <w:right w:val="single" w:sz="4" w:space="0" w:color="auto"/>
            </w:tcBorders>
          </w:tcPr>
          <w:p w:rsidR="00E11BB1" w:rsidRPr="00612CD9" w:rsidRDefault="00FB7D76" w:rsidP="00C6317F">
            <w:pPr>
              <w:tabs>
                <w:tab w:val="clear" w:pos="284"/>
                <w:tab w:val="clear" w:pos="1701"/>
              </w:tabs>
              <w:spacing w:after="120" w:line="360" w:lineRule="auto"/>
              <w:outlineLvl w:val="3"/>
              <w:rPr>
                <w:rFonts w:cs="Arial"/>
                <w:b/>
                <w:bCs/>
                <w:kern w:val="28"/>
                <w:lang w:val="en-GB"/>
              </w:rPr>
            </w:pPr>
            <w:r>
              <w:rPr>
                <w:rFonts w:cs="Arial"/>
                <w:b/>
                <w:bCs/>
                <w:kern w:val="28"/>
                <w:lang w:val="en-GB"/>
              </w:rPr>
              <w:t>06</w:t>
            </w:r>
            <w:r w:rsidR="008648A1">
              <w:rPr>
                <w:rFonts w:cs="Arial"/>
                <w:b/>
                <w:bCs/>
                <w:kern w:val="28"/>
                <w:lang w:val="en-GB"/>
              </w:rPr>
              <w:t>-06-201</w:t>
            </w:r>
            <w:r>
              <w:rPr>
                <w:rFonts w:cs="Arial"/>
                <w:b/>
                <w:bCs/>
                <w:kern w:val="28"/>
                <w:lang w:val="en-GB"/>
              </w:rPr>
              <w:t>9</w:t>
            </w:r>
          </w:p>
        </w:tc>
      </w:tr>
      <w:tr w:rsidR="00E11BB1" w:rsidRPr="00E11BB1" w:rsidTr="00C6317F">
        <w:tc>
          <w:tcPr>
            <w:tcW w:w="3708" w:type="dxa"/>
            <w:tcBorders>
              <w:top w:val="single" w:sz="4" w:space="0" w:color="auto"/>
              <w:left w:val="single" w:sz="4" w:space="0" w:color="auto"/>
              <w:bottom w:val="single" w:sz="4" w:space="0" w:color="auto"/>
              <w:right w:val="nil"/>
            </w:tcBorders>
          </w:tcPr>
          <w:p w:rsidR="00E11BB1" w:rsidRPr="00612CD9" w:rsidRDefault="00E11BB1" w:rsidP="00C6317F">
            <w:pPr>
              <w:tabs>
                <w:tab w:val="clear" w:pos="284"/>
                <w:tab w:val="clear" w:pos="1701"/>
              </w:tabs>
              <w:spacing w:after="120" w:line="360" w:lineRule="auto"/>
              <w:outlineLvl w:val="3"/>
              <w:rPr>
                <w:rFonts w:cs="Arial"/>
                <w:b/>
                <w:bCs/>
                <w:kern w:val="28"/>
                <w:lang w:val="en-GB"/>
              </w:rPr>
            </w:pPr>
            <w:r w:rsidRPr="00612CD9">
              <w:rPr>
                <w:rFonts w:cs="Arial"/>
                <w:b/>
                <w:bCs/>
                <w:kern w:val="28"/>
                <w:lang w:val="en-GB"/>
              </w:rPr>
              <w:t>Coordinating investigator/project leader</w:t>
            </w:r>
          </w:p>
          <w:p w:rsidR="00E11BB1" w:rsidRPr="00612CD9" w:rsidRDefault="00E11BB1" w:rsidP="00C6317F">
            <w:pPr>
              <w:tabs>
                <w:tab w:val="clear" w:pos="284"/>
                <w:tab w:val="clear" w:pos="1701"/>
              </w:tabs>
              <w:spacing w:after="120" w:line="360" w:lineRule="auto"/>
              <w:outlineLvl w:val="3"/>
              <w:rPr>
                <w:rFonts w:cs="Arial"/>
                <w:b/>
                <w:bCs/>
                <w:kern w:val="28"/>
                <w:lang w:val="en-GB"/>
              </w:rPr>
            </w:pPr>
          </w:p>
        </w:tc>
        <w:tc>
          <w:tcPr>
            <w:tcW w:w="5504" w:type="dxa"/>
            <w:tcBorders>
              <w:left w:val="nil"/>
              <w:bottom w:val="single" w:sz="4" w:space="0" w:color="auto"/>
              <w:right w:val="single" w:sz="4" w:space="0" w:color="auto"/>
            </w:tcBorders>
          </w:tcPr>
          <w:p w:rsidR="00E11BB1" w:rsidRPr="00612CD9" w:rsidRDefault="00C35944" w:rsidP="00C6317F">
            <w:pPr>
              <w:spacing w:after="120" w:line="360" w:lineRule="auto"/>
              <w:outlineLvl w:val="3"/>
              <w:rPr>
                <w:rFonts w:cs="Arial"/>
                <w:b/>
                <w:bCs/>
                <w:i/>
                <w:iCs/>
                <w:lang w:val="en-GB"/>
              </w:rPr>
            </w:pPr>
            <w:r w:rsidRPr="00C35944">
              <w:rPr>
                <w:rFonts w:cs="Arial"/>
                <w:b/>
                <w:bCs/>
                <w:kern w:val="28"/>
                <w:lang w:val="en-GB"/>
              </w:rPr>
              <w:t>Not applicable</w:t>
            </w:r>
          </w:p>
        </w:tc>
      </w:tr>
      <w:tr w:rsidR="00E11BB1" w:rsidRPr="00E11BB1" w:rsidTr="00C6317F">
        <w:tc>
          <w:tcPr>
            <w:tcW w:w="3708" w:type="dxa"/>
            <w:tcBorders>
              <w:top w:val="single" w:sz="4" w:space="0" w:color="auto"/>
              <w:left w:val="single" w:sz="4" w:space="0" w:color="auto"/>
              <w:right w:val="nil"/>
            </w:tcBorders>
          </w:tcPr>
          <w:p w:rsidR="00E11BB1" w:rsidRPr="00362374" w:rsidRDefault="00DC1DAD" w:rsidP="00C6317F">
            <w:pPr>
              <w:tabs>
                <w:tab w:val="clear" w:pos="284"/>
                <w:tab w:val="clear" w:pos="1701"/>
              </w:tabs>
              <w:spacing w:after="120" w:line="360" w:lineRule="auto"/>
              <w:outlineLvl w:val="3"/>
              <w:rPr>
                <w:rFonts w:cs="Arial"/>
                <w:b/>
                <w:bCs/>
                <w:kern w:val="28"/>
                <w:lang w:val="en-GB"/>
              </w:rPr>
            </w:pPr>
            <w:r>
              <w:rPr>
                <w:rFonts w:cs="Arial"/>
                <w:b/>
                <w:bCs/>
                <w:kern w:val="28"/>
                <w:lang w:val="en-GB"/>
              </w:rPr>
              <w:t>Principal investigator</w:t>
            </w:r>
          </w:p>
          <w:p w:rsidR="00E11BB1" w:rsidRPr="00612CD9" w:rsidRDefault="00E11BB1" w:rsidP="001C546F">
            <w:pPr>
              <w:spacing w:after="120" w:line="360" w:lineRule="auto"/>
              <w:outlineLvl w:val="3"/>
              <w:rPr>
                <w:rFonts w:cs="Arial"/>
                <w:b/>
                <w:bCs/>
                <w:i/>
                <w:kern w:val="28"/>
                <w:lang w:val="en-GB"/>
              </w:rPr>
            </w:pPr>
          </w:p>
        </w:tc>
        <w:tc>
          <w:tcPr>
            <w:tcW w:w="5504" w:type="dxa"/>
            <w:tcBorders>
              <w:top w:val="single" w:sz="4" w:space="0" w:color="auto"/>
              <w:left w:val="nil"/>
              <w:right w:val="single" w:sz="4" w:space="0" w:color="auto"/>
            </w:tcBorders>
          </w:tcPr>
          <w:p w:rsidR="00E11BB1" w:rsidRPr="00612CD9" w:rsidRDefault="00C35944" w:rsidP="00C6317F">
            <w:pPr>
              <w:spacing w:after="120" w:line="360" w:lineRule="auto"/>
              <w:outlineLvl w:val="3"/>
              <w:rPr>
                <w:rFonts w:cs="Arial"/>
                <w:b/>
                <w:bCs/>
                <w:i/>
                <w:iCs/>
                <w:lang w:val="en-GB"/>
              </w:rPr>
            </w:pPr>
            <w:proofErr w:type="spellStart"/>
            <w:r w:rsidRPr="00167798">
              <w:rPr>
                <w:rFonts w:cs="Arial"/>
                <w:b/>
                <w:bCs/>
                <w:iCs/>
                <w:lang w:val="en-GB"/>
              </w:rPr>
              <w:t>Dr.</w:t>
            </w:r>
            <w:proofErr w:type="spellEnd"/>
            <w:r w:rsidRPr="00167798">
              <w:rPr>
                <w:rFonts w:cs="Arial"/>
                <w:b/>
                <w:bCs/>
                <w:iCs/>
                <w:lang w:val="en-GB"/>
              </w:rPr>
              <w:t xml:space="preserve"> R. van Vugt</w:t>
            </w:r>
          </w:p>
        </w:tc>
      </w:tr>
      <w:tr w:rsidR="00E11BB1" w:rsidRPr="00E11BB1" w:rsidTr="00C6317F">
        <w:tc>
          <w:tcPr>
            <w:tcW w:w="3708" w:type="dxa"/>
            <w:tcBorders>
              <w:left w:val="single" w:sz="4" w:space="0" w:color="auto"/>
              <w:bottom w:val="single" w:sz="4" w:space="0" w:color="auto"/>
              <w:right w:val="nil"/>
            </w:tcBorders>
          </w:tcPr>
          <w:p w:rsidR="00E11BB1" w:rsidRPr="00612CD9" w:rsidRDefault="00E11BB1" w:rsidP="00C6317F">
            <w:pPr>
              <w:tabs>
                <w:tab w:val="clear" w:pos="284"/>
                <w:tab w:val="clear" w:pos="1701"/>
              </w:tabs>
              <w:spacing w:after="120" w:line="360" w:lineRule="auto"/>
              <w:outlineLvl w:val="3"/>
              <w:rPr>
                <w:rFonts w:cs="Arial"/>
                <w:b/>
                <w:bCs/>
                <w:kern w:val="28"/>
                <w:lang w:val="en-GB"/>
              </w:rPr>
            </w:pPr>
          </w:p>
        </w:tc>
        <w:tc>
          <w:tcPr>
            <w:tcW w:w="5504" w:type="dxa"/>
            <w:tcBorders>
              <w:left w:val="nil"/>
              <w:bottom w:val="single" w:sz="4" w:space="0" w:color="auto"/>
              <w:right w:val="single" w:sz="4" w:space="0" w:color="auto"/>
            </w:tcBorders>
          </w:tcPr>
          <w:p w:rsidR="00E11BB1" w:rsidRPr="00612CD9" w:rsidRDefault="00E11BB1" w:rsidP="00C6317F">
            <w:pPr>
              <w:tabs>
                <w:tab w:val="clear" w:pos="284"/>
                <w:tab w:val="clear" w:pos="1701"/>
              </w:tabs>
              <w:spacing w:after="120" w:line="360" w:lineRule="auto"/>
              <w:outlineLvl w:val="3"/>
              <w:rPr>
                <w:rFonts w:cs="Arial"/>
                <w:b/>
                <w:bCs/>
                <w:kern w:val="28"/>
                <w:lang w:val="en-GB"/>
              </w:rPr>
            </w:pPr>
          </w:p>
        </w:tc>
      </w:tr>
      <w:tr w:rsidR="00E11BB1" w:rsidRPr="00E11BB1" w:rsidTr="00C6317F">
        <w:tc>
          <w:tcPr>
            <w:tcW w:w="3708" w:type="dxa"/>
            <w:tcBorders>
              <w:top w:val="single" w:sz="4" w:space="0" w:color="auto"/>
              <w:left w:val="single" w:sz="4" w:space="0" w:color="auto"/>
              <w:right w:val="nil"/>
            </w:tcBorders>
          </w:tcPr>
          <w:p w:rsidR="00E11BB1" w:rsidRPr="00612CD9" w:rsidRDefault="00E11BB1" w:rsidP="00C35944">
            <w:pPr>
              <w:tabs>
                <w:tab w:val="clear" w:pos="284"/>
                <w:tab w:val="clear" w:pos="1701"/>
              </w:tabs>
              <w:spacing w:after="120" w:line="360" w:lineRule="auto"/>
              <w:outlineLvl w:val="3"/>
              <w:rPr>
                <w:rFonts w:cs="Arial"/>
                <w:b/>
                <w:bCs/>
                <w:kern w:val="28"/>
              </w:rPr>
            </w:pPr>
            <w:r w:rsidRPr="00612CD9">
              <w:rPr>
                <w:rFonts w:cs="Arial"/>
                <w:b/>
                <w:bCs/>
                <w:kern w:val="28"/>
              </w:rPr>
              <w:t xml:space="preserve">Sponsor </w:t>
            </w:r>
          </w:p>
        </w:tc>
        <w:tc>
          <w:tcPr>
            <w:tcW w:w="5504" w:type="dxa"/>
            <w:tcBorders>
              <w:top w:val="single" w:sz="4" w:space="0" w:color="auto"/>
              <w:left w:val="nil"/>
              <w:right w:val="single" w:sz="4" w:space="0" w:color="auto"/>
            </w:tcBorders>
          </w:tcPr>
          <w:p w:rsidR="00E11BB1" w:rsidRPr="00C35944" w:rsidRDefault="00C35944" w:rsidP="00C6317F">
            <w:pPr>
              <w:spacing w:after="120" w:line="360" w:lineRule="auto"/>
              <w:outlineLvl w:val="3"/>
              <w:rPr>
                <w:rFonts w:cs="Arial"/>
                <w:b/>
                <w:bCs/>
                <w:iCs/>
                <w:lang w:val="en-GB"/>
              </w:rPr>
            </w:pPr>
            <w:r w:rsidRPr="00C35944">
              <w:rPr>
                <w:rFonts w:cs="Arial"/>
                <w:b/>
                <w:bCs/>
                <w:iCs/>
                <w:lang w:val="en-GB"/>
              </w:rPr>
              <w:t xml:space="preserve">Zuyderland </w:t>
            </w:r>
            <w:proofErr w:type="spellStart"/>
            <w:r w:rsidRPr="00C35944">
              <w:rPr>
                <w:rFonts w:cs="Arial"/>
                <w:b/>
                <w:bCs/>
                <w:iCs/>
                <w:lang w:val="en-GB"/>
              </w:rPr>
              <w:t>Medisch</w:t>
            </w:r>
            <w:proofErr w:type="spellEnd"/>
            <w:r w:rsidRPr="00C35944">
              <w:rPr>
                <w:rFonts w:cs="Arial"/>
                <w:b/>
                <w:bCs/>
                <w:iCs/>
                <w:lang w:val="en-GB"/>
              </w:rPr>
              <w:t xml:space="preserve"> Centrum</w:t>
            </w:r>
          </w:p>
        </w:tc>
      </w:tr>
      <w:tr w:rsidR="00E11BB1" w:rsidRPr="00E11BB1" w:rsidTr="00C6317F">
        <w:tc>
          <w:tcPr>
            <w:tcW w:w="3708" w:type="dxa"/>
            <w:tcBorders>
              <w:left w:val="single" w:sz="4" w:space="0" w:color="auto"/>
              <w:bottom w:val="single" w:sz="4" w:space="0" w:color="auto"/>
              <w:right w:val="nil"/>
            </w:tcBorders>
          </w:tcPr>
          <w:p w:rsidR="00E11BB1" w:rsidRPr="00612CD9" w:rsidRDefault="00E11BB1" w:rsidP="00C6317F">
            <w:pPr>
              <w:tabs>
                <w:tab w:val="clear" w:pos="284"/>
                <w:tab w:val="clear" w:pos="1701"/>
              </w:tabs>
              <w:spacing w:after="120" w:line="360" w:lineRule="auto"/>
              <w:outlineLvl w:val="3"/>
              <w:rPr>
                <w:rFonts w:cs="Arial"/>
                <w:b/>
                <w:bCs/>
                <w:kern w:val="28"/>
                <w:lang w:val="en-GB"/>
              </w:rPr>
            </w:pPr>
          </w:p>
        </w:tc>
        <w:tc>
          <w:tcPr>
            <w:tcW w:w="5504" w:type="dxa"/>
            <w:tcBorders>
              <w:left w:val="nil"/>
              <w:bottom w:val="single" w:sz="4" w:space="0" w:color="auto"/>
              <w:right w:val="single" w:sz="4" w:space="0" w:color="auto"/>
            </w:tcBorders>
          </w:tcPr>
          <w:p w:rsidR="00E11BB1" w:rsidRPr="00612CD9" w:rsidRDefault="00E11BB1" w:rsidP="00C6317F">
            <w:pPr>
              <w:tabs>
                <w:tab w:val="clear" w:pos="284"/>
                <w:tab w:val="clear" w:pos="1701"/>
              </w:tabs>
              <w:spacing w:after="120" w:line="360" w:lineRule="auto"/>
              <w:outlineLvl w:val="3"/>
              <w:rPr>
                <w:rFonts w:cs="Arial"/>
                <w:b/>
                <w:bCs/>
                <w:kern w:val="28"/>
                <w:lang w:val="en-GB"/>
              </w:rPr>
            </w:pPr>
          </w:p>
        </w:tc>
      </w:tr>
      <w:tr w:rsidR="00E11BB1" w:rsidRPr="00612CD9" w:rsidTr="00C6317F">
        <w:tc>
          <w:tcPr>
            <w:tcW w:w="3708" w:type="dxa"/>
            <w:tcBorders>
              <w:top w:val="single" w:sz="4" w:space="0" w:color="auto"/>
              <w:left w:val="single" w:sz="4" w:space="0" w:color="auto"/>
              <w:right w:val="nil"/>
            </w:tcBorders>
          </w:tcPr>
          <w:p w:rsidR="00E11BB1" w:rsidRPr="00612CD9" w:rsidRDefault="00E11BB1" w:rsidP="00C6317F">
            <w:pPr>
              <w:tabs>
                <w:tab w:val="clear" w:pos="284"/>
                <w:tab w:val="clear" w:pos="1701"/>
              </w:tabs>
              <w:spacing w:after="120" w:line="360" w:lineRule="auto"/>
              <w:outlineLvl w:val="3"/>
              <w:rPr>
                <w:rFonts w:cs="Arial"/>
                <w:b/>
                <w:bCs/>
                <w:kern w:val="28"/>
                <w:lang w:val="en-GB"/>
              </w:rPr>
            </w:pPr>
            <w:r>
              <w:rPr>
                <w:rFonts w:cs="Arial"/>
                <w:b/>
                <w:bCs/>
                <w:kern w:val="28"/>
                <w:lang w:val="en-GB"/>
              </w:rPr>
              <w:t>Subsidising party</w:t>
            </w:r>
          </w:p>
        </w:tc>
        <w:tc>
          <w:tcPr>
            <w:tcW w:w="5504" w:type="dxa"/>
            <w:tcBorders>
              <w:top w:val="single" w:sz="4" w:space="0" w:color="auto"/>
              <w:left w:val="nil"/>
              <w:right w:val="single" w:sz="4" w:space="0" w:color="auto"/>
            </w:tcBorders>
          </w:tcPr>
          <w:p w:rsidR="00E11BB1" w:rsidRPr="00C35944" w:rsidRDefault="00C35944" w:rsidP="00C6317F">
            <w:pPr>
              <w:tabs>
                <w:tab w:val="clear" w:pos="284"/>
                <w:tab w:val="clear" w:pos="1701"/>
              </w:tabs>
              <w:spacing w:after="120" w:line="360" w:lineRule="auto"/>
              <w:outlineLvl w:val="3"/>
              <w:rPr>
                <w:rFonts w:cs="Arial"/>
                <w:b/>
                <w:bCs/>
                <w:iCs/>
                <w:lang w:val="en-GB"/>
              </w:rPr>
            </w:pPr>
            <w:r w:rsidRPr="00C35944">
              <w:rPr>
                <w:rFonts w:cs="Arial"/>
                <w:b/>
                <w:bCs/>
                <w:iCs/>
                <w:lang w:val="en-GB"/>
              </w:rPr>
              <w:t>Not applicable</w:t>
            </w:r>
          </w:p>
        </w:tc>
      </w:tr>
      <w:tr w:rsidR="00E11BB1" w:rsidRPr="00463840" w:rsidTr="00C6317F">
        <w:tc>
          <w:tcPr>
            <w:tcW w:w="3708" w:type="dxa"/>
            <w:tcBorders>
              <w:top w:val="single" w:sz="4" w:space="0" w:color="auto"/>
              <w:left w:val="single" w:sz="4" w:space="0" w:color="auto"/>
              <w:right w:val="nil"/>
            </w:tcBorders>
          </w:tcPr>
          <w:p w:rsidR="00E11BB1" w:rsidRPr="00612CD9" w:rsidRDefault="00E11BB1" w:rsidP="00C35944">
            <w:pPr>
              <w:tabs>
                <w:tab w:val="clear" w:pos="284"/>
                <w:tab w:val="clear" w:pos="1701"/>
              </w:tabs>
              <w:spacing w:after="120" w:line="360" w:lineRule="auto"/>
              <w:outlineLvl w:val="3"/>
              <w:rPr>
                <w:rFonts w:cs="Arial"/>
                <w:b/>
                <w:bCs/>
                <w:kern w:val="28"/>
                <w:lang w:val="en-GB"/>
              </w:rPr>
            </w:pPr>
            <w:r w:rsidRPr="00612CD9">
              <w:rPr>
                <w:rFonts w:cs="Arial"/>
                <w:b/>
                <w:bCs/>
                <w:kern w:val="28"/>
                <w:lang w:val="en-GB"/>
              </w:rPr>
              <w:t xml:space="preserve">Independent </w:t>
            </w:r>
            <w:r>
              <w:rPr>
                <w:rFonts w:cs="Arial"/>
                <w:b/>
                <w:bCs/>
                <w:kern w:val="28"/>
                <w:lang w:val="en-GB"/>
              </w:rPr>
              <w:t>expert</w:t>
            </w:r>
          </w:p>
        </w:tc>
        <w:tc>
          <w:tcPr>
            <w:tcW w:w="5504" w:type="dxa"/>
            <w:tcBorders>
              <w:top w:val="single" w:sz="4" w:space="0" w:color="auto"/>
              <w:left w:val="nil"/>
              <w:right w:val="single" w:sz="4" w:space="0" w:color="auto"/>
            </w:tcBorders>
          </w:tcPr>
          <w:p w:rsidR="00C35944" w:rsidRPr="00C35944" w:rsidRDefault="00C35944" w:rsidP="00C35944">
            <w:pPr>
              <w:tabs>
                <w:tab w:val="clear" w:pos="284"/>
                <w:tab w:val="clear" w:pos="1701"/>
              </w:tabs>
              <w:spacing w:after="120" w:line="360" w:lineRule="auto"/>
              <w:outlineLvl w:val="3"/>
              <w:rPr>
                <w:rFonts w:cs="Arial"/>
                <w:b/>
                <w:bCs/>
                <w:iCs/>
                <w:lang w:val="en-GB"/>
              </w:rPr>
            </w:pPr>
            <w:proofErr w:type="spellStart"/>
            <w:r w:rsidRPr="00C35944">
              <w:rPr>
                <w:rFonts w:cs="Arial"/>
                <w:b/>
                <w:bCs/>
                <w:iCs/>
                <w:lang w:val="en-GB"/>
              </w:rPr>
              <w:t>Dr.</w:t>
            </w:r>
            <w:proofErr w:type="spellEnd"/>
            <w:r w:rsidRPr="00C35944">
              <w:rPr>
                <w:rFonts w:cs="Arial"/>
                <w:b/>
                <w:bCs/>
                <w:iCs/>
                <w:lang w:val="en-GB"/>
              </w:rPr>
              <w:t xml:space="preserve"> E.G. </w:t>
            </w:r>
            <w:proofErr w:type="spellStart"/>
            <w:r w:rsidRPr="00C35944">
              <w:rPr>
                <w:rFonts w:cs="Arial"/>
                <w:b/>
                <w:bCs/>
                <w:iCs/>
                <w:lang w:val="en-GB"/>
              </w:rPr>
              <w:t>Boerma</w:t>
            </w:r>
            <w:proofErr w:type="spellEnd"/>
          </w:p>
          <w:p w:rsidR="00E11BB1" w:rsidRPr="00612CD9" w:rsidRDefault="00C35944" w:rsidP="00C35944">
            <w:pPr>
              <w:tabs>
                <w:tab w:val="clear" w:pos="284"/>
                <w:tab w:val="clear" w:pos="1701"/>
              </w:tabs>
              <w:spacing w:after="120" w:line="360" w:lineRule="auto"/>
              <w:outlineLvl w:val="3"/>
              <w:rPr>
                <w:rFonts w:cs="Arial"/>
                <w:b/>
                <w:bCs/>
                <w:kern w:val="28"/>
                <w:lang w:val="en-GB"/>
              </w:rPr>
            </w:pPr>
            <w:r w:rsidRPr="00C35944">
              <w:rPr>
                <w:rFonts w:cs="Arial"/>
                <w:b/>
                <w:bCs/>
                <w:iCs/>
                <w:lang w:val="en-GB"/>
              </w:rPr>
              <w:t>Email address: e.boerma@zuyderland.nl</w:t>
            </w:r>
          </w:p>
        </w:tc>
      </w:tr>
      <w:tr w:rsidR="00E11BB1" w:rsidRPr="00463840" w:rsidTr="00C6317F">
        <w:tc>
          <w:tcPr>
            <w:tcW w:w="3708" w:type="dxa"/>
            <w:tcBorders>
              <w:left w:val="single" w:sz="4" w:space="0" w:color="auto"/>
              <w:bottom w:val="nil"/>
              <w:right w:val="nil"/>
            </w:tcBorders>
          </w:tcPr>
          <w:p w:rsidR="00E11BB1" w:rsidRPr="00612CD9" w:rsidRDefault="00E11BB1" w:rsidP="00C6317F">
            <w:pPr>
              <w:tabs>
                <w:tab w:val="clear" w:pos="284"/>
                <w:tab w:val="clear" w:pos="1701"/>
              </w:tabs>
              <w:spacing w:after="120" w:line="360" w:lineRule="auto"/>
              <w:outlineLvl w:val="3"/>
              <w:rPr>
                <w:rFonts w:cs="Arial"/>
                <w:b/>
                <w:bCs/>
                <w:kern w:val="28"/>
                <w:lang w:val="en-GB"/>
              </w:rPr>
            </w:pPr>
          </w:p>
        </w:tc>
        <w:tc>
          <w:tcPr>
            <w:tcW w:w="5504" w:type="dxa"/>
            <w:tcBorders>
              <w:left w:val="nil"/>
              <w:bottom w:val="nil"/>
              <w:right w:val="single" w:sz="4" w:space="0" w:color="auto"/>
            </w:tcBorders>
          </w:tcPr>
          <w:p w:rsidR="00E11BB1" w:rsidRPr="00612CD9" w:rsidRDefault="00E11BB1" w:rsidP="00C6317F">
            <w:pPr>
              <w:tabs>
                <w:tab w:val="clear" w:pos="284"/>
                <w:tab w:val="clear" w:pos="1701"/>
              </w:tabs>
              <w:spacing w:after="120" w:line="360" w:lineRule="auto"/>
              <w:outlineLvl w:val="3"/>
              <w:rPr>
                <w:rFonts w:cs="Arial"/>
                <w:b/>
                <w:bCs/>
                <w:kern w:val="28"/>
                <w:lang w:val="en-GB"/>
              </w:rPr>
            </w:pPr>
          </w:p>
        </w:tc>
      </w:tr>
      <w:tr w:rsidR="00E11BB1" w:rsidRPr="00463840" w:rsidTr="00C6317F">
        <w:tc>
          <w:tcPr>
            <w:tcW w:w="3708" w:type="dxa"/>
            <w:tcBorders>
              <w:top w:val="nil"/>
              <w:left w:val="single" w:sz="4" w:space="0" w:color="auto"/>
              <w:bottom w:val="single" w:sz="4" w:space="0" w:color="auto"/>
              <w:right w:val="nil"/>
            </w:tcBorders>
          </w:tcPr>
          <w:p w:rsidR="00E11BB1" w:rsidRPr="00612CD9" w:rsidRDefault="00E11BB1" w:rsidP="00C6317F">
            <w:pPr>
              <w:tabs>
                <w:tab w:val="clear" w:pos="284"/>
                <w:tab w:val="clear" w:pos="1701"/>
              </w:tabs>
              <w:spacing w:after="120" w:line="360" w:lineRule="auto"/>
              <w:outlineLvl w:val="3"/>
              <w:rPr>
                <w:rFonts w:cs="Arial"/>
                <w:b/>
                <w:bCs/>
                <w:kern w:val="28"/>
                <w:lang w:val="en-GB"/>
              </w:rPr>
            </w:pPr>
          </w:p>
        </w:tc>
        <w:tc>
          <w:tcPr>
            <w:tcW w:w="5504" w:type="dxa"/>
            <w:tcBorders>
              <w:top w:val="nil"/>
              <w:left w:val="nil"/>
              <w:bottom w:val="single" w:sz="4" w:space="0" w:color="auto"/>
              <w:right w:val="single" w:sz="4" w:space="0" w:color="auto"/>
            </w:tcBorders>
          </w:tcPr>
          <w:p w:rsidR="00E11BB1" w:rsidRPr="00612CD9" w:rsidRDefault="00E11BB1" w:rsidP="00C6317F">
            <w:pPr>
              <w:tabs>
                <w:tab w:val="clear" w:pos="284"/>
                <w:tab w:val="clear" w:pos="1701"/>
              </w:tabs>
              <w:spacing w:after="120" w:line="360" w:lineRule="auto"/>
              <w:outlineLvl w:val="3"/>
              <w:rPr>
                <w:rFonts w:cs="Arial"/>
                <w:b/>
                <w:bCs/>
                <w:kern w:val="28"/>
                <w:lang w:val="en-GB"/>
              </w:rPr>
            </w:pPr>
          </w:p>
        </w:tc>
      </w:tr>
      <w:tr w:rsidR="00E11BB1" w:rsidRPr="00E11BB1" w:rsidTr="00C6317F">
        <w:tc>
          <w:tcPr>
            <w:tcW w:w="3708" w:type="dxa"/>
            <w:tcBorders>
              <w:top w:val="single" w:sz="4" w:space="0" w:color="auto"/>
              <w:left w:val="single" w:sz="4" w:space="0" w:color="auto"/>
              <w:bottom w:val="nil"/>
              <w:right w:val="nil"/>
            </w:tcBorders>
          </w:tcPr>
          <w:p w:rsidR="00E11BB1" w:rsidRPr="00612CD9" w:rsidRDefault="00E11BB1" w:rsidP="00C35944">
            <w:pPr>
              <w:tabs>
                <w:tab w:val="clear" w:pos="284"/>
                <w:tab w:val="clear" w:pos="1701"/>
              </w:tabs>
              <w:spacing w:after="120" w:line="360" w:lineRule="auto"/>
              <w:outlineLvl w:val="3"/>
              <w:rPr>
                <w:rFonts w:cs="Arial"/>
                <w:b/>
                <w:bCs/>
                <w:kern w:val="28"/>
                <w:lang w:val="en-GB"/>
              </w:rPr>
            </w:pPr>
            <w:r w:rsidRPr="00612CD9">
              <w:rPr>
                <w:rFonts w:cs="Arial"/>
                <w:b/>
                <w:bCs/>
                <w:kern w:val="28"/>
                <w:lang w:val="en-GB"/>
              </w:rPr>
              <w:t xml:space="preserve">Laboratory sites </w:t>
            </w:r>
          </w:p>
        </w:tc>
        <w:tc>
          <w:tcPr>
            <w:tcW w:w="5504" w:type="dxa"/>
            <w:tcBorders>
              <w:top w:val="single" w:sz="4" w:space="0" w:color="auto"/>
              <w:left w:val="nil"/>
              <w:bottom w:val="nil"/>
              <w:right w:val="single" w:sz="4" w:space="0" w:color="auto"/>
            </w:tcBorders>
          </w:tcPr>
          <w:p w:rsidR="00E11BB1" w:rsidRPr="00C35944" w:rsidRDefault="00C35944" w:rsidP="00C35944">
            <w:pPr>
              <w:tabs>
                <w:tab w:val="clear" w:pos="284"/>
                <w:tab w:val="clear" w:pos="1701"/>
              </w:tabs>
              <w:spacing w:after="120" w:line="360" w:lineRule="auto"/>
              <w:outlineLvl w:val="3"/>
              <w:rPr>
                <w:rFonts w:cs="Arial"/>
                <w:b/>
                <w:bCs/>
                <w:iCs/>
                <w:lang w:val="en-GB"/>
              </w:rPr>
            </w:pPr>
            <w:r w:rsidRPr="00C35944">
              <w:rPr>
                <w:rFonts w:cs="Arial"/>
                <w:b/>
                <w:bCs/>
                <w:iCs/>
                <w:lang w:val="en-GB"/>
              </w:rPr>
              <w:t>Not applicable</w:t>
            </w:r>
          </w:p>
        </w:tc>
      </w:tr>
      <w:tr w:rsidR="00E11BB1" w:rsidRPr="00E11BB1" w:rsidTr="00C6317F">
        <w:tc>
          <w:tcPr>
            <w:tcW w:w="3708" w:type="dxa"/>
            <w:tcBorders>
              <w:top w:val="nil"/>
              <w:left w:val="single" w:sz="4" w:space="0" w:color="auto"/>
              <w:bottom w:val="nil"/>
              <w:right w:val="nil"/>
            </w:tcBorders>
          </w:tcPr>
          <w:p w:rsidR="00E11BB1" w:rsidRPr="00612CD9" w:rsidRDefault="00E11BB1" w:rsidP="00C6317F">
            <w:pPr>
              <w:tabs>
                <w:tab w:val="clear" w:pos="284"/>
                <w:tab w:val="clear" w:pos="1701"/>
              </w:tabs>
              <w:spacing w:after="120" w:line="360" w:lineRule="auto"/>
              <w:outlineLvl w:val="3"/>
              <w:rPr>
                <w:rFonts w:cs="Arial"/>
                <w:b/>
                <w:bCs/>
                <w:kern w:val="28"/>
                <w:lang w:val="en-GB"/>
              </w:rPr>
            </w:pPr>
          </w:p>
        </w:tc>
        <w:tc>
          <w:tcPr>
            <w:tcW w:w="5504" w:type="dxa"/>
            <w:tcBorders>
              <w:top w:val="nil"/>
              <w:left w:val="nil"/>
              <w:bottom w:val="nil"/>
              <w:right w:val="single" w:sz="4" w:space="0" w:color="auto"/>
            </w:tcBorders>
          </w:tcPr>
          <w:p w:rsidR="00E11BB1" w:rsidRPr="00612CD9" w:rsidRDefault="00E11BB1" w:rsidP="00C6317F">
            <w:pPr>
              <w:tabs>
                <w:tab w:val="clear" w:pos="284"/>
                <w:tab w:val="clear" w:pos="1701"/>
              </w:tabs>
              <w:spacing w:after="120" w:line="360" w:lineRule="auto"/>
              <w:outlineLvl w:val="3"/>
              <w:rPr>
                <w:rFonts w:cs="Arial"/>
                <w:b/>
                <w:bCs/>
                <w:kern w:val="28"/>
                <w:lang w:val="en-GB"/>
              </w:rPr>
            </w:pPr>
          </w:p>
        </w:tc>
      </w:tr>
      <w:tr w:rsidR="00E11BB1" w:rsidRPr="00E11BB1" w:rsidTr="00C6317F">
        <w:tc>
          <w:tcPr>
            <w:tcW w:w="3708" w:type="dxa"/>
            <w:tcBorders>
              <w:top w:val="single" w:sz="4" w:space="0" w:color="auto"/>
              <w:left w:val="single" w:sz="4" w:space="0" w:color="auto"/>
              <w:right w:val="nil"/>
            </w:tcBorders>
          </w:tcPr>
          <w:p w:rsidR="00E11BB1" w:rsidRPr="00612CD9" w:rsidRDefault="00E11BB1" w:rsidP="00C35944">
            <w:pPr>
              <w:tabs>
                <w:tab w:val="clear" w:pos="284"/>
                <w:tab w:val="clear" w:pos="1701"/>
              </w:tabs>
              <w:spacing w:after="120" w:line="360" w:lineRule="auto"/>
              <w:outlineLvl w:val="3"/>
              <w:rPr>
                <w:rFonts w:cs="Arial"/>
                <w:b/>
                <w:bCs/>
                <w:kern w:val="28"/>
                <w:lang w:val="en-GB"/>
              </w:rPr>
            </w:pPr>
            <w:r w:rsidRPr="00612CD9">
              <w:rPr>
                <w:rFonts w:cs="Arial"/>
                <w:b/>
                <w:bCs/>
                <w:kern w:val="28"/>
                <w:lang w:val="en-GB"/>
              </w:rPr>
              <w:t xml:space="preserve">Pharmacy </w:t>
            </w:r>
          </w:p>
        </w:tc>
        <w:tc>
          <w:tcPr>
            <w:tcW w:w="5504" w:type="dxa"/>
            <w:tcBorders>
              <w:top w:val="single" w:sz="4" w:space="0" w:color="auto"/>
              <w:left w:val="nil"/>
              <w:bottom w:val="nil"/>
              <w:right w:val="single" w:sz="4" w:space="0" w:color="auto"/>
            </w:tcBorders>
          </w:tcPr>
          <w:p w:rsidR="00E11BB1" w:rsidRPr="00612CD9" w:rsidRDefault="00C35944" w:rsidP="00C6317F">
            <w:pPr>
              <w:tabs>
                <w:tab w:val="clear" w:pos="284"/>
                <w:tab w:val="clear" w:pos="1701"/>
              </w:tabs>
              <w:spacing w:after="120" w:line="360" w:lineRule="auto"/>
              <w:outlineLvl w:val="3"/>
              <w:rPr>
                <w:rFonts w:cs="Arial"/>
                <w:b/>
                <w:bCs/>
                <w:i/>
                <w:iCs/>
                <w:lang w:val="en-GB"/>
              </w:rPr>
            </w:pPr>
            <w:r w:rsidRPr="00C35944">
              <w:rPr>
                <w:rFonts w:cs="Arial"/>
                <w:b/>
                <w:bCs/>
                <w:iCs/>
                <w:lang w:val="en-GB"/>
              </w:rPr>
              <w:t>Not applicable</w:t>
            </w:r>
          </w:p>
        </w:tc>
      </w:tr>
      <w:tr w:rsidR="00E11BB1" w:rsidRPr="00E11BB1" w:rsidTr="00C6317F">
        <w:tc>
          <w:tcPr>
            <w:tcW w:w="3708" w:type="dxa"/>
            <w:tcBorders>
              <w:top w:val="nil"/>
              <w:left w:val="single" w:sz="4" w:space="0" w:color="auto"/>
              <w:bottom w:val="single" w:sz="4" w:space="0" w:color="auto"/>
              <w:right w:val="nil"/>
            </w:tcBorders>
          </w:tcPr>
          <w:p w:rsidR="00E11BB1" w:rsidRPr="00612CD9" w:rsidRDefault="00E11BB1" w:rsidP="00C6317F">
            <w:pPr>
              <w:tabs>
                <w:tab w:val="clear" w:pos="284"/>
                <w:tab w:val="clear" w:pos="1701"/>
              </w:tabs>
              <w:spacing w:after="120" w:line="360" w:lineRule="auto"/>
              <w:outlineLvl w:val="3"/>
              <w:rPr>
                <w:rFonts w:cs="Arial"/>
                <w:b/>
                <w:bCs/>
                <w:kern w:val="28"/>
                <w:lang w:val="en-GB"/>
              </w:rPr>
            </w:pPr>
          </w:p>
        </w:tc>
        <w:tc>
          <w:tcPr>
            <w:tcW w:w="5504" w:type="dxa"/>
            <w:tcBorders>
              <w:top w:val="nil"/>
              <w:left w:val="nil"/>
              <w:bottom w:val="single" w:sz="4" w:space="0" w:color="auto"/>
              <w:right w:val="single" w:sz="4" w:space="0" w:color="auto"/>
            </w:tcBorders>
          </w:tcPr>
          <w:p w:rsidR="00E11BB1" w:rsidRPr="00612CD9" w:rsidRDefault="00E11BB1" w:rsidP="00C6317F">
            <w:pPr>
              <w:tabs>
                <w:tab w:val="clear" w:pos="284"/>
                <w:tab w:val="clear" w:pos="1701"/>
              </w:tabs>
              <w:spacing w:after="120" w:line="360" w:lineRule="auto"/>
              <w:outlineLvl w:val="3"/>
              <w:rPr>
                <w:rFonts w:cs="Arial"/>
                <w:b/>
                <w:bCs/>
                <w:kern w:val="28"/>
                <w:lang w:val="en-GB"/>
              </w:rPr>
            </w:pPr>
          </w:p>
        </w:tc>
      </w:tr>
    </w:tbl>
    <w:p w:rsidR="00E11BB1" w:rsidRPr="00236CF6" w:rsidRDefault="00E11BB1" w:rsidP="00E11BB1">
      <w:pPr>
        <w:tabs>
          <w:tab w:val="clear" w:pos="284"/>
          <w:tab w:val="clear" w:pos="1701"/>
        </w:tabs>
        <w:spacing w:line="360" w:lineRule="auto"/>
        <w:rPr>
          <w:b/>
          <w:bCs/>
        </w:rPr>
      </w:pPr>
      <w:r w:rsidRPr="00456C40">
        <w:rPr>
          <w:rFonts w:cs="Arial"/>
          <w:lang w:val="en-GB"/>
        </w:rPr>
        <w:br w:type="page"/>
      </w:r>
      <w:r w:rsidRPr="00236CF6">
        <w:rPr>
          <w:b/>
          <w:bCs/>
        </w:rPr>
        <w:lastRenderedPageBreak/>
        <w:t>PROTOCOL SIGNATURE SHEET</w:t>
      </w:r>
    </w:p>
    <w:p w:rsidR="00E11BB1" w:rsidRPr="00456C40" w:rsidRDefault="00E11BB1" w:rsidP="00E11BB1">
      <w:pPr>
        <w:tabs>
          <w:tab w:val="clear" w:pos="284"/>
          <w:tab w:val="clear" w:pos="1701"/>
        </w:tabs>
        <w:spacing w:line="360" w:lineRule="auto"/>
        <w:rPr>
          <w:rFonts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6"/>
        <w:gridCol w:w="3162"/>
        <w:gridCol w:w="1584"/>
      </w:tblGrid>
      <w:tr w:rsidR="00E11BB1" w:rsidRPr="00612CD9" w:rsidTr="00C6317F">
        <w:tc>
          <w:tcPr>
            <w:tcW w:w="4428" w:type="dxa"/>
          </w:tcPr>
          <w:p w:rsidR="00E11BB1" w:rsidRPr="00612CD9" w:rsidRDefault="00E11BB1" w:rsidP="00C6317F">
            <w:pPr>
              <w:spacing w:after="120" w:line="360" w:lineRule="auto"/>
              <w:outlineLvl w:val="3"/>
              <w:rPr>
                <w:rFonts w:cs="Arial"/>
                <w:b/>
                <w:bCs/>
                <w:kern w:val="28"/>
                <w:lang w:val="en-GB"/>
              </w:rPr>
            </w:pPr>
            <w:r w:rsidRPr="00612CD9">
              <w:rPr>
                <w:rFonts w:cs="Arial"/>
                <w:b/>
                <w:bCs/>
                <w:kern w:val="28"/>
                <w:lang w:val="en-GB"/>
              </w:rPr>
              <w:t>Name</w:t>
            </w:r>
          </w:p>
        </w:tc>
        <w:tc>
          <w:tcPr>
            <w:tcW w:w="3240" w:type="dxa"/>
          </w:tcPr>
          <w:p w:rsidR="00E11BB1" w:rsidRPr="00612CD9" w:rsidRDefault="00E11BB1" w:rsidP="00C6317F">
            <w:pPr>
              <w:spacing w:after="120" w:line="360" w:lineRule="auto"/>
              <w:outlineLvl w:val="3"/>
              <w:rPr>
                <w:rFonts w:cs="Arial"/>
                <w:b/>
                <w:bCs/>
                <w:kern w:val="28"/>
                <w:lang w:val="en-GB"/>
              </w:rPr>
            </w:pPr>
            <w:r w:rsidRPr="00612CD9">
              <w:rPr>
                <w:rFonts w:cs="Arial"/>
                <w:b/>
                <w:bCs/>
                <w:kern w:val="28"/>
                <w:lang w:val="en-GB"/>
              </w:rPr>
              <w:t>Signature</w:t>
            </w:r>
          </w:p>
        </w:tc>
        <w:tc>
          <w:tcPr>
            <w:tcW w:w="1620" w:type="dxa"/>
          </w:tcPr>
          <w:p w:rsidR="00E11BB1" w:rsidRPr="00612CD9" w:rsidRDefault="00E11BB1" w:rsidP="00C6317F">
            <w:pPr>
              <w:spacing w:after="120" w:line="360" w:lineRule="auto"/>
              <w:outlineLvl w:val="3"/>
              <w:rPr>
                <w:rFonts w:cs="Arial"/>
                <w:b/>
                <w:bCs/>
                <w:kern w:val="28"/>
                <w:lang w:val="en-GB"/>
              </w:rPr>
            </w:pPr>
            <w:r w:rsidRPr="00612CD9">
              <w:rPr>
                <w:rFonts w:cs="Arial"/>
                <w:b/>
                <w:bCs/>
                <w:kern w:val="28"/>
                <w:lang w:val="en-GB"/>
              </w:rPr>
              <w:t>Date</w:t>
            </w:r>
          </w:p>
        </w:tc>
      </w:tr>
      <w:tr w:rsidR="00E11BB1" w:rsidRPr="00463840" w:rsidTr="00C6317F">
        <w:tc>
          <w:tcPr>
            <w:tcW w:w="4428" w:type="dxa"/>
          </w:tcPr>
          <w:p w:rsidR="00E11BB1" w:rsidRPr="00612CD9" w:rsidRDefault="00E11BB1" w:rsidP="00C6317F">
            <w:pPr>
              <w:spacing w:line="360" w:lineRule="auto"/>
              <w:outlineLvl w:val="3"/>
              <w:rPr>
                <w:rFonts w:cs="Arial"/>
                <w:b/>
                <w:bCs/>
                <w:kern w:val="28"/>
                <w:lang w:val="en-GB"/>
              </w:rPr>
            </w:pPr>
          </w:p>
          <w:p w:rsidR="00E11BB1" w:rsidRPr="00612CD9" w:rsidRDefault="00E11BB1" w:rsidP="00C6317F">
            <w:pPr>
              <w:spacing w:line="360" w:lineRule="auto"/>
              <w:outlineLvl w:val="3"/>
              <w:rPr>
                <w:rFonts w:cs="Arial"/>
                <w:b/>
                <w:bCs/>
                <w:kern w:val="28"/>
                <w:lang w:val="en-GB"/>
              </w:rPr>
            </w:pPr>
            <w:r w:rsidRPr="00612CD9">
              <w:rPr>
                <w:rFonts w:cs="Arial"/>
                <w:b/>
                <w:bCs/>
                <w:kern w:val="28"/>
                <w:lang w:val="en-GB"/>
              </w:rPr>
              <w:t>Head of Department:</w:t>
            </w:r>
          </w:p>
          <w:p w:rsidR="00E11BB1" w:rsidRPr="00612CD9" w:rsidRDefault="00C35944" w:rsidP="00C6317F">
            <w:pPr>
              <w:spacing w:line="360" w:lineRule="auto"/>
              <w:outlineLvl w:val="3"/>
              <w:rPr>
                <w:rFonts w:cs="Arial"/>
                <w:b/>
                <w:bCs/>
                <w:i/>
                <w:iCs/>
                <w:lang w:val="en-GB"/>
              </w:rPr>
            </w:pPr>
            <w:proofErr w:type="spellStart"/>
            <w:r>
              <w:rPr>
                <w:rFonts w:cs="Arial"/>
                <w:b/>
                <w:bCs/>
                <w:i/>
                <w:iCs/>
                <w:lang w:val="en-GB"/>
              </w:rPr>
              <w:t>Dr.</w:t>
            </w:r>
            <w:proofErr w:type="spellEnd"/>
            <w:r>
              <w:rPr>
                <w:rFonts w:cs="Arial"/>
                <w:b/>
                <w:bCs/>
                <w:i/>
                <w:iCs/>
                <w:lang w:val="en-GB"/>
              </w:rPr>
              <w:t xml:space="preserve"> L. </w:t>
            </w:r>
            <w:proofErr w:type="spellStart"/>
            <w:r>
              <w:rPr>
                <w:rFonts w:cs="Arial"/>
                <w:b/>
                <w:bCs/>
                <w:i/>
                <w:iCs/>
                <w:lang w:val="en-GB"/>
              </w:rPr>
              <w:t>Bouwman</w:t>
            </w:r>
            <w:proofErr w:type="spellEnd"/>
            <w:r>
              <w:rPr>
                <w:rFonts w:cs="Arial"/>
                <w:b/>
                <w:bCs/>
                <w:i/>
                <w:iCs/>
                <w:lang w:val="en-GB"/>
              </w:rPr>
              <w:t>, Surgeon</w:t>
            </w:r>
          </w:p>
          <w:p w:rsidR="00E11BB1" w:rsidRPr="00612CD9" w:rsidRDefault="00E11BB1" w:rsidP="00C6317F">
            <w:pPr>
              <w:spacing w:line="360" w:lineRule="auto"/>
              <w:outlineLvl w:val="3"/>
              <w:rPr>
                <w:rFonts w:cs="Arial"/>
                <w:b/>
                <w:bCs/>
                <w:kern w:val="28"/>
                <w:lang w:val="en-GB"/>
              </w:rPr>
            </w:pPr>
          </w:p>
        </w:tc>
        <w:tc>
          <w:tcPr>
            <w:tcW w:w="3240" w:type="dxa"/>
          </w:tcPr>
          <w:p w:rsidR="00E11BB1" w:rsidRPr="00612CD9" w:rsidRDefault="00E11BB1" w:rsidP="00C6317F">
            <w:pPr>
              <w:spacing w:after="120" w:line="360" w:lineRule="auto"/>
              <w:outlineLvl w:val="3"/>
              <w:rPr>
                <w:rFonts w:cs="Arial"/>
                <w:b/>
                <w:bCs/>
                <w:kern w:val="28"/>
                <w:lang w:val="en-GB"/>
              </w:rPr>
            </w:pPr>
          </w:p>
        </w:tc>
        <w:tc>
          <w:tcPr>
            <w:tcW w:w="1620" w:type="dxa"/>
          </w:tcPr>
          <w:p w:rsidR="00E11BB1" w:rsidRPr="00612CD9" w:rsidRDefault="00E11BB1" w:rsidP="00C6317F">
            <w:pPr>
              <w:spacing w:after="120" w:line="360" w:lineRule="auto"/>
              <w:outlineLvl w:val="3"/>
              <w:rPr>
                <w:rFonts w:cs="Arial"/>
                <w:b/>
                <w:bCs/>
                <w:kern w:val="28"/>
                <w:lang w:val="en-GB"/>
              </w:rPr>
            </w:pPr>
          </w:p>
        </w:tc>
      </w:tr>
      <w:tr w:rsidR="00E11BB1" w:rsidRPr="008648A1" w:rsidTr="00C6317F">
        <w:tc>
          <w:tcPr>
            <w:tcW w:w="4428" w:type="dxa"/>
          </w:tcPr>
          <w:p w:rsidR="00E11BB1" w:rsidRPr="00612CD9" w:rsidRDefault="00E11BB1" w:rsidP="00C6317F">
            <w:pPr>
              <w:spacing w:line="360" w:lineRule="auto"/>
              <w:outlineLvl w:val="3"/>
              <w:rPr>
                <w:rFonts w:cs="Arial"/>
                <w:b/>
                <w:bCs/>
                <w:kern w:val="28"/>
                <w:lang w:val="en-GB"/>
              </w:rPr>
            </w:pPr>
            <w:r w:rsidRPr="00612CD9">
              <w:rPr>
                <w:rFonts w:cs="Arial"/>
                <w:b/>
                <w:bCs/>
                <w:kern w:val="28"/>
                <w:lang w:val="en-GB"/>
              </w:rPr>
              <w:t>Principal Investigator:</w:t>
            </w:r>
          </w:p>
          <w:p w:rsidR="00E11BB1" w:rsidRPr="00C35944" w:rsidRDefault="00C35944" w:rsidP="00C6317F">
            <w:pPr>
              <w:spacing w:line="360" w:lineRule="auto"/>
              <w:outlineLvl w:val="3"/>
              <w:rPr>
                <w:rFonts w:cs="Arial"/>
                <w:b/>
                <w:bCs/>
                <w:iCs/>
                <w:lang w:val="en-GB"/>
              </w:rPr>
            </w:pPr>
            <w:proofErr w:type="spellStart"/>
            <w:r w:rsidRPr="00C35944">
              <w:rPr>
                <w:rFonts w:cs="Arial"/>
                <w:b/>
                <w:bCs/>
                <w:iCs/>
                <w:lang w:val="en-GB"/>
              </w:rPr>
              <w:t>Dr.</w:t>
            </w:r>
            <w:proofErr w:type="spellEnd"/>
            <w:r w:rsidRPr="00C35944">
              <w:rPr>
                <w:rFonts w:cs="Arial"/>
                <w:b/>
                <w:bCs/>
                <w:iCs/>
                <w:lang w:val="en-GB"/>
              </w:rPr>
              <w:t xml:space="preserve"> R. van Vugt, Surgeon</w:t>
            </w:r>
          </w:p>
          <w:p w:rsidR="00E11BB1" w:rsidRPr="00C35944" w:rsidRDefault="00E11BB1" w:rsidP="00C6317F">
            <w:pPr>
              <w:spacing w:after="120" w:line="360" w:lineRule="auto"/>
              <w:outlineLvl w:val="3"/>
              <w:rPr>
                <w:rFonts w:cs="Arial"/>
                <w:b/>
                <w:bCs/>
                <w:i/>
                <w:kern w:val="28"/>
                <w:lang w:val="en-GB"/>
              </w:rPr>
            </w:pPr>
          </w:p>
        </w:tc>
        <w:tc>
          <w:tcPr>
            <w:tcW w:w="3240" w:type="dxa"/>
          </w:tcPr>
          <w:p w:rsidR="00E11BB1" w:rsidRPr="00C35944" w:rsidRDefault="00E11BB1" w:rsidP="00C6317F">
            <w:pPr>
              <w:spacing w:after="120" w:line="360" w:lineRule="auto"/>
              <w:outlineLvl w:val="3"/>
              <w:rPr>
                <w:rFonts w:cs="Arial"/>
                <w:b/>
                <w:bCs/>
                <w:kern w:val="28"/>
                <w:lang w:val="en-GB"/>
              </w:rPr>
            </w:pPr>
          </w:p>
        </w:tc>
        <w:tc>
          <w:tcPr>
            <w:tcW w:w="1620" w:type="dxa"/>
          </w:tcPr>
          <w:p w:rsidR="00E11BB1" w:rsidRPr="00C35944" w:rsidRDefault="00E11BB1" w:rsidP="00C6317F">
            <w:pPr>
              <w:spacing w:after="120" w:line="360" w:lineRule="auto"/>
              <w:outlineLvl w:val="3"/>
              <w:rPr>
                <w:rFonts w:cs="Arial"/>
                <w:b/>
                <w:bCs/>
                <w:kern w:val="28"/>
                <w:lang w:val="en-GB"/>
              </w:rPr>
            </w:pPr>
          </w:p>
        </w:tc>
      </w:tr>
    </w:tbl>
    <w:p w:rsidR="00E11BB1" w:rsidRPr="00C35944" w:rsidRDefault="00E11BB1" w:rsidP="00E11BB1">
      <w:pPr>
        <w:tabs>
          <w:tab w:val="clear" w:pos="284"/>
          <w:tab w:val="clear" w:pos="1701"/>
        </w:tabs>
        <w:spacing w:line="360" w:lineRule="auto"/>
        <w:rPr>
          <w:lang w:val="en-GB"/>
        </w:rPr>
      </w:pPr>
    </w:p>
    <w:p w:rsidR="00E11BB1" w:rsidRPr="00C35944" w:rsidRDefault="00E11BB1" w:rsidP="00E11BB1">
      <w:pPr>
        <w:tabs>
          <w:tab w:val="clear" w:pos="284"/>
          <w:tab w:val="clear" w:pos="1701"/>
        </w:tabs>
        <w:spacing w:line="360" w:lineRule="auto"/>
        <w:rPr>
          <w:lang w:val="en-GB"/>
        </w:rPr>
      </w:pPr>
    </w:p>
    <w:p w:rsidR="00E11BB1" w:rsidRPr="00C35944" w:rsidRDefault="00E11BB1" w:rsidP="00E11BB1">
      <w:pPr>
        <w:tabs>
          <w:tab w:val="clear" w:pos="284"/>
          <w:tab w:val="clear" w:pos="1701"/>
        </w:tabs>
        <w:spacing w:line="360" w:lineRule="auto"/>
        <w:rPr>
          <w:lang w:val="en-GB"/>
        </w:rPr>
        <w:sectPr w:rsidR="00E11BB1" w:rsidRPr="00C35944" w:rsidSect="00BF398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p>
    <w:p w:rsidR="00E11BB1" w:rsidRPr="00E30E9D" w:rsidRDefault="00E11BB1" w:rsidP="00E11BB1">
      <w:pPr>
        <w:tabs>
          <w:tab w:val="clear" w:pos="284"/>
          <w:tab w:val="clear" w:pos="1701"/>
        </w:tabs>
        <w:spacing w:line="360" w:lineRule="auto"/>
        <w:rPr>
          <w:b/>
          <w:lang w:val="en-GB"/>
        </w:rPr>
      </w:pPr>
      <w:r w:rsidRPr="00DA0D3E">
        <w:rPr>
          <w:b/>
          <w:lang w:val="en-GB"/>
        </w:rPr>
        <w:lastRenderedPageBreak/>
        <w:t>TABLE OF CONTENTS</w:t>
      </w:r>
    </w:p>
    <w:p w:rsidR="00E11BB1" w:rsidRPr="00E30E9D" w:rsidRDefault="00E11BB1" w:rsidP="00E11BB1">
      <w:pPr>
        <w:tabs>
          <w:tab w:val="clear" w:pos="284"/>
          <w:tab w:val="clear" w:pos="1701"/>
        </w:tabs>
        <w:spacing w:line="360" w:lineRule="auto"/>
        <w:rPr>
          <w:lang w:val="en-GB"/>
        </w:rPr>
      </w:pPr>
    </w:p>
    <w:p w:rsidR="00E11BB1" w:rsidRPr="00FA1954" w:rsidRDefault="00E11BB1" w:rsidP="00E11BB1">
      <w:pPr>
        <w:pStyle w:val="Inhopg1"/>
        <w:tabs>
          <w:tab w:val="left" w:pos="440"/>
          <w:tab w:val="right" w:leader="dot" w:pos="9062"/>
        </w:tabs>
        <w:rPr>
          <w:rFonts w:ascii="Calibri" w:hAnsi="Calibri"/>
          <w:noProof/>
          <w:lang w:val="en-US"/>
        </w:rPr>
      </w:pPr>
      <w:r>
        <w:fldChar w:fldCharType="begin"/>
      </w:r>
      <w:r w:rsidRPr="00E30E9D">
        <w:rPr>
          <w:lang w:val="en-GB"/>
        </w:rPr>
        <w:instrText xml:space="preserve"> TOC \o "1-3" \u </w:instrText>
      </w:r>
      <w:r>
        <w:fldChar w:fldCharType="separate"/>
      </w:r>
      <w:r w:rsidRPr="003536C7">
        <w:rPr>
          <w:noProof/>
          <w:lang w:val="en-GB"/>
        </w:rPr>
        <w:t>1.</w:t>
      </w:r>
      <w:r w:rsidRPr="00FA1954">
        <w:rPr>
          <w:rFonts w:ascii="Calibri" w:hAnsi="Calibri"/>
          <w:noProof/>
          <w:lang w:val="en-US"/>
        </w:rPr>
        <w:tab/>
      </w:r>
      <w:r w:rsidRPr="003536C7">
        <w:rPr>
          <w:noProof/>
          <w:lang w:val="en-GB"/>
        </w:rPr>
        <w:t>INTRODUCTION AND RATIONALE</w:t>
      </w:r>
      <w:r w:rsidRPr="00FA1954">
        <w:rPr>
          <w:noProof/>
          <w:lang w:val="en-US"/>
        </w:rPr>
        <w:tab/>
      </w:r>
      <w:r w:rsidR="008C5825" w:rsidRPr="00723679">
        <w:rPr>
          <w:noProof/>
          <w:lang w:val="en-GB"/>
        </w:rPr>
        <w:t>7</w:t>
      </w:r>
    </w:p>
    <w:p w:rsidR="00E11BB1" w:rsidRPr="00FA1954" w:rsidRDefault="00E11BB1" w:rsidP="00E11BB1">
      <w:pPr>
        <w:pStyle w:val="Inhopg1"/>
        <w:tabs>
          <w:tab w:val="left" w:pos="440"/>
          <w:tab w:val="right" w:leader="dot" w:pos="9062"/>
        </w:tabs>
        <w:rPr>
          <w:rFonts w:ascii="Calibri" w:hAnsi="Calibri"/>
          <w:noProof/>
          <w:lang w:val="en-US"/>
        </w:rPr>
      </w:pPr>
      <w:r w:rsidRPr="003536C7">
        <w:rPr>
          <w:noProof/>
          <w:lang w:val="en-GB"/>
        </w:rPr>
        <w:t>2.</w:t>
      </w:r>
      <w:r w:rsidRPr="00FA1954">
        <w:rPr>
          <w:rFonts w:ascii="Calibri" w:hAnsi="Calibri"/>
          <w:noProof/>
          <w:lang w:val="en-US"/>
        </w:rPr>
        <w:tab/>
      </w:r>
      <w:r w:rsidRPr="003536C7">
        <w:rPr>
          <w:noProof/>
          <w:lang w:val="en-GB"/>
        </w:rPr>
        <w:t>OBJECTIVES</w:t>
      </w:r>
      <w:r w:rsidRPr="00FA1954">
        <w:rPr>
          <w:noProof/>
          <w:lang w:val="en-US"/>
        </w:rPr>
        <w:tab/>
      </w:r>
      <w:r>
        <w:rPr>
          <w:noProof/>
        </w:rPr>
        <w:fldChar w:fldCharType="begin"/>
      </w:r>
      <w:r w:rsidRPr="00FA1954">
        <w:rPr>
          <w:noProof/>
          <w:lang w:val="en-US"/>
        </w:rPr>
        <w:instrText xml:space="preserve"> PAGEREF _Toc326702305 \h </w:instrText>
      </w:r>
      <w:r>
        <w:rPr>
          <w:noProof/>
        </w:rPr>
      </w:r>
      <w:r>
        <w:rPr>
          <w:noProof/>
        </w:rPr>
        <w:fldChar w:fldCharType="separate"/>
      </w:r>
      <w:r w:rsidR="00BF3985">
        <w:rPr>
          <w:noProof/>
          <w:lang w:val="en-US"/>
        </w:rPr>
        <w:t>9</w:t>
      </w:r>
      <w:r>
        <w:rPr>
          <w:noProof/>
        </w:rPr>
        <w:fldChar w:fldCharType="end"/>
      </w:r>
    </w:p>
    <w:p w:rsidR="00E11BB1" w:rsidRPr="00FA1954" w:rsidRDefault="00E11BB1" w:rsidP="00E11BB1">
      <w:pPr>
        <w:pStyle w:val="Inhopg1"/>
        <w:tabs>
          <w:tab w:val="left" w:pos="440"/>
          <w:tab w:val="right" w:leader="dot" w:pos="9062"/>
        </w:tabs>
        <w:rPr>
          <w:rFonts w:ascii="Calibri" w:hAnsi="Calibri"/>
          <w:noProof/>
          <w:lang w:val="en-US"/>
        </w:rPr>
      </w:pPr>
      <w:r w:rsidRPr="003536C7">
        <w:rPr>
          <w:noProof/>
          <w:lang w:val="en-GB"/>
        </w:rPr>
        <w:t>3.</w:t>
      </w:r>
      <w:r w:rsidRPr="00FA1954">
        <w:rPr>
          <w:rFonts w:ascii="Calibri" w:hAnsi="Calibri"/>
          <w:noProof/>
          <w:lang w:val="en-US"/>
        </w:rPr>
        <w:tab/>
      </w:r>
      <w:r w:rsidRPr="003536C7">
        <w:rPr>
          <w:noProof/>
          <w:lang w:val="en-GB"/>
        </w:rPr>
        <w:t>STUDY DESIGN</w:t>
      </w:r>
      <w:r w:rsidRPr="00FA1954">
        <w:rPr>
          <w:noProof/>
          <w:lang w:val="en-US"/>
        </w:rPr>
        <w:tab/>
      </w:r>
      <w:r>
        <w:rPr>
          <w:noProof/>
        </w:rPr>
        <w:fldChar w:fldCharType="begin"/>
      </w:r>
      <w:r w:rsidRPr="00FA1954">
        <w:rPr>
          <w:noProof/>
          <w:lang w:val="en-US"/>
        </w:rPr>
        <w:instrText xml:space="preserve"> PAGEREF _Toc326702306 \h </w:instrText>
      </w:r>
      <w:r>
        <w:rPr>
          <w:noProof/>
        </w:rPr>
      </w:r>
      <w:r>
        <w:rPr>
          <w:noProof/>
        </w:rPr>
        <w:fldChar w:fldCharType="separate"/>
      </w:r>
      <w:r w:rsidR="00BF3985">
        <w:rPr>
          <w:noProof/>
          <w:lang w:val="en-US"/>
        </w:rPr>
        <w:t>10</w:t>
      </w:r>
      <w:r>
        <w:rPr>
          <w:noProof/>
        </w:rPr>
        <w:fldChar w:fldCharType="end"/>
      </w:r>
    </w:p>
    <w:p w:rsidR="00E11BB1" w:rsidRPr="00FA1954" w:rsidRDefault="00E11BB1" w:rsidP="00E11BB1">
      <w:pPr>
        <w:pStyle w:val="Inhopg1"/>
        <w:tabs>
          <w:tab w:val="left" w:pos="440"/>
          <w:tab w:val="right" w:leader="dot" w:pos="9062"/>
        </w:tabs>
        <w:rPr>
          <w:rFonts w:ascii="Calibri" w:hAnsi="Calibri"/>
          <w:noProof/>
          <w:lang w:val="en-US"/>
        </w:rPr>
      </w:pPr>
      <w:r w:rsidRPr="003536C7">
        <w:rPr>
          <w:noProof/>
          <w:lang w:val="en-GB"/>
        </w:rPr>
        <w:t>4.</w:t>
      </w:r>
      <w:r w:rsidRPr="00FA1954">
        <w:rPr>
          <w:rFonts w:ascii="Calibri" w:hAnsi="Calibri"/>
          <w:noProof/>
          <w:lang w:val="en-US"/>
        </w:rPr>
        <w:tab/>
      </w:r>
      <w:r w:rsidRPr="003536C7">
        <w:rPr>
          <w:noProof/>
          <w:lang w:val="en-GB"/>
        </w:rPr>
        <w:t>STUDY POPULATION</w:t>
      </w:r>
      <w:r w:rsidRPr="00FA1954">
        <w:rPr>
          <w:noProof/>
          <w:lang w:val="en-US"/>
        </w:rPr>
        <w:tab/>
      </w:r>
      <w:r>
        <w:rPr>
          <w:noProof/>
        </w:rPr>
        <w:fldChar w:fldCharType="begin"/>
      </w:r>
      <w:r w:rsidRPr="00FA1954">
        <w:rPr>
          <w:noProof/>
          <w:lang w:val="en-US"/>
        </w:rPr>
        <w:instrText xml:space="preserve"> PAGEREF _Toc326702307 \h </w:instrText>
      </w:r>
      <w:r>
        <w:rPr>
          <w:noProof/>
        </w:rPr>
      </w:r>
      <w:r>
        <w:rPr>
          <w:noProof/>
        </w:rPr>
        <w:fldChar w:fldCharType="separate"/>
      </w:r>
      <w:r w:rsidR="00BF3985">
        <w:rPr>
          <w:noProof/>
          <w:lang w:val="en-US"/>
        </w:rPr>
        <w:t>13</w:t>
      </w:r>
      <w:r>
        <w:rPr>
          <w:noProof/>
        </w:rPr>
        <w:fldChar w:fldCharType="end"/>
      </w:r>
    </w:p>
    <w:p w:rsidR="00E11BB1" w:rsidRPr="00FA1954" w:rsidRDefault="00E11BB1" w:rsidP="00E11BB1">
      <w:pPr>
        <w:pStyle w:val="Inhopg2"/>
        <w:tabs>
          <w:tab w:val="left" w:pos="880"/>
          <w:tab w:val="right" w:leader="dot" w:pos="9062"/>
        </w:tabs>
        <w:rPr>
          <w:rFonts w:ascii="Calibri" w:hAnsi="Calibri"/>
          <w:noProof/>
          <w:lang w:val="en-US"/>
        </w:rPr>
      </w:pPr>
      <w:r w:rsidRPr="003536C7">
        <w:rPr>
          <w:noProof/>
          <w:lang w:val="en-GB"/>
        </w:rPr>
        <w:t>4.1</w:t>
      </w:r>
      <w:r w:rsidRPr="00FA1954">
        <w:rPr>
          <w:rFonts w:ascii="Calibri" w:hAnsi="Calibri"/>
          <w:noProof/>
          <w:lang w:val="en-US"/>
        </w:rPr>
        <w:tab/>
      </w:r>
      <w:r w:rsidRPr="003536C7">
        <w:rPr>
          <w:noProof/>
          <w:lang w:val="en-GB"/>
        </w:rPr>
        <w:t>Population (base)</w:t>
      </w:r>
      <w:r w:rsidRPr="00FA1954">
        <w:rPr>
          <w:noProof/>
          <w:lang w:val="en-US"/>
        </w:rPr>
        <w:tab/>
      </w:r>
      <w:r>
        <w:rPr>
          <w:noProof/>
        </w:rPr>
        <w:fldChar w:fldCharType="begin"/>
      </w:r>
      <w:r w:rsidRPr="00FA1954">
        <w:rPr>
          <w:noProof/>
          <w:lang w:val="en-US"/>
        </w:rPr>
        <w:instrText xml:space="preserve"> PAGEREF _Toc326702308 \h </w:instrText>
      </w:r>
      <w:r>
        <w:rPr>
          <w:noProof/>
        </w:rPr>
      </w:r>
      <w:r>
        <w:rPr>
          <w:noProof/>
        </w:rPr>
        <w:fldChar w:fldCharType="separate"/>
      </w:r>
      <w:r w:rsidR="00BF3985">
        <w:rPr>
          <w:noProof/>
          <w:lang w:val="en-US"/>
        </w:rPr>
        <w:t>13</w:t>
      </w:r>
      <w:r>
        <w:rPr>
          <w:noProof/>
        </w:rPr>
        <w:fldChar w:fldCharType="end"/>
      </w:r>
    </w:p>
    <w:p w:rsidR="00E11BB1" w:rsidRPr="008C5825" w:rsidRDefault="00E11BB1" w:rsidP="00E11BB1">
      <w:pPr>
        <w:pStyle w:val="Inhopg2"/>
        <w:tabs>
          <w:tab w:val="left" w:pos="880"/>
          <w:tab w:val="right" w:leader="dot" w:pos="9062"/>
        </w:tabs>
        <w:rPr>
          <w:rFonts w:ascii="Calibri" w:hAnsi="Calibri"/>
          <w:noProof/>
          <w:lang w:val="en-GB"/>
        </w:rPr>
      </w:pPr>
      <w:r w:rsidRPr="003536C7">
        <w:rPr>
          <w:noProof/>
          <w:lang w:val="en-GB"/>
        </w:rPr>
        <w:t>4.2</w:t>
      </w:r>
      <w:r w:rsidRPr="00FA1954">
        <w:rPr>
          <w:rFonts w:ascii="Calibri" w:hAnsi="Calibri"/>
          <w:noProof/>
          <w:lang w:val="en-US"/>
        </w:rPr>
        <w:tab/>
      </w:r>
      <w:r w:rsidRPr="003536C7">
        <w:rPr>
          <w:noProof/>
          <w:lang w:val="en-GB"/>
        </w:rPr>
        <w:t>Inclusion criteria</w:t>
      </w:r>
      <w:r w:rsidRPr="00FA1954">
        <w:rPr>
          <w:noProof/>
          <w:lang w:val="en-US"/>
        </w:rPr>
        <w:tab/>
      </w:r>
      <w:r w:rsidR="008C5825">
        <w:rPr>
          <w:noProof/>
          <w:lang w:val="en-US"/>
        </w:rPr>
        <w:t>1</w:t>
      </w:r>
      <w:r w:rsidR="008C5825" w:rsidRPr="008C5825">
        <w:rPr>
          <w:noProof/>
          <w:lang w:val="en-GB"/>
        </w:rPr>
        <w:t>3</w:t>
      </w:r>
    </w:p>
    <w:p w:rsidR="00E11BB1" w:rsidRPr="00FA1954" w:rsidRDefault="00E11BB1" w:rsidP="00E11BB1">
      <w:pPr>
        <w:pStyle w:val="Inhopg2"/>
        <w:tabs>
          <w:tab w:val="left" w:pos="880"/>
          <w:tab w:val="right" w:leader="dot" w:pos="9062"/>
        </w:tabs>
        <w:rPr>
          <w:rFonts w:ascii="Calibri" w:hAnsi="Calibri"/>
          <w:noProof/>
          <w:lang w:val="en-US"/>
        </w:rPr>
      </w:pPr>
      <w:r w:rsidRPr="003536C7">
        <w:rPr>
          <w:noProof/>
          <w:lang w:val="en-GB"/>
        </w:rPr>
        <w:t>4.3</w:t>
      </w:r>
      <w:r w:rsidRPr="00FA1954">
        <w:rPr>
          <w:rFonts w:ascii="Calibri" w:hAnsi="Calibri"/>
          <w:noProof/>
          <w:lang w:val="en-US"/>
        </w:rPr>
        <w:tab/>
      </w:r>
      <w:r w:rsidRPr="003536C7">
        <w:rPr>
          <w:noProof/>
          <w:lang w:val="en-GB"/>
        </w:rPr>
        <w:t>Exclusion criteria</w:t>
      </w:r>
      <w:r w:rsidRPr="00FA1954">
        <w:rPr>
          <w:noProof/>
          <w:lang w:val="en-US"/>
        </w:rPr>
        <w:tab/>
      </w:r>
      <w:r w:rsidR="00BF3985">
        <w:rPr>
          <w:noProof/>
          <w:lang w:val="en-US"/>
        </w:rPr>
        <w:t>1</w:t>
      </w:r>
      <w:r w:rsidR="008C5825" w:rsidRPr="008C5825">
        <w:rPr>
          <w:noProof/>
          <w:lang w:val="en-GB"/>
        </w:rPr>
        <w:t>3</w:t>
      </w:r>
    </w:p>
    <w:p w:rsidR="00E11BB1" w:rsidRPr="00FA1954" w:rsidRDefault="00E11BB1" w:rsidP="00E11BB1">
      <w:pPr>
        <w:pStyle w:val="Inhopg2"/>
        <w:tabs>
          <w:tab w:val="left" w:pos="880"/>
          <w:tab w:val="right" w:leader="dot" w:pos="9062"/>
        </w:tabs>
        <w:rPr>
          <w:rFonts w:ascii="Calibri" w:hAnsi="Calibri"/>
          <w:noProof/>
          <w:lang w:val="en-US"/>
        </w:rPr>
      </w:pPr>
      <w:r w:rsidRPr="003536C7">
        <w:rPr>
          <w:noProof/>
          <w:lang w:val="en-GB"/>
        </w:rPr>
        <w:t>4.4</w:t>
      </w:r>
      <w:r w:rsidRPr="00FA1954">
        <w:rPr>
          <w:rFonts w:ascii="Calibri" w:hAnsi="Calibri"/>
          <w:noProof/>
          <w:lang w:val="en-US"/>
        </w:rPr>
        <w:tab/>
      </w:r>
      <w:r w:rsidRPr="003536C7">
        <w:rPr>
          <w:noProof/>
          <w:lang w:val="en-GB"/>
        </w:rPr>
        <w:t>Sample size calculation</w:t>
      </w:r>
      <w:r w:rsidRPr="00FA1954">
        <w:rPr>
          <w:noProof/>
          <w:lang w:val="en-US"/>
        </w:rPr>
        <w:tab/>
      </w:r>
      <w:r>
        <w:rPr>
          <w:noProof/>
        </w:rPr>
        <w:fldChar w:fldCharType="begin"/>
      </w:r>
      <w:r w:rsidRPr="00FA1954">
        <w:rPr>
          <w:noProof/>
          <w:lang w:val="en-US"/>
        </w:rPr>
        <w:instrText xml:space="preserve"> PAGEREF _Toc326702311 \h </w:instrText>
      </w:r>
      <w:r>
        <w:rPr>
          <w:noProof/>
        </w:rPr>
      </w:r>
      <w:r>
        <w:rPr>
          <w:noProof/>
        </w:rPr>
        <w:fldChar w:fldCharType="separate"/>
      </w:r>
      <w:r w:rsidR="00BF3985">
        <w:rPr>
          <w:noProof/>
          <w:lang w:val="en-US"/>
        </w:rPr>
        <w:t>13</w:t>
      </w:r>
      <w:r>
        <w:rPr>
          <w:noProof/>
        </w:rPr>
        <w:fldChar w:fldCharType="end"/>
      </w:r>
    </w:p>
    <w:p w:rsidR="00E11BB1" w:rsidRPr="00FA1954" w:rsidRDefault="00E11BB1" w:rsidP="00E11BB1">
      <w:pPr>
        <w:pStyle w:val="Inhopg1"/>
        <w:tabs>
          <w:tab w:val="left" w:pos="440"/>
          <w:tab w:val="right" w:leader="dot" w:pos="9062"/>
        </w:tabs>
        <w:rPr>
          <w:rFonts w:ascii="Calibri" w:hAnsi="Calibri"/>
          <w:noProof/>
          <w:lang w:val="en-US"/>
        </w:rPr>
      </w:pPr>
      <w:r w:rsidRPr="003536C7">
        <w:rPr>
          <w:noProof/>
          <w:lang w:val="en-GB"/>
        </w:rPr>
        <w:t>5.</w:t>
      </w:r>
      <w:r w:rsidRPr="00FA1954">
        <w:rPr>
          <w:rFonts w:ascii="Calibri" w:hAnsi="Calibri"/>
          <w:noProof/>
          <w:lang w:val="en-US"/>
        </w:rPr>
        <w:tab/>
      </w:r>
      <w:r w:rsidRPr="003536C7">
        <w:rPr>
          <w:noProof/>
          <w:lang w:val="en-GB"/>
        </w:rPr>
        <w:t>TREATMENT OF SUBJECTS</w:t>
      </w:r>
      <w:r w:rsidRPr="00FA1954">
        <w:rPr>
          <w:noProof/>
          <w:lang w:val="en-US"/>
        </w:rPr>
        <w:tab/>
      </w:r>
      <w:r>
        <w:rPr>
          <w:noProof/>
        </w:rPr>
        <w:fldChar w:fldCharType="begin"/>
      </w:r>
      <w:r w:rsidRPr="00FA1954">
        <w:rPr>
          <w:noProof/>
          <w:lang w:val="en-US"/>
        </w:rPr>
        <w:instrText xml:space="preserve"> PAGEREF _Toc326702312 \h </w:instrText>
      </w:r>
      <w:r>
        <w:rPr>
          <w:noProof/>
        </w:rPr>
      </w:r>
      <w:r>
        <w:rPr>
          <w:noProof/>
        </w:rPr>
        <w:fldChar w:fldCharType="separate"/>
      </w:r>
      <w:r w:rsidR="00BF3985">
        <w:rPr>
          <w:noProof/>
          <w:lang w:val="en-US"/>
        </w:rPr>
        <w:t>14</w:t>
      </w:r>
      <w:r>
        <w:rPr>
          <w:noProof/>
        </w:rPr>
        <w:fldChar w:fldCharType="end"/>
      </w:r>
    </w:p>
    <w:p w:rsidR="00E11BB1" w:rsidRPr="00FA1954" w:rsidRDefault="00E11BB1" w:rsidP="00E11BB1">
      <w:pPr>
        <w:pStyle w:val="Inhopg2"/>
        <w:tabs>
          <w:tab w:val="left" w:pos="880"/>
          <w:tab w:val="right" w:leader="dot" w:pos="9062"/>
        </w:tabs>
        <w:rPr>
          <w:rFonts w:ascii="Calibri" w:hAnsi="Calibri"/>
          <w:noProof/>
          <w:lang w:val="en-US"/>
        </w:rPr>
      </w:pPr>
      <w:r w:rsidRPr="003536C7">
        <w:rPr>
          <w:noProof/>
          <w:lang w:val="en-GB"/>
        </w:rPr>
        <w:t>5.1</w:t>
      </w:r>
      <w:r w:rsidRPr="00FA1954">
        <w:rPr>
          <w:rFonts w:ascii="Calibri" w:hAnsi="Calibri"/>
          <w:noProof/>
          <w:lang w:val="en-US"/>
        </w:rPr>
        <w:tab/>
      </w:r>
      <w:r w:rsidRPr="003536C7">
        <w:rPr>
          <w:noProof/>
          <w:lang w:val="en-GB"/>
        </w:rPr>
        <w:t>Investigational product/treatment</w:t>
      </w:r>
      <w:r w:rsidRPr="00FA1954">
        <w:rPr>
          <w:noProof/>
          <w:lang w:val="en-US"/>
        </w:rPr>
        <w:tab/>
      </w:r>
      <w:r>
        <w:rPr>
          <w:noProof/>
        </w:rPr>
        <w:fldChar w:fldCharType="begin"/>
      </w:r>
      <w:r w:rsidRPr="00FA1954">
        <w:rPr>
          <w:noProof/>
          <w:lang w:val="en-US"/>
        </w:rPr>
        <w:instrText xml:space="preserve"> PAGEREF _Toc326702313 \h </w:instrText>
      </w:r>
      <w:r>
        <w:rPr>
          <w:noProof/>
        </w:rPr>
      </w:r>
      <w:r>
        <w:rPr>
          <w:noProof/>
        </w:rPr>
        <w:fldChar w:fldCharType="separate"/>
      </w:r>
      <w:r w:rsidR="00BF3985">
        <w:rPr>
          <w:noProof/>
          <w:lang w:val="en-US"/>
        </w:rPr>
        <w:t>14</w:t>
      </w:r>
      <w:r>
        <w:rPr>
          <w:noProof/>
        </w:rPr>
        <w:fldChar w:fldCharType="end"/>
      </w:r>
    </w:p>
    <w:p w:rsidR="00E11BB1" w:rsidRPr="00FA1954" w:rsidRDefault="00E11BB1" w:rsidP="00E11BB1">
      <w:pPr>
        <w:pStyle w:val="Inhopg2"/>
        <w:tabs>
          <w:tab w:val="left" w:pos="880"/>
          <w:tab w:val="right" w:leader="dot" w:pos="9062"/>
        </w:tabs>
        <w:rPr>
          <w:rFonts w:ascii="Calibri" w:hAnsi="Calibri"/>
          <w:noProof/>
          <w:lang w:val="en-US"/>
        </w:rPr>
      </w:pPr>
      <w:r w:rsidRPr="003536C7">
        <w:rPr>
          <w:noProof/>
          <w:lang w:val="en-GB"/>
        </w:rPr>
        <w:t>5.2</w:t>
      </w:r>
      <w:r w:rsidRPr="00FA1954">
        <w:rPr>
          <w:rFonts w:ascii="Calibri" w:hAnsi="Calibri"/>
          <w:noProof/>
          <w:lang w:val="en-US"/>
        </w:rPr>
        <w:tab/>
      </w:r>
      <w:r w:rsidRPr="003536C7">
        <w:rPr>
          <w:noProof/>
          <w:lang w:val="en-GB"/>
        </w:rPr>
        <w:t>Use of co-intervention (if applicable)</w:t>
      </w:r>
      <w:r w:rsidRPr="00FA1954">
        <w:rPr>
          <w:noProof/>
          <w:lang w:val="en-US"/>
        </w:rPr>
        <w:tab/>
      </w:r>
      <w:r>
        <w:rPr>
          <w:noProof/>
        </w:rPr>
        <w:fldChar w:fldCharType="begin"/>
      </w:r>
      <w:r w:rsidRPr="00FA1954">
        <w:rPr>
          <w:noProof/>
          <w:lang w:val="en-US"/>
        </w:rPr>
        <w:instrText xml:space="preserve"> PAGEREF _Toc326702314 \h </w:instrText>
      </w:r>
      <w:r>
        <w:rPr>
          <w:noProof/>
        </w:rPr>
      </w:r>
      <w:r>
        <w:rPr>
          <w:noProof/>
        </w:rPr>
        <w:fldChar w:fldCharType="separate"/>
      </w:r>
      <w:r w:rsidR="00BF3985">
        <w:rPr>
          <w:noProof/>
          <w:lang w:val="en-US"/>
        </w:rPr>
        <w:t>14</w:t>
      </w:r>
      <w:r>
        <w:rPr>
          <w:noProof/>
        </w:rPr>
        <w:fldChar w:fldCharType="end"/>
      </w:r>
    </w:p>
    <w:p w:rsidR="00E11BB1" w:rsidRPr="00FA1954" w:rsidRDefault="00E11BB1" w:rsidP="00E11BB1">
      <w:pPr>
        <w:pStyle w:val="Inhopg2"/>
        <w:tabs>
          <w:tab w:val="left" w:pos="880"/>
          <w:tab w:val="right" w:leader="dot" w:pos="9062"/>
        </w:tabs>
        <w:rPr>
          <w:rFonts w:ascii="Calibri" w:hAnsi="Calibri"/>
          <w:noProof/>
          <w:lang w:val="en-US"/>
        </w:rPr>
      </w:pPr>
      <w:r w:rsidRPr="003536C7">
        <w:rPr>
          <w:noProof/>
          <w:lang w:val="en-GB"/>
        </w:rPr>
        <w:t>5.3</w:t>
      </w:r>
      <w:r w:rsidRPr="00FA1954">
        <w:rPr>
          <w:rFonts w:ascii="Calibri" w:hAnsi="Calibri"/>
          <w:noProof/>
          <w:lang w:val="en-US"/>
        </w:rPr>
        <w:tab/>
      </w:r>
      <w:r w:rsidRPr="003536C7">
        <w:rPr>
          <w:noProof/>
          <w:lang w:val="en-GB"/>
        </w:rPr>
        <w:t>Escape medication (if applicable)</w:t>
      </w:r>
      <w:r w:rsidRPr="00FA1954">
        <w:rPr>
          <w:noProof/>
          <w:lang w:val="en-US"/>
        </w:rPr>
        <w:tab/>
      </w:r>
      <w:r>
        <w:rPr>
          <w:noProof/>
        </w:rPr>
        <w:fldChar w:fldCharType="begin"/>
      </w:r>
      <w:r w:rsidRPr="00FA1954">
        <w:rPr>
          <w:noProof/>
          <w:lang w:val="en-US"/>
        </w:rPr>
        <w:instrText xml:space="preserve"> PAGEREF _Toc326702315 \h </w:instrText>
      </w:r>
      <w:r>
        <w:rPr>
          <w:noProof/>
        </w:rPr>
      </w:r>
      <w:r>
        <w:rPr>
          <w:noProof/>
        </w:rPr>
        <w:fldChar w:fldCharType="separate"/>
      </w:r>
      <w:r w:rsidR="00BF3985">
        <w:rPr>
          <w:noProof/>
          <w:lang w:val="en-US"/>
        </w:rPr>
        <w:t>14</w:t>
      </w:r>
      <w:r>
        <w:rPr>
          <w:noProof/>
        </w:rPr>
        <w:fldChar w:fldCharType="end"/>
      </w:r>
    </w:p>
    <w:p w:rsidR="00E11BB1" w:rsidRPr="00FA1954" w:rsidRDefault="00E11BB1" w:rsidP="00E11BB1">
      <w:pPr>
        <w:pStyle w:val="Inhopg1"/>
        <w:tabs>
          <w:tab w:val="left" w:pos="440"/>
          <w:tab w:val="right" w:leader="dot" w:pos="9062"/>
        </w:tabs>
        <w:rPr>
          <w:rFonts w:ascii="Calibri" w:hAnsi="Calibri"/>
          <w:noProof/>
          <w:lang w:val="en-US"/>
        </w:rPr>
      </w:pPr>
      <w:r w:rsidRPr="003536C7">
        <w:rPr>
          <w:noProof/>
          <w:lang w:val="en-GB"/>
        </w:rPr>
        <w:t>6.</w:t>
      </w:r>
      <w:r w:rsidRPr="00FA1954">
        <w:rPr>
          <w:rFonts w:ascii="Calibri" w:hAnsi="Calibri"/>
          <w:noProof/>
          <w:lang w:val="en-US"/>
        </w:rPr>
        <w:tab/>
      </w:r>
      <w:r w:rsidRPr="003536C7">
        <w:rPr>
          <w:noProof/>
          <w:lang w:val="en-GB"/>
        </w:rPr>
        <w:t>INVESTIGATIONAL PRODUCT</w:t>
      </w:r>
      <w:r w:rsidRPr="00FA1954">
        <w:rPr>
          <w:noProof/>
          <w:lang w:val="en-US"/>
        </w:rPr>
        <w:tab/>
      </w:r>
      <w:r>
        <w:rPr>
          <w:noProof/>
        </w:rPr>
        <w:fldChar w:fldCharType="begin"/>
      </w:r>
      <w:r w:rsidRPr="00FA1954">
        <w:rPr>
          <w:noProof/>
          <w:lang w:val="en-US"/>
        </w:rPr>
        <w:instrText xml:space="preserve"> PAGEREF _Toc326702316 \h </w:instrText>
      </w:r>
      <w:r>
        <w:rPr>
          <w:noProof/>
        </w:rPr>
      </w:r>
      <w:r>
        <w:rPr>
          <w:noProof/>
        </w:rPr>
        <w:fldChar w:fldCharType="separate"/>
      </w:r>
      <w:r w:rsidR="00BF3985">
        <w:rPr>
          <w:noProof/>
          <w:lang w:val="en-US"/>
        </w:rPr>
        <w:t>15</w:t>
      </w:r>
      <w:r>
        <w:rPr>
          <w:noProof/>
        </w:rPr>
        <w:fldChar w:fldCharType="end"/>
      </w:r>
    </w:p>
    <w:p w:rsidR="00E11BB1" w:rsidRPr="00FA1954" w:rsidRDefault="00E11BB1" w:rsidP="00E11BB1">
      <w:pPr>
        <w:pStyle w:val="Inhopg1"/>
        <w:tabs>
          <w:tab w:val="left" w:pos="440"/>
          <w:tab w:val="right" w:leader="dot" w:pos="9062"/>
        </w:tabs>
        <w:rPr>
          <w:rFonts w:ascii="Calibri" w:hAnsi="Calibri"/>
          <w:noProof/>
          <w:lang w:val="en-US"/>
        </w:rPr>
      </w:pPr>
      <w:r w:rsidRPr="003536C7">
        <w:rPr>
          <w:noProof/>
          <w:lang w:val="en-GB"/>
        </w:rPr>
        <w:t>7.</w:t>
      </w:r>
      <w:r w:rsidRPr="00FA1954">
        <w:rPr>
          <w:rFonts w:ascii="Calibri" w:hAnsi="Calibri"/>
          <w:noProof/>
          <w:lang w:val="en-US"/>
        </w:rPr>
        <w:tab/>
      </w:r>
      <w:r w:rsidRPr="003536C7">
        <w:rPr>
          <w:noProof/>
          <w:lang w:val="en-GB"/>
        </w:rPr>
        <w:t>NON-INVESTIGATIONAL PRODUCT</w:t>
      </w:r>
      <w:r w:rsidRPr="00FA1954">
        <w:rPr>
          <w:noProof/>
          <w:lang w:val="en-US"/>
        </w:rPr>
        <w:tab/>
      </w:r>
      <w:r>
        <w:rPr>
          <w:noProof/>
        </w:rPr>
        <w:fldChar w:fldCharType="begin"/>
      </w:r>
      <w:r w:rsidRPr="00FA1954">
        <w:rPr>
          <w:noProof/>
          <w:lang w:val="en-US"/>
        </w:rPr>
        <w:instrText xml:space="preserve"> PAGEREF _Toc326702325 \h </w:instrText>
      </w:r>
      <w:r>
        <w:rPr>
          <w:noProof/>
        </w:rPr>
      </w:r>
      <w:r>
        <w:rPr>
          <w:noProof/>
        </w:rPr>
        <w:fldChar w:fldCharType="separate"/>
      </w:r>
      <w:r w:rsidR="00BF3985">
        <w:rPr>
          <w:noProof/>
          <w:lang w:val="en-US"/>
        </w:rPr>
        <w:t>16</w:t>
      </w:r>
      <w:r>
        <w:rPr>
          <w:noProof/>
        </w:rPr>
        <w:fldChar w:fldCharType="end"/>
      </w:r>
    </w:p>
    <w:p w:rsidR="00E11BB1" w:rsidRPr="00FA1954" w:rsidRDefault="00E11BB1" w:rsidP="00E11BB1">
      <w:pPr>
        <w:pStyle w:val="Inhopg1"/>
        <w:tabs>
          <w:tab w:val="left" w:pos="440"/>
          <w:tab w:val="right" w:leader="dot" w:pos="9062"/>
        </w:tabs>
        <w:rPr>
          <w:rFonts w:ascii="Calibri" w:hAnsi="Calibri"/>
          <w:noProof/>
          <w:lang w:val="en-US"/>
        </w:rPr>
      </w:pPr>
      <w:r w:rsidRPr="003536C7">
        <w:rPr>
          <w:noProof/>
          <w:lang w:val="en-GB"/>
        </w:rPr>
        <w:t>8.</w:t>
      </w:r>
      <w:r w:rsidRPr="00FA1954">
        <w:rPr>
          <w:rFonts w:ascii="Calibri" w:hAnsi="Calibri"/>
          <w:noProof/>
          <w:lang w:val="en-US"/>
        </w:rPr>
        <w:tab/>
      </w:r>
      <w:r w:rsidRPr="003536C7">
        <w:rPr>
          <w:noProof/>
          <w:lang w:val="en-GB"/>
        </w:rPr>
        <w:t>METHODS</w:t>
      </w:r>
      <w:r w:rsidRPr="00FA1954">
        <w:rPr>
          <w:noProof/>
          <w:lang w:val="en-US"/>
        </w:rPr>
        <w:tab/>
      </w:r>
      <w:r>
        <w:rPr>
          <w:noProof/>
        </w:rPr>
        <w:fldChar w:fldCharType="begin"/>
      </w:r>
      <w:r w:rsidRPr="00FA1954">
        <w:rPr>
          <w:noProof/>
          <w:lang w:val="en-US"/>
        </w:rPr>
        <w:instrText xml:space="preserve"> PAGEREF _Toc326702334 \h </w:instrText>
      </w:r>
      <w:r>
        <w:rPr>
          <w:noProof/>
        </w:rPr>
      </w:r>
      <w:r>
        <w:rPr>
          <w:noProof/>
        </w:rPr>
        <w:fldChar w:fldCharType="separate"/>
      </w:r>
      <w:r w:rsidR="00BF3985">
        <w:rPr>
          <w:noProof/>
          <w:lang w:val="en-US"/>
        </w:rPr>
        <w:t>17</w:t>
      </w:r>
      <w:r>
        <w:rPr>
          <w:noProof/>
        </w:rPr>
        <w:fldChar w:fldCharType="end"/>
      </w:r>
    </w:p>
    <w:p w:rsidR="00E11BB1" w:rsidRPr="00FA1954" w:rsidRDefault="00E11BB1" w:rsidP="00E11BB1">
      <w:pPr>
        <w:pStyle w:val="Inhopg2"/>
        <w:tabs>
          <w:tab w:val="left" w:pos="880"/>
          <w:tab w:val="right" w:leader="dot" w:pos="9062"/>
        </w:tabs>
        <w:rPr>
          <w:rFonts w:ascii="Calibri" w:hAnsi="Calibri"/>
          <w:noProof/>
          <w:lang w:val="en-US"/>
        </w:rPr>
      </w:pPr>
      <w:r w:rsidRPr="003536C7">
        <w:rPr>
          <w:noProof/>
          <w:lang w:val="en-GB"/>
        </w:rPr>
        <w:t>8.1</w:t>
      </w:r>
      <w:r w:rsidRPr="00FA1954">
        <w:rPr>
          <w:rFonts w:ascii="Calibri" w:hAnsi="Calibri"/>
          <w:noProof/>
          <w:lang w:val="en-US"/>
        </w:rPr>
        <w:tab/>
      </w:r>
      <w:r w:rsidRPr="003536C7">
        <w:rPr>
          <w:noProof/>
          <w:lang w:val="en-GB"/>
        </w:rPr>
        <w:t>Study parameters/endpoints</w:t>
      </w:r>
      <w:r w:rsidRPr="00FA1954">
        <w:rPr>
          <w:noProof/>
          <w:lang w:val="en-US"/>
        </w:rPr>
        <w:tab/>
      </w:r>
      <w:r>
        <w:rPr>
          <w:noProof/>
        </w:rPr>
        <w:fldChar w:fldCharType="begin"/>
      </w:r>
      <w:r w:rsidRPr="00FA1954">
        <w:rPr>
          <w:noProof/>
          <w:lang w:val="en-US"/>
        </w:rPr>
        <w:instrText xml:space="preserve"> PAGEREF _Toc326702335 \h </w:instrText>
      </w:r>
      <w:r>
        <w:rPr>
          <w:noProof/>
        </w:rPr>
      </w:r>
      <w:r>
        <w:rPr>
          <w:noProof/>
        </w:rPr>
        <w:fldChar w:fldCharType="separate"/>
      </w:r>
      <w:r w:rsidR="00BF3985">
        <w:rPr>
          <w:noProof/>
          <w:lang w:val="en-US"/>
        </w:rPr>
        <w:t>17</w:t>
      </w:r>
      <w:r>
        <w:rPr>
          <w:noProof/>
        </w:rPr>
        <w:fldChar w:fldCharType="end"/>
      </w:r>
    </w:p>
    <w:p w:rsidR="00E11BB1" w:rsidRPr="00FA1954" w:rsidRDefault="00E11BB1" w:rsidP="00E11BB1">
      <w:pPr>
        <w:pStyle w:val="Inhopg3"/>
        <w:tabs>
          <w:tab w:val="left" w:pos="1320"/>
          <w:tab w:val="right" w:leader="dot" w:pos="9062"/>
        </w:tabs>
        <w:rPr>
          <w:rFonts w:ascii="Calibri" w:hAnsi="Calibri"/>
          <w:noProof/>
          <w:lang w:val="en-US"/>
        </w:rPr>
      </w:pPr>
      <w:r w:rsidRPr="003536C7">
        <w:rPr>
          <w:noProof/>
          <w:lang w:val="en-GB"/>
        </w:rPr>
        <w:t>8.1.1</w:t>
      </w:r>
      <w:r w:rsidRPr="00FA1954">
        <w:rPr>
          <w:rFonts w:ascii="Calibri" w:hAnsi="Calibri"/>
          <w:noProof/>
          <w:lang w:val="en-US"/>
        </w:rPr>
        <w:tab/>
      </w:r>
      <w:r w:rsidRPr="003536C7">
        <w:rPr>
          <w:noProof/>
          <w:lang w:val="en-GB"/>
        </w:rPr>
        <w:t>Main study parameter/endpoint</w:t>
      </w:r>
      <w:r w:rsidRPr="00FA1954">
        <w:rPr>
          <w:noProof/>
          <w:lang w:val="en-US"/>
        </w:rPr>
        <w:tab/>
      </w:r>
      <w:r>
        <w:rPr>
          <w:noProof/>
        </w:rPr>
        <w:fldChar w:fldCharType="begin"/>
      </w:r>
      <w:r w:rsidRPr="00FA1954">
        <w:rPr>
          <w:noProof/>
          <w:lang w:val="en-US"/>
        </w:rPr>
        <w:instrText xml:space="preserve"> PAGEREF _Toc326702336 \h </w:instrText>
      </w:r>
      <w:r>
        <w:rPr>
          <w:noProof/>
        </w:rPr>
      </w:r>
      <w:r>
        <w:rPr>
          <w:noProof/>
        </w:rPr>
        <w:fldChar w:fldCharType="separate"/>
      </w:r>
      <w:r w:rsidR="00BF3985">
        <w:rPr>
          <w:noProof/>
          <w:lang w:val="en-US"/>
        </w:rPr>
        <w:t>17</w:t>
      </w:r>
      <w:r>
        <w:rPr>
          <w:noProof/>
        </w:rPr>
        <w:fldChar w:fldCharType="end"/>
      </w:r>
    </w:p>
    <w:p w:rsidR="00E11BB1" w:rsidRPr="00FA1954" w:rsidRDefault="00E11BB1" w:rsidP="00E11BB1">
      <w:pPr>
        <w:pStyle w:val="Inhopg3"/>
        <w:tabs>
          <w:tab w:val="left" w:pos="1320"/>
          <w:tab w:val="right" w:leader="dot" w:pos="9062"/>
        </w:tabs>
        <w:rPr>
          <w:rFonts w:ascii="Calibri" w:hAnsi="Calibri"/>
          <w:noProof/>
          <w:lang w:val="en-US"/>
        </w:rPr>
      </w:pPr>
      <w:r w:rsidRPr="003536C7">
        <w:rPr>
          <w:noProof/>
          <w:lang w:val="en-GB"/>
        </w:rPr>
        <w:t>8.1.2</w:t>
      </w:r>
      <w:r w:rsidRPr="00FA1954">
        <w:rPr>
          <w:rFonts w:ascii="Calibri" w:hAnsi="Calibri"/>
          <w:noProof/>
          <w:lang w:val="en-US"/>
        </w:rPr>
        <w:tab/>
      </w:r>
      <w:r w:rsidRPr="003536C7">
        <w:rPr>
          <w:noProof/>
          <w:lang w:val="en-GB"/>
        </w:rPr>
        <w:t>Secondary study parameters/endpoints (if applicable)</w:t>
      </w:r>
      <w:r w:rsidRPr="00FA1954">
        <w:rPr>
          <w:noProof/>
          <w:lang w:val="en-US"/>
        </w:rPr>
        <w:tab/>
      </w:r>
      <w:r>
        <w:rPr>
          <w:noProof/>
        </w:rPr>
        <w:fldChar w:fldCharType="begin"/>
      </w:r>
      <w:r w:rsidRPr="00FA1954">
        <w:rPr>
          <w:noProof/>
          <w:lang w:val="en-US"/>
        </w:rPr>
        <w:instrText xml:space="preserve"> PAGEREF _Toc326702337 \h </w:instrText>
      </w:r>
      <w:r>
        <w:rPr>
          <w:noProof/>
        </w:rPr>
      </w:r>
      <w:r>
        <w:rPr>
          <w:noProof/>
        </w:rPr>
        <w:fldChar w:fldCharType="separate"/>
      </w:r>
      <w:r w:rsidR="00BF3985">
        <w:rPr>
          <w:noProof/>
          <w:lang w:val="en-US"/>
        </w:rPr>
        <w:t>17</w:t>
      </w:r>
      <w:r>
        <w:rPr>
          <w:noProof/>
        </w:rPr>
        <w:fldChar w:fldCharType="end"/>
      </w:r>
    </w:p>
    <w:p w:rsidR="00E11BB1" w:rsidRPr="00FA1954" w:rsidRDefault="00E11BB1" w:rsidP="00E11BB1">
      <w:pPr>
        <w:pStyle w:val="Inhopg3"/>
        <w:tabs>
          <w:tab w:val="left" w:pos="1320"/>
          <w:tab w:val="right" w:leader="dot" w:pos="9062"/>
        </w:tabs>
        <w:rPr>
          <w:rFonts w:ascii="Calibri" w:hAnsi="Calibri"/>
          <w:noProof/>
          <w:lang w:val="en-US"/>
        </w:rPr>
      </w:pPr>
      <w:r w:rsidRPr="003536C7">
        <w:rPr>
          <w:noProof/>
          <w:lang w:val="en-GB"/>
        </w:rPr>
        <w:t>8.1.3</w:t>
      </w:r>
      <w:r w:rsidRPr="00FA1954">
        <w:rPr>
          <w:rFonts w:ascii="Calibri" w:hAnsi="Calibri"/>
          <w:noProof/>
          <w:lang w:val="en-US"/>
        </w:rPr>
        <w:tab/>
      </w:r>
      <w:r w:rsidRPr="003536C7">
        <w:rPr>
          <w:noProof/>
          <w:lang w:val="en-GB"/>
        </w:rPr>
        <w:t>Other study parameters (if applicable)</w:t>
      </w:r>
      <w:r w:rsidRPr="00FA1954">
        <w:rPr>
          <w:noProof/>
          <w:lang w:val="en-US"/>
        </w:rPr>
        <w:tab/>
      </w:r>
      <w:r>
        <w:rPr>
          <w:noProof/>
        </w:rPr>
        <w:fldChar w:fldCharType="begin"/>
      </w:r>
      <w:r w:rsidRPr="00FA1954">
        <w:rPr>
          <w:noProof/>
          <w:lang w:val="en-US"/>
        </w:rPr>
        <w:instrText xml:space="preserve"> PAGEREF _Toc326702338 \h </w:instrText>
      </w:r>
      <w:r>
        <w:rPr>
          <w:noProof/>
        </w:rPr>
      </w:r>
      <w:r>
        <w:rPr>
          <w:noProof/>
        </w:rPr>
        <w:fldChar w:fldCharType="separate"/>
      </w:r>
      <w:r w:rsidR="00BF3985">
        <w:rPr>
          <w:noProof/>
          <w:lang w:val="en-US"/>
        </w:rPr>
        <w:t>17</w:t>
      </w:r>
      <w:r>
        <w:rPr>
          <w:noProof/>
        </w:rPr>
        <w:fldChar w:fldCharType="end"/>
      </w:r>
    </w:p>
    <w:p w:rsidR="00E11BB1" w:rsidRPr="00FA1954" w:rsidRDefault="00E11BB1" w:rsidP="00E11BB1">
      <w:pPr>
        <w:pStyle w:val="Inhopg2"/>
        <w:tabs>
          <w:tab w:val="left" w:pos="880"/>
          <w:tab w:val="right" w:leader="dot" w:pos="9062"/>
        </w:tabs>
        <w:rPr>
          <w:rFonts w:ascii="Calibri" w:hAnsi="Calibri"/>
          <w:noProof/>
          <w:lang w:val="en-US"/>
        </w:rPr>
      </w:pPr>
      <w:r w:rsidRPr="003536C7">
        <w:rPr>
          <w:noProof/>
          <w:lang w:val="en-GB"/>
        </w:rPr>
        <w:t>8.2</w:t>
      </w:r>
      <w:r w:rsidRPr="00FA1954">
        <w:rPr>
          <w:rFonts w:ascii="Calibri" w:hAnsi="Calibri"/>
          <w:noProof/>
          <w:lang w:val="en-US"/>
        </w:rPr>
        <w:tab/>
      </w:r>
      <w:r w:rsidRPr="003536C7">
        <w:rPr>
          <w:noProof/>
          <w:lang w:val="en-GB"/>
        </w:rPr>
        <w:t>Randomisation, blinding and treatment allocation</w:t>
      </w:r>
      <w:r w:rsidRPr="00FA1954">
        <w:rPr>
          <w:noProof/>
          <w:lang w:val="en-US"/>
        </w:rPr>
        <w:tab/>
      </w:r>
      <w:r>
        <w:rPr>
          <w:noProof/>
        </w:rPr>
        <w:fldChar w:fldCharType="begin"/>
      </w:r>
      <w:r w:rsidRPr="00FA1954">
        <w:rPr>
          <w:noProof/>
          <w:lang w:val="en-US"/>
        </w:rPr>
        <w:instrText xml:space="preserve"> PAGEREF _Toc326702339 \h </w:instrText>
      </w:r>
      <w:r>
        <w:rPr>
          <w:noProof/>
        </w:rPr>
      </w:r>
      <w:r>
        <w:rPr>
          <w:noProof/>
        </w:rPr>
        <w:fldChar w:fldCharType="separate"/>
      </w:r>
      <w:r w:rsidR="00BF3985">
        <w:rPr>
          <w:noProof/>
          <w:lang w:val="en-US"/>
        </w:rPr>
        <w:t>17</w:t>
      </w:r>
      <w:r>
        <w:rPr>
          <w:noProof/>
        </w:rPr>
        <w:fldChar w:fldCharType="end"/>
      </w:r>
    </w:p>
    <w:p w:rsidR="00E11BB1" w:rsidRPr="00FA1954" w:rsidRDefault="00E11BB1" w:rsidP="00E11BB1">
      <w:pPr>
        <w:pStyle w:val="Inhopg2"/>
        <w:tabs>
          <w:tab w:val="left" w:pos="880"/>
          <w:tab w:val="right" w:leader="dot" w:pos="9062"/>
        </w:tabs>
        <w:rPr>
          <w:rFonts w:ascii="Calibri" w:hAnsi="Calibri"/>
          <w:noProof/>
          <w:lang w:val="en-US"/>
        </w:rPr>
      </w:pPr>
      <w:r w:rsidRPr="003536C7">
        <w:rPr>
          <w:noProof/>
          <w:lang w:val="en-GB"/>
        </w:rPr>
        <w:t>8.3</w:t>
      </w:r>
      <w:r w:rsidRPr="00FA1954">
        <w:rPr>
          <w:rFonts w:ascii="Calibri" w:hAnsi="Calibri"/>
          <w:noProof/>
          <w:lang w:val="en-US"/>
        </w:rPr>
        <w:tab/>
      </w:r>
      <w:r w:rsidRPr="003536C7">
        <w:rPr>
          <w:noProof/>
          <w:lang w:val="en-GB"/>
        </w:rPr>
        <w:t>Study procedures</w:t>
      </w:r>
      <w:r w:rsidRPr="00FA1954">
        <w:rPr>
          <w:noProof/>
          <w:lang w:val="en-US"/>
        </w:rPr>
        <w:tab/>
      </w:r>
      <w:r>
        <w:rPr>
          <w:noProof/>
        </w:rPr>
        <w:fldChar w:fldCharType="begin"/>
      </w:r>
      <w:r w:rsidRPr="00FA1954">
        <w:rPr>
          <w:noProof/>
          <w:lang w:val="en-US"/>
        </w:rPr>
        <w:instrText xml:space="preserve"> PAGEREF _Toc326702340 \h </w:instrText>
      </w:r>
      <w:r>
        <w:rPr>
          <w:noProof/>
        </w:rPr>
      </w:r>
      <w:r>
        <w:rPr>
          <w:noProof/>
        </w:rPr>
        <w:fldChar w:fldCharType="separate"/>
      </w:r>
      <w:r w:rsidR="00BF3985">
        <w:rPr>
          <w:noProof/>
          <w:lang w:val="en-US"/>
        </w:rPr>
        <w:t>17</w:t>
      </w:r>
      <w:r>
        <w:rPr>
          <w:noProof/>
        </w:rPr>
        <w:fldChar w:fldCharType="end"/>
      </w:r>
    </w:p>
    <w:p w:rsidR="00E11BB1" w:rsidRPr="008C5825" w:rsidRDefault="00E11BB1" w:rsidP="00E11BB1">
      <w:pPr>
        <w:pStyle w:val="Inhopg2"/>
        <w:tabs>
          <w:tab w:val="left" w:pos="880"/>
          <w:tab w:val="right" w:leader="dot" w:pos="9062"/>
        </w:tabs>
        <w:rPr>
          <w:rFonts w:ascii="Calibri" w:hAnsi="Calibri"/>
          <w:noProof/>
          <w:lang w:val="en-GB"/>
        </w:rPr>
      </w:pPr>
      <w:r w:rsidRPr="003536C7">
        <w:rPr>
          <w:noProof/>
          <w:lang w:val="en-GB"/>
        </w:rPr>
        <w:t>8.4</w:t>
      </w:r>
      <w:r w:rsidRPr="00FA1954">
        <w:rPr>
          <w:rFonts w:ascii="Calibri" w:hAnsi="Calibri"/>
          <w:noProof/>
          <w:lang w:val="en-US"/>
        </w:rPr>
        <w:tab/>
      </w:r>
      <w:r w:rsidRPr="003536C7">
        <w:rPr>
          <w:noProof/>
          <w:lang w:val="en-GB"/>
        </w:rPr>
        <w:t>Withdrawal of individual subjects</w:t>
      </w:r>
      <w:r w:rsidRPr="00FA1954">
        <w:rPr>
          <w:noProof/>
          <w:lang w:val="en-US"/>
        </w:rPr>
        <w:tab/>
      </w:r>
      <w:r>
        <w:rPr>
          <w:noProof/>
        </w:rPr>
        <w:fldChar w:fldCharType="begin"/>
      </w:r>
      <w:r w:rsidRPr="00FA1954">
        <w:rPr>
          <w:noProof/>
          <w:lang w:val="en-US"/>
        </w:rPr>
        <w:instrText xml:space="preserve"> PAGEREF _Toc326702341 \h </w:instrText>
      </w:r>
      <w:r>
        <w:rPr>
          <w:noProof/>
        </w:rPr>
      </w:r>
      <w:r>
        <w:rPr>
          <w:noProof/>
        </w:rPr>
        <w:fldChar w:fldCharType="separate"/>
      </w:r>
      <w:r w:rsidR="00BF3985">
        <w:rPr>
          <w:noProof/>
          <w:lang w:val="en-US"/>
        </w:rPr>
        <w:t>1</w:t>
      </w:r>
      <w:r>
        <w:rPr>
          <w:noProof/>
        </w:rPr>
        <w:fldChar w:fldCharType="end"/>
      </w:r>
      <w:r w:rsidR="00AC3482" w:rsidRPr="00DA0D3E">
        <w:rPr>
          <w:noProof/>
          <w:lang w:val="en-GB"/>
        </w:rPr>
        <w:t>8</w:t>
      </w:r>
    </w:p>
    <w:p w:rsidR="00E11BB1" w:rsidRPr="00FA1954" w:rsidRDefault="00E11BB1" w:rsidP="00E11BB1">
      <w:pPr>
        <w:pStyle w:val="Inhopg3"/>
        <w:tabs>
          <w:tab w:val="left" w:pos="1320"/>
          <w:tab w:val="right" w:leader="dot" w:pos="9062"/>
        </w:tabs>
        <w:rPr>
          <w:rFonts w:ascii="Calibri" w:hAnsi="Calibri"/>
          <w:noProof/>
          <w:lang w:val="en-US"/>
        </w:rPr>
      </w:pPr>
      <w:r w:rsidRPr="003536C7">
        <w:rPr>
          <w:noProof/>
          <w:lang w:val="en-GB"/>
        </w:rPr>
        <w:t>8.4.1</w:t>
      </w:r>
      <w:r w:rsidRPr="00FA1954">
        <w:rPr>
          <w:rFonts w:ascii="Calibri" w:hAnsi="Calibri"/>
          <w:noProof/>
          <w:lang w:val="en-US"/>
        </w:rPr>
        <w:tab/>
      </w:r>
      <w:r w:rsidRPr="003536C7">
        <w:rPr>
          <w:noProof/>
          <w:lang w:val="en-GB"/>
        </w:rPr>
        <w:t>Specific criteria for withdrawal (if applicable)</w:t>
      </w:r>
      <w:r w:rsidRPr="00FA1954">
        <w:rPr>
          <w:noProof/>
          <w:lang w:val="en-US"/>
        </w:rPr>
        <w:tab/>
      </w:r>
      <w:r>
        <w:rPr>
          <w:noProof/>
        </w:rPr>
        <w:fldChar w:fldCharType="begin"/>
      </w:r>
      <w:r w:rsidRPr="00FA1954">
        <w:rPr>
          <w:noProof/>
          <w:lang w:val="en-US"/>
        </w:rPr>
        <w:instrText xml:space="preserve"> PAGEREF _Toc326702342 \h </w:instrText>
      </w:r>
      <w:r>
        <w:rPr>
          <w:noProof/>
        </w:rPr>
      </w:r>
      <w:r>
        <w:rPr>
          <w:noProof/>
        </w:rPr>
        <w:fldChar w:fldCharType="separate"/>
      </w:r>
      <w:r w:rsidR="00BF3985">
        <w:rPr>
          <w:noProof/>
          <w:lang w:val="en-US"/>
        </w:rPr>
        <w:t>18</w:t>
      </w:r>
      <w:r>
        <w:rPr>
          <w:noProof/>
        </w:rPr>
        <w:fldChar w:fldCharType="end"/>
      </w:r>
    </w:p>
    <w:p w:rsidR="00E11BB1" w:rsidRPr="00FA1954" w:rsidRDefault="00E11BB1" w:rsidP="00E11BB1">
      <w:pPr>
        <w:pStyle w:val="Inhopg2"/>
        <w:tabs>
          <w:tab w:val="left" w:pos="880"/>
          <w:tab w:val="right" w:leader="dot" w:pos="9062"/>
        </w:tabs>
        <w:rPr>
          <w:rFonts w:ascii="Calibri" w:hAnsi="Calibri"/>
          <w:noProof/>
          <w:lang w:val="en-US"/>
        </w:rPr>
      </w:pPr>
      <w:r w:rsidRPr="003536C7">
        <w:rPr>
          <w:noProof/>
          <w:lang w:val="en-GB"/>
        </w:rPr>
        <w:t>8.5</w:t>
      </w:r>
      <w:r w:rsidRPr="00FA1954">
        <w:rPr>
          <w:rFonts w:ascii="Calibri" w:hAnsi="Calibri"/>
          <w:noProof/>
          <w:lang w:val="en-US"/>
        </w:rPr>
        <w:tab/>
      </w:r>
      <w:r w:rsidRPr="003536C7">
        <w:rPr>
          <w:noProof/>
          <w:lang w:val="en-GB"/>
        </w:rPr>
        <w:t>Replacement of individual subjects after withdrawal</w:t>
      </w:r>
      <w:r w:rsidRPr="00FA1954">
        <w:rPr>
          <w:noProof/>
          <w:lang w:val="en-US"/>
        </w:rPr>
        <w:tab/>
      </w:r>
      <w:r>
        <w:rPr>
          <w:noProof/>
        </w:rPr>
        <w:fldChar w:fldCharType="begin"/>
      </w:r>
      <w:r w:rsidRPr="00FA1954">
        <w:rPr>
          <w:noProof/>
          <w:lang w:val="en-US"/>
        </w:rPr>
        <w:instrText xml:space="preserve"> PAGEREF _Toc326702343 \h </w:instrText>
      </w:r>
      <w:r>
        <w:rPr>
          <w:noProof/>
        </w:rPr>
      </w:r>
      <w:r>
        <w:rPr>
          <w:noProof/>
        </w:rPr>
        <w:fldChar w:fldCharType="separate"/>
      </w:r>
      <w:r w:rsidR="00BF3985">
        <w:rPr>
          <w:noProof/>
          <w:lang w:val="en-US"/>
        </w:rPr>
        <w:t>18</w:t>
      </w:r>
      <w:r>
        <w:rPr>
          <w:noProof/>
        </w:rPr>
        <w:fldChar w:fldCharType="end"/>
      </w:r>
    </w:p>
    <w:p w:rsidR="00E11BB1" w:rsidRPr="00FA1954" w:rsidRDefault="00E11BB1" w:rsidP="00E11BB1">
      <w:pPr>
        <w:pStyle w:val="Inhopg2"/>
        <w:tabs>
          <w:tab w:val="left" w:pos="880"/>
          <w:tab w:val="right" w:leader="dot" w:pos="9062"/>
        </w:tabs>
        <w:rPr>
          <w:rFonts w:ascii="Calibri" w:hAnsi="Calibri"/>
          <w:noProof/>
          <w:lang w:val="en-US"/>
        </w:rPr>
      </w:pPr>
      <w:r w:rsidRPr="003536C7">
        <w:rPr>
          <w:noProof/>
          <w:lang w:val="en-GB"/>
        </w:rPr>
        <w:t>8.6</w:t>
      </w:r>
      <w:r w:rsidRPr="00FA1954">
        <w:rPr>
          <w:rFonts w:ascii="Calibri" w:hAnsi="Calibri"/>
          <w:noProof/>
          <w:lang w:val="en-US"/>
        </w:rPr>
        <w:tab/>
      </w:r>
      <w:r w:rsidRPr="003536C7">
        <w:rPr>
          <w:noProof/>
          <w:lang w:val="en-GB"/>
        </w:rPr>
        <w:t>Follow-up of subjects withdrawn from treatment</w:t>
      </w:r>
      <w:r w:rsidRPr="00FA1954">
        <w:rPr>
          <w:noProof/>
          <w:lang w:val="en-US"/>
        </w:rPr>
        <w:tab/>
      </w:r>
      <w:r>
        <w:rPr>
          <w:noProof/>
        </w:rPr>
        <w:fldChar w:fldCharType="begin"/>
      </w:r>
      <w:r w:rsidRPr="00FA1954">
        <w:rPr>
          <w:noProof/>
          <w:lang w:val="en-US"/>
        </w:rPr>
        <w:instrText xml:space="preserve"> PAGEREF _Toc326702344 \h </w:instrText>
      </w:r>
      <w:r>
        <w:rPr>
          <w:noProof/>
        </w:rPr>
      </w:r>
      <w:r>
        <w:rPr>
          <w:noProof/>
        </w:rPr>
        <w:fldChar w:fldCharType="separate"/>
      </w:r>
      <w:r w:rsidR="00BF3985">
        <w:rPr>
          <w:noProof/>
          <w:lang w:val="en-US"/>
        </w:rPr>
        <w:t>18</w:t>
      </w:r>
      <w:r>
        <w:rPr>
          <w:noProof/>
        </w:rPr>
        <w:fldChar w:fldCharType="end"/>
      </w:r>
    </w:p>
    <w:p w:rsidR="00E11BB1" w:rsidRPr="00FA1954" w:rsidRDefault="00E11BB1" w:rsidP="00E11BB1">
      <w:pPr>
        <w:pStyle w:val="Inhopg2"/>
        <w:tabs>
          <w:tab w:val="left" w:pos="880"/>
          <w:tab w:val="right" w:leader="dot" w:pos="9062"/>
        </w:tabs>
        <w:rPr>
          <w:rFonts w:ascii="Calibri" w:hAnsi="Calibri"/>
          <w:noProof/>
          <w:lang w:val="en-US"/>
        </w:rPr>
      </w:pPr>
      <w:r w:rsidRPr="003536C7">
        <w:rPr>
          <w:noProof/>
          <w:lang w:val="en-GB"/>
        </w:rPr>
        <w:t>8.7</w:t>
      </w:r>
      <w:r w:rsidRPr="00FA1954">
        <w:rPr>
          <w:rFonts w:ascii="Calibri" w:hAnsi="Calibri"/>
          <w:noProof/>
          <w:lang w:val="en-US"/>
        </w:rPr>
        <w:tab/>
      </w:r>
      <w:r w:rsidRPr="003536C7">
        <w:rPr>
          <w:noProof/>
          <w:lang w:val="en-GB"/>
        </w:rPr>
        <w:t>Premature termination of the study</w:t>
      </w:r>
      <w:r w:rsidRPr="00FA1954">
        <w:rPr>
          <w:noProof/>
          <w:lang w:val="en-US"/>
        </w:rPr>
        <w:tab/>
      </w:r>
      <w:r>
        <w:rPr>
          <w:noProof/>
        </w:rPr>
        <w:fldChar w:fldCharType="begin"/>
      </w:r>
      <w:r w:rsidRPr="00FA1954">
        <w:rPr>
          <w:noProof/>
          <w:lang w:val="en-US"/>
        </w:rPr>
        <w:instrText xml:space="preserve"> PAGEREF _Toc326702345 \h </w:instrText>
      </w:r>
      <w:r>
        <w:rPr>
          <w:noProof/>
        </w:rPr>
      </w:r>
      <w:r>
        <w:rPr>
          <w:noProof/>
        </w:rPr>
        <w:fldChar w:fldCharType="separate"/>
      </w:r>
      <w:r w:rsidR="00BF3985">
        <w:rPr>
          <w:noProof/>
          <w:lang w:val="en-US"/>
        </w:rPr>
        <w:t>18</w:t>
      </w:r>
      <w:r>
        <w:rPr>
          <w:noProof/>
        </w:rPr>
        <w:fldChar w:fldCharType="end"/>
      </w:r>
    </w:p>
    <w:p w:rsidR="00E11BB1" w:rsidRPr="00723679" w:rsidRDefault="00E11BB1" w:rsidP="008C5825">
      <w:pPr>
        <w:pStyle w:val="Inhopg1"/>
        <w:tabs>
          <w:tab w:val="left" w:pos="440"/>
          <w:tab w:val="right" w:leader="dot" w:pos="9062"/>
        </w:tabs>
        <w:rPr>
          <w:noProof/>
          <w:lang w:val="en-GB"/>
        </w:rPr>
      </w:pPr>
      <w:r w:rsidRPr="003536C7">
        <w:rPr>
          <w:noProof/>
          <w:lang w:val="en-GB"/>
        </w:rPr>
        <w:t>9.</w:t>
      </w:r>
      <w:r w:rsidRPr="00FA1954">
        <w:rPr>
          <w:rFonts w:ascii="Calibri" w:hAnsi="Calibri"/>
          <w:noProof/>
          <w:lang w:val="en-US"/>
        </w:rPr>
        <w:tab/>
      </w:r>
      <w:r w:rsidRPr="003536C7">
        <w:rPr>
          <w:noProof/>
          <w:lang w:val="en-GB"/>
        </w:rPr>
        <w:t>SAFETY REPORTING</w:t>
      </w:r>
      <w:r w:rsidRPr="00FA1954">
        <w:rPr>
          <w:noProof/>
          <w:lang w:val="en-US"/>
        </w:rPr>
        <w:tab/>
      </w:r>
      <w:r>
        <w:rPr>
          <w:noProof/>
        </w:rPr>
        <w:fldChar w:fldCharType="begin"/>
      </w:r>
      <w:r w:rsidRPr="00FA1954">
        <w:rPr>
          <w:noProof/>
          <w:lang w:val="en-US"/>
        </w:rPr>
        <w:instrText xml:space="preserve"> PAGEREF _Toc326702346 \h </w:instrText>
      </w:r>
      <w:r>
        <w:rPr>
          <w:noProof/>
        </w:rPr>
      </w:r>
      <w:r>
        <w:rPr>
          <w:noProof/>
        </w:rPr>
        <w:fldChar w:fldCharType="separate"/>
      </w:r>
      <w:r w:rsidR="00BF3985">
        <w:rPr>
          <w:noProof/>
          <w:lang w:val="en-US"/>
        </w:rPr>
        <w:t>19</w:t>
      </w:r>
      <w:r>
        <w:rPr>
          <w:noProof/>
        </w:rPr>
        <w:fldChar w:fldCharType="end"/>
      </w:r>
    </w:p>
    <w:p w:rsidR="008C5825" w:rsidRPr="008C5825" w:rsidRDefault="00B30220" w:rsidP="008C5825">
      <w:pPr>
        <w:rPr>
          <w:lang w:val="en-GB"/>
        </w:rPr>
      </w:pPr>
      <w:r>
        <w:rPr>
          <w:lang w:val="en-GB"/>
        </w:rPr>
        <w:t xml:space="preserve">    9.1     </w:t>
      </w:r>
      <w:r w:rsidRPr="00B30220">
        <w:rPr>
          <w:lang w:val="en-GB"/>
        </w:rPr>
        <w:t>Temporary halt for reasons of subject safety</w:t>
      </w:r>
      <w:r>
        <w:rPr>
          <w:lang w:val="en-GB"/>
        </w:rPr>
        <w:t>………………..…………………………19</w:t>
      </w:r>
      <w:r w:rsidR="008C5825">
        <w:rPr>
          <w:lang w:val="en-GB"/>
        </w:rPr>
        <w:t xml:space="preserve">        </w:t>
      </w:r>
    </w:p>
    <w:p w:rsidR="00E11BB1" w:rsidRPr="00FA1954" w:rsidRDefault="00E11BB1" w:rsidP="00E11BB1">
      <w:pPr>
        <w:pStyle w:val="Inhopg2"/>
        <w:tabs>
          <w:tab w:val="left" w:pos="880"/>
          <w:tab w:val="right" w:leader="dot" w:pos="9062"/>
        </w:tabs>
        <w:rPr>
          <w:rFonts w:ascii="Calibri" w:hAnsi="Calibri"/>
          <w:noProof/>
          <w:lang w:val="en-US"/>
        </w:rPr>
      </w:pPr>
      <w:r w:rsidRPr="003536C7">
        <w:rPr>
          <w:noProof/>
          <w:lang w:val="en-GB"/>
        </w:rPr>
        <w:t>9.2</w:t>
      </w:r>
      <w:r w:rsidRPr="00FA1954">
        <w:rPr>
          <w:rFonts w:ascii="Calibri" w:hAnsi="Calibri"/>
          <w:noProof/>
          <w:lang w:val="en-US"/>
        </w:rPr>
        <w:tab/>
      </w:r>
      <w:r w:rsidRPr="003536C7">
        <w:rPr>
          <w:noProof/>
          <w:lang w:val="en-GB"/>
        </w:rPr>
        <w:t>AEs, SAEs and SUSARs</w:t>
      </w:r>
      <w:r w:rsidRPr="00FA1954">
        <w:rPr>
          <w:noProof/>
          <w:lang w:val="en-US"/>
        </w:rPr>
        <w:tab/>
      </w:r>
      <w:r>
        <w:rPr>
          <w:noProof/>
        </w:rPr>
        <w:fldChar w:fldCharType="begin"/>
      </w:r>
      <w:r w:rsidRPr="00FA1954">
        <w:rPr>
          <w:noProof/>
          <w:lang w:val="en-US"/>
        </w:rPr>
        <w:instrText xml:space="preserve"> PAGEREF _Toc326702348 \h </w:instrText>
      </w:r>
      <w:r>
        <w:rPr>
          <w:noProof/>
        </w:rPr>
      </w:r>
      <w:r>
        <w:rPr>
          <w:noProof/>
        </w:rPr>
        <w:fldChar w:fldCharType="separate"/>
      </w:r>
      <w:r w:rsidR="00BF3985">
        <w:rPr>
          <w:noProof/>
          <w:lang w:val="en-US"/>
        </w:rPr>
        <w:t>19</w:t>
      </w:r>
      <w:r>
        <w:rPr>
          <w:noProof/>
        </w:rPr>
        <w:fldChar w:fldCharType="end"/>
      </w:r>
    </w:p>
    <w:p w:rsidR="00E11BB1" w:rsidRPr="00B30220" w:rsidRDefault="00E11BB1" w:rsidP="00E11BB1">
      <w:pPr>
        <w:pStyle w:val="Inhopg3"/>
        <w:tabs>
          <w:tab w:val="left" w:pos="1320"/>
          <w:tab w:val="right" w:leader="dot" w:pos="9062"/>
        </w:tabs>
        <w:rPr>
          <w:rFonts w:ascii="Calibri" w:hAnsi="Calibri"/>
          <w:noProof/>
          <w:lang w:val="en-GB"/>
        </w:rPr>
      </w:pPr>
      <w:r w:rsidRPr="003536C7">
        <w:rPr>
          <w:noProof/>
          <w:lang w:val="en-GB"/>
        </w:rPr>
        <w:t>9.2.1</w:t>
      </w:r>
      <w:r w:rsidRPr="00FA1954">
        <w:rPr>
          <w:rFonts w:ascii="Calibri" w:hAnsi="Calibri"/>
          <w:noProof/>
          <w:lang w:val="en-US"/>
        </w:rPr>
        <w:tab/>
      </w:r>
      <w:r w:rsidRPr="003536C7">
        <w:rPr>
          <w:noProof/>
          <w:lang w:val="en-GB"/>
        </w:rPr>
        <w:t>Adverse events (AEs)</w:t>
      </w:r>
      <w:r w:rsidRPr="00FA1954">
        <w:rPr>
          <w:noProof/>
          <w:lang w:val="en-US"/>
        </w:rPr>
        <w:tab/>
      </w:r>
      <w:r>
        <w:rPr>
          <w:noProof/>
        </w:rPr>
        <w:fldChar w:fldCharType="begin"/>
      </w:r>
      <w:r w:rsidRPr="00FA1954">
        <w:rPr>
          <w:noProof/>
          <w:lang w:val="en-US"/>
        </w:rPr>
        <w:instrText xml:space="preserve"> PAGEREF _Toc326702349 \h </w:instrText>
      </w:r>
      <w:r>
        <w:rPr>
          <w:noProof/>
        </w:rPr>
      </w:r>
      <w:r>
        <w:rPr>
          <w:noProof/>
        </w:rPr>
        <w:fldChar w:fldCharType="separate"/>
      </w:r>
      <w:r w:rsidR="00BF3985">
        <w:rPr>
          <w:noProof/>
          <w:lang w:val="en-US"/>
        </w:rPr>
        <w:t>19</w:t>
      </w:r>
      <w:r>
        <w:rPr>
          <w:noProof/>
        </w:rPr>
        <w:fldChar w:fldCharType="end"/>
      </w:r>
    </w:p>
    <w:p w:rsidR="00E11BB1" w:rsidRPr="00FA1954" w:rsidRDefault="00E11BB1" w:rsidP="00E11BB1">
      <w:pPr>
        <w:pStyle w:val="Inhopg3"/>
        <w:tabs>
          <w:tab w:val="left" w:pos="1320"/>
          <w:tab w:val="right" w:leader="dot" w:pos="9062"/>
        </w:tabs>
        <w:rPr>
          <w:rFonts w:ascii="Calibri" w:hAnsi="Calibri"/>
          <w:noProof/>
          <w:lang w:val="en-US"/>
        </w:rPr>
      </w:pPr>
      <w:r w:rsidRPr="003536C7">
        <w:rPr>
          <w:noProof/>
          <w:lang w:val="en-GB"/>
        </w:rPr>
        <w:t>9.2.2</w:t>
      </w:r>
      <w:r w:rsidRPr="00FA1954">
        <w:rPr>
          <w:rFonts w:ascii="Calibri" w:hAnsi="Calibri"/>
          <w:noProof/>
          <w:lang w:val="en-US"/>
        </w:rPr>
        <w:tab/>
      </w:r>
      <w:r w:rsidRPr="003536C7">
        <w:rPr>
          <w:noProof/>
          <w:lang w:val="en-GB"/>
        </w:rPr>
        <w:t>Serious adverse events (SAEs)</w:t>
      </w:r>
      <w:r w:rsidRPr="00FA1954">
        <w:rPr>
          <w:noProof/>
          <w:lang w:val="en-US"/>
        </w:rPr>
        <w:tab/>
      </w:r>
      <w:r>
        <w:rPr>
          <w:noProof/>
        </w:rPr>
        <w:fldChar w:fldCharType="begin"/>
      </w:r>
      <w:r w:rsidRPr="00FA1954">
        <w:rPr>
          <w:noProof/>
          <w:lang w:val="en-US"/>
        </w:rPr>
        <w:instrText xml:space="preserve"> PAGEREF _Toc326702350 \h </w:instrText>
      </w:r>
      <w:r>
        <w:rPr>
          <w:noProof/>
        </w:rPr>
      </w:r>
      <w:r>
        <w:rPr>
          <w:noProof/>
        </w:rPr>
        <w:fldChar w:fldCharType="separate"/>
      </w:r>
      <w:r w:rsidR="00BF3985">
        <w:rPr>
          <w:noProof/>
          <w:lang w:val="en-US"/>
        </w:rPr>
        <w:t>19</w:t>
      </w:r>
      <w:r>
        <w:rPr>
          <w:noProof/>
        </w:rPr>
        <w:fldChar w:fldCharType="end"/>
      </w:r>
    </w:p>
    <w:p w:rsidR="00E11BB1" w:rsidRPr="00B30220" w:rsidRDefault="00E11BB1" w:rsidP="00E11BB1">
      <w:pPr>
        <w:pStyle w:val="Inhopg3"/>
        <w:tabs>
          <w:tab w:val="left" w:pos="1320"/>
          <w:tab w:val="right" w:leader="dot" w:pos="9062"/>
        </w:tabs>
        <w:rPr>
          <w:rFonts w:ascii="Calibri" w:hAnsi="Calibri"/>
          <w:noProof/>
          <w:lang w:val="en-GB"/>
        </w:rPr>
      </w:pPr>
      <w:r w:rsidRPr="003536C7">
        <w:rPr>
          <w:noProof/>
          <w:lang w:val="en-GB"/>
        </w:rPr>
        <w:t>9.2.3</w:t>
      </w:r>
      <w:r w:rsidRPr="00FA1954">
        <w:rPr>
          <w:rFonts w:ascii="Calibri" w:hAnsi="Calibri"/>
          <w:noProof/>
          <w:lang w:val="en-US"/>
        </w:rPr>
        <w:tab/>
      </w:r>
      <w:r w:rsidRPr="003536C7">
        <w:rPr>
          <w:noProof/>
          <w:lang w:val="en-GB"/>
        </w:rPr>
        <w:t>Suspected unexpected serious adverse reactions (SUSARs)</w:t>
      </w:r>
      <w:r w:rsidRPr="00FA1954">
        <w:rPr>
          <w:noProof/>
          <w:lang w:val="en-US"/>
        </w:rPr>
        <w:tab/>
      </w:r>
      <w:r w:rsidR="00B30220" w:rsidRPr="00B30220">
        <w:rPr>
          <w:noProof/>
          <w:lang w:val="en-GB"/>
        </w:rPr>
        <w:t>2</w:t>
      </w:r>
      <w:r w:rsidR="00B30220">
        <w:rPr>
          <w:noProof/>
          <w:lang w:val="en-GB"/>
        </w:rPr>
        <w:t>0</w:t>
      </w:r>
    </w:p>
    <w:p w:rsidR="00E11BB1" w:rsidRPr="00FA1954" w:rsidRDefault="00E11BB1" w:rsidP="00E11BB1">
      <w:pPr>
        <w:pStyle w:val="Inhopg2"/>
        <w:tabs>
          <w:tab w:val="left" w:pos="880"/>
          <w:tab w:val="right" w:leader="dot" w:pos="9062"/>
        </w:tabs>
        <w:rPr>
          <w:rFonts w:ascii="Calibri" w:hAnsi="Calibri"/>
          <w:noProof/>
          <w:lang w:val="en-US"/>
        </w:rPr>
      </w:pPr>
      <w:r w:rsidRPr="003536C7">
        <w:rPr>
          <w:noProof/>
          <w:lang w:val="en-GB"/>
        </w:rPr>
        <w:t>9.3</w:t>
      </w:r>
      <w:r w:rsidRPr="00FA1954">
        <w:rPr>
          <w:rFonts w:ascii="Calibri" w:hAnsi="Calibri"/>
          <w:noProof/>
          <w:lang w:val="en-US"/>
        </w:rPr>
        <w:tab/>
      </w:r>
      <w:r w:rsidRPr="003536C7">
        <w:rPr>
          <w:noProof/>
          <w:lang w:val="en-GB"/>
        </w:rPr>
        <w:t>Annual safety report</w:t>
      </w:r>
      <w:r w:rsidRPr="00FA1954">
        <w:rPr>
          <w:noProof/>
          <w:lang w:val="en-US"/>
        </w:rPr>
        <w:tab/>
      </w:r>
      <w:r w:rsidR="00B30220">
        <w:rPr>
          <w:noProof/>
          <w:lang w:val="en-US"/>
        </w:rPr>
        <w:t>20</w:t>
      </w:r>
    </w:p>
    <w:p w:rsidR="00E11BB1" w:rsidRPr="00FA1954" w:rsidRDefault="00E11BB1" w:rsidP="00E11BB1">
      <w:pPr>
        <w:pStyle w:val="Inhopg2"/>
        <w:tabs>
          <w:tab w:val="left" w:pos="880"/>
          <w:tab w:val="right" w:leader="dot" w:pos="9062"/>
        </w:tabs>
        <w:rPr>
          <w:rFonts w:ascii="Calibri" w:hAnsi="Calibri"/>
          <w:noProof/>
          <w:lang w:val="en-US"/>
        </w:rPr>
      </w:pPr>
      <w:r w:rsidRPr="003536C7">
        <w:rPr>
          <w:noProof/>
          <w:lang w:val="en-GB"/>
        </w:rPr>
        <w:t>9.4</w:t>
      </w:r>
      <w:r w:rsidRPr="00FA1954">
        <w:rPr>
          <w:rFonts w:ascii="Calibri" w:hAnsi="Calibri"/>
          <w:noProof/>
          <w:lang w:val="en-US"/>
        </w:rPr>
        <w:tab/>
      </w:r>
      <w:r w:rsidRPr="003536C7">
        <w:rPr>
          <w:noProof/>
          <w:lang w:val="en-GB"/>
        </w:rPr>
        <w:t>Follow-up of adverse events</w:t>
      </w:r>
      <w:r w:rsidRPr="00FA1954">
        <w:rPr>
          <w:noProof/>
          <w:lang w:val="en-US"/>
        </w:rPr>
        <w:tab/>
      </w:r>
      <w:r w:rsidR="00B30220">
        <w:rPr>
          <w:noProof/>
          <w:lang w:val="en-US"/>
        </w:rPr>
        <w:t>20</w:t>
      </w:r>
    </w:p>
    <w:p w:rsidR="00E11BB1" w:rsidRPr="00FA1954" w:rsidRDefault="00E11BB1" w:rsidP="00E11BB1">
      <w:pPr>
        <w:pStyle w:val="Inhopg2"/>
        <w:tabs>
          <w:tab w:val="left" w:pos="880"/>
          <w:tab w:val="right" w:leader="dot" w:pos="9062"/>
        </w:tabs>
        <w:rPr>
          <w:rFonts w:ascii="Calibri" w:hAnsi="Calibri"/>
          <w:noProof/>
          <w:lang w:val="en-US"/>
        </w:rPr>
      </w:pPr>
      <w:r w:rsidRPr="003536C7">
        <w:rPr>
          <w:noProof/>
          <w:lang w:val="en-GB"/>
        </w:rPr>
        <w:t>9.5</w:t>
      </w:r>
      <w:r w:rsidRPr="00FA1954">
        <w:rPr>
          <w:rFonts w:ascii="Calibri" w:hAnsi="Calibri"/>
          <w:noProof/>
          <w:lang w:val="en-US"/>
        </w:rPr>
        <w:tab/>
      </w:r>
      <w:r w:rsidRPr="003536C7">
        <w:rPr>
          <w:noProof/>
          <w:lang w:val="en-GB"/>
        </w:rPr>
        <w:t>[Data Safety Monitoring Board (DSMB) / Safety Committee</w:t>
      </w:r>
      <w:r w:rsidRPr="003536C7">
        <w:rPr>
          <w:noProof/>
          <w:lang w:val="en-US"/>
        </w:rPr>
        <w:t>]</w:t>
      </w:r>
      <w:r w:rsidRPr="00FA1954">
        <w:rPr>
          <w:noProof/>
          <w:lang w:val="en-US"/>
        </w:rPr>
        <w:tab/>
      </w:r>
      <w:r w:rsidR="00B30220">
        <w:rPr>
          <w:noProof/>
          <w:lang w:val="en-US"/>
        </w:rPr>
        <w:t>20</w:t>
      </w:r>
    </w:p>
    <w:p w:rsidR="00E11BB1" w:rsidRPr="00FA1954" w:rsidRDefault="00E11BB1" w:rsidP="00E11BB1">
      <w:pPr>
        <w:pStyle w:val="Inhopg1"/>
        <w:tabs>
          <w:tab w:val="left" w:pos="660"/>
          <w:tab w:val="right" w:leader="dot" w:pos="9062"/>
        </w:tabs>
        <w:rPr>
          <w:rFonts w:ascii="Calibri" w:hAnsi="Calibri"/>
          <w:noProof/>
          <w:lang w:val="en-US"/>
        </w:rPr>
      </w:pPr>
      <w:r w:rsidRPr="003536C7">
        <w:rPr>
          <w:noProof/>
          <w:lang w:val="en-GB"/>
        </w:rPr>
        <w:t>10.</w:t>
      </w:r>
      <w:r w:rsidRPr="00FA1954">
        <w:rPr>
          <w:rFonts w:ascii="Calibri" w:hAnsi="Calibri"/>
          <w:noProof/>
          <w:lang w:val="en-US"/>
        </w:rPr>
        <w:tab/>
      </w:r>
      <w:r w:rsidRPr="003536C7">
        <w:rPr>
          <w:noProof/>
          <w:lang w:val="en-GB"/>
        </w:rPr>
        <w:t>STATISTICAL ANALYSIS</w:t>
      </w:r>
      <w:r w:rsidRPr="00FA1954">
        <w:rPr>
          <w:noProof/>
          <w:lang w:val="en-US"/>
        </w:rPr>
        <w:tab/>
      </w:r>
      <w:r>
        <w:rPr>
          <w:noProof/>
        </w:rPr>
        <w:fldChar w:fldCharType="begin"/>
      </w:r>
      <w:r w:rsidRPr="00FA1954">
        <w:rPr>
          <w:noProof/>
          <w:lang w:val="en-US"/>
        </w:rPr>
        <w:instrText xml:space="preserve"> PAGEREF _Toc326702355 \h </w:instrText>
      </w:r>
      <w:r>
        <w:rPr>
          <w:noProof/>
        </w:rPr>
      </w:r>
      <w:r>
        <w:rPr>
          <w:noProof/>
        </w:rPr>
        <w:fldChar w:fldCharType="separate"/>
      </w:r>
      <w:r w:rsidR="00BF3985">
        <w:rPr>
          <w:noProof/>
          <w:lang w:val="en-US"/>
        </w:rPr>
        <w:t>21</w:t>
      </w:r>
      <w:r>
        <w:rPr>
          <w:noProof/>
        </w:rPr>
        <w:fldChar w:fldCharType="end"/>
      </w:r>
    </w:p>
    <w:p w:rsidR="00E11BB1" w:rsidRPr="00FA1954" w:rsidRDefault="00E11BB1" w:rsidP="00E11BB1">
      <w:pPr>
        <w:pStyle w:val="Inhopg2"/>
        <w:tabs>
          <w:tab w:val="left" w:pos="880"/>
          <w:tab w:val="right" w:leader="dot" w:pos="9062"/>
        </w:tabs>
        <w:rPr>
          <w:rFonts w:ascii="Calibri" w:hAnsi="Calibri"/>
          <w:noProof/>
          <w:lang w:val="en-US"/>
        </w:rPr>
      </w:pPr>
      <w:r w:rsidRPr="003536C7">
        <w:rPr>
          <w:noProof/>
          <w:lang w:val="en-GB"/>
        </w:rPr>
        <w:t>10.1</w:t>
      </w:r>
      <w:r w:rsidRPr="00FA1954">
        <w:rPr>
          <w:rFonts w:ascii="Calibri" w:hAnsi="Calibri"/>
          <w:noProof/>
          <w:lang w:val="en-US"/>
        </w:rPr>
        <w:tab/>
      </w:r>
      <w:r w:rsidRPr="003536C7">
        <w:rPr>
          <w:noProof/>
          <w:lang w:val="en-GB"/>
        </w:rPr>
        <w:t>Primary study parameter(s)</w:t>
      </w:r>
      <w:r w:rsidRPr="00FA1954">
        <w:rPr>
          <w:noProof/>
          <w:lang w:val="en-US"/>
        </w:rPr>
        <w:tab/>
      </w:r>
      <w:r>
        <w:rPr>
          <w:noProof/>
        </w:rPr>
        <w:fldChar w:fldCharType="begin"/>
      </w:r>
      <w:r w:rsidRPr="00FA1954">
        <w:rPr>
          <w:noProof/>
          <w:lang w:val="en-US"/>
        </w:rPr>
        <w:instrText xml:space="preserve"> PAGEREF _Toc326702356 \h </w:instrText>
      </w:r>
      <w:r>
        <w:rPr>
          <w:noProof/>
        </w:rPr>
      </w:r>
      <w:r>
        <w:rPr>
          <w:noProof/>
        </w:rPr>
        <w:fldChar w:fldCharType="separate"/>
      </w:r>
      <w:r w:rsidR="00BF3985">
        <w:rPr>
          <w:noProof/>
          <w:lang w:val="en-US"/>
        </w:rPr>
        <w:t>21</w:t>
      </w:r>
      <w:r>
        <w:rPr>
          <w:noProof/>
        </w:rPr>
        <w:fldChar w:fldCharType="end"/>
      </w:r>
    </w:p>
    <w:p w:rsidR="00E11BB1" w:rsidRPr="00FA1954" w:rsidRDefault="00E11BB1" w:rsidP="00E11BB1">
      <w:pPr>
        <w:pStyle w:val="Inhopg2"/>
        <w:tabs>
          <w:tab w:val="left" w:pos="880"/>
          <w:tab w:val="right" w:leader="dot" w:pos="9062"/>
        </w:tabs>
        <w:rPr>
          <w:rFonts w:ascii="Calibri" w:hAnsi="Calibri"/>
          <w:noProof/>
          <w:lang w:val="en-US"/>
        </w:rPr>
      </w:pPr>
      <w:r w:rsidRPr="003536C7">
        <w:rPr>
          <w:noProof/>
          <w:lang w:val="en-GB"/>
        </w:rPr>
        <w:t>10.2</w:t>
      </w:r>
      <w:r w:rsidRPr="00FA1954">
        <w:rPr>
          <w:rFonts w:ascii="Calibri" w:hAnsi="Calibri"/>
          <w:noProof/>
          <w:lang w:val="en-US"/>
        </w:rPr>
        <w:tab/>
      </w:r>
      <w:r w:rsidRPr="003536C7">
        <w:rPr>
          <w:noProof/>
          <w:lang w:val="en-GB"/>
        </w:rPr>
        <w:t>Secondary study parameter(s)</w:t>
      </w:r>
      <w:r w:rsidRPr="00FA1954">
        <w:rPr>
          <w:noProof/>
          <w:lang w:val="en-US"/>
        </w:rPr>
        <w:tab/>
      </w:r>
      <w:r>
        <w:rPr>
          <w:noProof/>
        </w:rPr>
        <w:fldChar w:fldCharType="begin"/>
      </w:r>
      <w:r w:rsidRPr="00FA1954">
        <w:rPr>
          <w:noProof/>
          <w:lang w:val="en-US"/>
        </w:rPr>
        <w:instrText xml:space="preserve"> PAGEREF _Toc326702357 \h </w:instrText>
      </w:r>
      <w:r>
        <w:rPr>
          <w:noProof/>
        </w:rPr>
      </w:r>
      <w:r>
        <w:rPr>
          <w:noProof/>
        </w:rPr>
        <w:fldChar w:fldCharType="separate"/>
      </w:r>
      <w:r w:rsidR="00BF3985">
        <w:rPr>
          <w:noProof/>
          <w:lang w:val="en-US"/>
        </w:rPr>
        <w:t>21</w:t>
      </w:r>
      <w:r>
        <w:rPr>
          <w:noProof/>
        </w:rPr>
        <w:fldChar w:fldCharType="end"/>
      </w:r>
    </w:p>
    <w:p w:rsidR="00E11BB1" w:rsidRPr="00FA1954" w:rsidRDefault="00E11BB1" w:rsidP="00E11BB1">
      <w:pPr>
        <w:pStyle w:val="Inhopg2"/>
        <w:tabs>
          <w:tab w:val="left" w:pos="880"/>
          <w:tab w:val="right" w:leader="dot" w:pos="9062"/>
        </w:tabs>
        <w:rPr>
          <w:rFonts w:ascii="Calibri" w:hAnsi="Calibri"/>
          <w:noProof/>
          <w:lang w:val="en-US"/>
        </w:rPr>
      </w:pPr>
      <w:r w:rsidRPr="003536C7">
        <w:rPr>
          <w:noProof/>
          <w:lang w:val="en-GB"/>
        </w:rPr>
        <w:t>10.3</w:t>
      </w:r>
      <w:r w:rsidRPr="00FA1954">
        <w:rPr>
          <w:rFonts w:ascii="Calibri" w:hAnsi="Calibri"/>
          <w:noProof/>
          <w:lang w:val="en-US"/>
        </w:rPr>
        <w:tab/>
      </w:r>
      <w:r w:rsidRPr="003536C7">
        <w:rPr>
          <w:noProof/>
          <w:lang w:val="en-GB"/>
        </w:rPr>
        <w:t>Other study parameters</w:t>
      </w:r>
      <w:r w:rsidRPr="00FA1954">
        <w:rPr>
          <w:noProof/>
          <w:lang w:val="en-US"/>
        </w:rPr>
        <w:tab/>
      </w:r>
      <w:r>
        <w:rPr>
          <w:noProof/>
        </w:rPr>
        <w:fldChar w:fldCharType="begin"/>
      </w:r>
      <w:r w:rsidRPr="00FA1954">
        <w:rPr>
          <w:noProof/>
          <w:lang w:val="en-US"/>
        </w:rPr>
        <w:instrText xml:space="preserve"> PAGEREF _Toc326702358 \h </w:instrText>
      </w:r>
      <w:r>
        <w:rPr>
          <w:noProof/>
        </w:rPr>
      </w:r>
      <w:r>
        <w:rPr>
          <w:noProof/>
        </w:rPr>
        <w:fldChar w:fldCharType="separate"/>
      </w:r>
      <w:r w:rsidR="00BF3985">
        <w:rPr>
          <w:noProof/>
          <w:lang w:val="en-US"/>
        </w:rPr>
        <w:t>21</w:t>
      </w:r>
      <w:r>
        <w:rPr>
          <w:noProof/>
        </w:rPr>
        <w:fldChar w:fldCharType="end"/>
      </w:r>
    </w:p>
    <w:p w:rsidR="00E11BB1" w:rsidRPr="00FA1954" w:rsidRDefault="00E11BB1" w:rsidP="00E11BB1">
      <w:pPr>
        <w:pStyle w:val="Inhopg2"/>
        <w:tabs>
          <w:tab w:val="left" w:pos="880"/>
          <w:tab w:val="right" w:leader="dot" w:pos="9062"/>
        </w:tabs>
        <w:rPr>
          <w:rFonts w:ascii="Calibri" w:hAnsi="Calibri"/>
          <w:noProof/>
          <w:lang w:val="en-US"/>
        </w:rPr>
      </w:pPr>
      <w:r w:rsidRPr="003536C7">
        <w:rPr>
          <w:noProof/>
          <w:lang w:val="en-GB"/>
        </w:rPr>
        <w:t>10.4</w:t>
      </w:r>
      <w:r w:rsidRPr="00FA1954">
        <w:rPr>
          <w:rFonts w:ascii="Calibri" w:hAnsi="Calibri"/>
          <w:noProof/>
          <w:lang w:val="en-US"/>
        </w:rPr>
        <w:tab/>
      </w:r>
      <w:r w:rsidRPr="003536C7">
        <w:rPr>
          <w:noProof/>
          <w:lang w:val="en-GB"/>
        </w:rPr>
        <w:t>Interim analysis (if applicable)</w:t>
      </w:r>
      <w:r w:rsidRPr="00FA1954">
        <w:rPr>
          <w:noProof/>
          <w:lang w:val="en-US"/>
        </w:rPr>
        <w:tab/>
      </w:r>
      <w:r w:rsidR="00BF3985" w:rsidRPr="008648A1">
        <w:rPr>
          <w:noProof/>
          <w:lang w:val="en-GB"/>
        </w:rPr>
        <w:t>2</w:t>
      </w:r>
      <w:r w:rsidR="00815B84" w:rsidRPr="001874F0">
        <w:rPr>
          <w:noProof/>
          <w:lang w:val="en-GB"/>
        </w:rPr>
        <w:t>2</w:t>
      </w:r>
    </w:p>
    <w:p w:rsidR="00E11BB1" w:rsidRPr="00B30220" w:rsidRDefault="00E11BB1" w:rsidP="00E11BB1">
      <w:pPr>
        <w:pStyle w:val="Inhopg1"/>
        <w:tabs>
          <w:tab w:val="left" w:pos="660"/>
          <w:tab w:val="right" w:leader="dot" w:pos="9062"/>
        </w:tabs>
        <w:rPr>
          <w:rFonts w:ascii="Calibri" w:hAnsi="Calibri"/>
          <w:noProof/>
          <w:lang w:val="en-GB"/>
        </w:rPr>
      </w:pPr>
      <w:r w:rsidRPr="003536C7">
        <w:rPr>
          <w:noProof/>
          <w:lang w:val="en-GB"/>
        </w:rPr>
        <w:t>11.</w:t>
      </w:r>
      <w:r w:rsidRPr="00FA1954">
        <w:rPr>
          <w:rFonts w:ascii="Calibri" w:hAnsi="Calibri"/>
          <w:noProof/>
          <w:lang w:val="en-US"/>
        </w:rPr>
        <w:tab/>
      </w:r>
      <w:r w:rsidRPr="003536C7">
        <w:rPr>
          <w:noProof/>
          <w:lang w:val="en-GB"/>
        </w:rPr>
        <w:t>ETHICAL CONSIDERATIONS</w:t>
      </w:r>
      <w:r w:rsidRPr="00FA1954">
        <w:rPr>
          <w:noProof/>
          <w:lang w:val="en-US"/>
        </w:rPr>
        <w:tab/>
      </w:r>
      <w:r>
        <w:rPr>
          <w:noProof/>
        </w:rPr>
        <w:fldChar w:fldCharType="begin"/>
      </w:r>
      <w:r w:rsidRPr="00FA1954">
        <w:rPr>
          <w:noProof/>
          <w:lang w:val="en-US"/>
        </w:rPr>
        <w:instrText xml:space="preserve"> PAGEREF _Toc326702360 \h </w:instrText>
      </w:r>
      <w:r>
        <w:rPr>
          <w:noProof/>
        </w:rPr>
      </w:r>
      <w:r>
        <w:rPr>
          <w:noProof/>
        </w:rPr>
        <w:fldChar w:fldCharType="separate"/>
      </w:r>
      <w:r w:rsidR="00BF3985">
        <w:rPr>
          <w:noProof/>
          <w:lang w:val="en-US"/>
        </w:rPr>
        <w:t>23</w:t>
      </w:r>
      <w:r>
        <w:rPr>
          <w:noProof/>
        </w:rPr>
        <w:fldChar w:fldCharType="end"/>
      </w:r>
    </w:p>
    <w:p w:rsidR="00E11BB1" w:rsidRPr="00FA1954" w:rsidRDefault="00E11BB1" w:rsidP="00E11BB1">
      <w:pPr>
        <w:pStyle w:val="Inhopg2"/>
        <w:tabs>
          <w:tab w:val="left" w:pos="880"/>
          <w:tab w:val="right" w:leader="dot" w:pos="9062"/>
        </w:tabs>
        <w:rPr>
          <w:rFonts w:ascii="Calibri" w:hAnsi="Calibri"/>
          <w:noProof/>
          <w:lang w:val="en-US"/>
        </w:rPr>
      </w:pPr>
      <w:r w:rsidRPr="003536C7">
        <w:rPr>
          <w:noProof/>
          <w:lang w:val="en-GB"/>
        </w:rPr>
        <w:lastRenderedPageBreak/>
        <w:t>11.1</w:t>
      </w:r>
      <w:r w:rsidRPr="00FA1954">
        <w:rPr>
          <w:rFonts w:ascii="Calibri" w:hAnsi="Calibri"/>
          <w:noProof/>
          <w:lang w:val="en-US"/>
        </w:rPr>
        <w:tab/>
      </w:r>
      <w:r w:rsidRPr="003536C7">
        <w:rPr>
          <w:noProof/>
          <w:lang w:val="en-GB"/>
        </w:rPr>
        <w:t>Regulation statement</w:t>
      </w:r>
      <w:r w:rsidRPr="00FA1954">
        <w:rPr>
          <w:noProof/>
          <w:lang w:val="en-US"/>
        </w:rPr>
        <w:tab/>
      </w:r>
      <w:r>
        <w:rPr>
          <w:noProof/>
        </w:rPr>
        <w:fldChar w:fldCharType="begin"/>
      </w:r>
      <w:r w:rsidRPr="00FA1954">
        <w:rPr>
          <w:noProof/>
          <w:lang w:val="en-US"/>
        </w:rPr>
        <w:instrText xml:space="preserve"> PAGEREF _Toc326702361 \h </w:instrText>
      </w:r>
      <w:r>
        <w:rPr>
          <w:noProof/>
        </w:rPr>
      </w:r>
      <w:r>
        <w:rPr>
          <w:noProof/>
        </w:rPr>
        <w:fldChar w:fldCharType="separate"/>
      </w:r>
      <w:r w:rsidR="00BF3985">
        <w:rPr>
          <w:noProof/>
          <w:lang w:val="en-US"/>
        </w:rPr>
        <w:t>2</w:t>
      </w:r>
      <w:r>
        <w:rPr>
          <w:noProof/>
        </w:rPr>
        <w:fldChar w:fldCharType="end"/>
      </w:r>
      <w:r w:rsidR="00815B84" w:rsidRPr="00815B84">
        <w:rPr>
          <w:noProof/>
          <w:lang w:val="en-GB"/>
        </w:rPr>
        <w:t>3</w:t>
      </w:r>
    </w:p>
    <w:p w:rsidR="00E11BB1" w:rsidRPr="00FA1954" w:rsidRDefault="00E11BB1" w:rsidP="00E11BB1">
      <w:pPr>
        <w:pStyle w:val="Inhopg2"/>
        <w:tabs>
          <w:tab w:val="left" w:pos="880"/>
          <w:tab w:val="right" w:leader="dot" w:pos="9062"/>
        </w:tabs>
        <w:rPr>
          <w:rFonts w:ascii="Calibri" w:hAnsi="Calibri"/>
          <w:noProof/>
          <w:lang w:val="en-US"/>
        </w:rPr>
      </w:pPr>
      <w:r w:rsidRPr="003536C7">
        <w:rPr>
          <w:noProof/>
          <w:lang w:val="en-GB"/>
        </w:rPr>
        <w:t>11.2</w:t>
      </w:r>
      <w:r w:rsidRPr="00FA1954">
        <w:rPr>
          <w:rFonts w:ascii="Calibri" w:hAnsi="Calibri"/>
          <w:noProof/>
          <w:lang w:val="en-US"/>
        </w:rPr>
        <w:tab/>
      </w:r>
      <w:r w:rsidRPr="003536C7">
        <w:rPr>
          <w:noProof/>
          <w:lang w:val="en-GB"/>
        </w:rPr>
        <w:t>Recruitment and consent</w:t>
      </w:r>
      <w:r w:rsidRPr="00FA1954">
        <w:rPr>
          <w:noProof/>
          <w:lang w:val="en-US"/>
        </w:rPr>
        <w:tab/>
      </w:r>
      <w:r>
        <w:rPr>
          <w:noProof/>
        </w:rPr>
        <w:fldChar w:fldCharType="begin"/>
      </w:r>
      <w:r w:rsidRPr="00FA1954">
        <w:rPr>
          <w:noProof/>
          <w:lang w:val="en-US"/>
        </w:rPr>
        <w:instrText xml:space="preserve"> PAGEREF _Toc326702362 \h </w:instrText>
      </w:r>
      <w:r>
        <w:rPr>
          <w:noProof/>
        </w:rPr>
      </w:r>
      <w:r>
        <w:rPr>
          <w:noProof/>
        </w:rPr>
        <w:fldChar w:fldCharType="separate"/>
      </w:r>
      <w:r w:rsidR="00BF3985">
        <w:rPr>
          <w:noProof/>
          <w:lang w:val="en-US"/>
        </w:rPr>
        <w:t>2</w:t>
      </w:r>
      <w:r>
        <w:rPr>
          <w:noProof/>
        </w:rPr>
        <w:fldChar w:fldCharType="end"/>
      </w:r>
      <w:r w:rsidR="00815B84">
        <w:rPr>
          <w:noProof/>
          <w:lang w:val="en-GB"/>
        </w:rPr>
        <w:t>3</w:t>
      </w:r>
    </w:p>
    <w:p w:rsidR="00E11BB1" w:rsidRPr="00815B84" w:rsidRDefault="00E11BB1" w:rsidP="00E11BB1">
      <w:pPr>
        <w:pStyle w:val="Inhopg2"/>
        <w:tabs>
          <w:tab w:val="left" w:pos="880"/>
          <w:tab w:val="right" w:leader="dot" w:pos="9062"/>
        </w:tabs>
        <w:rPr>
          <w:rFonts w:ascii="Calibri" w:hAnsi="Calibri"/>
          <w:noProof/>
          <w:lang w:val="en-GB"/>
        </w:rPr>
      </w:pPr>
      <w:r w:rsidRPr="003536C7">
        <w:rPr>
          <w:noProof/>
          <w:lang w:val="en-GB"/>
        </w:rPr>
        <w:t>11.3</w:t>
      </w:r>
      <w:r w:rsidRPr="00FA1954">
        <w:rPr>
          <w:rFonts w:ascii="Calibri" w:hAnsi="Calibri"/>
          <w:noProof/>
          <w:lang w:val="en-US"/>
        </w:rPr>
        <w:tab/>
      </w:r>
      <w:r w:rsidRPr="003536C7">
        <w:rPr>
          <w:noProof/>
          <w:lang w:val="en-GB"/>
        </w:rPr>
        <w:t>Objection by minors or incapacitated subjects (if applicable)</w:t>
      </w:r>
      <w:r w:rsidRPr="00FA1954">
        <w:rPr>
          <w:noProof/>
          <w:lang w:val="en-US"/>
        </w:rPr>
        <w:tab/>
      </w:r>
      <w:r w:rsidR="00815B84">
        <w:rPr>
          <w:noProof/>
          <w:lang w:val="en-GB"/>
        </w:rPr>
        <w:t>23</w:t>
      </w:r>
    </w:p>
    <w:p w:rsidR="00E11BB1" w:rsidRPr="00815B84" w:rsidRDefault="00E11BB1" w:rsidP="00E11BB1">
      <w:pPr>
        <w:pStyle w:val="Inhopg2"/>
        <w:tabs>
          <w:tab w:val="left" w:pos="880"/>
          <w:tab w:val="right" w:leader="dot" w:pos="9062"/>
        </w:tabs>
        <w:rPr>
          <w:rFonts w:ascii="Calibri" w:hAnsi="Calibri"/>
          <w:noProof/>
          <w:lang w:val="en-GB"/>
        </w:rPr>
      </w:pPr>
      <w:r w:rsidRPr="003536C7">
        <w:rPr>
          <w:noProof/>
          <w:lang w:val="en-GB"/>
        </w:rPr>
        <w:t>11.4</w:t>
      </w:r>
      <w:r w:rsidRPr="00FA1954">
        <w:rPr>
          <w:rFonts w:ascii="Calibri" w:hAnsi="Calibri"/>
          <w:noProof/>
          <w:lang w:val="en-US"/>
        </w:rPr>
        <w:tab/>
      </w:r>
      <w:r w:rsidRPr="003536C7">
        <w:rPr>
          <w:noProof/>
          <w:lang w:val="en-GB"/>
        </w:rPr>
        <w:t>Benefits and risks assessment, group relatedness</w:t>
      </w:r>
      <w:r w:rsidRPr="00FA1954">
        <w:rPr>
          <w:noProof/>
          <w:lang w:val="en-US"/>
        </w:rPr>
        <w:tab/>
      </w:r>
      <w:r w:rsidR="00815B84" w:rsidRPr="00815B84">
        <w:rPr>
          <w:noProof/>
          <w:lang w:val="en-GB"/>
        </w:rPr>
        <w:t>2</w:t>
      </w:r>
      <w:r w:rsidR="00815B84">
        <w:rPr>
          <w:noProof/>
          <w:lang w:val="en-GB"/>
        </w:rPr>
        <w:t>3</w:t>
      </w:r>
    </w:p>
    <w:p w:rsidR="00E11BB1" w:rsidRPr="00FA1954" w:rsidRDefault="00E11BB1" w:rsidP="00E11BB1">
      <w:pPr>
        <w:pStyle w:val="Inhopg2"/>
        <w:tabs>
          <w:tab w:val="left" w:pos="880"/>
          <w:tab w:val="right" w:leader="dot" w:pos="9062"/>
        </w:tabs>
        <w:rPr>
          <w:rFonts w:ascii="Calibri" w:hAnsi="Calibri"/>
          <w:noProof/>
          <w:lang w:val="en-US"/>
        </w:rPr>
      </w:pPr>
      <w:r w:rsidRPr="003536C7">
        <w:rPr>
          <w:noProof/>
          <w:lang w:val="en-GB"/>
        </w:rPr>
        <w:t>11.5</w:t>
      </w:r>
      <w:r w:rsidRPr="00FA1954">
        <w:rPr>
          <w:rFonts w:ascii="Calibri" w:hAnsi="Calibri"/>
          <w:noProof/>
          <w:lang w:val="en-US"/>
        </w:rPr>
        <w:tab/>
      </w:r>
      <w:r w:rsidRPr="003536C7">
        <w:rPr>
          <w:noProof/>
          <w:lang w:val="en-GB"/>
        </w:rPr>
        <w:t>Compensation for injury</w:t>
      </w:r>
      <w:r w:rsidRPr="00FA1954">
        <w:rPr>
          <w:noProof/>
          <w:lang w:val="en-US"/>
        </w:rPr>
        <w:tab/>
      </w:r>
      <w:r w:rsidR="00815B84" w:rsidRPr="00815B84">
        <w:rPr>
          <w:noProof/>
          <w:lang w:val="en-GB"/>
        </w:rPr>
        <w:t>23</w:t>
      </w:r>
    </w:p>
    <w:p w:rsidR="00E11BB1" w:rsidRPr="00815B84" w:rsidRDefault="00E11BB1" w:rsidP="00E11BB1">
      <w:pPr>
        <w:pStyle w:val="Inhopg2"/>
        <w:tabs>
          <w:tab w:val="left" w:pos="880"/>
          <w:tab w:val="right" w:leader="dot" w:pos="9062"/>
        </w:tabs>
        <w:rPr>
          <w:rFonts w:ascii="Calibri" w:hAnsi="Calibri"/>
          <w:noProof/>
          <w:lang w:val="en-GB"/>
        </w:rPr>
      </w:pPr>
      <w:r w:rsidRPr="003536C7">
        <w:rPr>
          <w:noProof/>
          <w:lang w:val="en-GB"/>
        </w:rPr>
        <w:t>11.6</w:t>
      </w:r>
      <w:r w:rsidRPr="00FA1954">
        <w:rPr>
          <w:rFonts w:ascii="Calibri" w:hAnsi="Calibri"/>
          <w:noProof/>
          <w:lang w:val="en-US"/>
        </w:rPr>
        <w:tab/>
      </w:r>
      <w:r w:rsidRPr="003536C7">
        <w:rPr>
          <w:noProof/>
          <w:lang w:val="en-GB"/>
        </w:rPr>
        <w:t>Incentives (if applicable)</w:t>
      </w:r>
      <w:r w:rsidRPr="00FA1954">
        <w:rPr>
          <w:noProof/>
          <w:lang w:val="en-US"/>
        </w:rPr>
        <w:tab/>
      </w:r>
      <w:r w:rsidR="00815B84" w:rsidRPr="00815B84">
        <w:rPr>
          <w:noProof/>
          <w:lang w:val="en-GB"/>
        </w:rPr>
        <w:t>2</w:t>
      </w:r>
      <w:r w:rsidR="00815B84">
        <w:rPr>
          <w:noProof/>
          <w:lang w:val="en-GB"/>
        </w:rPr>
        <w:t>3</w:t>
      </w:r>
    </w:p>
    <w:p w:rsidR="00E11BB1" w:rsidRPr="00815B84" w:rsidRDefault="00E11BB1" w:rsidP="00E11BB1">
      <w:pPr>
        <w:pStyle w:val="Inhopg1"/>
        <w:tabs>
          <w:tab w:val="left" w:pos="660"/>
          <w:tab w:val="right" w:leader="dot" w:pos="9062"/>
        </w:tabs>
        <w:rPr>
          <w:rFonts w:ascii="Calibri" w:hAnsi="Calibri"/>
          <w:noProof/>
          <w:lang w:val="en-GB"/>
        </w:rPr>
      </w:pPr>
      <w:r w:rsidRPr="003536C7">
        <w:rPr>
          <w:noProof/>
          <w:lang w:val="en-GB"/>
        </w:rPr>
        <w:t>12.</w:t>
      </w:r>
      <w:r w:rsidRPr="00FA1954">
        <w:rPr>
          <w:rFonts w:ascii="Calibri" w:hAnsi="Calibri"/>
          <w:noProof/>
          <w:lang w:val="en-US"/>
        </w:rPr>
        <w:tab/>
      </w:r>
      <w:r w:rsidRPr="003536C7">
        <w:rPr>
          <w:noProof/>
          <w:lang w:val="en-GB"/>
        </w:rPr>
        <w:t>ADMINISTRATIVE ASPECTS, MONITORING AND PUBLICATION</w:t>
      </w:r>
      <w:r w:rsidRPr="00FA1954">
        <w:rPr>
          <w:noProof/>
          <w:lang w:val="en-US"/>
        </w:rPr>
        <w:tab/>
      </w:r>
      <w:r w:rsidR="00815B84" w:rsidRPr="00815B84">
        <w:rPr>
          <w:noProof/>
          <w:lang w:val="en-GB"/>
        </w:rPr>
        <w:t>2</w:t>
      </w:r>
      <w:r w:rsidR="00815B84">
        <w:rPr>
          <w:noProof/>
          <w:lang w:val="en-GB"/>
        </w:rPr>
        <w:t>4</w:t>
      </w:r>
    </w:p>
    <w:p w:rsidR="00E11BB1" w:rsidRPr="00815B84" w:rsidRDefault="00E11BB1" w:rsidP="00E11BB1">
      <w:pPr>
        <w:pStyle w:val="Inhopg2"/>
        <w:tabs>
          <w:tab w:val="left" w:pos="880"/>
          <w:tab w:val="right" w:leader="dot" w:pos="9062"/>
        </w:tabs>
        <w:rPr>
          <w:rFonts w:ascii="Calibri" w:hAnsi="Calibri"/>
          <w:noProof/>
          <w:lang w:val="en-GB"/>
        </w:rPr>
      </w:pPr>
      <w:r w:rsidRPr="003536C7">
        <w:rPr>
          <w:noProof/>
          <w:lang w:val="en-GB"/>
        </w:rPr>
        <w:t>12.1</w:t>
      </w:r>
      <w:r w:rsidRPr="00FA1954">
        <w:rPr>
          <w:rFonts w:ascii="Calibri" w:hAnsi="Calibri"/>
          <w:noProof/>
          <w:lang w:val="en-US"/>
        </w:rPr>
        <w:tab/>
      </w:r>
      <w:r w:rsidRPr="003536C7">
        <w:rPr>
          <w:noProof/>
          <w:lang w:val="en-GB"/>
        </w:rPr>
        <w:t>Handling and storage of data and documents</w:t>
      </w:r>
      <w:r w:rsidRPr="00FA1954">
        <w:rPr>
          <w:noProof/>
          <w:lang w:val="en-US"/>
        </w:rPr>
        <w:tab/>
      </w:r>
      <w:r w:rsidR="00815B84" w:rsidRPr="00815B84">
        <w:rPr>
          <w:noProof/>
          <w:lang w:val="en-GB"/>
        </w:rPr>
        <w:t>2</w:t>
      </w:r>
      <w:r w:rsidR="00815B84">
        <w:rPr>
          <w:noProof/>
          <w:lang w:val="en-GB"/>
        </w:rPr>
        <w:t>4</w:t>
      </w:r>
    </w:p>
    <w:p w:rsidR="00E11BB1" w:rsidRPr="00FA1954" w:rsidRDefault="00E11BB1" w:rsidP="00E11BB1">
      <w:pPr>
        <w:pStyle w:val="Inhopg2"/>
        <w:tabs>
          <w:tab w:val="left" w:pos="880"/>
          <w:tab w:val="right" w:leader="dot" w:pos="9062"/>
        </w:tabs>
        <w:rPr>
          <w:rFonts w:ascii="Calibri" w:hAnsi="Calibri"/>
          <w:noProof/>
          <w:lang w:val="en-US"/>
        </w:rPr>
      </w:pPr>
      <w:r w:rsidRPr="003536C7">
        <w:rPr>
          <w:noProof/>
          <w:lang w:val="en-US"/>
        </w:rPr>
        <w:t>12.2</w:t>
      </w:r>
      <w:r w:rsidRPr="00FA1954">
        <w:rPr>
          <w:rFonts w:ascii="Calibri" w:hAnsi="Calibri"/>
          <w:noProof/>
          <w:lang w:val="en-US"/>
        </w:rPr>
        <w:tab/>
      </w:r>
      <w:r w:rsidRPr="003536C7">
        <w:rPr>
          <w:noProof/>
          <w:lang w:val="en-US"/>
        </w:rPr>
        <w:t>Monitoring and Quality Assurance</w:t>
      </w:r>
      <w:r w:rsidRPr="00FA1954">
        <w:rPr>
          <w:noProof/>
          <w:lang w:val="en-US"/>
        </w:rPr>
        <w:tab/>
      </w:r>
      <w:r w:rsidR="00815B84" w:rsidRPr="00815B84">
        <w:rPr>
          <w:noProof/>
          <w:lang w:val="en-GB"/>
        </w:rPr>
        <w:t>24</w:t>
      </w:r>
    </w:p>
    <w:p w:rsidR="00E11BB1" w:rsidRPr="00815B84" w:rsidRDefault="00E11BB1" w:rsidP="00E11BB1">
      <w:pPr>
        <w:pStyle w:val="Inhopg2"/>
        <w:tabs>
          <w:tab w:val="left" w:pos="880"/>
          <w:tab w:val="right" w:leader="dot" w:pos="9062"/>
        </w:tabs>
        <w:rPr>
          <w:rFonts w:ascii="Calibri" w:hAnsi="Calibri"/>
          <w:noProof/>
          <w:lang w:val="en-GB"/>
        </w:rPr>
      </w:pPr>
      <w:r w:rsidRPr="003536C7">
        <w:rPr>
          <w:noProof/>
          <w:lang w:val="en-US"/>
        </w:rPr>
        <w:t>12.3</w:t>
      </w:r>
      <w:r w:rsidRPr="00FA1954">
        <w:rPr>
          <w:rFonts w:ascii="Calibri" w:hAnsi="Calibri"/>
          <w:noProof/>
          <w:lang w:val="en-US"/>
        </w:rPr>
        <w:tab/>
      </w:r>
      <w:r w:rsidRPr="003536C7">
        <w:rPr>
          <w:noProof/>
          <w:lang w:val="en-US"/>
        </w:rPr>
        <w:t>Amendments</w:t>
      </w:r>
      <w:r w:rsidRPr="00FA1954">
        <w:rPr>
          <w:noProof/>
          <w:lang w:val="en-US"/>
        </w:rPr>
        <w:tab/>
      </w:r>
      <w:r w:rsidR="00815B84" w:rsidRPr="00815B84">
        <w:rPr>
          <w:noProof/>
          <w:lang w:val="en-GB"/>
        </w:rPr>
        <w:t>2</w:t>
      </w:r>
      <w:r w:rsidR="00815B84">
        <w:rPr>
          <w:noProof/>
          <w:lang w:val="en-GB"/>
        </w:rPr>
        <w:t>4</w:t>
      </w:r>
    </w:p>
    <w:p w:rsidR="00E11BB1" w:rsidRPr="00FA1954" w:rsidRDefault="00E11BB1" w:rsidP="00E11BB1">
      <w:pPr>
        <w:pStyle w:val="Inhopg2"/>
        <w:tabs>
          <w:tab w:val="left" w:pos="880"/>
          <w:tab w:val="right" w:leader="dot" w:pos="9062"/>
        </w:tabs>
        <w:rPr>
          <w:rFonts w:ascii="Calibri" w:hAnsi="Calibri"/>
          <w:noProof/>
          <w:lang w:val="en-US"/>
        </w:rPr>
      </w:pPr>
      <w:r w:rsidRPr="003536C7">
        <w:rPr>
          <w:noProof/>
          <w:lang w:val="en-GB"/>
        </w:rPr>
        <w:t>12.4</w:t>
      </w:r>
      <w:r w:rsidRPr="00FA1954">
        <w:rPr>
          <w:rFonts w:ascii="Calibri" w:hAnsi="Calibri"/>
          <w:noProof/>
          <w:lang w:val="en-US"/>
        </w:rPr>
        <w:tab/>
      </w:r>
      <w:r w:rsidRPr="003536C7">
        <w:rPr>
          <w:noProof/>
          <w:lang w:val="en-GB"/>
        </w:rPr>
        <w:t>Annual progress report</w:t>
      </w:r>
      <w:r w:rsidRPr="00FA1954">
        <w:rPr>
          <w:noProof/>
          <w:lang w:val="en-US"/>
        </w:rPr>
        <w:tab/>
      </w:r>
      <w:r w:rsidR="00B30220">
        <w:rPr>
          <w:noProof/>
          <w:lang w:val="en-US"/>
        </w:rPr>
        <w:t>2</w:t>
      </w:r>
      <w:r w:rsidR="00815B84">
        <w:rPr>
          <w:noProof/>
          <w:lang w:val="en-GB"/>
        </w:rPr>
        <w:t>4</w:t>
      </w:r>
    </w:p>
    <w:p w:rsidR="00E11BB1" w:rsidRPr="00FA1954" w:rsidRDefault="00E11BB1" w:rsidP="00E11BB1">
      <w:pPr>
        <w:pStyle w:val="Inhopg2"/>
        <w:tabs>
          <w:tab w:val="left" w:pos="880"/>
          <w:tab w:val="right" w:leader="dot" w:pos="9062"/>
        </w:tabs>
        <w:rPr>
          <w:rFonts w:ascii="Calibri" w:hAnsi="Calibri"/>
          <w:noProof/>
          <w:lang w:val="en-US"/>
        </w:rPr>
      </w:pPr>
      <w:r w:rsidRPr="003536C7">
        <w:rPr>
          <w:noProof/>
          <w:lang w:val="en-GB"/>
        </w:rPr>
        <w:t>12.5</w:t>
      </w:r>
      <w:r w:rsidRPr="00FA1954">
        <w:rPr>
          <w:rFonts w:ascii="Calibri" w:hAnsi="Calibri"/>
          <w:noProof/>
          <w:lang w:val="en-US"/>
        </w:rPr>
        <w:tab/>
      </w:r>
      <w:r w:rsidRPr="003536C7">
        <w:rPr>
          <w:noProof/>
          <w:lang w:val="en-GB"/>
        </w:rPr>
        <w:t>End of study report</w:t>
      </w:r>
      <w:r w:rsidRPr="00FA1954">
        <w:rPr>
          <w:noProof/>
          <w:lang w:val="en-US"/>
        </w:rPr>
        <w:tab/>
      </w:r>
      <w:r>
        <w:rPr>
          <w:noProof/>
        </w:rPr>
        <w:fldChar w:fldCharType="begin"/>
      </w:r>
      <w:r w:rsidRPr="00FA1954">
        <w:rPr>
          <w:noProof/>
          <w:lang w:val="en-US"/>
        </w:rPr>
        <w:instrText xml:space="preserve"> PAGEREF _Toc326702372 \h </w:instrText>
      </w:r>
      <w:r>
        <w:rPr>
          <w:noProof/>
        </w:rPr>
      </w:r>
      <w:r>
        <w:rPr>
          <w:noProof/>
        </w:rPr>
        <w:fldChar w:fldCharType="separate"/>
      </w:r>
      <w:r w:rsidR="00BF3985">
        <w:rPr>
          <w:noProof/>
          <w:lang w:val="en-US"/>
        </w:rPr>
        <w:t>2</w:t>
      </w:r>
      <w:r>
        <w:rPr>
          <w:noProof/>
        </w:rPr>
        <w:fldChar w:fldCharType="end"/>
      </w:r>
      <w:r w:rsidR="00815B84">
        <w:rPr>
          <w:noProof/>
          <w:lang w:val="en-GB"/>
        </w:rPr>
        <w:t>4</w:t>
      </w:r>
    </w:p>
    <w:p w:rsidR="00E11BB1" w:rsidRPr="001874F0" w:rsidRDefault="00E11BB1" w:rsidP="00E11BB1">
      <w:pPr>
        <w:pStyle w:val="Inhopg2"/>
        <w:tabs>
          <w:tab w:val="left" w:pos="880"/>
          <w:tab w:val="right" w:leader="dot" w:pos="9062"/>
        </w:tabs>
        <w:rPr>
          <w:rFonts w:ascii="Calibri" w:hAnsi="Calibri"/>
          <w:noProof/>
          <w:lang w:val="en-GB"/>
        </w:rPr>
      </w:pPr>
      <w:r w:rsidRPr="00FA1954">
        <w:rPr>
          <w:noProof/>
          <w:lang w:val="en-US"/>
        </w:rPr>
        <w:t>12.6</w:t>
      </w:r>
      <w:r w:rsidRPr="00FA1954">
        <w:rPr>
          <w:rFonts w:ascii="Calibri" w:hAnsi="Calibri"/>
          <w:noProof/>
          <w:lang w:val="en-US"/>
        </w:rPr>
        <w:tab/>
      </w:r>
      <w:r w:rsidRPr="00FA1954">
        <w:rPr>
          <w:noProof/>
          <w:lang w:val="en-US"/>
        </w:rPr>
        <w:t>Public disclosure and publication policy</w:t>
      </w:r>
      <w:r w:rsidRPr="00FA1954">
        <w:rPr>
          <w:noProof/>
          <w:lang w:val="en-US"/>
        </w:rPr>
        <w:tab/>
      </w:r>
      <w:r>
        <w:rPr>
          <w:noProof/>
        </w:rPr>
        <w:fldChar w:fldCharType="begin"/>
      </w:r>
      <w:r w:rsidRPr="00FA1954">
        <w:rPr>
          <w:noProof/>
          <w:lang w:val="en-US"/>
        </w:rPr>
        <w:instrText xml:space="preserve"> PAGEREF _Toc326702373 \h </w:instrText>
      </w:r>
      <w:r>
        <w:rPr>
          <w:noProof/>
        </w:rPr>
      </w:r>
      <w:r>
        <w:rPr>
          <w:noProof/>
        </w:rPr>
        <w:fldChar w:fldCharType="separate"/>
      </w:r>
      <w:r w:rsidR="00BF3985">
        <w:rPr>
          <w:noProof/>
          <w:lang w:val="en-US"/>
        </w:rPr>
        <w:t>2</w:t>
      </w:r>
      <w:r>
        <w:rPr>
          <w:noProof/>
        </w:rPr>
        <w:fldChar w:fldCharType="end"/>
      </w:r>
      <w:r w:rsidR="001874F0" w:rsidRPr="001874F0">
        <w:rPr>
          <w:noProof/>
          <w:lang w:val="en-GB"/>
        </w:rPr>
        <w:t>5</w:t>
      </w:r>
    </w:p>
    <w:p w:rsidR="00E11BB1" w:rsidRPr="00FA1954" w:rsidRDefault="00E11BB1" w:rsidP="00E11BB1">
      <w:pPr>
        <w:pStyle w:val="Inhopg1"/>
        <w:tabs>
          <w:tab w:val="left" w:pos="660"/>
          <w:tab w:val="right" w:leader="dot" w:pos="9062"/>
        </w:tabs>
        <w:rPr>
          <w:rFonts w:ascii="Calibri" w:hAnsi="Calibri"/>
          <w:noProof/>
          <w:lang w:val="en-US"/>
        </w:rPr>
      </w:pPr>
      <w:r w:rsidRPr="00FA1954">
        <w:rPr>
          <w:noProof/>
          <w:lang w:val="en-US"/>
        </w:rPr>
        <w:t>13.</w:t>
      </w:r>
      <w:r w:rsidRPr="00FA1954">
        <w:rPr>
          <w:rFonts w:ascii="Calibri" w:hAnsi="Calibri"/>
          <w:noProof/>
          <w:lang w:val="en-US"/>
        </w:rPr>
        <w:tab/>
      </w:r>
      <w:r w:rsidRPr="003536C7">
        <w:rPr>
          <w:noProof/>
          <w:lang w:val="en-GB"/>
        </w:rPr>
        <w:t xml:space="preserve">STRUCTURED </w:t>
      </w:r>
      <w:r w:rsidRPr="00FA1954">
        <w:rPr>
          <w:noProof/>
          <w:lang w:val="en-US"/>
        </w:rPr>
        <w:t>RISK ANALYSIS</w:t>
      </w:r>
      <w:r w:rsidRPr="00FA1954">
        <w:rPr>
          <w:noProof/>
          <w:lang w:val="en-US"/>
        </w:rPr>
        <w:tab/>
      </w:r>
      <w:r>
        <w:rPr>
          <w:noProof/>
        </w:rPr>
        <w:fldChar w:fldCharType="begin"/>
      </w:r>
      <w:r w:rsidRPr="00FA1954">
        <w:rPr>
          <w:noProof/>
          <w:lang w:val="en-US"/>
        </w:rPr>
        <w:instrText xml:space="preserve"> PAGEREF _Toc326702374 \h </w:instrText>
      </w:r>
      <w:r>
        <w:rPr>
          <w:noProof/>
        </w:rPr>
      </w:r>
      <w:r>
        <w:rPr>
          <w:noProof/>
        </w:rPr>
        <w:fldChar w:fldCharType="separate"/>
      </w:r>
      <w:r w:rsidR="00BF3985">
        <w:rPr>
          <w:noProof/>
          <w:lang w:val="en-US"/>
        </w:rPr>
        <w:t>2</w:t>
      </w:r>
      <w:r>
        <w:rPr>
          <w:noProof/>
        </w:rPr>
        <w:fldChar w:fldCharType="end"/>
      </w:r>
      <w:r w:rsidR="001874F0" w:rsidRPr="002211AB">
        <w:rPr>
          <w:noProof/>
          <w:lang w:val="en-GB"/>
        </w:rPr>
        <w:t>6</w:t>
      </w:r>
    </w:p>
    <w:p w:rsidR="00E11BB1" w:rsidRPr="00FA1954" w:rsidRDefault="00E11BB1" w:rsidP="00E11BB1">
      <w:pPr>
        <w:pStyle w:val="Inhopg1"/>
        <w:tabs>
          <w:tab w:val="left" w:pos="660"/>
          <w:tab w:val="right" w:leader="dot" w:pos="9062"/>
        </w:tabs>
        <w:rPr>
          <w:rFonts w:ascii="Calibri" w:hAnsi="Calibri"/>
          <w:noProof/>
          <w:lang w:val="en-US"/>
        </w:rPr>
      </w:pPr>
      <w:r w:rsidRPr="00FA1954">
        <w:rPr>
          <w:noProof/>
          <w:lang w:val="en-US"/>
        </w:rPr>
        <w:t>14.</w:t>
      </w:r>
      <w:r w:rsidRPr="00FA1954">
        <w:rPr>
          <w:rFonts w:ascii="Calibri" w:hAnsi="Calibri"/>
          <w:noProof/>
          <w:lang w:val="en-US"/>
        </w:rPr>
        <w:tab/>
      </w:r>
      <w:r w:rsidRPr="00FA1954">
        <w:rPr>
          <w:noProof/>
          <w:lang w:val="en-US"/>
        </w:rPr>
        <w:t>REFERENCES</w:t>
      </w:r>
      <w:r w:rsidRPr="00FA1954">
        <w:rPr>
          <w:noProof/>
          <w:lang w:val="en-US"/>
        </w:rPr>
        <w:tab/>
      </w:r>
      <w:r w:rsidR="00B30220" w:rsidRPr="00723679">
        <w:rPr>
          <w:noProof/>
          <w:lang w:val="en-GB"/>
        </w:rPr>
        <w:t>2</w:t>
      </w:r>
      <w:r w:rsidR="001874F0">
        <w:rPr>
          <w:noProof/>
          <w:lang w:val="en-GB"/>
        </w:rPr>
        <w:t>7</w:t>
      </w:r>
    </w:p>
    <w:p w:rsidR="00E11BB1" w:rsidRPr="008243A6" w:rsidRDefault="00E11BB1" w:rsidP="00E11BB1">
      <w:pPr>
        <w:tabs>
          <w:tab w:val="clear" w:pos="284"/>
          <w:tab w:val="clear" w:pos="1701"/>
        </w:tabs>
        <w:spacing w:line="360" w:lineRule="auto"/>
        <w:rPr>
          <w:lang w:val="en-GB"/>
        </w:rPr>
        <w:sectPr w:rsidR="00E11BB1" w:rsidRPr="008243A6" w:rsidSect="00BF3985">
          <w:pgSz w:w="11906" w:h="16838"/>
          <w:pgMar w:top="1417" w:right="1417" w:bottom="1417" w:left="1417" w:header="708" w:footer="708" w:gutter="0"/>
          <w:cols w:space="708"/>
          <w:docGrid w:linePitch="360"/>
        </w:sectPr>
      </w:pPr>
      <w:r>
        <w:fldChar w:fldCharType="end"/>
      </w:r>
    </w:p>
    <w:p w:rsidR="00E11BB1" w:rsidRPr="00E167A4" w:rsidRDefault="00E11BB1" w:rsidP="00E11BB1">
      <w:pPr>
        <w:rPr>
          <w:b/>
          <w:bCs/>
          <w:lang w:val="en-GB"/>
        </w:rPr>
      </w:pPr>
      <w:bookmarkStart w:id="0" w:name="_Toc91657200"/>
      <w:r w:rsidRPr="00E167A4">
        <w:rPr>
          <w:b/>
          <w:bCs/>
          <w:lang w:val="en-GB"/>
        </w:rPr>
        <w:lastRenderedPageBreak/>
        <w:t>LIST OF ABBREVIATIONS AND RELEVANT DEFINITIONS</w:t>
      </w:r>
      <w:bookmarkEnd w:id="0"/>
      <w:r>
        <w:rPr>
          <w:b/>
          <w:bCs/>
          <w:lang w:val="en-GB"/>
        </w:rPr>
        <w:t xml:space="preserve"> </w:t>
      </w:r>
    </w:p>
    <w:p w:rsidR="00E11BB1" w:rsidRPr="00456C40" w:rsidRDefault="00E11BB1" w:rsidP="00E11BB1">
      <w:pPr>
        <w:spacing w:line="360" w:lineRule="auto"/>
        <w:rPr>
          <w:lang w:val="en-GB"/>
        </w:rPr>
      </w:pPr>
    </w:p>
    <w:tbl>
      <w:tblPr>
        <w:tblW w:w="0" w:type="auto"/>
        <w:tblLook w:val="01E0" w:firstRow="1" w:lastRow="1" w:firstColumn="1" w:lastColumn="1" w:noHBand="0" w:noVBand="0"/>
      </w:tblPr>
      <w:tblGrid>
        <w:gridCol w:w="1170"/>
        <w:gridCol w:w="7902"/>
      </w:tblGrid>
      <w:tr w:rsidR="00E11BB1" w:rsidRPr="00463840" w:rsidTr="00C6317F">
        <w:tc>
          <w:tcPr>
            <w:tcW w:w="0" w:type="auto"/>
          </w:tcPr>
          <w:p w:rsidR="00E11BB1" w:rsidRPr="00612CD9" w:rsidRDefault="00E11BB1" w:rsidP="00C6317F">
            <w:pPr>
              <w:tabs>
                <w:tab w:val="clear" w:pos="284"/>
                <w:tab w:val="clear" w:pos="1701"/>
              </w:tabs>
              <w:autoSpaceDE w:val="0"/>
              <w:autoSpaceDN w:val="0"/>
              <w:adjustRightInd w:val="0"/>
              <w:spacing w:line="360" w:lineRule="auto"/>
              <w:outlineLvl w:val="3"/>
              <w:rPr>
                <w:rFonts w:cs="Arial"/>
                <w:b/>
                <w:bCs/>
                <w:kern w:val="28"/>
                <w:lang w:val="en-GB"/>
              </w:rPr>
            </w:pPr>
            <w:r w:rsidRPr="00612CD9">
              <w:rPr>
                <w:rFonts w:cs="Arial"/>
                <w:b/>
                <w:bCs/>
                <w:kern w:val="28"/>
                <w:lang w:val="en-GB"/>
              </w:rPr>
              <w:t>ABR</w:t>
            </w:r>
          </w:p>
        </w:tc>
        <w:tc>
          <w:tcPr>
            <w:tcW w:w="0" w:type="auto"/>
          </w:tcPr>
          <w:p w:rsidR="00E11BB1" w:rsidRPr="00612CD9" w:rsidRDefault="00E11BB1" w:rsidP="00A110AE">
            <w:pPr>
              <w:tabs>
                <w:tab w:val="clear" w:pos="284"/>
                <w:tab w:val="clear" w:pos="1701"/>
              </w:tabs>
              <w:autoSpaceDE w:val="0"/>
              <w:autoSpaceDN w:val="0"/>
              <w:adjustRightInd w:val="0"/>
              <w:spacing w:line="360" w:lineRule="auto"/>
              <w:outlineLvl w:val="3"/>
              <w:rPr>
                <w:rFonts w:cs="Arial"/>
                <w:b/>
                <w:bCs/>
                <w:kern w:val="28"/>
                <w:lang w:val="en-GB"/>
              </w:rPr>
            </w:pPr>
            <w:r w:rsidRPr="00612CD9">
              <w:rPr>
                <w:rFonts w:cs="Arial"/>
                <w:b/>
                <w:bCs/>
                <w:kern w:val="28"/>
                <w:lang w:val="en-GB"/>
              </w:rPr>
              <w:t xml:space="preserve">ABR form, General Assessment and Registration form, is the application form that is required for submission to the accredited Ethics Committee </w:t>
            </w:r>
          </w:p>
        </w:tc>
      </w:tr>
      <w:tr w:rsidR="00E11BB1" w:rsidRPr="00612CD9" w:rsidTr="00C6317F">
        <w:trPr>
          <w:trHeight w:val="373"/>
        </w:trPr>
        <w:tc>
          <w:tcPr>
            <w:tcW w:w="0" w:type="auto"/>
          </w:tcPr>
          <w:p w:rsidR="00E11BB1" w:rsidRPr="00612CD9" w:rsidRDefault="00E11BB1" w:rsidP="00C6317F">
            <w:pPr>
              <w:tabs>
                <w:tab w:val="clear" w:pos="284"/>
                <w:tab w:val="clear" w:pos="1701"/>
              </w:tabs>
              <w:autoSpaceDE w:val="0"/>
              <w:autoSpaceDN w:val="0"/>
              <w:adjustRightInd w:val="0"/>
              <w:spacing w:line="360" w:lineRule="auto"/>
              <w:outlineLvl w:val="3"/>
              <w:rPr>
                <w:rFonts w:cs="Arial"/>
                <w:b/>
                <w:bCs/>
                <w:kern w:val="28"/>
                <w:lang w:val="en-GB"/>
              </w:rPr>
            </w:pPr>
            <w:r w:rsidRPr="00612CD9">
              <w:rPr>
                <w:rFonts w:cs="Arial"/>
                <w:b/>
                <w:bCs/>
                <w:kern w:val="28"/>
                <w:lang w:val="en-GB"/>
              </w:rPr>
              <w:t>AE</w:t>
            </w:r>
          </w:p>
        </w:tc>
        <w:tc>
          <w:tcPr>
            <w:tcW w:w="0" w:type="auto"/>
          </w:tcPr>
          <w:p w:rsidR="00E11BB1" w:rsidRPr="00612CD9" w:rsidRDefault="00E11BB1" w:rsidP="00C6317F">
            <w:pPr>
              <w:tabs>
                <w:tab w:val="clear" w:pos="284"/>
                <w:tab w:val="clear" w:pos="1701"/>
              </w:tabs>
              <w:autoSpaceDE w:val="0"/>
              <w:autoSpaceDN w:val="0"/>
              <w:adjustRightInd w:val="0"/>
              <w:spacing w:line="360" w:lineRule="auto"/>
              <w:outlineLvl w:val="3"/>
              <w:rPr>
                <w:rFonts w:cs="Arial"/>
                <w:b/>
                <w:bCs/>
                <w:kern w:val="28"/>
                <w:lang w:val="en-GB"/>
              </w:rPr>
            </w:pPr>
            <w:r w:rsidRPr="00612CD9">
              <w:rPr>
                <w:rFonts w:cs="Arial"/>
                <w:b/>
                <w:bCs/>
                <w:kern w:val="28"/>
                <w:lang w:val="en-GB"/>
              </w:rPr>
              <w:t>Adverse Event</w:t>
            </w:r>
          </w:p>
        </w:tc>
      </w:tr>
      <w:tr w:rsidR="00A110AE" w:rsidRPr="00612CD9" w:rsidTr="00C6317F">
        <w:trPr>
          <w:trHeight w:val="373"/>
        </w:trPr>
        <w:tc>
          <w:tcPr>
            <w:tcW w:w="0" w:type="auto"/>
          </w:tcPr>
          <w:p w:rsidR="00A110AE" w:rsidRPr="00612CD9" w:rsidRDefault="00A110AE" w:rsidP="00C6317F">
            <w:pPr>
              <w:tabs>
                <w:tab w:val="clear" w:pos="284"/>
                <w:tab w:val="clear" w:pos="1701"/>
              </w:tabs>
              <w:autoSpaceDE w:val="0"/>
              <w:autoSpaceDN w:val="0"/>
              <w:adjustRightInd w:val="0"/>
              <w:spacing w:line="360" w:lineRule="auto"/>
              <w:outlineLvl w:val="3"/>
              <w:rPr>
                <w:rFonts w:cs="Arial"/>
                <w:b/>
                <w:bCs/>
                <w:kern w:val="28"/>
                <w:lang w:val="en-GB"/>
              </w:rPr>
            </w:pPr>
            <w:r>
              <w:rPr>
                <w:rFonts w:cs="Arial"/>
                <w:b/>
                <w:bCs/>
                <w:kern w:val="28"/>
                <w:lang w:val="en-GB"/>
              </w:rPr>
              <w:t>ANCOVA</w:t>
            </w:r>
          </w:p>
        </w:tc>
        <w:tc>
          <w:tcPr>
            <w:tcW w:w="0" w:type="auto"/>
          </w:tcPr>
          <w:p w:rsidR="00A110AE" w:rsidRPr="00612CD9" w:rsidRDefault="00A110AE" w:rsidP="00A110AE">
            <w:pPr>
              <w:tabs>
                <w:tab w:val="clear" w:pos="284"/>
                <w:tab w:val="clear" w:pos="1701"/>
              </w:tabs>
              <w:autoSpaceDE w:val="0"/>
              <w:autoSpaceDN w:val="0"/>
              <w:adjustRightInd w:val="0"/>
              <w:spacing w:line="360" w:lineRule="auto"/>
              <w:outlineLvl w:val="3"/>
              <w:rPr>
                <w:rFonts w:cs="Arial"/>
                <w:b/>
                <w:bCs/>
                <w:kern w:val="28"/>
                <w:lang w:val="en-GB"/>
              </w:rPr>
            </w:pPr>
            <w:r w:rsidRPr="00A110AE">
              <w:rPr>
                <w:rFonts w:cs="Arial"/>
                <w:b/>
                <w:bCs/>
                <w:kern w:val="28"/>
                <w:lang w:val="en-GB"/>
              </w:rPr>
              <w:t xml:space="preserve">Analysis of </w:t>
            </w:r>
            <w:r>
              <w:rPr>
                <w:rFonts w:cs="Arial"/>
                <w:b/>
                <w:bCs/>
                <w:kern w:val="28"/>
                <w:lang w:val="en-GB"/>
              </w:rPr>
              <w:t>C</w:t>
            </w:r>
            <w:r w:rsidRPr="00A110AE">
              <w:rPr>
                <w:rFonts w:cs="Arial"/>
                <w:b/>
                <w:bCs/>
                <w:kern w:val="28"/>
                <w:lang w:val="en-GB"/>
              </w:rPr>
              <w:t>ovariance</w:t>
            </w:r>
          </w:p>
        </w:tc>
      </w:tr>
      <w:tr w:rsidR="0022032D" w:rsidRPr="00612CD9" w:rsidTr="00C6317F">
        <w:trPr>
          <w:trHeight w:val="373"/>
        </w:trPr>
        <w:tc>
          <w:tcPr>
            <w:tcW w:w="0" w:type="auto"/>
          </w:tcPr>
          <w:p w:rsidR="0022032D" w:rsidRPr="00612CD9" w:rsidRDefault="0022032D" w:rsidP="00C6317F">
            <w:pPr>
              <w:tabs>
                <w:tab w:val="clear" w:pos="284"/>
                <w:tab w:val="clear" w:pos="1701"/>
              </w:tabs>
              <w:autoSpaceDE w:val="0"/>
              <w:autoSpaceDN w:val="0"/>
              <w:adjustRightInd w:val="0"/>
              <w:spacing w:line="360" w:lineRule="auto"/>
              <w:outlineLvl w:val="3"/>
              <w:rPr>
                <w:rFonts w:cs="Arial"/>
                <w:b/>
                <w:bCs/>
                <w:kern w:val="28"/>
                <w:lang w:val="en-GB"/>
              </w:rPr>
            </w:pPr>
            <w:r>
              <w:rPr>
                <w:rFonts w:cs="Arial"/>
                <w:b/>
                <w:bCs/>
                <w:kern w:val="28"/>
                <w:lang w:val="en-GB"/>
              </w:rPr>
              <w:t>AP</w:t>
            </w:r>
          </w:p>
        </w:tc>
        <w:tc>
          <w:tcPr>
            <w:tcW w:w="0" w:type="auto"/>
          </w:tcPr>
          <w:p w:rsidR="0022032D" w:rsidRPr="00612CD9" w:rsidRDefault="0022032D" w:rsidP="00C6317F">
            <w:pPr>
              <w:tabs>
                <w:tab w:val="clear" w:pos="284"/>
                <w:tab w:val="clear" w:pos="1701"/>
              </w:tabs>
              <w:autoSpaceDE w:val="0"/>
              <w:autoSpaceDN w:val="0"/>
              <w:adjustRightInd w:val="0"/>
              <w:spacing w:line="360" w:lineRule="auto"/>
              <w:outlineLvl w:val="3"/>
              <w:rPr>
                <w:rFonts w:cs="Arial"/>
                <w:b/>
                <w:bCs/>
                <w:kern w:val="28"/>
                <w:lang w:val="en-GB"/>
              </w:rPr>
            </w:pPr>
            <w:r>
              <w:rPr>
                <w:rFonts w:cs="Arial"/>
                <w:b/>
                <w:bCs/>
                <w:kern w:val="28"/>
                <w:lang w:val="en-GB"/>
              </w:rPr>
              <w:t>Anteroposterior</w:t>
            </w:r>
          </w:p>
        </w:tc>
      </w:tr>
      <w:tr w:rsidR="00E11BB1" w:rsidRPr="00197F7E" w:rsidTr="00C6317F">
        <w:tc>
          <w:tcPr>
            <w:tcW w:w="0" w:type="auto"/>
          </w:tcPr>
          <w:p w:rsidR="00E11BB1" w:rsidRPr="00197F7E" w:rsidRDefault="00E11BB1" w:rsidP="00197F7E">
            <w:pPr>
              <w:tabs>
                <w:tab w:val="clear" w:pos="284"/>
                <w:tab w:val="clear" w:pos="1701"/>
              </w:tabs>
              <w:autoSpaceDE w:val="0"/>
              <w:autoSpaceDN w:val="0"/>
              <w:adjustRightInd w:val="0"/>
              <w:spacing w:line="360" w:lineRule="auto"/>
              <w:outlineLvl w:val="3"/>
              <w:rPr>
                <w:rFonts w:cs="Arial"/>
                <w:b/>
                <w:bCs/>
                <w:kern w:val="28"/>
                <w:lang w:val="en-GB"/>
              </w:rPr>
            </w:pPr>
            <w:r w:rsidRPr="00612CD9">
              <w:rPr>
                <w:rFonts w:cs="Arial"/>
                <w:b/>
                <w:bCs/>
                <w:kern w:val="28"/>
                <w:lang w:val="en-GB"/>
              </w:rPr>
              <w:t>AR</w:t>
            </w:r>
          </w:p>
        </w:tc>
        <w:tc>
          <w:tcPr>
            <w:tcW w:w="0" w:type="auto"/>
          </w:tcPr>
          <w:p w:rsidR="00197F7E" w:rsidRPr="00612CD9" w:rsidRDefault="00E11BB1" w:rsidP="00197F7E">
            <w:pPr>
              <w:tabs>
                <w:tab w:val="clear" w:pos="284"/>
                <w:tab w:val="clear" w:pos="1701"/>
              </w:tabs>
              <w:autoSpaceDE w:val="0"/>
              <w:autoSpaceDN w:val="0"/>
              <w:adjustRightInd w:val="0"/>
              <w:spacing w:line="360" w:lineRule="auto"/>
              <w:outlineLvl w:val="3"/>
              <w:rPr>
                <w:rFonts w:cs="Arial"/>
                <w:b/>
                <w:bCs/>
                <w:kern w:val="28"/>
                <w:lang w:val="en-GB"/>
              </w:rPr>
            </w:pPr>
            <w:r w:rsidRPr="00612CD9">
              <w:rPr>
                <w:rFonts w:cs="Arial"/>
                <w:b/>
                <w:bCs/>
                <w:kern w:val="28"/>
                <w:lang w:val="en-GB"/>
              </w:rPr>
              <w:t>Adverse Reaction</w:t>
            </w:r>
          </w:p>
        </w:tc>
      </w:tr>
      <w:tr w:rsidR="00197F7E" w:rsidRPr="00197F7E" w:rsidTr="00C6317F">
        <w:tc>
          <w:tcPr>
            <w:tcW w:w="0" w:type="auto"/>
          </w:tcPr>
          <w:p w:rsidR="00197F7E" w:rsidRPr="00612CD9" w:rsidRDefault="00197F7E" w:rsidP="00C6317F">
            <w:pPr>
              <w:tabs>
                <w:tab w:val="clear" w:pos="284"/>
                <w:tab w:val="clear" w:pos="1701"/>
              </w:tabs>
              <w:autoSpaceDE w:val="0"/>
              <w:autoSpaceDN w:val="0"/>
              <w:adjustRightInd w:val="0"/>
              <w:spacing w:line="360" w:lineRule="auto"/>
              <w:outlineLvl w:val="3"/>
              <w:rPr>
                <w:rFonts w:cs="Arial"/>
                <w:b/>
                <w:bCs/>
                <w:kern w:val="28"/>
                <w:lang w:val="en-GB"/>
              </w:rPr>
            </w:pPr>
            <w:r w:rsidRPr="00197F7E">
              <w:rPr>
                <w:rFonts w:cs="Arial"/>
                <w:b/>
                <w:lang w:val="en-GB"/>
              </w:rPr>
              <w:t>ATTL</w:t>
            </w:r>
          </w:p>
        </w:tc>
        <w:tc>
          <w:tcPr>
            <w:tcW w:w="0" w:type="auto"/>
          </w:tcPr>
          <w:p w:rsidR="00197F7E" w:rsidRPr="00612CD9" w:rsidRDefault="00197F7E" w:rsidP="00C6317F">
            <w:pPr>
              <w:tabs>
                <w:tab w:val="clear" w:pos="284"/>
                <w:tab w:val="clear" w:pos="1701"/>
              </w:tabs>
              <w:autoSpaceDE w:val="0"/>
              <w:autoSpaceDN w:val="0"/>
              <w:adjustRightInd w:val="0"/>
              <w:spacing w:line="360" w:lineRule="auto"/>
              <w:outlineLvl w:val="3"/>
              <w:rPr>
                <w:rFonts w:cs="Arial"/>
                <w:b/>
                <w:bCs/>
                <w:kern w:val="28"/>
                <w:lang w:val="en-GB"/>
              </w:rPr>
            </w:pPr>
            <w:r>
              <w:rPr>
                <w:rFonts w:cs="Arial"/>
                <w:b/>
                <w:bCs/>
                <w:kern w:val="28"/>
                <w:lang w:val="en-GB"/>
              </w:rPr>
              <w:t>A</w:t>
            </w:r>
            <w:r w:rsidRPr="00197F7E">
              <w:rPr>
                <w:rFonts w:cs="Arial"/>
                <w:b/>
                <w:bCs/>
                <w:kern w:val="28"/>
                <w:lang w:val="en-GB"/>
              </w:rPr>
              <w:t xml:space="preserve">nterior </w:t>
            </w:r>
            <w:proofErr w:type="spellStart"/>
            <w:r>
              <w:rPr>
                <w:rFonts w:cs="Arial"/>
                <w:b/>
                <w:bCs/>
                <w:kern w:val="28"/>
                <w:lang w:val="en-GB"/>
              </w:rPr>
              <w:t>Talo</w:t>
            </w:r>
            <w:proofErr w:type="spellEnd"/>
            <w:r>
              <w:rPr>
                <w:rFonts w:cs="Arial"/>
                <w:b/>
                <w:bCs/>
                <w:kern w:val="28"/>
                <w:lang w:val="en-GB"/>
              </w:rPr>
              <w:t>-Tibial Ligament</w:t>
            </w:r>
          </w:p>
        </w:tc>
      </w:tr>
      <w:tr w:rsidR="00E11BB1" w:rsidRPr="00463840" w:rsidTr="00C6317F">
        <w:tc>
          <w:tcPr>
            <w:tcW w:w="0" w:type="auto"/>
          </w:tcPr>
          <w:p w:rsidR="00E11BB1" w:rsidRPr="00612CD9" w:rsidRDefault="00E11BB1" w:rsidP="00C6317F">
            <w:pPr>
              <w:tabs>
                <w:tab w:val="clear" w:pos="284"/>
                <w:tab w:val="clear" w:pos="1701"/>
              </w:tabs>
              <w:autoSpaceDE w:val="0"/>
              <w:autoSpaceDN w:val="0"/>
              <w:adjustRightInd w:val="0"/>
              <w:spacing w:line="360" w:lineRule="auto"/>
              <w:outlineLvl w:val="3"/>
              <w:rPr>
                <w:rFonts w:cs="Arial"/>
                <w:b/>
                <w:bCs/>
                <w:kern w:val="28"/>
                <w:lang w:val="en-GB"/>
              </w:rPr>
            </w:pPr>
            <w:r w:rsidRPr="00612CD9">
              <w:rPr>
                <w:rFonts w:cs="Arial"/>
                <w:b/>
                <w:bCs/>
                <w:kern w:val="28"/>
                <w:lang w:val="en-GB"/>
              </w:rPr>
              <w:t>CCMO</w:t>
            </w:r>
          </w:p>
        </w:tc>
        <w:tc>
          <w:tcPr>
            <w:tcW w:w="0" w:type="auto"/>
          </w:tcPr>
          <w:p w:rsidR="0022032D" w:rsidRPr="00612CD9" w:rsidRDefault="00E11BB1" w:rsidP="00C6317F">
            <w:pPr>
              <w:tabs>
                <w:tab w:val="clear" w:pos="284"/>
                <w:tab w:val="clear" w:pos="1701"/>
              </w:tabs>
              <w:autoSpaceDE w:val="0"/>
              <w:autoSpaceDN w:val="0"/>
              <w:adjustRightInd w:val="0"/>
              <w:spacing w:line="360" w:lineRule="auto"/>
              <w:outlineLvl w:val="3"/>
              <w:rPr>
                <w:rFonts w:cs="Arial"/>
                <w:b/>
                <w:bCs/>
                <w:kern w:val="28"/>
                <w:lang w:val="en-GB"/>
              </w:rPr>
            </w:pPr>
            <w:r w:rsidRPr="00612CD9">
              <w:rPr>
                <w:rFonts w:cs="Arial"/>
                <w:b/>
                <w:bCs/>
                <w:kern w:val="28"/>
                <w:lang w:val="en-GB"/>
              </w:rPr>
              <w:t xml:space="preserve">Central Committee on Research Involving Human Subjects; in Dutch: Centrale </w:t>
            </w:r>
            <w:proofErr w:type="spellStart"/>
            <w:r w:rsidRPr="00612CD9">
              <w:rPr>
                <w:rFonts w:cs="Arial"/>
                <w:b/>
                <w:bCs/>
                <w:kern w:val="28"/>
                <w:lang w:val="en-GB"/>
              </w:rPr>
              <w:t>Commissie</w:t>
            </w:r>
            <w:proofErr w:type="spellEnd"/>
            <w:r w:rsidRPr="00612CD9">
              <w:rPr>
                <w:rFonts w:cs="Arial"/>
                <w:b/>
                <w:bCs/>
                <w:kern w:val="28"/>
                <w:lang w:val="en-GB"/>
              </w:rPr>
              <w:t xml:space="preserve"> </w:t>
            </w:r>
            <w:proofErr w:type="spellStart"/>
            <w:r w:rsidRPr="00612CD9">
              <w:rPr>
                <w:rFonts w:cs="Arial"/>
                <w:b/>
                <w:bCs/>
                <w:kern w:val="28"/>
                <w:lang w:val="en-GB"/>
              </w:rPr>
              <w:t>Mensgebonden</w:t>
            </w:r>
            <w:proofErr w:type="spellEnd"/>
            <w:r w:rsidRPr="00612CD9">
              <w:rPr>
                <w:rFonts w:cs="Arial"/>
                <w:b/>
                <w:bCs/>
                <w:kern w:val="28"/>
                <w:lang w:val="en-GB"/>
              </w:rPr>
              <w:t xml:space="preserve"> </w:t>
            </w:r>
            <w:proofErr w:type="spellStart"/>
            <w:r w:rsidRPr="00612CD9">
              <w:rPr>
                <w:rFonts w:cs="Arial"/>
                <w:b/>
                <w:bCs/>
                <w:kern w:val="28"/>
                <w:lang w:val="en-GB"/>
              </w:rPr>
              <w:t>Onderzoek</w:t>
            </w:r>
            <w:proofErr w:type="spellEnd"/>
          </w:p>
        </w:tc>
      </w:tr>
      <w:tr w:rsidR="0022032D" w:rsidRPr="00AF35ED" w:rsidTr="00C6317F">
        <w:tc>
          <w:tcPr>
            <w:tcW w:w="0" w:type="auto"/>
          </w:tcPr>
          <w:p w:rsidR="0022032D" w:rsidRPr="00612CD9" w:rsidRDefault="0022032D" w:rsidP="00C6317F">
            <w:pPr>
              <w:tabs>
                <w:tab w:val="clear" w:pos="284"/>
                <w:tab w:val="clear" w:pos="1701"/>
              </w:tabs>
              <w:autoSpaceDE w:val="0"/>
              <w:autoSpaceDN w:val="0"/>
              <w:adjustRightInd w:val="0"/>
              <w:spacing w:line="360" w:lineRule="auto"/>
              <w:outlineLvl w:val="3"/>
              <w:rPr>
                <w:rFonts w:cs="Arial"/>
                <w:b/>
                <w:bCs/>
                <w:kern w:val="28"/>
                <w:lang w:val="en-GB"/>
              </w:rPr>
            </w:pPr>
            <w:r>
              <w:rPr>
                <w:rFonts w:cs="Arial"/>
                <w:b/>
                <w:bCs/>
                <w:kern w:val="28"/>
                <w:lang w:val="en-GB"/>
              </w:rPr>
              <w:t>CT</w:t>
            </w:r>
          </w:p>
        </w:tc>
        <w:tc>
          <w:tcPr>
            <w:tcW w:w="0" w:type="auto"/>
          </w:tcPr>
          <w:p w:rsidR="0022032D" w:rsidRPr="00612CD9" w:rsidRDefault="0022032D" w:rsidP="00C6317F">
            <w:pPr>
              <w:tabs>
                <w:tab w:val="clear" w:pos="284"/>
                <w:tab w:val="clear" w:pos="1701"/>
              </w:tabs>
              <w:autoSpaceDE w:val="0"/>
              <w:autoSpaceDN w:val="0"/>
              <w:adjustRightInd w:val="0"/>
              <w:spacing w:line="360" w:lineRule="auto"/>
              <w:outlineLvl w:val="3"/>
              <w:rPr>
                <w:rFonts w:cs="Arial"/>
                <w:b/>
                <w:bCs/>
                <w:kern w:val="28"/>
                <w:lang w:val="en-GB"/>
              </w:rPr>
            </w:pPr>
            <w:r>
              <w:rPr>
                <w:rFonts w:cs="Arial"/>
                <w:b/>
                <w:bCs/>
                <w:kern w:val="28"/>
                <w:lang w:val="en-GB"/>
              </w:rPr>
              <w:t>Computed Tomography</w:t>
            </w:r>
          </w:p>
        </w:tc>
      </w:tr>
      <w:tr w:rsidR="0022032D" w:rsidRPr="00AF35ED" w:rsidTr="00C6317F">
        <w:tc>
          <w:tcPr>
            <w:tcW w:w="0" w:type="auto"/>
          </w:tcPr>
          <w:p w:rsidR="0022032D" w:rsidRPr="00612CD9" w:rsidRDefault="0022032D" w:rsidP="00C6317F">
            <w:pPr>
              <w:tabs>
                <w:tab w:val="clear" w:pos="284"/>
                <w:tab w:val="clear" w:pos="1701"/>
              </w:tabs>
              <w:autoSpaceDE w:val="0"/>
              <w:autoSpaceDN w:val="0"/>
              <w:adjustRightInd w:val="0"/>
              <w:spacing w:line="360" w:lineRule="auto"/>
              <w:outlineLvl w:val="3"/>
              <w:rPr>
                <w:rFonts w:cs="Arial"/>
                <w:b/>
                <w:bCs/>
                <w:kern w:val="28"/>
                <w:lang w:val="en-GB"/>
              </w:rPr>
            </w:pPr>
            <w:r w:rsidRPr="0022032D">
              <w:rPr>
                <w:rFonts w:cs="Arial"/>
                <w:b/>
                <w:bCs/>
                <w:kern w:val="28"/>
                <w:lang w:val="en-GB"/>
              </w:rPr>
              <w:t>CTCM</w:t>
            </w:r>
          </w:p>
        </w:tc>
        <w:tc>
          <w:tcPr>
            <w:tcW w:w="0" w:type="auto"/>
          </w:tcPr>
          <w:p w:rsidR="0022032D" w:rsidRPr="00612CD9" w:rsidRDefault="0022032D" w:rsidP="00C6317F">
            <w:pPr>
              <w:tabs>
                <w:tab w:val="clear" w:pos="284"/>
                <w:tab w:val="clear" w:pos="1701"/>
              </w:tabs>
              <w:autoSpaceDE w:val="0"/>
              <w:autoSpaceDN w:val="0"/>
              <w:adjustRightInd w:val="0"/>
              <w:spacing w:line="360" w:lineRule="auto"/>
              <w:outlineLvl w:val="3"/>
              <w:rPr>
                <w:rFonts w:cs="Arial"/>
                <w:b/>
                <w:bCs/>
                <w:kern w:val="28"/>
                <w:lang w:val="en-GB"/>
              </w:rPr>
            </w:pPr>
            <w:r>
              <w:rPr>
                <w:rFonts w:cs="Arial"/>
                <w:b/>
                <w:bCs/>
                <w:kern w:val="28"/>
                <w:lang w:val="en-GB"/>
              </w:rPr>
              <w:t xml:space="preserve">Clinical Trial </w:t>
            </w:r>
            <w:proofErr w:type="spellStart"/>
            <w:r>
              <w:rPr>
                <w:rFonts w:cs="Arial"/>
                <w:b/>
                <w:bCs/>
                <w:kern w:val="28"/>
                <w:lang w:val="en-GB"/>
              </w:rPr>
              <w:t>Center</w:t>
            </w:r>
            <w:proofErr w:type="spellEnd"/>
            <w:r>
              <w:rPr>
                <w:rFonts w:cs="Arial"/>
                <w:b/>
                <w:bCs/>
                <w:kern w:val="28"/>
                <w:lang w:val="en-GB"/>
              </w:rPr>
              <w:t xml:space="preserve"> Maastricht</w:t>
            </w:r>
          </w:p>
        </w:tc>
      </w:tr>
      <w:tr w:rsidR="00E11BB1" w:rsidRPr="00612CD9" w:rsidTr="00C6317F">
        <w:tc>
          <w:tcPr>
            <w:tcW w:w="0" w:type="auto"/>
          </w:tcPr>
          <w:p w:rsidR="00E11BB1" w:rsidRPr="00612CD9" w:rsidRDefault="00E11BB1" w:rsidP="00C6317F">
            <w:pPr>
              <w:tabs>
                <w:tab w:val="clear" w:pos="284"/>
                <w:tab w:val="clear" w:pos="1701"/>
              </w:tabs>
              <w:autoSpaceDE w:val="0"/>
              <w:autoSpaceDN w:val="0"/>
              <w:adjustRightInd w:val="0"/>
              <w:spacing w:line="360" w:lineRule="auto"/>
              <w:outlineLvl w:val="3"/>
              <w:rPr>
                <w:rFonts w:cs="Arial"/>
                <w:b/>
                <w:bCs/>
                <w:kern w:val="28"/>
                <w:lang w:val="en-GB"/>
              </w:rPr>
            </w:pPr>
            <w:r w:rsidRPr="00612CD9">
              <w:rPr>
                <w:rFonts w:cs="Arial"/>
                <w:b/>
                <w:bCs/>
                <w:kern w:val="28"/>
                <w:lang w:val="en-GB"/>
              </w:rPr>
              <w:t>CV</w:t>
            </w:r>
          </w:p>
        </w:tc>
        <w:tc>
          <w:tcPr>
            <w:tcW w:w="0" w:type="auto"/>
          </w:tcPr>
          <w:p w:rsidR="00E11BB1" w:rsidRPr="00612CD9" w:rsidRDefault="00E11BB1" w:rsidP="00C6317F">
            <w:pPr>
              <w:tabs>
                <w:tab w:val="clear" w:pos="284"/>
                <w:tab w:val="clear" w:pos="1701"/>
              </w:tabs>
              <w:autoSpaceDE w:val="0"/>
              <w:autoSpaceDN w:val="0"/>
              <w:adjustRightInd w:val="0"/>
              <w:spacing w:line="360" w:lineRule="auto"/>
              <w:outlineLvl w:val="3"/>
              <w:rPr>
                <w:rFonts w:cs="Arial"/>
                <w:b/>
                <w:bCs/>
                <w:kern w:val="28"/>
                <w:lang w:val="en-GB"/>
              </w:rPr>
            </w:pPr>
            <w:r w:rsidRPr="00612CD9">
              <w:rPr>
                <w:rFonts w:cs="Arial"/>
                <w:b/>
                <w:bCs/>
                <w:kern w:val="28"/>
                <w:lang w:val="en-GB"/>
              </w:rPr>
              <w:t>Curriculum Vitae</w:t>
            </w:r>
          </w:p>
        </w:tc>
      </w:tr>
      <w:tr w:rsidR="00E11BB1" w:rsidRPr="00612CD9" w:rsidTr="00C6317F">
        <w:tc>
          <w:tcPr>
            <w:tcW w:w="0" w:type="auto"/>
          </w:tcPr>
          <w:p w:rsidR="00E11BB1" w:rsidRPr="00612CD9" w:rsidRDefault="00E11BB1" w:rsidP="00C6317F">
            <w:pPr>
              <w:tabs>
                <w:tab w:val="clear" w:pos="284"/>
                <w:tab w:val="clear" w:pos="1701"/>
              </w:tabs>
              <w:autoSpaceDE w:val="0"/>
              <w:autoSpaceDN w:val="0"/>
              <w:adjustRightInd w:val="0"/>
              <w:spacing w:line="360" w:lineRule="auto"/>
              <w:outlineLvl w:val="3"/>
              <w:rPr>
                <w:rFonts w:cs="Arial"/>
                <w:b/>
                <w:bCs/>
                <w:kern w:val="28"/>
                <w:lang w:val="en-GB"/>
              </w:rPr>
            </w:pPr>
            <w:r w:rsidRPr="00612CD9">
              <w:rPr>
                <w:rFonts w:cs="Arial"/>
                <w:b/>
                <w:bCs/>
                <w:kern w:val="28"/>
                <w:lang w:val="en-GB"/>
              </w:rPr>
              <w:t>DSMB</w:t>
            </w:r>
          </w:p>
        </w:tc>
        <w:tc>
          <w:tcPr>
            <w:tcW w:w="0" w:type="auto"/>
          </w:tcPr>
          <w:p w:rsidR="00E11BB1" w:rsidRPr="00612CD9" w:rsidRDefault="00E11BB1" w:rsidP="00C6317F">
            <w:pPr>
              <w:tabs>
                <w:tab w:val="clear" w:pos="284"/>
                <w:tab w:val="clear" w:pos="1701"/>
              </w:tabs>
              <w:autoSpaceDE w:val="0"/>
              <w:autoSpaceDN w:val="0"/>
              <w:adjustRightInd w:val="0"/>
              <w:spacing w:line="360" w:lineRule="auto"/>
              <w:outlineLvl w:val="3"/>
              <w:rPr>
                <w:rFonts w:cs="Arial"/>
                <w:b/>
                <w:bCs/>
                <w:kern w:val="28"/>
                <w:lang w:val="en-GB"/>
              </w:rPr>
            </w:pPr>
            <w:r w:rsidRPr="00612CD9">
              <w:rPr>
                <w:rFonts w:cs="Arial"/>
                <w:b/>
                <w:bCs/>
                <w:kern w:val="28"/>
                <w:lang w:val="en-GB"/>
              </w:rPr>
              <w:t>Data Safety Monitoring Board</w:t>
            </w:r>
          </w:p>
        </w:tc>
      </w:tr>
      <w:tr w:rsidR="00E11BB1" w:rsidRPr="00612CD9" w:rsidTr="00A110AE">
        <w:trPr>
          <w:trHeight w:val="316"/>
        </w:trPr>
        <w:tc>
          <w:tcPr>
            <w:tcW w:w="0" w:type="auto"/>
          </w:tcPr>
          <w:p w:rsidR="00E11BB1" w:rsidRPr="0022032D" w:rsidRDefault="00E11BB1" w:rsidP="0022032D">
            <w:pPr>
              <w:tabs>
                <w:tab w:val="clear" w:pos="284"/>
                <w:tab w:val="clear" w:pos="1701"/>
              </w:tabs>
              <w:autoSpaceDE w:val="0"/>
              <w:autoSpaceDN w:val="0"/>
              <w:adjustRightInd w:val="0"/>
              <w:spacing w:after="120" w:line="360" w:lineRule="auto"/>
              <w:outlineLvl w:val="3"/>
              <w:rPr>
                <w:rFonts w:cs="Arial"/>
                <w:b/>
                <w:bCs/>
                <w:kern w:val="28"/>
                <w:lang w:val="en-GB"/>
              </w:rPr>
            </w:pPr>
            <w:r w:rsidRPr="0022032D">
              <w:rPr>
                <w:rFonts w:cs="Arial"/>
                <w:b/>
                <w:bCs/>
                <w:kern w:val="28"/>
                <w:lang w:val="en-GB"/>
              </w:rPr>
              <w:t>GCP</w:t>
            </w:r>
          </w:p>
        </w:tc>
        <w:tc>
          <w:tcPr>
            <w:tcW w:w="0" w:type="auto"/>
          </w:tcPr>
          <w:p w:rsidR="00E11BB1" w:rsidRPr="00612CD9" w:rsidRDefault="00E11BB1" w:rsidP="0022032D">
            <w:pPr>
              <w:tabs>
                <w:tab w:val="clear" w:pos="284"/>
                <w:tab w:val="clear" w:pos="1701"/>
              </w:tabs>
              <w:autoSpaceDE w:val="0"/>
              <w:autoSpaceDN w:val="0"/>
              <w:adjustRightInd w:val="0"/>
              <w:spacing w:after="120" w:line="360" w:lineRule="auto"/>
              <w:outlineLvl w:val="3"/>
              <w:rPr>
                <w:rFonts w:cs="Arial"/>
                <w:b/>
                <w:bCs/>
                <w:kern w:val="28"/>
                <w:lang w:val="en-GB"/>
              </w:rPr>
            </w:pPr>
            <w:r w:rsidRPr="00612CD9">
              <w:rPr>
                <w:rFonts w:cs="Arial"/>
                <w:b/>
                <w:bCs/>
                <w:kern w:val="28"/>
                <w:lang w:val="en-GB"/>
              </w:rPr>
              <w:t>Good Clinical Practice</w:t>
            </w:r>
          </w:p>
        </w:tc>
      </w:tr>
      <w:tr w:rsidR="00E11BB1" w:rsidRPr="00612CD9" w:rsidTr="00C6317F">
        <w:tc>
          <w:tcPr>
            <w:tcW w:w="0" w:type="auto"/>
          </w:tcPr>
          <w:p w:rsidR="00E11BB1" w:rsidRPr="00612CD9" w:rsidRDefault="00E11BB1" w:rsidP="0022032D">
            <w:pPr>
              <w:tabs>
                <w:tab w:val="clear" w:pos="284"/>
                <w:tab w:val="clear" w:pos="1701"/>
              </w:tabs>
              <w:autoSpaceDE w:val="0"/>
              <w:autoSpaceDN w:val="0"/>
              <w:adjustRightInd w:val="0"/>
              <w:spacing w:line="360" w:lineRule="auto"/>
              <w:outlineLvl w:val="3"/>
              <w:rPr>
                <w:rFonts w:cs="Arial"/>
                <w:b/>
                <w:bCs/>
                <w:kern w:val="28"/>
                <w:lang w:val="en-GB"/>
              </w:rPr>
            </w:pPr>
            <w:r w:rsidRPr="00612CD9">
              <w:rPr>
                <w:rFonts w:cs="Arial"/>
                <w:b/>
                <w:bCs/>
                <w:kern w:val="28"/>
                <w:lang w:val="en-GB"/>
              </w:rPr>
              <w:t>IC</w:t>
            </w:r>
          </w:p>
        </w:tc>
        <w:tc>
          <w:tcPr>
            <w:tcW w:w="0" w:type="auto"/>
          </w:tcPr>
          <w:p w:rsidR="00E11BB1" w:rsidRPr="00612CD9" w:rsidRDefault="00E11BB1" w:rsidP="0022032D">
            <w:pPr>
              <w:tabs>
                <w:tab w:val="clear" w:pos="284"/>
                <w:tab w:val="clear" w:pos="1701"/>
              </w:tabs>
              <w:autoSpaceDE w:val="0"/>
              <w:autoSpaceDN w:val="0"/>
              <w:adjustRightInd w:val="0"/>
              <w:spacing w:line="360" w:lineRule="auto"/>
              <w:outlineLvl w:val="3"/>
              <w:rPr>
                <w:rFonts w:cs="Arial"/>
                <w:b/>
                <w:bCs/>
                <w:kern w:val="28"/>
                <w:lang w:val="en-GB"/>
              </w:rPr>
            </w:pPr>
            <w:r w:rsidRPr="00612CD9">
              <w:rPr>
                <w:rFonts w:cs="Arial"/>
                <w:b/>
                <w:bCs/>
                <w:kern w:val="28"/>
                <w:lang w:val="en-GB"/>
              </w:rPr>
              <w:t>Informed Consent</w:t>
            </w:r>
          </w:p>
        </w:tc>
      </w:tr>
      <w:tr w:rsidR="00E11BB1" w:rsidRPr="00463840" w:rsidTr="00C6317F">
        <w:tc>
          <w:tcPr>
            <w:tcW w:w="0" w:type="auto"/>
          </w:tcPr>
          <w:p w:rsidR="00E11BB1" w:rsidRPr="00612CD9" w:rsidRDefault="00E11BB1" w:rsidP="00C6317F">
            <w:pPr>
              <w:tabs>
                <w:tab w:val="clear" w:pos="284"/>
                <w:tab w:val="clear" w:pos="1701"/>
              </w:tabs>
              <w:autoSpaceDE w:val="0"/>
              <w:autoSpaceDN w:val="0"/>
              <w:adjustRightInd w:val="0"/>
              <w:spacing w:line="360" w:lineRule="auto"/>
              <w:outlineLvl w:val="3"/>
              <w:rPr>
                <w:rFonts w:cs="Arial"/>
                <w:b/>
                <w:bCs/>
                <w:kern w:val="28"/>
                <w:lang w:val="en-GB"/>
              </w:rPr>
            </w:pPr>
            <w:r w:rsidRPr="00612CD9">
              <w:rPr>
                <w:rFonts w:cs="Arial"/>
                <w:b/>
                <w:bCs/>
                <w:kern w:val="28"/>
                <w:lang w:val="en-GB"/>
              </w:rPr>
              <w:t xml:space="preserve">METC </w:t>
            </w:r>
          </w:p>
        </w:tc>
        <w:tc>
          <w:tcPr>
            <w:tcW w:w="0" w:type="auto"/>
          </w:tcPr>
          <w:p w:rsidR="00E11BB1" w:rsidRPr="00612CD9" w:rsidRDefault="00E11BB1" w:rsidP="00C6317F">
            <w:pPr>
              <w:tabs>
                <w:tab w:val="clear" w:pos="284"/>
                <w:tab w:val="clear" w:pos="1701"/>
              </w:tabs>
              <w:autoSpaceDE w:val="0"/>
              <w:autoSpaceDN w:val="0"/>
              <w:adjustRightInd w:val="0"/>
              <w:spacing w:line="360" w:lineRule="auto"/>
              <w:outlineLvl w:val="3"/>
              <w:rPr>
                <w:rFonts w:cs="Arial"/>
                <w:b/>
                <w:bCs/>
                <w:kern w:val="28"/>
                <w:lang w:val="en-GB"/>
              </w:rPr>
            </w:pPr>
            <w:r w:rsidRPr="00612CD9">
              <w:rPr>
                <w:rFonts w:cs="Arial"/>
                <w:b/>
                <w:bCs/>
                <w:kern w:val="28"/>
                <w:lang w:val="en-GB"/>
              </w:rPr>
              <w:t xml:space="preserve">Medical research ethics committee (MREC); in Dutch: </w:t>
            </w:r>
            <w:proofErr w:type="spellStart"/>
            <w:r w:rsidRPr="00612CD9">
              <w:rPr>
                <w:rFonts w:cs="Arial"/>
                <w:b/>
                <w:bCs/>
                <w:kern w:val="28"/>
                <w:lang w:val="en-GB"/>
              </w:rPr>
              <w:t>medisch</w:t>
            </w:r>
            <w:proofErr w:type="spellEnd"/>
            <w:r w:rsidRPr="00612CD9">
              <w:rPr>
                <w:rFonts w:cs="Arial"/>
                <w:b/>
                <w:bCs/>
                <w:kern w:val="28"/>
                <w:lang w:val="en-GB"/>
              </w:rPr>
              <w:t xml:space="preserve"> </w:t>
            </w:r>
            <w:proofErr w:type="spellStart"/>
            <w:r w:rsidRPr="00612CD9">
              <w:rPr>
                <w:rFonts w:cs="Arial"/>
                <w:b/>
                <w:bCs/>
                <w:kern w:val="28"/>
                <w:lang w:val="en-GB"/>
              </w:rPr>
              <w:t>ethische</w:t>
            </w:r>
            <w:proofErr w:type="spellEnd"/>
            <w:r w:rsidRPr="00612CD9">
              <w:rPr>
                <w:rFonts w:cs="Arial"/>
                <w:b/>
                <w:bCs/>
                <w:kern w:val="28"/>
                <w:lang w:val="en-GB"/>
              </w:rPr>
              <w:t xml:space="preserve"> </w:t>
            </w:r>
            <w:proofErr w:type="spellStart"/>
            <w:r w:rsidRPr="00612CD9">
              <w:rPr>
                <w:rFonts w:cs="Arial"/>
                <w:b/>
                <w:bCs/>
                <w:kern w:val="28"/>
                <w:lang w:val="en-GB"/>
              </w:rPr>
              <w:t>toetsing</w:t>
            </w:r>
            <w:proofErr w:type="spellEnd"/>
            <w:r w:rsidRPr="00612CD9">
              <w:rPr>
                <w:rFonts w:cs="Arial"/>
                <w:b/>
                <w:bCs/>
                <w:kern w:val="28"/>
                <w:lang w:val="en-GB"/>
              </w:rPr>
              <w:t xml:space="preserve"> </w:t>
            </w:r>
            <w:proofErr w:type="spellStart"/>
            <w:r w:rsidRPr="00612CD9">
              <w:rPr>
                <w:rFonts w:cs="Arial"/>
                <w:b/>
                <w:bCs/>
                <w:kern w:val="28"/>
                <w:lang w:val="en-GB"/>
              </w:rPr>
              <w:t>commissie</w:t>
            </w:r>
            <w:proofErr w:type="spellEnd"/>
            <w:r w:rsidRPr="00612CD9">
              <w:rPr>
                <w:rFonts w:cs="Arial"/>
                <w:b/>
                <w:bCs/>
                <w:kern w:val="28"/>
                <w:lang w:val="en-GB"/>
              </w:rPr>
              <w:t xml:space="preserve"> (METC)</w:t>
            </w:r>
          </w:p>
        </w:tc>
      </w:tr>
      <w:tr w:rsidR="00197F7E" w:rsidRPr="00AF35ED" w:rsidTr="00C6317F">
        <w:tc>
          <w:tcPr>
            <w:tcW w:w="0" w:type="auto"/>
          </w:tcPr>
          <w:p w:rsidR="00197F7E" w:rsidRPr="00DA0D3E" w:rsidRDefault="00197F7E" w:rsidP="00DA0D3E">
            <w:pPr>
              <w:tabs>
                <w:tab w:val="clear" w:pos="284"/>
                <w:tab w:val="clear" w:pos="1701"/>
              </w:tabs>
              <w:autoSpaceDE w:val="0"/>
              <w:autoSpaceDN w:val="0"/>
              <w:adjustRightInd w:val="0"/>
              <w:spacing w:line="360" w:lineRule="auto"/>
              <w:outlineLvl w:val="3"/>
              <w:rPr>
                <w:rFonts w:cs="Arial"/>
                <w:b/>
                <w:bCs/>
                <w:kern w:val="28"/>
                <w:lang w:val="en-GB"/>
              </w:rPr>
            </w:pPr>
            <w:r>
              <w:rPr>
                <w:rFonts w:cs="Arial"/>
                <w:b/>
                <w:lang w:val="en-GB"/>
              </w:rPr>
              <w:t>P</w:t>
            </w:r>
            <w:r w:rsidRPr="00197F7E">
              <w:rPr>
                <w:rFonts w:cs="Arial"/>
                <w:b/>
                <w:lang w:val="en-GB"/>
              </w:rPr>
              <w:t>TTL</w:t>
            </w:r>
          </w:p>
        </w:tc>
        <w:tc>
          <w:tcPr>
            <w:tcW w:w="0" w:type="auto"/>
          </w:tcPr>
          <w:p w:rsidR="00DA0D3E" w:rsidRPr="00612CD9" w:rsidRDefault="00197F7E" w:rsidP="00723679">
            <w:pPr>
              <w:tabs>
                <w:tab w:val="clear" w:pos="284"/>
                <w:tab w:val="clear" w:pos="1701"/>
              </w:tabs>
              <w:autoSpaceDE w:val="0"/>
              <w:autoSpaceDN w:val="0"/>
              <w:adjustRightInd w:val="0"/>
              <w:spacing w:line="360" w:lineRule="auto"/>
              <w:outlineLvl w:val="3"/>
              <w:rPr>
                <w:rFonts w:cs="Arial"/>
                <w:b/>
                <w:bCs/>
                <w:kern w:val="28"/>
                <w:lang w:val="en-GB"/>
              </w:rPr>
            </w:pPr>
            <w:r>
              <w:rPr>
                <w:rFonts w:cs="Arial"/>
                <w:b/>
                <w:bCs/>
                <w:kern w:val="28"/>
                <w:lang w:val="en-GB"/>
              </w:rPr>
              <w:t>Posterior</w:t>
            </w:r>
            <w:r w:rsidRPr="00197F7E">
              <w:rPr>
                <w:rFonts w:cs="Arial"/>
                <w:b/>
                <w:bCs/>
                <w:kern w:val="28"/>
                <w:lang w:val="en-GB"/>
              </w:rPr>
              <w:t xml:space="preserve"> </w:t>
            </w:r>
            <w:proofErr w:type="spellStart"/>
            <w:r>
              <w:rPr>
                <w:rFonts w:cs="Arial"/>
                <w:b/>
                <w:bCs/>
                <w:kern w:val="28"/>
                <w:lang w:val="en-GB"/>
              </w:rPr>
              <w:t>Talo</w:t>
            </w:r>
            <w:proofErr w:type="spellEnd"/>
            <w:r>
              <w:rPr>
                <w:rFonts w:cs="Arial"/>
                <w:b/>
                <w:bCs/>
                <w:kern w:val="28"/>
                <w:lang w:val="en-GB"/>
              </w:rPr>
              <w:t>-Tibial Ligament</w:t>
            </w:r>
          </w:p>
        </w:tc>
      </w:tr>
      <w:tr w:rsidR="00DA0D3E" w:rsidRPr="00AF35ED" w:rsidTr="00C6317F">
        <w:tc>
          <w:tcPr>
            <w:tcW w:w="0" w:type="auto"/>
          </w:tcPr>
          <w:p w:rsidR="00DA0D3E" w:rsidRDefault="00DA0D3E" w:rsidP="00DA0D3E">
            <w:pPr>
              <w:tabs>
                <w:tab w:val="clear" w:pos="284"/>
                <w:tab w:val="clear" w:pos="1701"/>
              </w:tabs>
              <w:autoSpaceDE w:val="0"/>
              <w:autoSpaceDN w:val="0"/>
              <w:adjustRightInd w:val="0"/>
              <w:spacing w:line="360" w:lineRule="auto"/>
              <w:outlineLvl w:val="3"/>
              <w:rPr>
                <w:rFonts w:cs="Arial"/>
                <w:b/>
                <w:lang w:val="en-GB"/>
              </w:rPr>
            </w:pPr>
            <w:r>
              <w:rPr>
                <w:rFonts w:cs="Arial"/>
                <w:b/>
                <w:lang w:val="en-GB"/>
              </w:rPr>
              <w:t>ROM</w:t>
            </w:r>
          </w:p>
        </w:tc>
        <w:tc>
          <w:tcPr>
            <w:tcW w:w="0" w:type="auto"/>
          </w:tcPr>
          <w:p w:rsidR="00DA0D3E" w:rsidRDefault="00DA0D3E" w:rsidP="00723679">
            <w:pPr>
              <w:tabs>
                <w:tab w:val="clear" w:pos="284"/>
                <w:tab w:val="clear" w:pos="1701"/>
              </w:tabs>
              <w:autoSpaceDE w:val="0"/>
              <w:autoSpaceDN w:val="0"/>
              <w:adjustRightInd w:val="0"/>
              <w:spacing w:line="360" w:lineRule="auto"/>
              <w:outlineLvl w:val="3"/>
              <w:rPr>
                <w:rFonts w:cs="Arial"/>
                <w:b/>
                <w:bCs/>
                <w:kern w:val="28"/>
                <w:lang w:val="en-GB"/>
              </w:rPr>
            </w:pPr>
            <w:r>
              <w:rPr>
                <w:rFonts w:cs="Arial"/>
                <w:b/>
                <w:bCs/>
                <w:kern w:val="28"/>
                <w:lang w:val="en-GB"/>
              </w:rPr>
              <w:t>Range of Motion</w:t>
            </w:r>
          </w:p>
        </w:tc>
      </w:tr>
      <w:tr w:rsidR="00E11BB1" w:rsidRPr="00612CD9" w:rsidTr="00C6317F">
        <w:tc>
          <w:tcPr>
            <w:tcW w:w="0" w:type="auto"/>
          </w:tcPr>
          <w:p w:rsidR="00E11BB1" w:rsidRPr="00612CD9" w:rsidRDefault="00E11BB1" w:rsidP="00C6317F">
            <w:pPr>
              <w:tabs>
                <w:tab w:val="clear" w:pos="284"/>
                <w:tab w:val="clear" w:pos="1701"/>
              </w:tabs>
              <w:autoSpaceDE w:val="0"/>
              <w:autoSpaceDN w:val="0"/>
              <w:adjustRightInd w:val="0"/>
              <w:spacing w:line="360" w:lineRule="auto"/>
              <w:outlineLvl w:val="3"/>
              <w:rPr>
                <w:rFonts w:cs="Arial"/>
                <w:b/>
                <w:bCs/>
                <w:kern w:val="28"/>
                <w:lang w:val="en-GB"/>
              </w:rPr>
            </w:pPr>
            <w:r w:rsidRPr="00612CD9">
              <w:rPr>
                <w:rFonts w:cs="Arial"/>
                <w:b/>
                <w:bCs/>
                <w:kern w:val="28"/>
                <w:lang w:val="en-GB"/>
              </w:rPr>
              <w:t>(S)AE</w:t>
            </w:r>
          </w:p>
        </w:tc>
        <w:tc>
          <w:tcPr>
            <w:tcW w:w="0" w:type="auto"/>
          </w:tcPr>
          <w:p w:rsidR="00E11BB1" w:rsidRPr="00612CD9" w:rsidRDefault="00E11BB1" w:rsidP="00C6317F">
            <w:pPr>
              <w:tabs>
                <w:tab w:val="clear" w:pos="284"/>
                <w:tab w:val="clear" w:pos="1701"/>
              </w:tabs>
              <w:autoSpaceDE w:val="0"/>
              <w:autoSpaceDN w:val="0"/>
              <w:adjustRightInd w:val="0"/>
              <w:spacing w:line="360" w:lineRule="auto"/>
              <w:outlineLvl w:val="3"/>
              <w:rPr>
                <w:rFonts w:cs="Arial"/>
                <w:b/>
                <w:bCs/>
                <w:kern w:val="28"/>
                <w:lang w:val="en-GB"/>
              </w:rPr>
            </w:pPr>
            <w:r w:rsidRPr="00612CD9">
              <w:rPr>
                <w:rFonts w:cs="Arial"/>
                <w:b/>
                <w:bCs/>
                <w:kern w:val="28"/>
                <w:lang w:val="en-GB"/>
              </w:rPr>
              <w:t xml:space="preserve">(Serious) Adverse Event </w:t>
            </w:r>
          </w:p>
        </w:tc>
      </w:tr>
      <w:tr w:rsidR="00197F7E" w:rsidRPr="00612CD9" w:rsidTr="00C6317F">
        <w:tc>
          <w:tcPr>
            <w:tcW w:w="0" w:type="auto"/>
          </w:tcPr>
          <w:p w:rsidR="00197F7E" w:rsidRPr="00612CD9" w:rsidRDefault="00197F7E" w:rsidP="00C6317F">
            <w:pPr>
              <w:tabs>
                <w:tab w:val="clear" w:pos="284"/>
                <w:tab w:val="clear" w:pos="1701"/>
              </w:tabs>
              <w:autoSpaceDE w:val="0"/>
              <w:autoSpaceDN w:val="0"/>
              <w:adjustRightInd w:val="0"/>
              <w:spacing w:line="360" w:lineRule="auto"/>
              <w:outlineLvl w:val="3"/>
              <w:rPr>
                <w:rFonts w:cs="Arial"/>
                <w:b/>
                <w:bCs/>
                <w:kern w:val="28"/>
                <w:lang w:val="en-GB"/>
              </w:rPr>
            </w:pPr>
            <w:r>
              <w:rPr>
                <w:rFonts w:cs="Arial"/>
                <w:b/>
                <w:bCs/>
                <w:kern w:val="28"/>
                <w:lang w:val="en-GB"/>
              </w:rPr>
              <w:t>SE</w:t>
            </w:r>
          </w:p>
        </w:tc>
        <w:tc>
          <w:tcPr>
            <w:tcW w:w="0" w:type="auto"/>
          </w:tcPr>
          <w:p w:rsidR="00197F7E" w:rsidRPr="00612CD9" w:rsidRDefault="00197F7E" w:rsidP="00C6317F">
            <w:pPr>
              <w:tabs>
                <w:tab w:val="clear" w:pos="284"/>
                <w:tab w:val="clear" w:pos="1701"/>
              </w:tabs>
              <w:autoSpaceDE w:val="0"/>
              <w:autoSpaceDN w:val="0"/>
              <w:adjustRightInd w:val="0"/>
              <w:spacing w:line="360" w:lineRule="auto"/>
              <w:outlineLvl w:val="3"/>
              <w:rPr>
                <w:rFonts w:cs="Arial"/>
                <w:b/>
                <w:bCs/>
                <w:kern w:val="28"/>
                <w:lang w:val="en-GB"/>
              </w:rPr>
            </w:pPr>
            <w:r>
              <w:rPr>
                <w:rFonts w:cs="Arial"/>
                <w:b/>
                <w:bCs/>
                <w:kern w:val="28"/>
                <w:lang w:val="en-GB"/>
              </w:rPr>
              <w:t>Supination-Eversion</w:t>
            </w:r>
          </w:p>
        </w:tc>
      </w:tr>
      <w:tr w:rsidR="00E11BB1" w:rsidRPr="00463840" w:rsidTr="00C6317F">
        <w:tc>
          <w:tcPr>
            <w:tcW w:w="0" w:type="auto"/>
          </w:tcPr>
          <w:p w:rsidR="00E11BB1" w:rsidRPr="00612CD9" w:rsidRDefault="00E11BB1" w:rsidP="00C6317F">
            <w:pPr>
              <w:tabs>
                <w:tab w:val="clear" w:pos="284"/>
                <w:tab w:val="clear" w:pos="1701"/>
              </w:tabs>
              <w:autoSpaceDE w:val="0"/>
              <w:autoSpaceDN w:val="0"/>
              <w:adjustRightInd w:val="0"/>
              <w:spacing w:line="360" w:lineRule="auto"/>
              <w:outlineLvl w:val="3"/>
              <w:rPr>
                <w:rFonts w:cs="Arial"/>
                <w:b/>
                <w:bCs/>
                <w:kern w:val="28"/>
                <w:lang w:val="en-GB"/>
              </w:rPr>
            </w:pPr>
            <w:r w:rsidRPr="00612CD9">
              <w:rPr>
                <w:rFonts w:cs="Arial"/>
                <w:b/>
                <w:bCs/>
                <w:kern w:val="28"/>
                <w:lang w:val="en-GB"/>
              </w:rPr>
              <w:t>Sponsor</w:t>
            </w:r>
          </w:p>
        </w:tc>
        <w:tc>
          <w:tcPr>
            <w:tcW w:w="0" w:type="auto"/>
          </w:tcPr>
          <w:p w:rsidR="00E11BB1" w:rsidRPr="00612CD9" w:rsidRDefault="00E11BB1" w:rsidP="00DA0D3E">
            <w:pPr>
              <w:tabs>
                <w:tab w:val="clear" w:pos="284"/>
                <w:tab w:val="clear" w:pos="1701"/>
              </w:tabs>
              <w:autoSpaceDE w:val="0"/>
              <w:autoSpaceDN w:val="0"/>
              <w:adjustRightInd w:val="0"/>
              <w:spacing w:line="360" w:lineRule="auto"/>
              <w:outlineLvl w:val="3"/>
              <w:rPr>
                <w:rFonts w:cs="Arial"/>
                <w:b/>
                <w:bCs/>
                <w:kern w:val="28"/>
                <w:lang w:val="en-GB"/>
              </w:rPr>
            </w:pPr>
            <w:r w:rsidRPr="00612CD9">
              <w:rPr>
                <w:rFonts w:cs="Arial"/>
                <w:b/>
                <w:bCs/>
                <w:kern w:val="28"/>
                <w:lang w:val="en-GB"/>
              </w:rPr>
              <w:t>The sponsor is the party that commissions the organisation or performance of the researc</w:t>
            </w:r>
            <w:r w:rsidR="00197F7E">
              <w:rPr>
                <w:rFonts w:cs="Arial"/>
                <w:b/>
                <w:bCs/>
                <w:kern w:val="28"/>
                <w:lang w:val="en-GB"/>
              </w:rPr>
              <w:t xml:space="preserve">h, for example a pharmaceutical </w:t>
            </w:r>
            <w:r w:rsidRPr="00612CD9">
              <w:rPr>
                <w:rFonts w:cs="Arial"/>
                <w:b/>
                <w:bCs/>
                <w:kern w:val="28"/>
                <w:lang w:val="en-GB"/>
              </w:rPr>
              <w:t xml:space="preserve">company, academic hospital, scientific organisation or investigator. </w:t>
            </w:r>
          </w:p>
        </w:tc>
      </w:tr>
      <w:tr w:rsidR="00E11BB1" w:rsidRPr="00463840" w:rsidTr="00C6317F">
        <w:tc>
          <w:tcPr>
            <w:tcW w:w="0" w:type="auto"/>
          </w:tcPr>
          <w:p w:rsidR="00E11BB1" w:rsidRPr="00612CD9" w:rsidRDefault="00E11BB1" w:rsidP="00C6317F">
            <w:pPr>
              <w:tabs>
                <w:tab w:val="clear" w:pos="284"/>
                <w:tab w:val="clear" w:pos="1701"/>
              </w:tabs>
              <w:autoSpaceDE w:val="0"/>
              <w:autoSpaceDN w:val="0"/>
              <w:adjustRightInd w:val="0"/>
              <w:spacing w:line="360" w:lineRule="auto"/>
              <w:outlineLvl w:val="3"/>
              <w:rPr>
                <w:rFonts w:cs="Arial"/>
                <w:b/>
                <w:bCs/>
                <w:kern w:val="28"/>
                <w:lang w:val="en-GB"/>
              </w:rPr>
            </w:pPr>
            <w:r w:rsidRPr="00612CD9">
              <w:rPr>
                <w:rFonts w:cs="Arial"/>
                <w:b/>
                <w:bCs/>
                <w:kern w:val="28"/>
                <w:lang w:val="en-GB"/>
              </w:rPr>
              <w:t>SUSAR</w:t>
            </w:r>
          </w:p>
        </w:tc>
        <w:tc>
          <w:tcPr>
            <w:tcW w:w="0" w:type="auto"/>
          </w:tcPr>
          <w:p w:rsidR="00E11BB1" w:rsidRPr="00612CD9" w:rsidRDefault="00E11BB1" w:rsidP="00C6317F">
            <w:pPr>
              <w:tabs>
                <w:tab w:val="clear" w:pos="284"/>
                <w:tab w:val="clear" w:pos="1701"/>
              </w:tabs>
              <w:autoSpaceDE w:val="0"/>
              <w:autoSpaceDN w:val="0"/>
              <w:adjustRightInd w:val="0"/>
              <w:spacing w:line="360" w:lineRule="auto"/>
              <w:outlineLvl w:val="3"/>
              <w:rPr>
                <w:rFonts w:cs="Arial"/>
                <w:b/>
                <w:bCs/>
                <w:kern w:val="28"/>
                <w:lang w:val="en-GB"/>
              </w:rPr>
            </w:pPr>
            <w:r w:rsidRPr="00612CD9">
              <w:rPr>
                <w:rFonts w:cs="Arial"/>
                <w:b/>
                <w:bCs/>
                <w:kern w:val="28"/>
                <w:lang w:val="en-GB"/>
              </w:rPr>
              <w:t>Suspected Unexpected Serious Adverse Reaction</w:t>
            </w:r>
          </w:p>
        </w:tc>
      </w:tr>
      <w:tr w:rsidR="0022032D" w:rsidRPr="00463840" w:rsidTr="00C6317F">
        <w:tc>
          <w:tcPr>
            <w:tcW w:w="0" w:type="auto"/>
          </w:tcPr>
          <w:p w:rsidR="0022032D" w:rsidRPr="00612CD9" w:rsidRDefault="0022032D" w:rsidP="00C6317F">
            <w:pPr>
              <w:tabs>
                <w:tab w:val="clear" w:pos="284"/>
                <w:tab w:val="clear" w:pos="1701"/>
              </w:tabs>
              <w:autoSpaceDE w:val="0"/>
              <w:autoSpaceDN w:val="0"/>
              <w:adjustRightInd w:val="0"/>
              <w:spacing w:line="360" w:lineRule="auto"/>
              <w:outlineLvl w:val="3"/>
              <w:rPr>
                <w:rFonts w:cs="Arial"/>
                <w:b/>
                <w:bCs/>
                <w:kern w:val="28"/>
                <w:lang w:val="en-GB"/>
              </w:rPr>
            </w:pPr>
            <w:r>
              <w:rPr>
                <w:rFonts w:cs="Arial"/>
                <w:b/>
                <w:bCs/>
                <w:kern w:val="28"/>
                <w:lang w:val="en-GB"/>
              </w:rPr>
              <w:t>T1</w:t>
            </w:r>
          </w:p>
        </w:tc>
        <w:tc>
          <w:tcPr>
            <w:tcW w:w="0" w:type="auto"/>
          </w:tcPr>
          <w:p w:rsidR="0022032D" w:rsidRPr="00612CD9" w:rsidRDefault="0022032D" w:rsidP="00C6317F">
            <w:pPr>
              <w:tabs>
                <w:tab w:val="clear" w:pos="284"/>
                <w:tab w:val="clear" w:pos="1701"/>
              </w:tabs>
              <w:autoSpaceDE w:val="0"/>
              <w:autoSpaceDN w:val="0"/>
              <w:adjustRightInd w:val="0"/>
              <w:spacing w:line="360" w:lineRule="auto"/>
              <w:outlineLvl w:val="3"/>
              <w:rPr>
                <w:rFonts w:cs="Arial"/>
                <w:b/>
                <w:bCs/>
                <w:kern w:val="28"/>
                <w:lang w:val="en-GB"/>
              </w:rPr>
            </w:pPr>
            <w:r>
              <w:rPr>
                <w:rFonts w:cs="Arial"/>
                <w:b/>
                <w:bCs/>
                <w:kern w:val="28"/>
                <w:lang w:val="en-GB"/>
              </w:rPr>
              <w:t xml:space="preserve">First visit at the Zuyderland Medical </w:t>
            </w:r>
            <w:proofErr w:type="spellStart"/>
            <w:r>
              <w:rPr>
                <w:rFonts w:cs="Arial"/>
                <w:b/>
                <w:bCs/>
                <w:kern w:val="28"/>
                <w:lang w:val="en-GB"/>
              </w:rPr>
              <w:t>Center</w:t>
            </w:r>
            <w:proofErr w:type="spellEnd"/>
          </w:p>
        </w:tc>
      </w:tr>
      <w:tr w:rsidR="0022032D" w:rsidRPr="00463840" w:rsidTr="00C6317F">
        <w:tc>
          <w:tcPr>
            <w:tcW w:w="0" w:type="auto"/>
          </w:tcPr>
          <w:p w:rsidR="0022032D" w:rsidRPr="00612CD9" w:rsidRDefault="0022032D" w:rsidP="00C6317F">
            <w:pPr>
              <w:tabs>
                <w:tab w:val="clear" w:pos="284"/>
                <w:tab w:val="clear" w:pos="1701"/>
              </w:tabs>
              <w:autoSpaceDE w:val="0"/>
              <w:autoSpaceDN w:val="0"/>
              <w:adjustRightInd w:val="0"/>
              <w:spacing w:line="360" w:lineRule="auto"/>
              <w:outlineLvl w:val="3"/>
              <w:rPr>
                <w:rFonts w:cs="Arial"/>
                <w:b/>
                <w:bCs/>
                <w:kern w:val="28"/>
                <w:lang w:val="en-GB"/>
              </w:rPr>
            </w:pPr>
            <w:r>
              <w:rPr>
                <w:rFonts w:cs="Arial"/>
                <w:b/>
                <w:bCs/>
                <w:kern w:val="28"/>
                <w:lang w:val="en-GB"/>
              </w:rPr>
              <w:t>T2</w:t>
            </w:r>
          </w:p>
        </w:tc>
        <w:tc>
          <w:tcPr>
            <w:tcW w:w="0" w:type="auto"/>
          </w:tcPr>
          <w:p w:rsidR="0022032D" w:rsidRPr="00612CD9" w:rsidRDefault="0022032D" w:rsidP="00C6317F">
            <w:pPr>
              <w:tabs>
                <w:tab w:val="clear" w:pos="284"/>
                <w:tab w:val="clear" w:pos="1701"/>
              </w:tabs>
              <w:autoSpaceDE w:val="0"/>
              <w:autoSpaceDN w:val="0"/>
              <w:adjustRightInd w:val="0"/>
              <w:spacing w:line="360" w:lineRule="auto"/>
              <w:outlineLvl w:val="3"/>
              <w:rPr>
                <w:rFonts w:cs="Arial"/>
                <w:b/>
                <w:bCs/>
                <w:kern w:val="28"/>
                <w:lang w:val="en-GB"/>
              </w:rPr>
            </w:pPr>
            <w:r>
              <w:rPr>
                <w:rFonts w:cs="Arial"/>
                <w:b/>
                <w:bCs/>
                <w:kern w:val="28"/>
                <w:lang w:val="en-GB"/>
              </w:rPr>
              <w:t xml:space="preserve">Second visit at the Zuyderland Medical </w:t>
            </w:r>
            <w:proofErr w:type="spellStart"/>
            <w:r>
              <w:rPr>
                <w:rFonts w:cs="Arial"/>
                <w:b/>
                <w:bCs/>
                <w:kern w:val="28"/>
                <w:lang w:val="en-GB"/>
              </w:rPr>
              <w:t>Center</w:t>
            </w:r>
            <w:proofErr w:type="spellEnd"/>
          </w:p>
        </w:tc>
      </w:tr>
      <w:tr w:rsidR="0022032D" w:rsidRPr="00463840" w:rsidTr="00C6317F">
        <w:tc>
          <w:tcPr>
            <w:tcW w:w="0" w:type="auto"/>
          </w:tcPr>
          <w:p w:rsidR="0022032D" w:rsidRPr="00612CD9" w:rsidRDefault="0022032D" w:rsidP="00C6317F">
            <w:pPr>
              <w:tabs>
                <w:tab w:val="clear" w:pos="284"/>
                <w:tab w:val="clear" w:pos="1701"/>
              </w:tabs>
              <w:autoSpaceDE w:val="0"/>
              <w:autoSpaceDN w:val="0"/>
              <w:adjustRightInd w:val="0"/>
              <w:spacing w:line="360" w:lineRule="auto"/>
              <w:outlineLvl w:val="3"/>
              <w:rPr>
                <w:rFonts w:cs="Arial"/>
                <w:b/>
                <w:bCs/>
                <w:kern w:val="28"/>
                <w:lang w:val="en-GB"/>
              </w:rPr>
            </w:pPr>
            <w:r>
              <w:rPr>
                <w:rFonts w:cs="Arial"/>
                <w:b/>
                <w:bCs/>
                <w:kern w:val="28"/>
                <w:lang w:val="en-GB"/>
              </w:rPr>
              <w:t>T3</w:t>
            </w:r>
          </w:p>
        </w:tc>
        <w:tc>
          <w:tcPr>
            <w:tcW w:w="0" w:type="auto"/>
          </w:tcPr>
          <w:p w:rsidR="0022032D" w:rsidRPr="00612CD9" w:rsidRDefault="0022032D" w:rsidP="00C6317F">
            <w:pPr>
              <w:tabs>
                <w:tab w:val="clear" w:pos="284"/>
                <w:tab w:val="clear" w:pos="1701"/>
              </w:tabs>
              <w:autoSpaceDE w:val="0"/>
              <w:autoSpaceDN w:val="0"/>
              <w:adjustRightInd w:val="0"/>
              <w:spacing w:line="360" w:lineRule="auto"/>
              <w:outlineLvl w:val="3"/>
              <w:rPr>
                <w:rFonts w:cs="Arial"/>
                <w:b/>
                <w:bCs/>
                <w:kern w:val="28"/>
                <w:lang w:val="en-GB"/>
              </w:rPr>
            </w:pPr>
            <w:r>
              <w:rPr>
                <w:rFonts w:cs="Arial"/>
                <w:b/>
                <w:bCs/>
                <w:kern w:val="28"/>
                <w:lang w:val="en-GB"/>
              </w:rPr>
              <w:t xml:space="preserve">Third visit at the Zuyderland Medical </w:t>
            </w:r>
            <w:proofErr w:type="spellStart"/>
            <w:r>
              <w:rPr>
                <w:rFonts w:cs="Arial"/>
                <w:b/>
                <w:bCs/>
                <w:kern w:val="28"/>
                <w:lang w:val="en-GB"/>
              </w:rPr>
              <w:t>Center</w:t>
            </w:r>
            <w:proofErr w:type="spellEnd"/>
          </w:p>
        </w:tc>
      </w:tr>
      <w:tr w:rsidR="00E11BB1" w:rsidRPr="00612CD9" w:rsidTr="00C6317F">
        <w:tc>
          <w:tcPr>
            <w:tcW w:w="0" w:type="auto"/>
          </w:tcPr>
          <w:p w:rsidR="00E11BB1" w:rsidRPr="00612CD9" w:rsidRDefault="00E11BB1" w:rsidP="00C6317F">
            <w:pPr>
              <w:tabs>
                <w:tab w:val="clear" w:pos="284"/>
                <w:tab w:val="clear" w:pos="1701"/>
              </w:tabs>
              <w:autoSpaceDE w:val="0"/>
              <w:autoSpaceDN w:val="0"/>
              <w:adjustRightInd w:val="0"/>
              <w:spacing w:line="360" w:lineRule="auto"/>
              <w:outlineLvl w:val="3"/>
              <w:rPr>
                <w:rFonts w:cs="Arial"/>
                <w:b/>
                <w:bCs/>
                <w:kern w:val="28"/>
                <w:lang w:val="en-GB"/>
              </w:rPr>
            </w:pPr>
            <w:proofErr w:type="spellStart"/>
            <w:r w:rsidRPr="00612CD9">
              <w:rPr>
                <w:rFonts w:cs="Arial"/>
                <w:b/>
                <w:bCs/>
                <w:kern w:val="28"/>
                <w:lang w:val="en-GB"/>
              </w:rPr>
              <w:t>Wbp</w:t>
            </w:r>
            <w:proofErr w:type="spellEnd"/>
          </w:p>
        </w:tc>
        <w:tc>
          <w:tcPr>
            <w:tcW w:w="0" w:type="auto"/>
          </w:tcPr>
          <w:p w:rsidR="00E11BB1" w:rsidRPr="00612CD9" w:rsidRDefault="00E11BB1" w:rsidP="00C6317F">
            <w:pPr>
              <w:tabs>
                <w:tab w:val="clear" w:pos="284"/>
                <w:tab w:val="clear" w:pos="1701"/>
              </w:tabs>
              <w:autoSpaceDE w:val="0"/>
              <w:autoSpaceDN w:val="0"/>
              <w:adjustRightInd w:val="0"/>
              <w:spacing w:line="360" w:lineRule="auto"/>
              <w:outlineLvl w:val="3"/>
              <w:rPr>
                <w:rFonts w:cs="Arial"/>
                <w:b/>
                <w:bCs/>
                <w:kern w:val="28"/>
                <w:lang w:val="en-GB"/>
              </w:rPr>
            </w:pPr>
            <w:r w:rsidRPr="00612CD9">
              <w:rPr>
                <w:rFonts w:cs="Arial"/>
                <w:b/>
                <w:bCs/>
                <w:kern w:val="28"/>
                <w:lang w:val="en-GB"/>
              </w:rPr>
              <w:t xml:space="preserve">Personal Data Protection Act (in Dutch: Wet </w:t>
            </w:r>
            <w:proofErr w:type="spellStart"/>
            <w:r w:rsidRPr="00612CD9">
              <w:rPr>
                <w:rFonts w:cs="Arial"/>
                <w:b/>
                <w:bCs/>
                <w:kern w:val="28"/>
                <w:lang w:val="en-GB"/>
              </w:rPr>
              <w:t>Bescherming</w:t>
            </w:r>
            <w:proofErr w:type="spellEnd"/>
            <w:r w:rsidRPr="00612CD9">
              <w:rPr>
                <w:rFonts w:cs="Arial"/>
                <w:b/>
                <w:bCs/>
                <w:kern w:val="28"/>
                <w:lang w:val="en-GB"/>
              </w:rPr>
              <w:t xml:space="preserve"> </w:t>
            </w:r>
            <w:proofErr w:type="spellStart"/>
            <w:r w:rsidRPr="00612CD9">
              <w:rPr>
                <w:rFonts w:cs="Arial"/>
                <w:b/>
                <w:bCs/>
                <w:kern w:val="28"/>
                <w:lang w:val="en-GB"/>
              </w:rPr>
              <w:t>Persoonsg</w:t>
            </w:r>
            <w:r w:rsidR="00197F7E">
              <w:rPr>
                <w:rFonts w:cs="Arial"/>
                <w:b/>
                <w:bCs/>
                <w:kern w:val="28"/>
                <w:lang w:val="en-GB"/>
              </w:rPr>
              <w:t>eg</w:t>
            </w:r>
            <w:r w:rsidRPr="00612CD9">
              <w:rPr>
                <w:rFonts w:cs="Arial"/>
                <w:b/>
                <w:bCs/>
                <w:kern w:val="28"/>
                <w:lang w:val="en-GB"/>
              </w:rPr>
              <w:t>evens</w:t>
            </w:r>
            <w:proofErr w:type="spellEnd"/>
            <w:r w:rsidRPr="00612CD9">
              <w:rPr>
                <w:rFonts w:cs="Arial"/>
                <w:b/>
                <w:bCs/>
                <w:kern w:val="28"/>
                <w:lang w:val="en-GB"/>
              </w:rPr>
              <w:t>)</w:t>
            </w:r>
          </w:p>
        </w:tc>
      </w:tr>
      <w:tr w:rsidR="00E11BB1" w:rsidRPr="00463840" w:rsidTr="00C6317F">
        <w:tc>
          <w:tcPr>
            <w:tcW w:w="0" w:type="auto"/>
          </w:tcPr>
          <w:p w:rsidR="00E11BB1" w:rsidRPr="00612CD9" w:rsidRDefault="00E11BB1" w:rsidP="00C6317F">
            <w:pPr>
              <w:tabs>
                <w:tab w:val="clear" w:pos="284"/>
                <w:tab w:val="clear" w:pos="1701"/>
              </w:tabs>
              <w:autoSpaceDE w:val="0"/>
              <w:autoSpaceDN w:val="0"/>
              <w:adjustRightInd w:val="0"/>
              <w:spacing w:line="360" w:lineRule="auto"/>
              <w:outlineLvl w:val="3"/>
              <w:rPr>
                <w:rFonts w:cs="Arial"/>
                <w:b/>
                <w:bCs/>
                <w:kern w:val="28"/>
              </w:rPr>
            </w:pPr>
            <w:r w:rsidRPr="00612CD9">
              <w:rPr>
                <w:rFonts w:cs="Arial"/>
                <w:b/>
                <w:bCs/>
                <w:kern w:val="28"/>
                <w:lang w:val="en-GB"/>
              </w:rPr>
              <w:t>WMO</w:t>
            </w:r>
          </w:p>
        </w:tc>
        <w:tc>
          <w:tcPr>
            <w:tcW w:w="0" w:type="auto"/>
          </w:tcPr>
          <w:p w:rsidR="00E11BB1" w:rsidRPr="008C5825" w:rsidRDefault="00E11BB1" w:rsidP="00A110AE">
            <w:pPr>
              <w:tabs>
                <w:tab w:val="clear" w:pos="284"/>
                <w:tab w:val="clear" w:pos="1701"/>
              </w:tabs>
              <w:autoSpaceDE w:val="0"/>
              <w:autoSpaceDN w:val="0"/>
              <w:adjustRightInd w:val="0"/>
              <w:spacing w:line="360" w:lineRule="auto"/>
              <w:outlineLvl w:val="3"/>
              <w:rPr>
                <w:rFonts w:cs="Arial"/>
                <w:b/>
                <w:bCs/>
                <w:kern w:val="28"/>
                <w:lang w:val="en-GB"/>
              </w:rPr>
            </w:pPr>
            <w:r w:rsidRPr="008C5825">
              <w:rPr>
                <w:rFonts w:cs="Arial"/>
                <w:b/>
                <w:bCs/>
                <w:kern w:val="28"/>
                <w:lang w:val="en-GB"/>
              </w:rPr>
              <w:t xml:space="preserve">Medical Research Involving Human Subjects </w:t>
            </w:r>
          </w:p>
        </w:tc>
      </w:tr>
      <w:tr w:rsidR="00337F65" w:rsidRPr="00612CD9" w:rsidTr="00C6317F">
        <w:tc>
          <w:tcPr>
            <w:tcW w:w="0" w:type="auto"/>
          </w:tcPr>
          <w:p w:rsidR="00337F65" w:rsidRPr="00337F65" w:rsidRDefault="00337F65" w:rsidP="00C6317F">
            <w:pPr>
              <w:tabs>
                <w:tab w:val="clear" w:pos="284"/>
                <w:tab w:val="clear" w:pos="1701"/>
              </w:tabs>
              <w:autoSpaceDE w:val="0"/>
              <w:autoSpaceDN w:val="0"/>
              <w:adjustRightInd w:val="0"/>
              <w:spacing w:line="360" w:lineRule="auto"/>
              <w:outlineLvl w:val="3"/>
              <w:rPr>
                <w:rFonts w:cs="Arial"/>
                <w:b/>
                <w:bCs/>
                <w:kern w:val="28"/>
                <w:lang w:val="en-GB"/>
              </w:rPr>
            </w:pPr>
            <w:r>
              <w:rPr>
                <w:rFonts w:cs="Arial"/>
                <w:b/>
                <w:bCs/>
                <w:kern w:val="28"/>
                <w:lang w:val="en-GB"/>
              </w:rPr>
              <w:t>X</w:t>
            </w:r>
            <w:r>
              <w:rPr>
                <w:rFonts w:cs="Arial"/>
                <w:b/>
                <w:bCs/>
                <w:kern w:val="28"/>
                <w:vertAlign w:val="superscript"/>
                <w:lang w:val="en-GB"/>
              </w:rPr>
              <w:t xml:space="preserve">2 </w:t>
            </w:r>
            <w:r>
              <w:rPr>
                <w:rFonts w:cs="Arial"/>
                <w:b/>
                <w:bCs/>
                <w:kern w:val="28"/>
                <w:lang w:val="en-GB"/>
              </w:rPr>
              <w:t>Test</w:t>
            </w:r>
          </w:p>
        </w:tc>
        <w:tc>
          <w:tcPr>
            <w:tcW w:w="0" w:type="auto"/>
          </w:tcPr>
          <w:p w:rsidR="00337F65" w:rsidRPr="00612CD9" w:rsidRDefault="00337F65" w:rsidP="00A110AE">
            <w:pPr>
              <w:tabs>
                <w:tab w:val="clear" w:pos="284"/>
                <w:tab w:val="clear" w:pos="1701"/>
              </w:tabs>
              <w:autoSpaceDE w:val="0"/>
              <w:autoSpaceDN w:val="0"/>
              <w:adjustRightInd w:val="0"/>
              <w:spacing w:line="360" w:lineRule="auto"/>
              <w:outlineLvl w:val="3"/>
              <w:rPr>
                <w:rFonts w:cs="Arial"/>
                <w:b/>
                <w:bCs/>
                <w:kern w:val="28"/>
              </w:rPr>
            </w:pPr>
            <w:r>
              <w:rPr>
                <w:rFonts w:cs="Arial"/>
                <w:b/>
                <w:bCs/>
                <w:kern w:val="28"/>
              </w:rPr>
              <w:t>Chi-</w:t>
            </w:r>
            <w:proofErr w:type="spellStart"/>
            <w:r>
              <w:rPr>
                <w:rFonts w:cs="Arial"/>
                <w:b/>
                <w:bCs/>
                <w:kern w:val="28"/>
              </w:rPr>
              <w:t>Squared</w:t>
            </w:r>
            <w:proofErr w:type="spellEnd"/>
            <w:r>
              <w:rPr>
                <w:rFonts w:cs="Arial"/>
                <w:b/>
                <w:bCs/>
                <w:kern w:val="28"/>
              </w:rPr>
              <w:t xml:space="preserve"> T</w:t>
            </w:r>
            <w:r w:rsidRPr="00337F65">
              <w:rPr>
                <w:rFonts w:cs="Arial"/>
                <w:b/>
                <w:bCs/>
                <w:kern w:val="28"/>
              </w:rPr>
              <w:t>est</w:t>
            </w:r>
          </w:p>
        </w:tc>
      </w:tr>
    </w:tbl>
    <w:p w:rsidR="00E11BB1" w:rsidRPr="006C7F0D" w:rsidRDefault="00E11BB1" w:rsidP="00E11BB1">
      <w:pPr>
        <w:spacing w:line="360" w:lineRule="auto"/>
      </w:pPr>
      <w:r w:rsidRPr="006C7F0D">
        <w:tab/>
      </w:r>
    </w:p>
    <w:p w:rsidR="00E11BB1" w:rsidRPr="00E167A4" w:rsidRDefault="00E11BB1" w:rsidP="00E11BB1">
      <w:pPr>
        <w:spacing w:line="360" w:lineRule="auto"/>
        <w:rPr>
          <w:b/>
          <w:bCs/>
          <w:lang w:val="en-GB"/>
        </w:rPr>
      </w:pPr>
      <w:r w:rsidRPr="00AF35ED">
        <w:rPr>
          <w:lang w:val="en-GB"/>
        </w:rPr>
        <w:br w:type="page"/>
      </w:r>
      <w:bookmarkStart w:id="1" w:name="_Toc91657201"/>
      <w:r w:rsidRPr="00E167A4">
        <w:rPr>
          <w:b/>
          <w:bCs/>
          <w:lang w:val="en-GB"/>
        </w:rPr>
        <w:lastRenderedPageBreak/>
        <w:t>S</w:t>
      </w:r>
      <w:bookmarkEnd w:id="1"/>
      <w:r w:rsidRPr="00E167A4">
        <w:rPr>
          <w:b/>
          <w:bCs/>
          <w:lang w:val="en-GB"/>
        </w:rPr>
        <w:t>UMMARY</w:t>
      </w:r>
    </w:p>
    <w:p w:rsidR="0084716E" w:rsidRPr="0084716E" w:rsidRDefault="00E11BB1" w:rsidP="00F63769">
      <w:pPr>
        <w:tabs>
          <w:tab w:val="clear" w:pos="284"/>
          <w:tab w:val="clear" w:pos="1701"/>
        </w:tabs>
        <w:spacing w:line="360" w:lineRule="auto"/>
        <w:jc w:val="both"/>
        <w:rPr>
          <w:rFonts w:cs="Arial"/>
          <w:lang w:val="en-GB"/>
        </w:rPr>
      </w:pPr>
      <w:r w:rsidRPr="008243A6">
        <w:rPr>
          <w:b/>
          <w:bCs/>
          <w:lang w:val="en-GB"/>
        </w:rPr>
        <w:t>Rationale:</w:t>
      </w:r>
      <w:r w:rsidRPr="008243A6">
        <w:rPr>
          <w:lang w:val="en-GB"/>
        </w:rPr>
        <w:t xml:space="preserve"> </w:t>
      </w:r>
      <w:r w:rsidR="0084716E" w:rsidRPr="0084716E">
        <w:rPr>
          <w:rFonts w:cs="Arial"/>
          <w:lang w:val="en-GB"/>
        </w:rPr>
        <w:t>There is controversy about the optimal conservative treatment of common stable ankle fractures (Weber B or Lauge-Hansen supination-eversion stage 2-4A). The current international guideline describes non-weight bearing and immobilization with a plaster cast for 6 weeks. However, the literature provides no substantiation for this period of non-weight bearing.</w:t>
      </w:r>
    </w:p>
    <w:p w:rsidR="00596AAB" w:rsidRDefault="00596AAB" w:rsidP="00596AAB">
      <w:pPr>
        <w:tabs>
          <w:tab w:val="clear" w:pos="284"/>
          <w:tab w:val="clear" w:pos="1701"/>
        </w:tabs>
        <w:spacing w:line="360" w:lineRule="auto"/>
        <w:jc w:val="both"/>
        <w:rPr>
          <w:rFonts w:cs="Arial"/>
          <w:lang w:val="en-GB"/>
        </w:rPr>
      </w:pPr>
      <w:r w:rsidRPr="00596AAB">
        <w:rPr>
          <w:rFonts w:cs="Arial"/>
          <w:lang w:val="en-GB"/>
        </w:rPr>
        <w:t>Hypothesis 1: We expect earlier functional outcomes in the intervention gr</w:t>
      </w:r>
      <w:r>
        <w:rPr>
          <w:rFonts w:cs="Arial"/>
          <w:lang w:val="en-GB"/>
        </w:rPr>
        <w:t xml:space="preserve">oup than in the control group. </w:t>
      </w:r>
      <w:r w:rsidRPr="00596AAB">
        <w:rPr>
          <w:rFonts w:cs="Arial"/>
          <w:lang w:val="en-GB"/>
        </w:rPr>
        <w:t>Hypothesis 2: We expect the number of complications not to be higher in the intervention gr</w:t>
      </w:r>
      <w:r>
        <w:rPr>
          <w:rFonts w:cs="Arial"/>
          <w:lang w:val="en-GB"/>
        </w:rPr>
        <w:t xml:space="preserve">oup than in the control group. </w:t>
      </w:r>
      <w:r w:rsidRPr="00596AAB">
        <w:rPr>
          <w:rFonts w:cs="Arial"/>
          <w:lang w:val="en-GB"/>
        </w:rPr>
        <w:t>Hypothesis 3: We expect the long-term recovery function (3 months) in the intervention group not to be worse than in the control group.</w:t>
      </w:r>
      <w:r>
        <w:rPr>
          <w:rFonts w:cs="Arial"/>
          <w:lang w:val="en-GB"/>
        </w:rPr>
        <w:t xml:space="preserve"> </w:t>
      </w:r>
      <w:r w:rsidRPr="00596AAB">
        <w:rPr>
          <w:rFonts w:cs="Arial"/>
          <w:lang w:val="en-GB"/>
        </w:rPr>
        <w:t>Null hypothesis 1: The treatment in the intervention group is not as effective as the treatment in the control group, because there are worse functional outcomes in the intervention g</w:t>
      </w:r>
      <w:r>
        <w:rPr>
          <w:rFonts w:cs="Arial"/>
          <w:lang w:val="en-GB"/>
        </w:rPr>
        <w:t xml:space="preserve">roup than in the control group. </w:t>
      </w:r>
      <w:r w:rsidRPr="00596AAB">
        <w:rPr>
          <w:rFonts w:cs="Arial"/>
          <w:lang w:val="en-GB"/>
        </w:rPr>
        <w:t xml:space="preserve">Null hypothesis 2: The treatment in the intervention group is not as safe as the treatment in the control group, because there are more dislocations of the fractures reported in the intervention group than in the control group.  </w:t>
      </w:r>
    </w:p>
    <w:p w:rsidR="00596AAB" w:rsidRDefault="00E11BB1" w:rsidP="00596AAB">
      <w:pPr>
        <w:tabs>
          <w:tab w:val="clear" w:pos="284"/>
          <w:tab w:val="clear" w:pos="1701"/>
        </w:tabs>
        <w:spacing w:line="360" w:lineRule="auto"/>
        <w:jc w:val="both"/>
        <w:rPr>
          <w:lang w:val="en-GB"/>
        </w:rPr>
      </w:pPr>
      <w:r w:rsidRPr="000C4718">
        <w:rPr>
          <w:b/>
          <w:lang w:val="en-GB"/>
        </w:rPr>
        <w:t>Objective</w:t>
      </w:r>
      <w:r w:rsidRPr="008243A6">
        <w:rPr>
          <w:lang w:val="en-GB"/>
        </w:rPr>
        <w:t>:</w:t>
      </w:r>
      <w:r w:rsidR="00596AAB">
        <w:rPr>
          <w:lang w:val="en-GB"/>
        </w:rPr>
        <w:t xml:space="preserve"> </w:t>
      </w:r>
      <w:r w:rsidR="00596AAB" w:rsidRPr="00596AAB">
        <w:rPr>
          <w:lang w:val="en-GB"/>
        </w:rPr>
        <w:t>What are the 6-week and 12-week effects on the functional outcome scores of the ankle in early weight bearing (mobilization with Walker) compared to 6 weeks non-weight bearing and immobilization in conservatively treated stable ankle fractures (Weber B or Lauge Hansen supination-eversion stage 2-4A)?</w:t>
      </w:r>
    </w:p>
    <w:p w:rsidR="00E11BB1" w:rsidRPr="00596AAB" w:rsidRDefault="00E11BB1" w:rsidP="00596AAB">
      <w:pPr>
        <w:tabs>
          <w:tab w:val="clear" w:pos="284"/>
          <w:tab w:val="clear" w:pos="1701"/>
        </w:tabs>
        <w:spacing w:line="360" w:lineRule="auto"/>
        <w:jc w:val="both"/>
        <w:rPr>
          <w:rFonts w:cs="Arial"/>
          <w:lang w:val="en-GB"/>
        </w:rPr>
      </w:pPr>
      <w:r w:rsidRPr="008243A6">
        <w:rPr>
          <w:b/>
          <w:bCs/>
          <w:lang w:val="en-GB"/>
        </w:rPr>
        <w:t>Study design:</w:t>
      </w:r>
      <w:r w:rsidRPr="008243A6">
        <w:rPr>
          <w:lang w:val="en-GB"/>
        </w:rPr>
        <w:t xml:space="preserve"> </w:t>
      </w:r>
      <w:r w:rsidR="0084716E" w:rsidRPr="0084716E">
        <w:rPr>
          <w:lang w:val="en-GB"/>
        </w:rPr>
        <w:t xml:space="preserve">A prospective randomized controlled trial at the Zuyderland Medical </w:t>
      </w:r>
      <w:proofErr w:type="spellStart"/>
      <w:r w:rsidR="0084716E" w:rsidRPr="0084716E">
        <w:rPr>
          <w:lang w:val="en-GB"/>
        </w:rPr>
        <w:t>Center</w:t>
      </w:r>
      <w:proofErr w:type="spellEnd"/>
      <w:r w:rsidR="0084716E" w:rsidRPr="0084716E">
        <w:rPr>
          <w:lang w:val="en-GB"/>
        </w:rPr>
        <w:t xml:space="preserve"> . We will include patients at both locations, Heerlen and </w:t>
      </w:r>
      <w:proofErr w:type="spellStart"/>
      <w:r w:rsidR="0084716E" w:rsidRPr="0084716E">
        <w:rPr>
          <w:lang w:val="en-GB"/>
        </w:rPr>
        <w:t>Sittard</w:t>
      </w:r>
      <w:proofErr w:type="spellEnd"/>
      <w:r w:rsidR="0084716E" w:rsidRPr="0084716E">
        <w:rPr>
          <w:lang w:val="en-GB"/>
        </w:rPr>
        <w:t>/</w:t>
      </w:r>
      <w:proofErr w:type="spellStart"/>
      <w:r w:rsidR="0084716E" w:rsidRPr="0084716E">
        <w:rPr>
          <w:lang w:val="en-GB"/>
        </w:rPr>
        <w:t>Geleen</w:t>
      </w:r>
      <w:proofErr w:type="spellEnd"/>
      <w:r w:rsidR="0084716E" w:rsidRPr="0084716E">
        <w:rPr>
          <w:lang w:val="en-GB"/>
        </w:rPr>
        <w:t>.</w:t>
      </w:r>
    </w:p>
    <w:p w:rsidR="0084716E" w:rsidRDefault="00E11BB1" w:rsidP="00F63769">
      <w:pPr>
        <w:tabs>
          <w:tab w:val="clear" w:pos="284"/>
          <w:tab w:val="clear" w:pos="1701"/>
        </w:tabs>
        <w:spacing w:line="360" w:lineRule="auto"/>
        <w:jc w:val="both"/>
        <w:rPr>
          <w:lang w:val="en-GB"/>
        </w:rPr>
      </w:pPr>
      <w:r w:rsidRPr="00850C06">
        <w:rPr>
          <w:b/>
          <w:bCs/>
          <w:lang w:val="en-GB"/>
        </w:rPr>
        <w:t>Study population:</w:t>
      </w:r>
      <w:r w:rsidRPr="00850C06">
        <w:rPr>
          <w:lang w:val="en-GB"/>
        </w:rPr>
        <w:t xml:space="preserve"> </w:t>
      </w:r>
      <w:r w:rsidR="0084716E" w:rsidRPr="0084716E">
        <w:rPr>
          <w:lang w:val="en-GB"/>
        </w:rPr>
        <w:t xml:space="preserve">Men and women, 16 years or older, with Weber B ankle fractures treated with a dorsal lower limb cast at the emergency department of both locations of the Zuyderland Medical </w:t>
      </w:r>
      <w:proofErr w:type="spellStart"/>
      <w:r w:rsidR="0084716E" w:rsidRPr="0084716E">
        <w:rPr>
          <w:lang w:val="en-GB"/>
        </w:rPr>
        <w:t>Center</w:t>
      </w:r>
      <w:proofErr w:type="spellEnd"/>
      <w:r w:rsidR="0084716E" w:rsidRPr="0084716E">
        <w:rPr>
          <w:lang w:val="en-GB"/>
        </w:rPr>
        <w:t xml:space="preserve">, Heerlen and </w:t>
      </w:r>
      <w:proofErr w:type="spellStart"/>
      <w:r w:rsidR="0084716E" w:rsidRPr="0084716E">
        <w:rPr>
          <w:lang w:val="en-GB"/>
        </w:rPr>
        <w:t>Sittard</w:t>
      </w:r>
      <w:proofErr w:type="spellEnd"/>
      <w:r w:rsidR="0084716E" w:rsidRPr="0084716E">
        <w:rPr>
          <w:lang w:val="en-GB"/>
        </w:rPr>
        <w:t>/</w:t>
      </w:r>
      <w:proofErr w:type="spellStart"/>
      <w:r w:rsidR="0084716E" w:rsidRPr="0084716E">
        <w:rPr>
          <w:lang w:val="en-GB"/>
        </w:rPr>
        <w:t>Geleen</w:t>
      </w:r>
      <w:proofErr w:type="spellEnd"/>
      <w:r w:rsidR="0084716E" w:rsidRPr="0084716E">
        <w:rPr>
          <w:lang w:val="en-GB"/>
        </w:rPr>
        <w:t xml:space="preserve">, The Netherlands. </w:t>
      </w:r>
    </w:p>
    <w:p w:rsidR="0084716E" w:rsidRDefault="00E11BB1" w:rsidP="00F63769">
      <w:pPr>
        <w:tabs>
          <w:tab w:val="clear" w:pos="284"/>
          <w:tab w:val="clear" w:pos="1701"/>
        </w:tabs>
        <w:spacing w:line="360" w:lineRule="auto"/>
        <w:jc w:val="both"/>
        <w:rPr>
          <w:rFonts w:cs="Arial"/>
          <w:lang w:val="en-GB"/>
        </w:rPr>
      </w:pPr>
      <w:r w:rsidRPr="008243A6">
        <w:rPr>
          <w:b/>
          <w:bCs/>
          <w:lang w:val="en-GB"/>
        </w:rPr>
        <w:t>Intervention</w:t>
      </w:r>
      <w:r w:rsidR="0084716E">
        <w:rPr>
          <w:b/>
          <w:bCs/>
          <w:lang w:val="en-GB"/>
        </w:rPr>
        <w:t>:</w:t>
      </w:r>
      <w:r w:rsidRPr="008243A6">
        <w:rPr>
          <w:lang w:val="en-GB"/>
        </w:rPr>
        <w:t xml:space="preserve"> </w:t>
      </w:r>
      <w:r w:rsidR="0084716E" w:rsidRPr="0084716E">
        <w:rPr>
          <w:rFonts w:cs="Arial"/>
          <w:lang w:val="en-GB"/>
        </w:rPr>
        <w:t xml:space="preserve">One group will get a Walker by which they can start with permissive weight bearing. The other group will get a circular lower limb plaster cast and instructions of non-weight bearing and immobilization till the next visit. After 6 weeks, the Walker or plaster cast will be removed. The patients may then extend the weight bearing to functional. </w:t>
      </w:r>
    </w:p>
    <w:p w:rsidR="00E11BB1" w:rsidRPr="00850C06" w:rsidRDefault="00E11BB1" w:rsidP="00F63769">
      <w:pPr>
        <w:tabs>
          <w:tab w:val="clear" w:pos="284"/>
          <w:tab w:val="clear" w:pos="1701"/>
        </w:tabs>
        <w:spacing w:line="360" w:lineRule="auto"/>
        <w:jc w:val="both"/>
        <w:rPr>
          <w:lang w:val="en-GB"/>
        </w:rPr>
      </w:pPr>
      <w:r w:rsidRPr="00850C06">
        <w:rPr>
          <w:b/>
          <w:bCs/>
          <w:lang w:val="en-GB"/>
        </w:rPr>
        <w:t>Main study parameters</w:t>
      </w:r>
      <w:r>
        <w:rPr>
          <w:b/>
          <w:bCs/>
          <w:lang w:val="en-GB"/>
        </w:rPr>
        <w:t>/endpoints</w:t>
      </w:r>
      <w:r w:rsidRPr="00850C06">
        <w:rPr>
          <w:b/>
          <w:bCs/>
          <w:lang w:val="en-GB"/>
        </w:rPr>
        <w:t>:</w:t>
      </w:r>
      <w:r w:rsidRPr="00850C06">
        <w:rPr>
          <w:lang w:val="en-GB"/>
        </w:rPr>
        <w:t xml:space="preserve"> </w:t>
      </w:r>
      <w:r w:rsidR="0084716E" w:rsidRPr="0084716E">
        <w:rPr>
          <w:rFonts w:cs="Arial"/>
          <w:lang w:val="en-GB"/>
        </w:rPr>
        <w:t xml:space="preserve">The primary </w:t>
      </w:r>
      <w:r w:rsidR="00596AAB">
        <w:rPr>
          <w:rFonts w:cs="Arial"/>
          <w:lang w:val="en-GB"/>
        </w:rPr>
        <w:t>parameter</w:t>
      </w:r>
      <w:r w:rsidR="0084716E" w:rsidRPr="0084716E">
        <w:rPr>
          <w:rFonts w:cs="Arial"/>
          <w:lang w:val="en-GB"/>
        </w:rPr>
        <w:t xml:space="preserve"> in this study is</w:t>
      </w:r>
      <w:r w:rsidR="00596AAB" w:rsidRPr="00596AAB">
        <w:rPr>
          <w:rFonts w:cs="Arial"/>
          <w:lang w:val="en-GB"/>
        </w:rPr>
        <w:t xml:space="preserve"> </w:t>
      </w:r>
      <w:r w:rsidR="00596AAB">
        <w:rPr>
          <w:rFonts w:cs="Arial"/>
          <w:lang w:val="en-GB"/>
        </w:rPr>
        <w:t>functional outcome score</w:t>
      </w:r>
      <w:r w:rsidR="00596AAB" w:rsidRPr="0084716E">
        <w:rPr>
          <w:rFonts w:cs="Arial"/>
          <w:lang w:val="en-GB"/>
        </w:rPr>
        <w:t xml:space="preserve"> of the ankle</w:t>
      </w:r>
      <w:r w:rsidR="0084716E" w:rsidRPr="0084716E">
        <w:rPr>
          <w:rFonts w:cs="Arial"/>
          <w:lang w:val="en-GB"/>
        </w:rPr>
        <w:t xml:space="preserve">. Secondary </w:t>
      </w:r>
      <w:r w:rsidR="00596AAB">
        <w:rPr>
          <w:rFonts w:cs="Arial"/>
          <w:lang w:val="en-GB"/>
        </w:rPr>
        <w:t>parameter is dislocation of the fracture. Other parameters</w:t>
      </w:r>
      <w:r w:rsidR="0084716E" w:rsidRPr="0084716E">
        <w:rPr>
          <w:rFonts w:cs="Arial"/>
          <w:lang w:val="en-GB"/>
        </w:rPr>
        <w:t xml:space="preserve"> are</w:t>
      </w:r>
      <w:r w:rsidR="00596AAB">
        <w:rPr>
          <w:rFonts w:cs="Arial"/>
          <w:lang w:val="en-GB"/>
        </w:rPr>
        <w:t xml:space="preserve"> range of motion of the ankle, circumference of the calf, </w:t>
      </w:r>
      <w:r w:rsidR="00596AAB" w:rsidRPr="0084716E">
        <w:rPr>
          <w:rFonts w:cs="Arial"/>
          <w:lang w:val="en-GB"/>
        </w:rPr>
        <w:t>return to work</w:t>
      </w:r>
      <w:r w:rsidR="00596AAB">
        <w:rPr>
          <w:rFonts w:cs="Arial"/>
          <w:lang w:val="en-GB"/>
        </w:rPr>
        <w:t>,</w:t>
      </w:r>
      <w:r w:rsidR="0084716E" w:rsidRPr="0084716E">
        <w:rPr>
          <w:rFonts w:cs="Arial"/>
          <w:lang w:val="en-GB"/>
        </w:rPr>
        <w:t xml:space="preserve"> satisfaction of the patient and other complications, such as deep vein thrombosis or surgery.</w:t>
      </w:r>
    </w:p>
    <w:p w:rsidR="00E11BB1" w:rsidRDefault="00E11BB1" w:rsidP="00F63769">
      <w:pPr>
        <w:tabs>
          <w:tab w:val="clear" w:pos="284"/>
          <w:tab w:val="clear" w:pos="1701"/>
        </w:tabs>
        <w:spacing w:line="360" w:lineRule="auto"/>
        <w:jc w:val="both"/>
        <w:rPr>
          <w:lang w:val="en-GB"/>
        </w:rPr>
      </w:pPr>
      <w:r w:rsidRPr="00850C06">
        <w:rPr>
          <w:b/>
          <w:bCs/>
          <w:lang w:val="en-GB"/>
        </w:rPr>
        <w:t xml:space="preserve">Nature and extent of the burden and risks associated with </w:t>
      </w:r>
      <w:r w:rsidR="0084716E">
        <w:rPr>
          <w:b/>
          <w:bCs/>
          <w:lang w:val="en-GB"/>
        </w:rPr>
        <w:t>participation</w:t>
      </w:r>
      <w:r w:rsidRPr="00850C06">
        <w:rPr>
          <w:i/>
          <w:iCs/>
          <w:lang w:val="en-GB"/>
        </w:rPr>
        <w:t>,</w:t>
      </w:r>
      <w:r w:rsidR="0084716E">
        <w:rPr>
          <w:i/>
          <w:iCs/>
          <w:lang w:val="en-GB"/>
        </w:rPr>
        <w:t xml:space="preserve"> </w:t>
      </w:r>
      <w:r w:rsidR="0084716E" w:rsidRPr="0084716E">
        <w:rPr>
          <w:b/>
          <w:iCs/>
          <w:lang w:val="en-GB"/>
        </w:rPr>
        <w:t>benefit an group relatedness:</w:t>
      </w:r>
      <w:r w:rsidR="0084716E">
        <w:rPr>
          <w:b/>
          <w:i/>
          <w:iCs/>
          <w:lang w:val="en-GB"/>
        </w:rPr>
        <w:t xml:space="preserve"> </w:t>
      </w:r>
      <w:r w:rsidR="0084716E" w:rsidRPr="0084716E">
        <w:rPr>
          <w:iCs/>
          <w:lang w:val="en-GB"/>
        </w:rPr>
        <w:t>3 site visits</w:t>
      </w:r>
      <w:r w:rsidR="00944B97">
        <w:rPr>
          <w:iCs/>
          <w:lang w:val="en-GB"/>
        </w:rPr>
        <w:t xml:space="preserve"> during 12 weeks</w:t>
      </w:r>
      <w:r w:rsidR="0084716E" w:rsidRPr="0084716E">
        <w:rPr>
          <w:iCs/>
          <w:lang w:val="en-GB"/>
        </w:rPr>
        <w:t xml:space="preserve"> with physical examinations and 2 questionnaires which have to be filled in during each visit. Risks of the investigational treatment are myalgia and dislocation of the fracture.</w:t>
      </w:r>
      <w:r w:rsidRPr="00850C06">
        <w:rPr>
          <w:i/>
          <w:iCs/>
          <w:lang w:val="en-GB"/>
        </w:rPr>
        <w:t xml:space="preserve"> </w:t>
      </w:r>
    </w:p>
    <w:p w:rsidR="00E11BB1" w:rsidRPr="00456C40" w:rsidRDefault="00E11BB1" w:rsidP="00E11BB1">
      <w:pPr>
        <w:pStyle w:val="Kop1"/>
        <w:rPr>
          <w:lang w:val="en-GB"/>
        </w:rPr>
      </w:pPr>
      <w:r w:rsidRPr="00850C06">
        <w:rPr>
          <w:lang w:val="en-GB"/>
        </w:rPr>
        <w:br w:type="page"/>
      </w:r>
      <w:bookmarkStart w:id="2" w:name="_Toc326702304"/>
      <w:r w:rsidRPr="00456C40">
        <w:rPr>
          <w:lang w:val="en-GB"/>
        </w:rPr>
        <w:lastRenderedPageBreak/>
        <w:t>INTRODUCTION AND RATIONALE</w:t>
      </w:r>
      <w:bookmarkEnd w:id="2"/>
    </w:p>
    <w:p w:rsidR="00F63769" w:rsidRDefault="00F63769" w:rsidP="00F63769">
      <w:pPr>
        <w:tabs>
          <w:tab w:val="clear" w:pos="284"/>
          <w:tab w:val="clear" w:pos="1701"/>
        </w:tabs>
        <w:spacing w:line="360" w:lineRule="auto"/>
        <w:jc w:val="both"/>
        <w:rPr>
          <w:lang w:val="en-GB"/>
        </w:rPr>
      </w:pPr>
    </w:p>
    <w:p w:rsidR="00F63769" w:rsidRDefault="00F63769" w:rsidP="0022032D">
      <w:pPr>
        <w:tabs>
          <w:tab w:val="clear" w:pos="284"/>
          <w:tab w:val="clear" w:pos="1701"/>
        </w:tabs>
        <w:spacing w:line="360" w:lineRule="auto"/>
        <w:jc w:val="both"/>
        <w:rPr>
          <w:lang w:val="en-GB"/>
        </w:rPr>
      </w:pPr>
      <w:r w:rsidRPr="00CB0737">
        <w:rPr>
          <w:lang w:val="en-GB"/>
        </w:rPr>
        <w:t xml:space="preserve">Ankle fractures are among the most common fractures of the lower extremities. With 9% of all fractures, they account for an important </w:t>
      </w:r>
      <w:r>
        <w:rPr>
          <w:lang w:val="en-GB"/>
        </w:rPr>
        <w:t>part of the traumatic injuries.</w:t>
      </w:r>
      <w:r>
        <w:rPr>
          <w:vertAlign w:val="superscript"/>
          <w:lang w:val="en-GB"/>
        </w:rPr>
        <w:t>1</w:t>
      </w:r>
      <w:r w:rsidRPr="00CB0737">
        <w:rPr>
          <w:lang w:val="en-GB"/>
        </w:rPr>
        <w:t xml:space="preserve"> A consideration between an operative vs. conservative treatment has to be made. A distinction must be made between stable and unstable ankle fractures.</w:t>
      </w:r>
      <w:r w:rsidRPr="003C3D4F">
        <w:rPr>
          <w:vertAlign w:val="superscript"/>
          <w:lang w:val="en-GB"/>
        </w:rPr>
        <w:t>2</w:t>
      </w:r>
      <w:r w:rsidRPr="00CB0737">
        <w:rPr>
          <w:lang w:val="en-GB"/>
        </w:rPr>
        <w:t xml:space="preserve"> The fracture is stable if there is a dislocation of less than 3 millimetres at the ‘medial clear space’ (the </w:t>
      </w:r>
      <w:proofErr w:type="spellStart"/>
      <w:r w:rsidRPr="00CB0737">
        <w:rPr>
          <w:lang w:val="en-GB"/>
        </w:rPr>
        <w:t>jointspace</w:t>
      </w:r>
      <w:proofErr w:type="spellEnd"/>
      <w:r w:rsidRPr="00CB0737">
        <w:rPr>
          <w:lang w:val="en-GB"/>
        </w:rPr>
        <w:t xml:space="preserve"> between the medial malleolus and the talus) with a symmetrical ankle fork on the Mortise X-ray. </w:t>
      </w:r>
    </w:p>
    <w:p w:rsidR="00F63769" w:rsidRDefault="00F63769" w:rsidP="0022032D">
      <w:pPr>
        <w:tabs>
          <w:tab w:val="clear" w:pos="284"/>
          <w:tab w:val="clear" w:pos="1701"/>
        </w:tabs>
        <w:spacing w:line="360" w:lineRule="auto"/>
        <w:jc w:val="both"/>
        <w:rPr>
          <w:lang w:val="en-GB"/>
        </w:rPr>
      </w:pPr>
      <w:r w:rsidRPr="00CB0737">
        <w:rPr>
          <w:lang w:val="en-GB"/>
        </w:rPr>
        <w:t xml:space="preserve">Classifications are used to describe the mechanism behind the ankle fracture and thus to make a statement about the (in)stability of the ankle joint. A common type of injury is the Weber B fracture or according to the Lauge-Hansen classification the supination-eversion type, that can be stable (SE type 2 without rupture of the deltoid ligament) and also possibly unstable (SE type 4 with rupture of the deltoid ligament). This ligament has a superficial and a deep layer. The superficial layer resists plantar flexion and external rotation of the talus relative to the tibia. The deep layer has anterior and posterior components, the anterior and posterior </w:t>
      </w:r>
      <w:proofErr w:type="spellStart"/>
      <w:r w:rsidRPr="00CB0737">
        <w:rPr>
          <w:lang w:val="en-GB"/>
        </w:rPr>
        <w:t>talo</w:t>
      </w:r>
      <w:proofErr w:type="spellEnd"/>
      <w:r w:rsidRPr="00CB0737">
        <w:rPr>
          <w:lang w:val="en-GB"/>
        </w:rPr>
        <w:t>-tibial ligaments (ATTL and PTTL), of which the posterior ligament is the strongest. The PTTL is tight when the foot is plantigrade and loose when the foot is plantar flexed. If however, the foot is plantigrade, as on an anteroposterior weight-bearing radiograph, the intact PTTL will prevent lateral translation of the talus and the ankle fork appears congruent.</w:t>
      </w:r>
      <w:r w:rsidRPr="003C3D4F">
        <w:rPr>
          <w:vertAlign w:val="superscript"/>
          <w:lang w:val="en-GB"/>
        </w:rPr>
        <w:t xml:space="preserve">3 </w:t>
      </w:r>
      <w:r w:rsidRPr="00CB0737">
        <w:rPr>
          <w:lang w:val="en-GB"/>
        </w:rPr>
        <w:t xml:space="preserve">Therefore, Gougoulias N. et al. (2017) proposed that a (ligamentous) SE type 4 ankle fracture, one without a medial malleolar fracture, with a ruptured superficial and/or ATTL, but an intact PTTL, </w:t>
      </w:r>
      <w:r w:rsidR="002211AB">
        <w:rPr>
          <w:lang w:val="en-GB"/>
        </w:rPr>
        <w:t xml:space="preserve">can </w:t>
      </w:r>
      <w:r w:rsidRPr="00CB0737">
        <w:rPr>
          <w:lang w:val="en-GB"/>
        </w:rPr>
        <w:t xml:space="preserve">be classified as a ‘SE type 4A’ fracture. This is a stable fracture, as long as the foot is in a plantigrade position. With a complete rupture of the superficial and deep components (both ATTL and PTTL) of the deltoid ligament, the medial clear space will open in all positions of the foot, thus also on weight-bearing radiographs. This type of fracture can be classified as SE type 4B, which is always an unstable fracture. </w:t>
      </w:r>
    </w:p>
    <w:p w:rsidR="00F63769" w:rsidRDefault="00F63769" w:rsidP="0022032D">
      <w:pPr>
        <w:tabs>
          <w:tab w:val="clear" w:pos="284"/>
          <w:tab w:val="clear" w:pos="1701"/>
        </w:tabs>
        <w:spacing w:line="360" w:lineRule="auto"/>
        <w:jc w:val="both"/>
        <w:rPr>
          <w:lang w:val="en-GB"/>
        </w:rPr>
      </w:pPr>
    </w:p>
    <w:p w:rsidR="00F63769" w:rsidRDefault="00F63769" w:rsidP="0022032D">
      <w:pPr>
        <w:tabs>
          <w:tab w:val="clear" w:pos="284"/>
          <w:tab w:val="clear" w:pos="1701"/>
        </w:tabs>
        <w:spacing w:line="360" w:lineRule="auto"/>
        <w:jc w:val="both"/>
        <w:rPr>
          <w:lang w:val="en-GB"/>
        </w:rPr>
      </w:pPr>
      <w:r w:rsidRPr="00CB0737">
        <w:rPr>
          <w:lang w:val="en-GB"/>
        </w:rPr>
        <w:t>There is controversy about the optimal conservative treatment of common stable ankle fractures. This is confirmed by the presence of a large number of treatment protocols with great variability in weight bearing recommendations.</w:t>
      </w:r>
      <w:r w:rsidRPr="003C3D4F">
        <w:rPr>
          <w:vertAlign w:val="superscript"/>
          <w:lang w:val="en-GB"/>
        </w:rPr>
        <w:t>4</w:t>
      </w:r>
      <w:r w:rsidRPr="00CB0737">
        <w:rPr>
          <w:lang w:val="en-GB"/>
        </w:rPr>
        <w:t xml:space="preserve"> The current international guideline describes non-weight bearing and immobilization with a plaster cast for 6 weeks.</w:t>
      </w:r>
      <w:r w:rsidRPr="003C3D4F">
        <w:rPr>
          <w:vertAlign w:val="superscript"/>
          <w:lang w:val="en-GB"/>
        </w:rPr>
        <w:t>5</w:t>
      </w:r>
      <w:r w:rsidRPr="00CB0737">
        <w:rPr>
          <w:lang w:val="en-GB"/>
        </w:rPr>
        <w:t xml:space="preserve"> However, a prolonged period of immobilization causes various negative effects regarding recovery:</w:t>
      </w:r>
    </w:p>
    <w:p w:rsidR="00F63769" w:rsidRPr="00BB7925" w:rsidRDefault="00F63769" w:rsidP="0022032D">
      <w:pPr>
        <w:pStyle w:val="Lijstalinea"/>
        <w:numPr>
          <w:ilvl w:val="0"/>
          <w:numId w:val="32"/>
        </w:numPr>
        <w:spacing w:line="360" w:lineRule="auto"/>
        <w:jc w:val="both"/>
        <w:rPr>
          <w:rFonts w:ascii="Arial" w:hAnsi="Arial" w:cs="Arial"/>
          <w:b/>
          <w:sz w:val="22"/>
          <w:lang w:val="en-GB"/>
        </w:rPr>
      </w:pPr>
      <w:r w:rsidRPr="00BB7925">
        <w:rPr>
          <w:rFonts w:ascii="Arial" w:hAnsi="Arial" w:cs="Arial"/>
          <w:i/>
          <w:sz w:val="22"/>
          <w:lang w:val="en-GB"/>
        </w:rPr>
        <w:t>Patient compliance</w:t>
      </w:r>
      <w:r w:rsidRPr="00BB7925">
        <w:rPr>
          <w:rFonts w:ascii="Arial" w:hAnsi="Arial" w:cs="Arial"/>
          <w:sz w:val="22"/>
          <w:lang w:val="en-GB"/>
        </w:rPr>
        <w:t>: The noncompliance rate with the postoperative weight bearing restriction is almost 30% and they start with weight bearing despite explicit instructions. However, this rarely leads to displacement of the fracture. The advice currently being applied may therefore be too cautious.</w:t>
      </w:r>
    </w:p>
    <w:p w:rsidR="00F63769" w:rsidRPr="00CB0737" w:rsidRDefault="00F63769" w:rsidP="0022032D">
      <w:pPr>
        <w:pStyle w:val="Kop1"/>
        <w:numPr>
          <w:ilvl w:val="0"/>
          <w:numId w:val="32"/>
        </w:numPr>
        <w:spacing w:line="360" w:lineRule="auto"/>
        <w:jc w:val="both"/>
        <w:rPr>
          <w:b w:val="0"/>
          <w:lang w:val="en-GB"/>
        </w:rPr>
      </w:pPr>
      <w:r w:rsidRPr="003C3D4F">
        <w:rPr>
          <w:b w:val="0"/>
          <w:i/>
          <w:lang w:val="en-GB"/>
        </w:rPr>
        <w:lastRenderedPageBreak/>
        <w:t>Physiological cost</w:t>
      </w:r>
      <w:r w:rsidRPr="00CB0737">
        <w:rPr>
          <w:b w:val="0"/>
          <w:lang w:val="en-GB"/>
        </w:rPr>
        <w:t>: Non-weight bearing with 2 elbow crutches and only 1 leg on the ground costs 4 times more energy than walking with 2 legs on the ground and 2 crutches for support or stabilization.</w:t>
      </w:r>
    </w:p>
    <w:p w:rsidR="00F63769" w:rsidRPr="00CB0737" w:rsidRDefault="00F63769" w:rsidP="0022032D">
      <w:pPr>
        <w:pStyle w:val="Kop1"/>
        <w:numPr>
          <w:ilvl w:val="0"/>
          <w:numId w:val="32"/>
        </w:numPr>
        <w:spacing w:line="360" w:lineRule="auto"/>
        <w:jc w:val="both"/>
        <w:rPr>
          <w:b w:val="0"/>
          <w:lang w:val="en-GB"/>
        </w:rPr>
      </w:pPr>
      <w:r w:rsidRPr="003C3D4F">
        <w:rPr>
          <w:b w:val="0"/>
          <w:i/>
          <w:lang w:val="en-GB"/>
        </w:rPr>
        <w:t>Homeostasis:</w:t>
      </w:r>
      <w:r w:rsidRPr="00CB0737">
        <w:rPr>
          <w:b w:val="0"/>
          <w:lang w:val="en-GB"/>
        </w:rPr>
        <w:t xml:space="preserve"> Weight bearing ensures the preservation of bone and muscle mass. A few weeks of non-weight bearing results in a significant decrease in bone mass in the affected extremity even a year later.</w:t>
      </w:r>
      <w:r w:rsidRPr="003C3D4F">
        <w:rPr>
          <w:b w:val="0"/>
          <w:vertAlign w:val="superscript"/>
          <w:lang w:val="en-GB"/>
        </w:rPr>
        <w:t>6</w:t>
      </w:r>
    </w:p>
    <w:p w:rsidR="00F63769" w:rsidRDefault="00F63769" w:rsidP="0022032D">
      <w:pPr>
        <w:pStyle w:val="Kop1"/>
        <w:numPr>
          <w:ilvl w:val="0"/>
          <w:numId w:val="32"/>
        </w:numPr>
        <w:spacing w:line="360" w:lineRule="auto"/>
        <w:jc w:val="both"/>
        <w:rPr>
          <w:b w:val="0"/>
          <w:lang w:val="en-GB"/>
        </w:rPr>
      </w:pPr>
      <w:r w:rsidRPr="003C3D4F">
        <w:rPr>
          <w:b w:val="0"/>
          <w:i/>
          <w:lang w:val="en-GB"/>
        </w:rPr>
        <w:t>Risk of thrombosis:</w:t>
      </w:r>
      <w:r w:rsidRPr="00CB0737">
        <w:rPr>
          <w:b w:val="0"/>
          <w:lang w:val="en-GB"/>
        </w:rPr>
        <w:t xml:space="preserve"> Posttraumatic immobilization with a plaster cast is a risk factor for developing a deep venous thrombosis or a pulmonary embolism. At Zuyderland </w:t>
      </w:r>
      <w:r w:rsidRPr="003C3D4F">
        <w:rPr>
          <w:b w:val="0"/>
          <w:lang w:val="en-GB"/>
        </w:rPr>
        <w:t xml:space="preserve">Medical </w:t>
      </w:r>
      <w:proofErr w:type="spellStart"/>
      <w:r w:rsidRPr="003C3D4F">
        <w:rPr>
          <w:b w:val="0"/>
          <w:lang w:val="en-GB"/>
        </w:rPr>
        <w:t>Center</w:t>
      </w:r>
      <w:proofErr w:type="spellEnd"/>
      <w:r w:rsidRPr="00CB0737">
        <w:rPr>
          <w:b w:val="0"/>
          <w:lang w:val="en-GB"/>
        </w:rPr>
        <w:t xml:space="preserve">, patients receive thromboprophylaxis during long term immobilization, according to protocol. </w:t>
      </w:r>
    </w:p>
    <w:p w:rsidR="00F63769" w:rsidRDefault="00F63769" w:rsidP="001D0581">
      <w:pPr>
        <w:pStyle w:val="Kop1"/>
        <w:numPr>
          <w:ilvl w:val="0"/>
          <w:numId w:val="0"/>
        </w:numPr>
        <w:spacing w:line="360" w:lineRule="auto"/>
        <w:jc w:val="both"/>
        <w:rPr>
          <w:b w:val="0"/>
          <w:lang w:val="en-GB"/>
        </w:rPr>
      </w:pPr>
      <w:r w:rsidRPr="003C3D4F">
        <w:rPr>
          <w:b w:val="0"/>
          <w:lang w:val="en-GB"/>
        </w:rPr>
        <w:t>Therefore, advising non-weight bearing out of caution o</w:t>
      </w:r>
      <w:r>
        <w:rPr>
          <w:b w:val="0"/>
          <w:lang w:val="en-GB"/>
        </w:rPr>
        <w:t xml:space="preserve">r uncertainty can cause harmful </w:t>
      </w:r>
      <w:r w:rsidRPr="003C3D4F">
        <w:rPr>
          <w:b w:val="0"/>
          <w:lang w:val="en-GB"/>
        </w:rPr>
        <w:t>effects on the health of patients. However, the literature provides no substantiation for this period of non-weightbearing.</w:t>
      </w:r>
      <w:r w:rsidRPr="003C3D4F">
        <w:rPr>
          <w:b w:val="0"/>
          <w:vertAlign w:val="superscript"/>
          <w:lang w:val="en-GB"/>
        </w:rPr>
        <w:t>7</w:t>
      </w:r>
      <w:r w:rsidRPr="003C3D4F">
        <w:rPr>
          <w:b w:val="0"/>
          <w:lang w:val="en-GB"/>
        </w:rPr>
        <w:t xml:space="preserve"> When transmitting anxiety to patients, this can make them insecure, which does not contribute to rehabilitation. </w:t>
      </w:r>
    </w:p>
    <w:p w:rsidR="001D0581" w:rsidRPr="001D0581" w:rsidRDefault="001D0581" w:rsidP="001D0581">
      <w:pPr>
        <w:rPr>
          <w:lang w:val="en-GB"/>
        </w:rPr>
      </w:pPr>
    </w:p>
    <w:p w:rsidR="00F63769" w:rsidRDefault="00F63769" w:rsidP="001D0581">
      <w:pPr>
        <w:pStyle w:val="Kop1"/>
        <w:numPr>
          <w:ilvl w:val="0"/>
          <w:numId w:val="0"/>
        </w:numPr>
        <w:spacing w:line="360" w:lineRule="auto"/>
        <w:jc w:val="both"/>
        <w:rPr>
          <w:lang w:val="en-GB"/>
        </w:rPr>
      </w:pPr>
      <w:r w:rsidRPr="003C3D4F">
        <w:rPr>
          <w:lang w:val="en-GB"/>
        </w:rPr>
        <w:t>Previous findings</w:t>
      </w:r>
      <w:r>
        <w:rPr>
          <w:lang w:val="en-GB"/>
        </w:rPr>
        <w:t xml:space="preserve">: </w:t>
      </w:r>
      <w:r w:rsidRPr="00CB0737">
        <w:rPr>
          <w:b w:val="0"/>
          <w:lang w:val="en-GB"/>
        </w:rPr>
        <w:t>According to our knowledge, there has not been previously performed a prospective randomized comparative study on early weight bearing in conservatively treated stable ankle fractures (Weber B of Lauge Hansen SE2-4A). Van Laarhoven</w:t>
      </w:r>
      <w:r w:rsidRPr="003C3D4F">
        <w:rPr>
          <w:b w:val="0"/>
          <w:vertAlign w:val="superscript"/>
          <w:lang w:val="en-GB"/>
        </w:rPr>
        <w:t>8</w:t>
      </w:r>
      <w:r w:rsidRPr="00CB0737">
        <w:rPr>
          <w:b w:val="0"/>
          <w:lang w:val="en-GB"/>
        </w:rPr>
        <w:t xml:space="preserve"> refers in his thesis to two studies</w:t>
      </w:r>
      <w:r>
        <w:rPr>
          <w:b w:val="0"/>
          <w:vertAlign w:val="superscript"/>
          <w:lang w:val="en-GB"/>
        </w:rPr>
        <w:t>9,10</w:t>
      </w:r>
      <w:r w:rsidRPr="00CB0737">
        <w:rPr>
          <w:b w:val="0"/>
          <w:lang w:val="en-GB"/>
        </w:rPr>
        <w:t xml:space="preserve"> in which early weight bearing of stable Weber B fractures yields good to excellent functional results. However, both studies have a limited size of the study population and control groups are lacking.</w:t>
      </w:r>
    </w:p>
    <w:p w:rsidR="001D0581" w:rsidRPr="001D0581" w:rsidRDefault="001D0581" w:rsidP="001D0581">
      <w:pPr>
        <w:rPr>
          <w:lang w:val="en-GB"/>
        </w:rPr>
      </w:pPr>
    </w:p>
    <w:p w:rsidR="00F63769" w:rsidRPr="003C3D4F" w:rsidRDefault="00F63769" w:rsidP="0022032D">
      <w:pPr>
        <w:pStyle w:val="Kop1"/>
        <w:numPr>
          <w:ilvl w:val="0"/>
          <w:numId w:val="0"/>
        </w:numPr>
        <w:spacing w:line="360" w:lineRule="auto"/>
        <w:jc w:val="both"/>
        <w:rPr>
          <w:lang w:val="en-GB"/>
        </w:rPr>
      </w:pPr>
      <w:r w:rsidRPr="003C3D4F">
        <w:rPr>
          <w:lang w:val="en-GB"/>
        </w:rPr>
        <w:t>Relevance</w:t>
      </w:r>
      <w:r>
        <w:rPr>
          <w:lang w:val="en-GB"/>
        </w:rPr>
        <w:t xml:space="preserve">: </w:t>
      </w:r>
      <w:r w:rsidRPr="00CB0737">
        <w:rPr>
          <w:b w:val="0"/>
          <w:lang w:val="en-GB"/>
        </w:rPr>
        <w:t>According to an epidemiological study of Court-Brown et. Al, Weber B ankle fractures (Lauge Hansen SE2) with 21% have the highest incidence within the total number of ankle fractures (n=1500).</w:t>
      </w:r>
      <w:r w:rsidRPr="003C3D4F">
        <w:rPr>
          <w:b w:val="0"/>
          <w:vertAlign w:val="superscript"/>
          <w:lang w:val="en-GB"/>
        </w:rPr>
        <w:t>11</w:t>
      </w:r>
      <w:r w:rsidRPr="00CB0737">
        <w:rPr>
          <w:b w:val="0"/>
          <w:lang w:val="en-GB"/>
        </w:rPr>
        <w:t xml:space="preserve"> According to the current trend, more and more rehabilitation programs use early weight bearing. However, this does not apply to this large group of patients if the current protocols continue to be used. If our hypotheses are correct, old recommendations about long term immobilization could be abandoned and we can opt for a more patient-oriented follow-up treatment. </w:t>
      </w:r>
    </w:p>
    <w:p w:rsidR="00E11BB1" w:rsidRPr="00456C40" w:rsidRDefault="00E11BB1" w:rsidP="00E11BB1">
      <w:pPr>
        <w:pStyle w:val="Kop1"/>
        <w:rPr>
          <w:lang w:val="en-GB"/>
        </w:rPr>
      </w:pPr>
      <w:r w:rsidRPr="00850C06">
        <w:rPr>
          <w:lang w:val="en-GB"/>
        </w:rPr>
        <w:br w:type="page"/>
      </w:r>
      <w:bookmarkStart w:id="3" w:name="_Toc326702305"/>
      <w:r w:rsidRPr="00456C40">
        <w:rPr>
          <w:lang w:val="en-GB"/>
        </w:rPr>
        <w:lastRenderedPageBreak/>
        <w:t>OBJECTIVES</w:t>
      </w:r>
      <w:bookmarkEnd w:id="3"/>
    </w:p>
    <w:p w:rsidR="00E11BB1" w:rsidRPr="00456C40" w:rsidRDefault="00E11BB1" w:rsidP="00215E35">
      <w:pPr>
        <w:tabs>
          <w:tab w:val="clear" w:pos="284"/>
          <w:tab w:val="clear" w:pos="1701"/>
        </w:tabs>
        <w:spacing w:line="360" w:lineRule="auto"/>
        <w:jc w:val="both"/>
        <w:rPr>
          <w:rFonts w:cs="Arial"/>
          <w:lang w:val="en-GB"/>
        </w:rPr>
      </w:pPr>
    </w:p>
    <w:p w:rsidR="00F63769" w:rsidRDefault="0019325F" w:rsidP="00215E35">
      <w:pPr>
        <w:tabs>
          <w:tab w:val="clear" w:pos="284"/>
          <w:tab w:val="clear" w:pos="1701"/>
        </w:tabs>
        <w:spacing w:line="360" w:lineRule="auto"/>
        <w:jc w:val="both"/>
        <w:rPr>
          <w:rFonts w:cs="Arial"/>
          <w:lang w:val="en-GB"/>
        </w:rPr>
      </w:pPr>
      <w:r>
        <w:rPr>
          <w:rFonts w:cs="Arial"/>
          <w:b/>
          <w:lang w:val="en-GB"/>
        </w:rPr>
        <w:t xml:space="preserve"> </w:t>
      </w:r>
      <w:r w:rsidR="00E11BB1" w:rsidRPr="00596AAB">
        <w:rPr>
          <w:rFonts w:cs="Arial"/>
          <w:b/>
          <w:lang w:val="en-GB"/>
        </w:rPr>
        <w:t xml:space="preserve"> Objective:</w:t>
      </w:r>
      <w:r w:rsidR="00E11BB1" w:rsidRPr="00596AAB">
        <w:rPr>
          <w:rFonts w:cs="Arial"/>
          <w:lang w:val="en-GB"/>
        </w:rPr>
        <w:t xml:space="preserve"> </w:t>
      </w:r>
      <w:r w:rsidR="00F63769" w:rsidRPr="00596AAB">
        <w:rPr>
          <w:rFonts w:cs="Arial"/>
          <w:lang w:val="en-GB"/>
        </w:rPr>
        <w:t xml:space="preserve">What </w:t>
      </w:r>
      <w:r w:rsidR="007359D4" w:rsidRPr="00596AAB">
        <w:rPr>
          <w:rFonts w:cs="Arial"/>
          <w:lang w:val="en-GB"/>
        </w:rPr>
        <w:t>are</w:t>
      </w:r>
      <w:r w:rsidR="00F63769" w:rsidRPr="00596AAB">
        <w:rPr>
          <w:rFonts w:cs="Arial"/>
          <w:lang w:val="en-GB"/>
        </w:rPr>
        <w:t xml:space="preserve"> the</w:t>
      </w:r>
      <w:r w:rsidR="00B652D1" w:rsidRPr="00596AAB">
        <w:rPr>
          <w:rFonts w:cs="Arial"/>
          <w:lang w:val="en-GB"/>
        </w:rPr>
        <w:t xml:space="preserve"> 6-week</w:t>
      </w:r>
      <w:r w:rsidR="00F63769" w:rsidRPr="00596AAB">
        <w:rPr>
          <w:rFonts w:cs="Arial"/>
          <w:lang w:val="en-GB"/>
        </w:rPr>
        <w:t xml:space="preserve"> </w:t>
      </w:r>
      <w:r w:rsidR="007359D4" w:rsidRPr="00596AAB">
        <w:rPr>
          <w:rFonts w:cs="Arial"/>
          <w:lang w:val="en-GB"/>
        </w:rPr>
        <w:t xml:space="preserve">and 12-week </w:t>
      </w:r>
      <w:r w:rsidR="00F63769" w:rsidRPr="00596AAB">
        <w:rPr>
          <w:rFonts w:cs="Arial"/>
          <w:lang w:val="en-GB"/>
        </w:rPr>
        <w:t>effect</w:t>
      </w:r>
      <w:r w:rsidR="007359D4" w:rsidRPr="00596AAB">
        <w:rPr>
          <w:rFonts w:cs="Arial"/>
          <w:lang w:val="en-GB"/>
        </w:rPr>
        <w:t>s</w:t>
      </w:r>
      <w:r w:rsidR="00F63769" w:rsidRPr="00596AAB">
        <w:rPr>
          <w:rFonts w:cs="Arial"/>
          <w:lang w:val="en-GB"/>
        </w:rPr>
        <w:t xml:space="preserve"> </w:t>
      </w:r>
      <w:r w:rsidR="00B652D1" w:rsidRPr="00596AAB">
        <w:rPr>
          <w:rFonts w:cs="Arial"/>
          <w:lang w:val="en-GB"/>
        </w:rPr>
        <w:t xml:space="preserve">on </w:t>
      </w:r>
      <w:r w:rsidR="007359D4" w:rsidRPr="00596AAB">
        <w:rPr>
          <w:rFonts w:cs="Arial"/>
          <w:lang w:val="en-GB"/>
        </w:rPr>
        <w:t>the functional outcome scores</w:t>
      </w:r>
      <w:r w:rsidR="00720B3F" w:rsidRPr="00596AAB">
        <w:rPr>
          <w:rFonts w:cs="Arial"/>
          <w:lang w:val="en-GB"/>
        </w:rPr>
        <w:t xml:space="preserve"> </w:t>
      </w:r>
      <w:r w:rsidR="002F1C81" w:rsidRPr="00596AAB">
        <w:rPr>
          <w:rFonts w:cs="Arial"/>
          <w:lang w:val="en-GB"/>
        </w:rPr>
        <w:t xml:space="preserve">of the ankle </w:t>
      </w:r>
      <w:r w:rsidR="00F63769" w:rsidRPr="00C9604D">
        <w:rPr>
          <w:rFonts w:cs="Arial"/>
          <w:lang w:val="en-GB"/>
        </w:rPr>
        <w:t xml:space="preserve">in early weight bearing (mobilization </w:t>
      </w:r>
      <w:r w:rsidR="00B652D1">
        <w:rPr>
          <w:rFonts w:cs="Arial"/>
          <w:lang w:val="en-GB"/>
        </w:rPr>
        <w:t>with Walker) compared to</w:t>
      </w:r>
      <w:r w:rsidR="00F63769" w:rsidRPr="00C9604D">
        <w:rPr>
          <w:rFonts w:cs="Arial"/>
          <w:lang w:val="en-GB"/>
        </w:rPr>
        <w:t xml:space="preserve"> </w:t>
      </w:r>
      <w:r w:rsidR="002F1C81">
        <w:rPr>
          <w:rFonts w:cs="Arial"/>
          <w:lang w:val="en-GB"/>
        </w:rPr>
        <w:t xml:space="preserve">6 weeks </w:t>
      </w:r>
      <w:r w:rsidR="00F63769" w:rsidRPr="00C9604D">
        <w:rPr>
          <w:rFonts w:cs="Arial"/>
          <w:lang w:val="en-GB"/>
        </w:rPr>
        <w:t>non-weight bearing and immobilization in conservatively treated stable ankle fractures (Weber B or Lauge Hansen supination-eversion stage 2-4A)?</w:t>
      </w:r>
    </w:p>
    <w:p w:rsidR="00F63769" w:rsidRDefault="00F63769" w:rsidP="00215E35">
      <w:pPr>
        <w:tabs>
          <w:tab w:val="clear" w:pos="284"/>
          <w:tab w:val="clear" w:pos="1701"/>
        </w:tabs>
        <w:spacing w:line="360" w:lineRule="auto"/>
        <w:jc w:val="both"/>
        <w:rPr>
          <w:rFonts w:cs="Arial"/>
          <w:lang w:val="en-GB"/>
        </w:rPr>
      </w:pPr>
    </w:p>
    <w:p w:rsidR="00F63769" w:rsidRDefault="002F1C81" w:rsidP="00215E35">
      <w:pPr>
        <w:tabs>
          <w:tab w:val="clear" w:pos="284"/>
          <w:tab w:val="clear" w:pos="1701"/>
        </w:tabs>
        <w:spacing w:line="360" w:lineRule="auto"/>
        <w:jc w:val="both"/>
        <w:rPr>
          <w:rFonts w:cs="Arial"/>
          <w:lang w:val="en-GB"/>
        </w:rPr>
      </w:pPr>
      <w:r>
        <w:rPr>
          <w:rFonts w:cs="Arial"/>
          <w:b/>
          <w:lang w:val="en-GB"/>
        </w:rPr>
        <w:t>Secondary Objective</w:t>
      </w:r>
      <w:r w:rsidR="00E11BB1" w:rsidRPr="00596AAB">
        <w:rPr>
          <w:rFonts w:cs="Arial"/>
          <w:b/>
          <w:lang w:val="en-GB"/>
        </w:rPr>
        <w:t xml:space="preserve">: </w:t>
      </w:r>
      <w:r w:rsidR="00F63769" w:rsidRPr="00596AAB">
        <w:rPr>
          <w:rFonts w:cs="Arial"/>
          <w:lang w:val="en-GB"/>
        </w:rPr>
        <w:t xml:space="preserve">What is the </w:t>
      </w:r>
      <w:r w:rsidR="007359D4" w:rsidRPr="00596AAB">
        <w:rPr>
          <w:rFonts w:cs="Arial"/>
          <w:lang w:val="en-GB"/>
        </w:rPr>
        <w:t xml:space="preserve">6-week </w:t>
      </w:r>
      <w:r w:rsidR="00F63769" w:rsidRPr="00596AAB">
        <w:rPr>
          <w:rFonts w:cs="Arial"/>
          <w:lang w:val="en-GB"/>
        </w:rPr>
        <w:t xml:space="preserve">effect on </w:t>
      </w:r>
      <w:r w:rsidR="009A2490" w:rsidRPr="00596AAB">
        <w:rPr>
          <w:rFonts w:cs="Arial"/>
          <w:lang w:val="en-GB"/>
        </w:rPr>
        <w:t>dislocation of the fracture</w:t>
      </w:r>
      <w:r w:rsidR="007359D4" w:rsidRPr="00596AAB">
        <w:rPr>
          <w:rFonts w:cs="Arial"/>
          <w:lang w:val="en-GB"/>
        </w:rPr>
        <w:t xml:space="preserve"> </w:t>
      </w:r>
      <w:r w:rsidR="00F63769" w:rsidRPr="00596AAB">
        <w:rPr>
          <w:rFonts w:cs="Arial"/>
          <w:lang w:val="en-GB"/>
        </w:rPr>
        <w:t xml:space="preserve">in early weight bearing (mobilization with Walker) compared to 6 weeks non-weight bearing and immobilization in conservatively treated stable ankle fractures (Weber B or Lauge Hansen </w:t>
      </w:r>
      <w:r w:rsidR="00F63769" w:rsidRPr="00C9604D">
        <w:rPr>
          <w:rFonts w:cs="Arial"/>
          <w:lang w:val="en-GB"/>
        </w:rPr>
        <w:t>supination-eversion stage 2-4A)?</w:t>
      </w:r>
    </w:p>
    <w:p w:rsidR="002F1C81" w:rsidRDefault="002F1C81" w:rsidP="00215E35">
      <w:pPr>
        <w:tabs>
          <w:tab w:val="clear" w:pos="284"/>
          <w:tab w:val="clear" w:pos="1701"/>
        </w:tabs>
        <w:spacing w:line="360" w:lineRule="auto"/>
        <w:jc w:val="both"/>
        <w:rPr>
          <w:rFonts w:cs="Arial"/>
          <w:lang w:val="en-GB"/>
        </w:rPr>
      </w:pPr>
    </w:p>
    <w:p w:rsidR="00D2141C" w:rsidRDefault="002F1C81" w:rsidP="00215E35">
      <w:pPr>
        <w:tabs>
          <w:tab w:val="clear" w:pos="284"/>
          <w:tab w:val="clear" w:pos="1701"/>
        </w:tabs>
        <w:spacing w:line="360" w:lineRule="auto"/>
        <w:jc w:val="both"/>
        <w:rPr>
          <w:rFonts w:cs="Arial"/>
          <w:b/>
          <w:lang w:val="en-GB"/>
        </w:rPr>
      </w:pPr>
      <w:r>
        <w:rPr>
          <w:rFonts w:cs="Arial"/>
          <w:b/>
          <w:lang w:val="en-GB"/>
        </w:rPr>
        <w:t>Other O</w:t>
      </w:r>
      <w:r w:rsidRPr="002F1C81">
        <w:rPr>
          <w:rFonts w:cs="Arial"/>
          <w:b/>
          <w:lang w:val="en-GB"/>
        </w:rPr>
        <w:t>bjectives</w:t>
      </w:r>
      <w:r>
        <w:rPr>
          <w:rFonts w:cs="Arial"/>
          <w:b/>
          <w:lang w:val="en-GB"/>
        </w:rPr>
        <w:t xml:space="preserve">: </w:t>
      </w:r>
      <w:r w:rsidRPr="002F1C81">
        <w:rPr>
          <w:rFonts w:cs="Arial"/>
          <w:lang w:val="en-GB"/>
        </w:rPr>
        <w:t xml:space="preserve">Other outcome measures include </w:t>
      </w:r>
      <w:r w:rsidR="00047779">
        <w:rPr>
          <w:rFonts w:cs="Arial"/>
          <w:lang w:val="en-GB"/>
        </w:rPr>
        <w:t xml:space="preserve">range of motion (ROM) of the ankle </w:t>
      </w:r>
      <w:r w:rsidRPr="002F1C81">
        <w:rPr>
          <w:rFonts w:cs="Arial"/>
          <w:lang w:val="en-GB"/>
        </w:rPr>
        <w:t>circumference of the calf</w:t>
      </w:r>
      <w:r>
        <w:rPr>
          <w:rFonts w:cs="Arial"/>
          <w:lang w:val="en-GB"/>
        </w:rPr>
        <w:t xml:space="preserve">, </w:t>
      </w:r>
      <w:r w:rsidR="00047779" w:rsidRPr="002F1C81">
        <w:rPr>
          <w:rFonts w:cs="Arial"/>
          <w:lang w:val="en-GB"/>
        </w:rPr>
        <w:t xml:space="preserve">return to work, </w:t>
      </w:r>
      <w:r w:rsidRPr="002F1C81">
        <w:rPr>
          <w:rFonts w:cs="Arial"/>
          <w:lang w:val="en-GB"/>
        </w:rPr>
        <w:t xml:space="preserve">mental health outcome </w:t>
      </w:r>
      <w:r>
        <w:rPr>
          <w:rFonts w:cs="Arial"/>
          <w:lang w:val="en-GB"/>
        </w:rPr>
        <w:t>scores and rates of other complications.</w:t>
      </w:r>
    </w:p>
    <w:p w:rsidR="002F1C81" w:rsidRPr="002F1C81" w:rsidRDefault="002F1C81" w:rsidP="00215E35">
      <w:pPr>
        <w:tabs>
          <w:tab w:val="clear" w:pos="284"/>
          <w:tab w:val="clear" w:pos="1701"/>
        </w:tabs>
        <w:spacing w:line="360" w:lineRule="auto"/>
        <w:jc w:val="both"/>
        <w:rPr>
          <w:rFonts w:cs="Arial"/>
          <w:b/>
          <w:lang w:val="en-GB"/>
        </w:rPr>
      </w:pPr>
    </w:p>
    <w:p w:rsidR="009A2490" w:rsidRDefault="009A2490" w:rsidP="00215E35">
      <w:pPr>
        <w:tabs>
          <w:tab w:val="clear" w:pos="284"/>
          <w:tab w:val="clear" w:pos="1701"/>
        </w:tabs>
        <w:spacing w:line="360" w:lineRule="auto"/>
        <w:jc w:val="both"/>
        <w:rPr>
          <w:rFonts w:cs="Arial"/>
          <w:lang w:val="en-GB"/>
        </w:rPr>
      </w:pPr>
      <w:r w:rsidRPr="009A2490">
        <w:rPr>
          <w:rFonts w:cs="Arial"/>
          <w:b/>
          <w:lang w:val="en-GB"/>
        </w:rPr>
        <w:t>Hypothesis 1:</w:t>
      </w:r>
      <w:r w:rsidRPr="0084716E">
        <w:rPr>
          <w:rFonts w:cs="Arial"/>
          <w:lang w:val="en-GB"/>
        </w:rPr>
        <w:t xml:space="preserve"> We expect earlier functional outcomes in the intervention group than in the control group. </w:t>
      </w:r>
    </w:p>
    <w:p w:rsidR="00D2141C" w:rsidRPr="009A2490" w:rsidRDefault="009A2490" w:rsidP="00215E35">
      <w:pPr>
        <w:tabs>
          <w:tab w:val="clear" w:pos="284"/>
          <w:tab w:val="clear" w:pos="1701"/>
        </w:tabs>
        <w:spacing w:line="360" w:lineRule="auto"/>
        <w:jc w:val="both"/>
        <w:rPr>
          <w:rFonts w:cs="Arial"/>
          <w:b/>
          <w:lang w:val="en-GB"/>
        </w:rPr>
      </w:pPr>
      <w:r w:rsidRPr="009A2490">
        <w:rPr>
          <w:rFonts w:cs="Arial"/>
          <w:b/>
          <w:lang w:val="en-GB"/>
        </w:rPr>
        <w:t>Hypothesis 2</w:t>
      </w:r>
      <w:r w:rsidR="00D2141C" w:rsidRPr="009A2490">
        <w:rPr>
          <w:rFonts w:cs="Arial"/>
          <w:b/>
          <w:lang w:val="en-GB"/>
        </w:rPr>
        <w:t>:</w:t>
      </w:r>
      <w:r w:rsidR="00D2141C" w:rsidRPr="0084716E">
        <w:rPr>
          <w:rFonts w:cs="Arial"/>
          <w:lang w:val="en-GB"/>
        </w:rPr>
        <w:t xml:space="preserve"> We expect the number of complications not to be higher in the intervention group than in the control group. </w:t>
      </w:r>
    </w:p>
    <w:p w:rsidR="00D2141C" w:rsidRDefault="00D2141C" w:rsidP="00215E35">
      <w:pPr>
        <w:tabs>
          <w:tab w:val="clear" w:pos="284"/>
          <w:tab w:val="clear" w:pos="1701"/>
        </w:tabs>
        <w:spacing w:line="360" w:lineRule="auto"/>
        <w:jc w:val="both"/>
        <w:rPr>
          <w:rFonts w:cs="Arial"/>
          <w:lang w:val="en-GB"/>
        </w:rPr>
      </w:pPr>
      <w:r w:rsidRPr="009A2490">
        <w:rPr>
          <w:rFonts w:cs="Arial"/>
          <w:b/>
          <w:lang w:val="en-GB"/>
        </w:rPr>
        <w:t>Hypothesis 3:</w:t>
      </w:r>
      <w:r w:rsidRPr="0084716E">
        <w:rPr>
          <w:rFonts w:cs="Arial"/>
          <w:lang w:val="en-GB"/>
        </w:rPr>
        <w:t xml:space="preserve"> We expect the long-term recovery function (3 months) in the intervention group not</w:t>
      </w:r>
      <w:r w:rsidR="009A2490">
        <w:rPr>
          <w:rFonts w:cs="Arial"/>
          <w:lang w:val="en-GB"/>
        </w:rPr>
        <w:t xml:space="preserve"> to</w:t>
      </w:r>
      <w:r w:rsidRPr="0084716E">
        <w:rPr>
          <w:rFonts w:cs="Arial"/>
          <w:lang w:val="en-GB"/>
        </w:rPr>
        <w:t xml:space="preserve"> be worse than in the control group. </w:t>
      </w:r>
    </w:p>
    <w:p w:rsidR="00D2141C" w:rsidRDefault="00D2141C" w:rsidP="00215E35">
      <w:pPr>
        <w:tabs>
          <w:tab w:val="clear" w:pos="284"/>
          <w:tab w:val="clear" w:pos="1701"/>
        </w:tabs>
        <w:spacing w:line="360" w:lineRule="auto"/>
        <w:jc w:val="both"/>
        <w:rPr>
          <w:rFonts w:cs="Arial"/>
          <w:lang w:val="en-GB"/>
        </w:rPr>
      </w:pPr>
    </w:p>
    <w:p w:rsidR="00D2141C" w:rsidRDefault="009A2490" w:rsidP="00215E35">
      <w:pPr>
        <w:tabs>
          <w:tab w:val="clear" w:pos="284"/>
          <w:tab w:val="clear" w:pos="1701"/>
        </w:tabs>
        <w:spacing w:line="360" w:lineRule="auto"/>
        <w:jc w:val="both"/>
        <w:rPr>
          <w:rFonts w:cs="Arial"/>
          <w:lang w:val="en-GB"/>
        </w:rPr>
      </w:pPr>
      <w:r w:rsidRPr="009A2490">
        <w:rPr>
          <w:rFonts w:cs="Arial"/>
          <w:b/>
          <w:lang w:val="en-GB"/>
        </w:rPr>
        <w:t>Null hypothesis 1</w:t>
      </w:r>
      <w:r w:rsidR="00D2141C" w:rsidRPr="0084716E">
        <w:rPr>
          <w:rFonts w:cs="Arial"/>
          <w:lang w:val="en-GB"/>
        </w:rPr>
        <w:t>: The treatment in the intervention group is not as effective as the treatment in the control group, because there are worse functional outcomes in the intervention group than in the control group.</w:t>
      </w:r>
    </w:p>
    <w:p w:rsidR="009A2490" w:rsidRDefault="009A2490" w:rsidP="00215E35">
      <w:pPr>
        <w:tabs>
          <w:tab w:val="clear" w:pos="284"/>
          <w:tab w:val="clear" w:pos="1701"/>
        </w:tabs>
        <w:spacing w:line="360" w:lineRule="auto"/>
        <w:jc w:val="both"/>
        <w:rPr>
          <w:rFonts w:cs="Arial"/>
          <w:lang w:val="en-GB"/>
        </w:rPr>
      </w:pPr>
      <w:r w:rsidRPr="009A2490">
        <w:rPr>
          <w:rFonts w:cs="Arial"/>
          <w:b/>
          <w:lang w:val="en-GB"/>
        </w:rPr>
        <w:t>Null hypothesis 2:</w:t>
      </w:r>
      <w:r w:rsidRPr="0084716E">
        <w:rPr>
          <w:rFonts w:cs="Arial"/>
          <w:lang w:val="en-GB"/>
        </w:rPr>
        <w:t xml:space="preserve"> The treatment in the intervention group is not as safe as the treatment in the control group, because there are more dislocations of the fractures reported in the intervention group than in the control group. </w:t>
      </w:r>
    </w:p>
    <w:p w:rsidR="009A2490" w:rsidRDefault="009A2490" w:rsidP="00D2141C">
      <w:pPr>
        <w:tabs>
          <w:tab w:val="clear" w:pos="284"/>
          <w:tab w:val="clear" w:pos="1701"/>
        </w:tabs>
        <w:spacing w:line="360" w:lineRule="auto"/>
        <w:jc w:val="both"/>
        <w:rPr>
          <w:rFonts w:cs="Arial"/>
          <w:lang w:val="en-GB"/>
        </w:rPr>
      </w:pPr>
    </w:p>
    <w:p w:rsidR="00D2141C" w:rsidRDefault="00D2141C" w:rsidP="00F63769">
      <w:pPr>
        <w:tabs>
          <w:tab w:val="clear" w:pos="284"/>
          <w:tab w:val="clear" w:pos="1701"/>
        </w:tabs>
        <w:spacing w:line="360" w:lineRule="auto"/>
        <w:jc w:val="both"/>
        <w:rPr>
          <w:rFonts w:cs="Arial"/>
          <w:lang w:val="en-GB"/>
        </w:rPr>
      </w:pPr>
    </w:p>
    <w:p w:rsidR="00D2141C" w:rsidRDefault="00D2141C" w:rsidP="00F63769">
      <w:pPr>
        <w:tabs>
          <w:tab w:val="clear" w:pos="284"/>
          <w:tab w:val="clear" w:pos="1701"/>
        </w:tabs>
        <w:spacing w:line="360" w:lineRule="auto"/>
        <w:jc w:val="both"/>
        <w:rPr>
          <w:rFonts w:cs="Arial"/>
          <w:lang w:val="en-GB"/>
        </w:rPr>
      </w:pPr>
    </w:p>
    <w:p w:rsidR="00D2141C" w:rsidRDefault="00D2141C" w:rsidP="00F63769">
      <w:pPr>
        <w:tabs>
          <w:tab w:val="clear" w:pos="284"/>
          <w:tab w:val="clear" w:pos="1701"/>
        </w:tabs>
        <w:spacing w:line="360" w:lineRule="auto"/>
        <w:jc w:val="both"/>
        <w:rPr>
          <w:highlight w:val="yellow"/>
          <w:lang w:val="en-GB"/>
        </w:rPr>
      </w:pPr>
    </w:p>
    <w:p w:rsidR="00E11BB1" w:rsidRDefault="00E11BB1" w:rsidP="00E11BB1">
      <w:pPr>
        <w:pStyle w:val="Kop1"/>
        <w:rPr>
          <w:lang w:val="en-GB"/>
        </w:rPr>
      </w:pPr>
      <w:r>
        <w:rPr>
          <w:lang w:val="en-GB"/>
        </w:rPr>
        <w:br w:type="page"/>
      </w:r>
      <w:bookmarkStart w:id="4" w:name="_Toc326702306"/>
      <w:r w:rsidRPr="00456C40">
        <w:rPr>
          <w:lang w:val="en-GB"/>
        </w:rPr>
        <w:lastRenderedPageBreak/>
        <w:t>STUDY DESIGN</w:t>
      </w:r>
      <w:bookmarkEnd w:id="4"/>
    </w:p>
    <w:p w:rsidR="00136974" w:rsidRPr="00136974" w:rsidRDefault="00136974" w:rsidP="00136974">
      <w:pPr>
        <w:spacing w:line="360" w:lineRule="auto"/>
        <w:rPr>
          <w:lang w:val="en-GB"/>
        </w:rPr>
      </w:pPr>
    </w:p>
    <w:p w:rsidR="00F63769" w:rsidRDefault="00F63769" w:rsidP="00136974">
      <w:pPr>
        <w:spacing w:line="360" w:lineRule="auto"/>
        <w:jc w:val="both"/>
        <w:rPr>
          <w:lang w:val="en-GB"/>
        </w:rPr>
      </w:pPr>
      <w:r w:rsidRPr="000A4B57">
        <w:rPr>
          <w:lang w:val="en-GB"/>
        </w:rPr>
        <w:t>A</w:t>
      </w:r>
      <w:r w:rsidR="000556DE">
        <w:rPr>
          <w:rFonts w:cs="Arial"/>
          <w:lang w:val="en"/>
        </w:rPr>
        <w:t xml:space="preserve"> </w:t>
      </w:r>
      <w:r w:rsidRPr="000A4B57">
        <w:rPr>
          <w:lang w:val="en-GB"/>
        </w:rPr>
        <w:t>prospective randomized controlled trial at the Zuyderland Medi</w:t>
      </w:r>
      <w:r>
        <w:rPr>
          <w:lang w:val="en-GB"/>
        </w:rPr>
        <w:t xml:space="preserve">cal </w:t>
      </w:r>
      <w:proofErr w:type="spellStart"/>
      <w:r>
        <w:rPr>
          <w:lang w:val="en-GB"/>
        </w:rPr>
        <w:t>Center</w:t>
      </w:r>
      <w:proofErr w:type="spellEnd"/>
      <w:r w:rsidRPr="000A4B57">
        <w:rPr>
          <w:lang w:val="en-GB"/>
        </w:rPr>
        <w:t xml:space="preserve">. We will include patients at both locations, Heerlen and </w:t>
      </w:r>
      <w:proofErr w:type="spellStart"/>
      <w:r w:rsidRPr="000A4B57">
        <w:rPr>
          <w:lang w:val="en-GB"/>
        </w:rPr>
        <w:t>Sittard</w:t>
      </w:r>
      <w:proofErr w:type="spellEnd"/>
      <w:r w:rsidRPr="000A4B57">
        <w:rPr>
          <w:lang w:val="en-GB"/>
        </w:rPr>
        <w:t>/</w:t>
      </w:r>
      <w:proofErr w:type="spellStart"/>
      <w:r w:rsidRPr="000A4B57">
        <w:rPr>
          <w:lang w:val="en-GB"/>
        </w:rPr>
        <w:t>Geleen</w:t>
      </w:r>
      <w:proofErr w:type="spellEnd"/>
      <w:r w:rsidRPr="000A4B57">
        <w:rPr>
          <w:lang w:val="en-GB"/>
        </w:rPr>
        <w:t xml:space="preserve">. </w:t>
      </w:r>
    </w:p>
    <w:p w:rsidR="00F63769" w:rsidRPr="00DA1AF8" w:rsidRDefault="00F63769" w:rsidP="00136974">
      <w:pPr>
        <w:spacing w:line="360" w:lineRule="auto"/>
        <w:jc w:val="both"/>
        <w:rPr>
          <w:lang w:val="en-GB"/>
        </w:rPr>
      </w:pPr>
      <w:r w:rsidRPr="00DA1AF8">
        <w:rPr>
          <w:lang w:val="en-GB"/>
        </w:rPr>
        <w:t xml:space="preserve">All patients with ankle fractures at the emergency department of both locations of the Zuyderland Medical </w:t>
      </w:r>
      <w:proofErr w:type="spellStart"/>
      <w:r w:rsidRPr="00DA1AF8">
        <w:rPr>
          <w:lang w:val="en-GB"/>
        </w:rPr>
        <w:t>Center</w:t>
      </w:r>
      <w:proofErr w:type="spellEnd"/>
      <w:r w:rsidRPr="00DA1AF8">
        <w:rPr>
          <w:lang w:val="en-GB"/>
        </w:rPr>
        <w:t xml:space="preserve"> are treated with a dorsal lower limb cast. 7 to 10 days posttraumatic, they are seen again at the traumatology department, according to protocol.</w:t>
      </w:r>
    </w:p>
    <w:p w:rsidR="00F63769" w:rsidRDefault="00F63769" w:rsidP="00136974">
      <w:pPr>
        <w:spacing w:line="360" w:lineRule="auto"/>
        <w:jc w:val="both"/>
        <w:rPr>
          <w:lang w:val="en-GB"/>
        </w:rPr>
      </w:pPr>
      <w:r w:rsidRPr="00DA1AF8">
        <w:rPr>
          <w:lang w:val="en-GB"/>
        </w:rPr>
        <w:t>During this visit</w:t>
      </w:r>
      <w:r>
        <w:rPr>
          <w:lang w:val="en-GB"/>
        </w:rPr>
        <w:t xml:space="preserve"> </w:t>
      </w:r>
      <w:r w:rsidRPr="00540A5F">
        <w:rPr>
          <w:b/>
          <w:i/>
          <w:lang w:val="en-GB"/>
        </w:rPr>
        <w:t>(= t1)</w:t>
      </w:r>
      <w:r w:rsidRPr="00540A5F">
        <w:rPr>
          <w:i/>
          <w:lang w:val="en-GB"/>
        </w:rPr>
        <w:t>,</w:t>
      </w:r>
      <w:r w:rsidRPr="00DA1AF8">
        <w:rPr>
          <w:lang w:val="en-GB"/>
        </w:rPr>
        <w:t xml:space="preserve"> radiographs of the ankle joint are obtained at 3 different views (anteroposterior (AP), lateral and Mortise) and a weight-bearing radiograph (AP). When it’s a stable fracture according to the surgeon, present at that time, the patients will be </w:t>
      </w:r>
      <w:r>
        <w:rPr>
          <w:lang w:val="en-GB"/>
        </w:rPr>
        <w:t>approached</w:t>
      </w:r>
      <w:r w:rsidRPr="00DA1AF8">
        <w:rPr>
          <w:lang w:val="en-GB"/>
        </w:rPr>
        <w:t xml:space="preserve"> </w:t>
      </w:r>
      <w:r>
        <w:rPr>
          <w:lang w:val="en-GB"/>
        </w:rPr>
        <w:t>to participate in</w:t>
      </w:r>
      <w:r w:rsidRPr="00DA1AF8">
        <w:rPr>
          <w:lang w:val="en-GB"/>
        </w:rPr>
        <w:t xml:space="preserve"> this randomized study. If written informed consent is obtained, the patients get included.</w:t>
      </w:r>
    </w:p>
    <w:p w:rsidR="00F63769" w:rsidRDefault="00F63769" w:rsidP="00136974">
      <w:pPr>
        <w:spacing w:line="360" w:lineRule="auto"/>
        <w:jc w:val="both"/>
        <w:rPr>
          <w:lang w:val="en-GB"/>
        </w:rPr>
      </w:pPr>
    </w:p>
    <w:p w:rsidR="00F63769" w:rsidRPr="00354CA3" w:rsidRDefault="00F63769" w:rsidP="00136974">
      <w:pPr>
        <w:spacing w:line="360" w:lineRule="auto"/>
        <w:jc w:val="both"/>
        <w:rPr>
          <w:b/>
          <w:lang w:val="en-GB"/>
        </w:rPr>
      </w:pPr>
      <w:r w:rsidRPr="00354CA3">
        <w:rPr>
          <w:b/>
          <w:lang w:val="en-GB"/>
        </w:rPr>
        <w:t>Intervention group</w:t>
      </w:r>
    </w:p>
    <w:p w:rsidR="00F63769" w:rsidRPr="006E1211" w:rsidRDefault="00F63769" w:rsidP="00136974">
      <w:pPr>
        <w:spacing w:line="360" w:lineRule="auto"/>
        <w:jc w:val="both"/>
        <w:rPr>
          <w:lang w:val="en-GB"/>
        </w:rPr>
      </w:pPr>
      <w:r w:rsidRPr="006E1211">
        <w:rPr>
          <w:lang w:val="en-GB"/>
        </w:rPr>
        <w:t>The dorsal lower limb cast will be removed by the plaster technician. Patients will get a Walker by which they can start with permissive weight bearing. According to protocol, they receive daily thromboprophylaxis (</w:t>
      </w:r>
      <w:proofErr w:type="spellStart"/>
      <w:r w:rsidRPr="006E1211">
        <w:rPr>
          <w:lang w:val="en-GB"/>
        </w:rPr>
        <w:t>Fragmin</w:t>
      </w:r>
      <w:proofErr w:type="spellEnd"/>
      <w:r w:rsidRPr="006E1211">
        <w:rPr>
          <w:lang w:val="en-GB"/>
        </w:rPr>
        <w:t xml:space="preserve"> 5000IE </w:t>
      </w:r>
      <w:proofErr w:type="spellStart"/>
      <w:r w:rsidRPr="006E1211">
        <w:rPr>
          <w:lang w:val="en-GB"/>
        </w:rPr>
        <w:t>s.c.</w:t>
      </w:r>
      <w:proofErr w:type="spellEnd"/>
      <w:r w:rsidRPr="006E1211">
        <w:rPr>
          <w:lang w:val="en-GB"/>
        </w:rPr>
        <w:t xml:space="preserve">). After 6 weeks posttraumatic, the Walker will be removed at the traumatology department. The patients may then extend the weight bearing to functional. </w:t>
      </w:r>
    </w:p>
    <w:p w:rsidR="00F63769" w:rsidRPr="006E1211" w:rsidRDefault="00F63769" w:rsidP="00136974">
      <w:pPr>
        <w:spacing w:line="360" w:lineRule="auto"/>
        <w:jc w:val="both"/>
        <w:rPr>
          <w:lang w:val="en-GB"/>
        </w:rPr>
      </w:pPr>
    </w:p>
    <w:p w:rsidR="00F63769" w:rsidRPr="00354CA3" w:rsidRDefault="00F63769" w:rsidP="00136974">
      <w:pPr>
        <w:spacing w:line="360" w:lineRule="auto"/>
        <w:jc w:val="both"/>
        <w:rPr>
          <w:b/>
          <w:lang w:val="en-GB"/>
        </w:rPr>
      </w:pPr>
      <w:r w:rsidRPr="00354CA3">
        <w:rPr>
          <w:b/>
          <w:lang w:val="en-GB"/>
        </w:rPr>
        <w:t>Control group</w:t>
      </w:r>
    </w:p>
    <w:p w:rsidR="00F63769" w:rsidRPr="006E1211" w:rsidRDefault="00F63769" w:rsidP="00136974">
      <w:pPr>
        <w:spacing w:line="360" w:lineRule="auto"/>
        <w:jc w:val="both"/>
        <w:rPr>
          <w:lang w:val="en-GB"/>
        </w:rPr>
      </w:pPr>
      <w:r w:rsidRPr="006E1211">
        <w:rPr>
          <w:lang w:val="en-GB"/>
        </w:rPr>
        <w:t>The dorsal lower limb cast will be removed by the plaster technician and a circular lower limb plaster cast will be applied. Patients get explicit instruction of non-weight bearing and immobilization till the next visit. According to protocol, they receive daily thromboprophylaxis (</w:t>
      </w:r>
      <w:proofErr w:type="spellStart"/>
      <w:r w:rsidRPr="006E1211">
        <w:rPr>
          <w:lang w:val="en-GB"/>
        </w:rPr>
        <w:t>Fragmin</w:t>
      </w:r>
      <w:proofErr w:type="spellEnd"/>
      <w:r w:rsidRPr="006E1211">
        <w:rPr>
          <w:lang w:val="en-GB"/>
        </w:rPr>
        <w:t xml:space="preserve"> 5000IE </w:t>
      </w:r>
      <w:proofErr w:type="spellStart"/>
      <w:r w:rsidRPr="006E1211">
        <w:rPr>
          <w:lang w:val="en-GB"/>
        </w:rPr>
        <w:t>s.c.</w:t>
      </w:r>
      <w:proofErr w:type="spellEnd"/>
      <w:r w:rsidRPr="006E1211">
        <w:rPr>
          <w:lang w:val="en-GB"/>
        </w:rPr>
        <w:t>). After 6 weeks posttraumatic, the plaster cast will be removed at the traumatology department. The patients may then start weight bearing to their own abilities.</w:t>
      </w:r>
    </w:p>
    <w:p w:rsidR="00F63769" w:rsidRPr="006E1211" w:rsidRDefault="00F63769" w:rsidP="00136974">
      <w:pPr>
        <w:spacing w:line="360" w:lineRule="auto"/>
        <w:jc w:val="both"/>
        <w:rPr>
          <w:lang w:val="en-GB"/>
        </w:rPr>
      </w:pPr>
    </w:p>
    <w:p w:rsidR="00F63769" w:rsidRPr="00354CA3" w:rsidRDefault="00F63769" w:rsidP="00136974">
      <w:pPr>
        <w:spacing w:line="360" w:lineRule="auto"/>
        <w:jc w:val="both"/>
        <w:rPr>
          <w:b/>
          <w:lang w:val="en-GB"/>
        </w:rPr>
      </w:pPr>
      <w:r w:rsidRPr="00354CA3">
        <w:rPr>
          <w:b/>
          <w:lang w:val="en-GB"/>
        </w:rPr>
        <w:t>Follow-up</w:t>
      </w:r>
    </w:p>
    <w:p w:rsidR="00F63769" w:rsidRDefault="00F63769" w:rsidP="00136974">
      <w:pPr>
        <w:spacing w:line="360" w:lineRule="auto"/>
        <w:jc w:val="both"/>
        <w:rPr>
          <w:lang w:val="en-GB"/>
        </w:rPr>
      </w:pPr>
      <w:r w:rsidRPr="006E1211">
        <w:rPr>
          <w:lang w:val="en-GB"/>
        </w:rPr>
        <w:t xml:space="preserve">The patients will visit </w:t>
      </w:r>
      <w:r>
        <w:rPr>
          <w:lang w:val="en-GB"/>
        </w:rPr>
        <w:t>the</w:t>
      </w:r>
      <w:r w:rsidRPr="006E1211">
        <w:rPr>
          <w:lang w:val="en-GB"/>
        </w:rPr>
        <w:t xml:space="preserve"> traumatology department</w:t>
      </w:r>
      <w:r>
        <w:rPr>
          <w:lang w:val="en-GB"/>
        </w:rPr>
        <w:t xml:space="preserve"> after</w:t>
      </w:r>
      <w:r w:rsidRPr="006E1211">
        <w:rPr>
          <w:lang w:val="en-GB"/>
        </w:rPr>
        <w:t xml:space="preserve"> 6 weeks </w:t>
      </w:r>
      <w:r w:rsidRPr="00354CA3">
        <w:rPr>
          <w:b/>
          <w:i/>
          <w:lang w:val="en-GB"/>
        </w:rPr>
        <w:t>(= t2)</w:t>
      </w:r>
      <w:r>
        <w:rPr>
          <w:lang w:val="en-GB"/>
        </w:rPr>
        <w:t xml:space="preserve"> and 12 weeks </w:t>
      </w:r>
      <w:r w:rsidRPr="00354CA3">
        <w:rPr>
          <w:b/>
          <w:i/>
          <w:lang w:val="en-GB"/>
        </w:rPr>
        <w:t>(= t3)</w:t>
      </w:r>
      <w:r w:rsidRPr="006E1211">
        <w:rPr>
          <w:lang w:val="en-GB"/>
        </w:rPr>
        <w:t xml:space="preserve"> posttraumatic. During </w:t>
      </w:r>
      <w:r>
        <w:rPr>
          <w:lang w:val="en-GB"/>
        </w:rPr>
        <w:t xml:space="preserve">the </w:t>
      </w:r>
      <w:r w:rsidRPr="006E1211">
        <w:rPr>
          <w:lang w:val="en-GB"/>
        </w:rPr>
        <w:t>visit</w:t>
      </w:r>
      <w:r>
        <w:rPr>
          <w:lang w:val="en-GB"/>
        </w:rPr>
        <w:t xml:space="preserve"> after 6 weeks</w:t>
      </w:r>
      <w:r w:rsidRPr="006E1211">
        <w:rPr>
          <w:lang w:val="en-GB"/>
        </w:rPr>
        <w:t>, radiographs of the ankle joint are obtained at 3 different views (anteroposterior (AP), lateral and Mortise). Furthermore, they will undergo a comprehensive examination that will include</w:t>
      </w:r>
      <w:r>
        <w:rPr>
          <w:lang w:val="en-GB"/>
        </w:rPr>
        <w:t xml:space="preserve"> </w:t>
      </w:r>
      <w:r w:rsidRPr="006E1211">
        <w:rPr>
          <w:lang w:val="en-GB"/>
        </w:rPr>
        <w:t xml:space="preserve">assessment of ankle </w:t>
      </w:r>
      <w:r w:rsidR="00D2141C" w:rsidRPr="006E1211">
        <w:rPr>
          <w:lang w:val="en-GB"/>
        </w:rPr>
        <w:t>dorsal</w:t>
      </w:r>
      <w:r w:rsidRPr="006E1211">
        <w:rPr>
          <w:lang w:val="en-GB"/>
        </w:rPr>
        <w:t xml:space="preserve"> flexion/ plantar flexion with use of a goniometer. The circumference of the calf will be measured with a tapeline. This will be performed by the trained research staff or by doctors t</w:t>
      </w:r>
      <w:r>
        <w:rPr>
          <w:lang w:val="en-GB"/>
        </w:rPr>
        <w:t xml:space="preserve">rained and instructed by them. </w:t>
      </w:r>
    </w:p>
    <w:p w:rsidR="00F63769" w:rsidRDefault="00F63769" w:rsidP="00136974">
      <w:pPr>
        <w:spacing w:line="360" w:lineRule="auto"/>
        <w:jc w:val="both"/>
        <w:rPr>
          <w:lang w:val="en-GB"/>
        </w:rPr>
      </w:pPr>
      <w:r>
        <w:rPr>
          <w:lang w:val="en-GB"/>
        </w:rPr>
        <w:t xml:space="preserve">Each visit </w:t>
      </w:r>
      <w:r w:rsidRPr="00354CA3">
        <w:rPr>
          <w:b/>
          <w:i/>
          <w:lang w:val="en-GB"/>
        </w:rPr>
        <w:t xml:space="preserve">(t1, t2 </w:t>
      </w:r>
      <w:proofErr w:type="spellStart"/>
      <w:r w:rsidRPr="00354CA3">
        <w:rPr>
          <w:b/>
          <w:i/>
          <w:lang w:val="en-GB"/>
        </w:rPr>
        <w:t>ánd</w:t>
      </w:r>
      <w:proofErr w:type="spellEnd"/>
      <w:r w:rsidRPr="00354CA3">
        <w:rPr>
          <w:b/>
          <w:i/>
          <w:lang w:val="en-GB"/>
        </w:rPr>
        <w:t xml:space="preserve"> t3)</w:t>
      </w:r>
      <w:r>
        <w:rPr>
          <w:lang w:val="en-GB"/>
        </w:rPr>
        <w:t xml:space="preserve"> t</w:t>
      </w:r>
      <w:r w:rsidRPr="006E1211">
        <w:rPr>
          <w:lang w:val="en-GB"/>
        </w:rPr>
        <w:t>he patients receive 2 questionnaires with regard to return to work or sport, daily activities and limiting factors.</w:t>
      </w:r>
    </w:p>
    <w:p w:rsidR="00E11BB1" w:rsidRDefault="00E11BB1" w:rsidP="00E11BB1">
      <w:pPr>
        <w:spacing w:line="360" w:lineRule="auto"/>
        <w:rPr>
          <w:i/>
          <w:iCs/>
          <w:lang w:val="en-US"/>
        </w:rPr>
      </w:pPr>
    </w:p>
    <w:p w:rsidR="00F63769" w:rsidRDefault="00F63769" w:rsidP="00F63769">
      <w:pPr>
        <w:pStyle w:val="Bijschrift"/>
        <w:rPr>
          <w:lang w:val="en-GB"/>
        </w:rPr>
      </w:pPr>
      <w:r>
        <w:rPr>
          <w:noProof/>
        </w:rPr>
        <w:lastRenderedPageBreak/>
        <w:drawing>
          <wp:inline distT="0" distB="0" distL="0" distR="0" wp14:anchorId="768E6220" wp14:editId="4F575245">
            <wp:extent cx="4662518" cy="8293395"/>
            <wp:effectExtent l="0" t="0" r="508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oomdiagramENG.jpg"/>
                    <pic:cNvPicPr/>
                  </pic:nvPicPr>
                  <pic:blipFill>
                    <a:blip r:embed="rId14">
                      <a:extLst>
                        <a:ext uri="{28A0092B-C50C-407E-A947-70E740481C1C}">
                          <a14:useLocalDpi xmlns:a14="http://schemas.microsoft.com/office/drawing/2010/main" val="0"/>
                        </a:ext>
                      </a:extLst>
                    </a:blip>
                    <a:stretch>
                      <a:fillRect/>
                    </a:stretch>
                  </pic:blipFill>
                  <pic:spPr>
                    <a:xfrm>
                      <a:off x="0" y="0"/>
                      <a:ext cx="4663017" cy="8294282"/>
                    </a:xfrm>
                    <a:prstGeom prst="rect">
                      <a:avLst/>
                    </a:prstGeom>
                  </pic:spPr>
                </pic:pic>
              </a:graphicData>
            </a:graphic>
          </wp:inline>
        </w:drawing>
      </w:r>
      <w:r w:rsidRPr="00F63769">
        <w:rPr>
          <w:lang w:val="en-GB"/>
        </w:rPr>
        <w:t xml:space="preserve"> </w:t>
      </w:r>
    </w:p>
    <w:p w:rsidR="00F63769" w:rsidRPr="00136974" w:rsidRDefault="00F63769" w:rsidP="00F63769">
      <w:pPr>
        <w:pStyle w:val="Bijschrift"/>
        <w:rPr>
          <w:sz w:val="20"/>
          <w:lang w:val="en-GB"/>
        </w:rPr>
      </w:pPr>
      <w:r w:rsidRPr="00136974">
        <w:rPr>
          <w:sz w:val="20"/>
          <w:lang w:val="en-GB"/>
        </w:rPr>
        <w:t xml:space="preserve">Figure </w:t>
      </w:r>
      <w:r w:rsidRPr="00136974">
        <w:rPr>
          <w:sz w:val="20"/>
          <w:lang w:val="en-GB"/>
        </w:rPr>
        <w:fldChar w:fldCharType="begin"/>
      </w:r>
      <w:r w:rsidRPr="00136974">
        <w:rPr>
          <w:sz w:val="20"/>
          <w:lang w:val="en-GB"/>
        </w:rPr>
        <w:instrText xml:space="preserve"> SEQ Figuur \* ARABIC </w:instrText>
      </w:r>
      <w:r w:rsidRPr="00136974">
        <w:rPr>
          <w:sz w:val="20"/>
          <w:lang w:val="en-GB"/>
        </w:rPr>
        <w:fldChar w:fldCharType="separate"/>
      </w:r>
      <w:r w:rsidR="00BF3985">
        <w:rPr>
          <w:noProof/>
          <w:sz w:val="20"/>
          <w:lang w:val="en-GB"/>
        </w:rPr>
        <w:t>1</w:t>
      </w:r>
      <w:r w:rsidRPr="00136974">
        <w:rPr>
          <w:sz w:val="20"/>
          <w:lang w:val="en-GB"/>
        </w:rPr>
        <w:fldChar w:fldCharType="end"/>
      </w:r>
      <w:r w:rsidRPr="00136974">
        <w:rPr>
          <w:sz w:val="20"/>
        </w:rPr>
        <w:t>. Flowchart</w:t>
      </w:r>
    </w:p>
    <w:p w:rsidR="00F63769" w:rsidRDefault="00F63769" w:rsidP="00E11BB1">
      <w:pPr>
        <w:spacing w:line="360" w:lineRule="auto"/>
        <w:rPr>
          <w:i/>
          <w:iCs/>
          <w:lang w:val="en-US"/>
        </w:rPr>
      </w:pPr>
      <w:r>
        <w:rPr>
          <w:noProof/>
        </w:rPr>
        <w:lastRenderedPageBreak/>
        <w:drawing>
          <wp:inline distT="0" distB="0" distL="0" distR="0" wp14:anchorId="63FC0971" wp14:editId="57030EDD">
            <wp:extent cx="5760720" cy="3140075"/>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meline.jpg"/>
                    <pic:cNvPicPr/>
                  </pic:nvPicPr>
                  <pic:blipFill>
                    <a:blip r:embed="rId15">
                      <a:extLst>
                        <a:ext uri="{28A0092B-C50C-407E-A947-70E740481C1C}">
                          <a14:useLocalDpi xmlns:a14="http://schemas.microsoft.com/office/drawing/2010/main" val="0"/>
                        </a:ext>
                      </a:extLst>
                    </a:blip>
                    <a:stretch>
                      <a:fillRect/>
                    </a:stretch>
                  </pic:blipFill>
                  <pic:spPr>
                    <a:xfrm>
                      <a:off x="0" y="0"/>
                      <a:ext cx="5760720" cy="3140075"/>
                    </a:xfrm>
                    <a:prstGeom prst="rect">
                      <a:avLst/>
                    </a:prstGeom>
                  </pic:spPr>
                </pic:pic>
              </a:graphicData>
            </a:graphic>
          </wp:inline>
        </w:drawing>
      </w:r>
    </w:p>
    <w:p w:rsidR="00F63769" w:rsidRPr="00136974" w:rsidRDefault="00F63769" w:rsidP="00F63769">
      <w:pPr>
        <w:pStyle w:val="Bijschrift"/>
        <w:keepNext/>
        <w:rPr>
          <w:sz w:val="20"/>
          <w:lang w:val="en-GB"/>
        </w:rPr>
      </w:pPr>
      <w:r w:rsidRPr="00136974">
        <w:rPr>
          <w:sz w:val="20"/>
          <w:lang w:val="en-GB"/>
        </w:rPr>
        <w:t>Figure 2.</w:t>
      </w:r>
      <w:r w:rsidRPr="00136974">
        <w:rPr>
          <w:noProof/>
          <w:sz w:val="20"/>
          <w:lang w:val="en-GB"/>
        </w:rPr>
        <w:t xml:space="preserve"> Timeline</w:t>
      </w:r>
    </w:p>
    <w:p w:rsidR="00E11BB1" w:rsidRPr="00634D7B" w:rsidRDefault="00E11BB1" w:rsidP="00E11BB1">
      <w:pPr>
        <w:spacing w:line="360" w:lineRule="auto"/>
        <w:rPr>
          <w:i/>
          <w:iCs/>
          <w:lang w:val="en-US"/>
        </w:rPr>
      </w:pPr>
    </w:p>
    <w:tbl>
      <w:tblPr>
        <w:tblStyle w:val="Eenvoudigetabel2"/>
        <w:tblW w:w="0" w:type="auto"/>
        <w:tblLook w:val="04A0" w:firstRow="1" w:lastRow="0" w:firstColumn="1" w:lastColumn="0" w:noHBand="0" w:noVBand="1"/>
      </w:tblPr>
      <w:tblGrid>
        <w:gridCol w:w="4412"/>
        <w:gridCol w:w="1281"/>
        <w:gridCol w:w="831"/>
        <w:gridCol w:w="835"/>
        <w:gridCol w:w="836"/>
        <w:gridCol w:w="877"/>
      </w:tblGrid>
      <w:tr w:rsidR="00F63769" w:rsidRPr="00720B3F" w:rsidTr="00AF35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F63769" w:rsidRPr="00720B3F" w:rsidRDefault="00F63769" w:rsidP="00720B3F">
            <w:pPr>
              <w:spacing w:line="360" w:lineRule="auto"/>
              <w:rPr>
                <w:rFonts w:cs="Arial"/>
                <w:sz w:val="22"/>
                <w:szCs w:val="22"/>
                <w:lang w:val="en-US"/>
              </w:rPr>
            </w:pPr>
            <w:r w:rsidRPr="00720B3F">
              <w:rPr>
                <w:rFonts w:cs="Arial"/>
                <w:sz w:val="22"/>
                <w:szCs w:val="22"/>
                <w:lang w:val="en-US"/>
              </w:rPr>
              <w:t xml:space="preserve">Variable </w:t>
            </w:r>
            <w:r w:rsidRPr="00720B3F">
              <w:rPr>
                <w:rFonts w:cs="Arial"/>
                <w:b w:val="0"/>
                <w:sz w:val="22"/>
                <w:szCs w:val="22"/>
                <w:lang w:val="en-US"/>
              </w:rPr>
              <w:t>(outcome measure)</w:t>
            </w:r>
          </w:p>
        </w:tc>
        <w:tc>
          <w:tcPr>
            <w:tcW w:w="1281" w:type="dxa"/>
          </w:tcPr>
          <w:p w:rsidR="00F63769" w:rsidRPr="00720B3F" w:rsidRDefault="00F63769" w:rsidP="00720B3F">
            <w:pPr>
              <w:spacing w:line="360" w:lineRule="auto"/>
              <w:cnfStyle w:val="100000000000" w:firstRow="1"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US"/>
              </w:rPr>
              <w:t>Type</w:t>
            </w:r>
          </w:p>
        </w:tc>
        <w:tc>
          <w:tcPr>
            <w:tcW w:w="845" w:type="dxa"/>
          </w:tcPr>
          <w:p w:rsidR="00F63769" w:rsidRPr="00720B3F" w:rsidRDefault="00F63769" w:rsidP="00720B3F">
            <w:pPr>
              <w:spacing w:line="360" w:lineRule="auto"/>
              <w:cnfStyle w:val="100000000000" w:firstRow="1"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US"/>
              </w:rPr>
              <w:t>t1</w:t>
            </w:r>
          </w:p>
        </w:tc>
        <w:tc>
          <w:tcPr>
            <w:tcW w:w="850" w:type="dxa"/>
          </w:tcPr>
          <w:p w:rsidR="00F63769" w:rsidRPr="00720B3F" w:rsidRDefault="00F63769" w:rsidP="00720B3F">
            <w:pPr>
              <w:spacing w:line="360" w:lineRule="auto"/>
              <w:cnfStyle w:val="100000000000" w:firstRow="1"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US"/>
              </w:rPr>
              <w:t>t2</w:t>
            </w:r>
          </w:p>
        </w:tc>
        <w:tc>
          <w:tcPr>
            <w:tcW w:w="851" w:type="dxa"/>
          </w:tcPr>
          <w:p w:rsidR="00F63769" w:rsidRPr="00720B3F" w:rsidRDefault="00F63769" w:rsidP="00720B3F">
            <w:pPr>
              <w:spacing w:line="360" w:lineRule="auto"/>
              <w:cnfStyle w:val="100000000000" w:firstRow="1"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US"/>
              </w:rPr>
              <w:t>t3</w:t>
            </w:r>
          </w:p>
        </w:tc>
        <w:tc>
          <w:tcPr>
            <w:tcW w:w="882" w:type="dxa"/>
          </w:tcPr>
          <w:p w:rsidR="00F63769" w:rsidRPr="00720B3F" w:rsidRDefault="00F63769" w:rsidP="00720B3F">
            <w:pPr>
              <w:spacing w:line="360" w:lineRule="auto"/>
              <w:cnfStyle w:val="100000000000" w:firstRow="1"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US"/>
              </w:rPr>
              <w:t>Total</w:t>
            </w:r>
          </w:p>
        </w:tc>
      </w:tr>
      <w:tr w:rsidR="00F63769" w:rsidRPr="00720B3F" w:rsidTr="00AF35ED">
        <w:tc>
          <w:tcPr>
            <w:cnfStyle w:val="001000000000" w:firstRow="0" w:lastRow="0" w:firstColumn="1" w:lastColumn="0" w:oddVBand="0" w:evenVBand="0" w:oddHBand="0" w:evenHBand="0" w:firstRowFirstColumn="0" w:firstRowLastColumn="0" w:lastRowFirstColumn="0" w:lastRowLastColumn="0"/>
            <w:tcW w:w="4503" w:type="dxa"/>
          </w:tcPr>
          <w:p w:rsidR="00F63769" w:rsidRPr="00720B3F" w:rsidRDefault="009A2490" w:rsidP="00720B3F">
            <w:pPr>
              <w:spacing w:line="360" w:lineRule="auto"/>
              <w:rPr>
                <w:rFonts w:cs="Arial"/>
                <w:b w:val="0"/>
                <w:bCs w:val="0"/>
                <w:sz w:val="22"/>
                <w:szCs w:val="22"/>
                <w:lang w:val="en-US"/>
              </w:rPr>
            </w:pPr>
            <w:r w:rsidRPr="00720B3F">
              <w:rPr>
                <w:rFonts w:cs="Arial"/>
                <w:sz w:val="22"/>
                <w:szCs w:val="22"/>
                <w:lang w:val="en-GB"/>
              </w:rPr>
              <w:t>Functional outcome score</w:t>
            </w:r>
            <w:r w:rsidRPr="00720B3F">
              <w:rPr>
                <w:rFonts w:cs="Arial"/>
                <w:b w:val="0"/>
                <w:sz w:val="22"/>
                <w:szCs w:val="22"/>
                <w:lang w:val="en-GB"/>
              </w:rPr>
              <w:t xml:space="preserve"> (OMAS, 0-100)</w:t>
            </w:r>
          </w:p>
        </w:tc>
        <w:tc>
          <w:tcPr>
            <w:tcW w:w="1281" w:type="dxa"/>
          </w:tcPr>
          <w:p w:rsidR="00F63769" w:rsidRPr="00720B3F" w:rsidRDefault="009A2490" w:rsidP="00720B3F">
            <w:pPr>
              <w:spacing w:line="360" w:lineRule="auto"/>
              <w:cnfStyle w:val="000000000000" w:firstRow="0"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US"/>
              </w:rPr>
              <w:t>continuous</w:t>
            </w:r>
          </w:p>
        </w:tc>
        <w:tc>
          <w:tcPr>
            <w:tcW w:w="845" w:type="dxa"/>
          </w:tcPr>
          <w:p w:rsidR="00F63769" w:rsidRPr="00720B3F" w:rsidRDefault="00F63769" w:rsidP="00720B3F">
            <w:pPr>
              <w:pStyle w:val="Norma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720B3F">
              <w:rPr>
                <w:rFonts w:ascii="Arial" w:hAnsi="Arial" w:cs="Arial"/>
                <w:sz w:val="22"/>
                <w:szCs w:val="22"/>
                <w:lang w:val="en-GB"/>
              </w:rPr>
              <w:sym w:font="Wingdings" w:char="F0FC"/>
            </w:r>
          </w:p>
        </w:tc>
        <w:tc>
          <w:tcPr>
            <w:tcW w:w="850" w:type="dxa"/>
          </w:tcPr>
          <w:p w:rsidR="00F63769" w:rsidRPr="00720B3F" w:rsidRDefault="00F63769" w:rsidP="00720B3F">
            <w:pPr>
              <w:pStyle w:val="Norma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720B3F">
              <w:rPr>
                <w:rFonts w:ascii="Arial" w:hAnsi="Arial" w:cs="Arial"/>
                <w:sz w:val="22"/>
                <w:szCs w:val="22"/>
                <w:lang w:val="en-GB"/>
              </w:rPr>
              <w:sym w:font="Wingdings" w:char="F0FC"/>
            </w:r>
          </w:p>
        </w:tc>
        <w:tc>
          <w:tcPr>
            <w:tcW w:w="851" w:type="dxa"/>
          </w:tcPr>
          <w:p w:rsidR="00F63769" w:rsidRPr="00720B3F" w:rsidRDefault="009A2490" w:rsidP="00720B3F">
            <w:pPr>
              <w:pStyle w:val="Norma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720B3F">
              <w:rPr>
                <w:rFonts w:ascii="Arial" w:hAnsi="Arial" w:cs="Arial"/>
                <w:sz w:val="22"/>
                <w:szCs w:val="22"/>
                <w:lang w:val="en-GB"/>
              </w:rPr>
              <w:sym w:font="Wingdings" w:char="F0FC"/>
            </w:r>
          </w:p>
        </w:tc>
        <w:tc>
          <w:tcPr>
            <w:tcW w:w="882" w:type="dxa"/>
          </w:tcPr>
          <w:p w:rsidR="00F63769" w:rsidRPr="00720B3F" w:rsidRDefault="009A2490" w:rsidP="00720B3F">
            <w:pPr>
              <w:spacing w:line="360" w:lineRule="auto"/>
              <w:cnfStyle w:val="000000000000" w:firstRow="0"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US"/>
              </w:rPr>
              <w:t>3</w:t>
            </w:r>
          </w:p>
        </w:tc>
      </w:tr>
      <w:tr w:rsidR="00047779" w:rsidRPr="00047779" w:rsidTr="00AF35ED">
        <w:tc>
          <w:tcPr>
            <w:cnfStyle w:val="001000000000" w:firstRow="0" w:lastRow="0" w:firstColumn="1" w:lastColumn="0" w:oddVBand="0" w:evenVBand="0" w:oddHBand="0" w:evenHBand="0" w:firstRowFirstColumn="0" w:firstRowLastColumn="0" w:lastRowFirstColumn="0" w:lastRowLastColumn="0"/>
            <w:tcW w:w="4503" w:type="dxa"/>
          </w:tcPr>
          <w:p w:rsidR="00047779" w:rsidRPr="00720B3F" w:rsidRDefault="00047779" w:rsidP="00944B97">
            <w:pPr>
              <w:spacing w:line="360" w:lineRule="auto"/>
              <w:rPr>
                <w:rFonts w:cs="Arial"/>
                <w:b w:val="0"/>
                <w:bCs w:val="0"/>
                <w:sz w:val="22"/>
                <w:szCs w:val="22"/>
                <w:lang w:val="en-US"/>
              </w:rPr>
            </w:pPr>
            <w:r w:rsidRPr="00720B3F">
              <w:rPr>
                <w:rFonts w:cs="Arial"/>
                <w:sz w:val="22"/>
                <w:szCs w:val="22"/>
                <w:lang w:val="en-US"/>
              </w:rPr>
              <w:t xml:space="preserve">Dislocation of the fracture </w:t>
            </w:r>
            <w:r w:rsidRPr="00720B3F">
              <w:rPr>
                <w:rFonts w:cs="Arial"/>
                <w:b w:val="0"/>
                <w:sz w:val="22"/>
                <w:szCs w:val="22"/>
                <w:lang w:val="en-US"/>
              </w:rPr>
              <w:t>(Yes/No)</w:t>
            </w:r>
          </w:p>
        </w:tc>
        <w:tc>
          <w:tcPr>
            <w:tcW w:w="1281" w:type="dxa"/>
          </w:tcPr>
          <w:p w:rsidR="00047779" w:rsidRPr="00720B3F" w:rsidRDefault="00047779" w:rsidP="00944B97">
            <w:pPr>
              <w:spacing w:line="360" w:lineRule="auto"/>
              <w:cnfStyle w:val="000000000000" w:firstRow="0"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US"/>
              </w:rPr>
              <w:t>binary</w:t>
            </w:r>
          </w:p>
        </w:tc>
        <w:tc>
          <w:tcPr>
            <w:tcW w:w="845" w:type="dxa"/>
          </w:tcPr>
          <w:p w:rsidR="00047779" w:rsidRPr="00720B3F" w:rsidRDefault="00047779" w:rsidP="00944B97">
            <w:pPr>
              <w:spacing w:line="360" w:lineRule="auto"/>
              <w:cnfStyle w:val="000000000000" w:firstRow="0"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GB"/>
              </w:rPr>
              <w:sym w:font="Wingdings" w:char="F0FC"/>
            </w:r>
          </w:p>
        </w:tc>
        <w:tc>
          <w:tcPr>
            <w:tcW w:w="850" w:type="dxa"/>
          </w:tcPr>
          <w:p w:rsidR="00047779" w:rsidRPr="00720B3F" w:rsidRDefault="00047779" w:rsidP="00944B97">
            <w:pPr>
              <w:spacing w:line="360" w:lineRule="auto"/>
              <w:cnfStyle w:val="000000000000" w:firstRow="0"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GB"/>
              </w:rPr>
              <w:sym w:font="Wingdings" w:char="F0FC"/>
            </w:r>
          </w:p>
        </w:tc>
        <w:tc>
          <w:tcPr>
            <w:tcW w:w="851" w:type="dxa"/>
          </w:tcPr>
          <w:p w:rsidR="00047779" w:rsidRPr="00720B3F" w:rsidRDefault="00047779" w:rsidP="00944B97">
            <w:pPr>
              <w:spacing w:line="360" w:lineRule="auto"/>
              <w:cnfStyle w:val="000000000000" w:firstRow="0"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US"/>
              </w:rPr>
              <w:t>×</w:t>
            </w:r>
          </w:p>
        </w:tc>
        <w:tc>
          <w:tcPr>
            <w:tcW w:w="882" w:type="dxa"/>
          </w:tcPr>
          <w:p w:rsidR="00047779" w:rsidRPr="00720B3F" w:rsidRDefault="00047779" w:rsidP="00944B97">
            <w:pPr>
              <w:spacing w:line="360" w:lineRule="auto"/>
              <w:cnfStyle w:val="000000000000" w:firstRow="0"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US"/>
              </w:rPr>
              <w:t>2</w:t>
            </w:r>
          </w:p>
        </w:tc>
      </w:tr>
      <w:tr w:rsidR="00047779" w:rsidRPr="00720B3F" w:rsidTr="00AF35ED">
        <w:tc>
          <w:tcPr>
            <w:cnfStyle w:val="001000000000" w:firstRow="0" w:lastRow="0" w:firstColumn="1" w:lastColumn="0" w:oddVBand="0" w:evenVBand="0" w:oddHBand="0" w:evenHBand="0" w:firstRowFirstColumn="0" w:firstRowLastColumn="0" w:lastRowFirstColumn="0" w:lastRowLastColumn="0"/>
            <w:tcW w:w="4503" w:type="dxa"/>
          </w:tcPr>
          <w:p w:rsidR="00047779" w:rsidRPr="00720B3F" w:rsidRDefault="00047779" w:rsidP="00720B3F">
            <w:pPr>
              <w:spacing w:line="360" w:lineRule="auto"/>
              <w:rPr>
                <w:rFonts w:cs="Arial"/>
                <w:sz w:val="22"/>
                <w:szCs w:val="22"/>
                <w:lang w:val="en-US"/>
              </w:rPr>
            </w:pPr>
            <w:r w:rsidRPr="00720B3F">
              <w:rPr>
                <w:rFonts w:cs="Arial"/>
                <w:sz w:val="22"/>
                <w:szCs w:val="22"/>
                <w:lang w:val="en-US"/>
              </w:rPr>
              <w:t xml:space="preserve">Range of motion of the ankle </w:t>
            </w:r>
            <w:r w:rsidRPr="00720B3F">
              <w:rPr>
                <w:rFonts w:cs="Arial"/>
                <w:b w:val="0"/>
                <w:sz w:val="22"/>
                <w:szCs w:val="22"/>
                <w:lang w:val="en-US"/>
              </w:rPr>
              <w:t>(degrees)</w:t>
            </w:r>
          </w:p>
        </w:tc>
        <w:tc>
          <w:tcPr>
            <w:tcW w:w="1281" w:type="dxa"/>
          </w:tcPr>
          <w:p w:rsidR="00047779" w:rsidRPr="00720B3F" w:rsidRDefault="00047779" w:rsidP="00720B3F">
            <w:pPr>
              <w:spacing w:line="360" w:lineRule="auto"/>
              <w:cnfStyle w:val="000000000000" w:firstRow="0"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US"/>
              </w:rPr>
              <w:t>continuous</w:t>
            </w:r>
          </w:p>
        </w:tc>
        <w:tc>
          <w:tcPr>
            <w:tcW w:w="845" w:type="dxa"/>
          </w:tcPr>
          <w:p w:rsidR="00047779" w:rsidRPr="00720B3F" w:rsidRDefault="00047779" w:rsidP="00720B3F">
            <w:pPr>
              <w:pStyle w:val="Norma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720B3F">
              <w:rPr>
                <w:rFonts w:ascii="Arial" w:hAnsi="Arial" w:cs="Arial"/>
                <w:sz w:val="22"/>
                <w:szCs w:val="22"/>
                <w:lang w:val="en-GB"/>
              </w:rPr>
              <w:sym w:font="Wingdings" w:char="F0FC"/>
            </w:r>
          </w:p>
        </w:tc>
        <w:tc>
          <w:tcPr>
            <w:tcW w:w="850" w:type="dxa"/>
          </w:tcPr>
          <w:p w:rsidR="00047779" w:rsidRPr="00720B3F" w:rsidRDefault="00047779" w:rsidP="00720B3F">
            <w:pPr>
              <w:pStyle w:val="Norma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720B3F">
              <w:rPr>
                <w:rFonts w:ascii="Arial" w:hAnsi="Arial" w:cs="Arial"/>
                <w:sz w:val="22"/>
                <w:szCs w:val="22"/>
                <w:lang w:val="en-GB"/>
              </w:rPr>
              <w:sym w:font="Wingdings" w:char="F0FC"/>
            </w:r>
          </w:p>
        </w:tc>
        <w:tc>
          <w:tcPr>
            <w:tcW w:w="851" w:type="dxa"/>
          </w:tcPr>
          <w:p w:rsidR="00047779" w:rsidRPr="00720B3F" w:rsidRDefault="00047779" w:rsidP="00720B3F">
            <w:pPr>
              <w:pStyle w:val="Norma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720B3F">
              <w:rPr>
                <w:rFonts w:ascii="Arial" w:hAnsi="Arial" w:cs="Arial"/>
                <w:sz w:val="22"/>
                <w:szCs w:val="22"/>
                <w:lang w:val="en-GB"/>
              </w:rPr>
              <w:sym w:font="Wingdings" w:char="F0FC"/>
            </w:r>
          </w:p>
        </w:tc>
        <w:tc>
          <w:tcPr>
            <w:tcW w:w="882" w:type="dxa"/>
          </w:tcPr>
          <w:p w:rsidR="00047779" w:rsidRPr="00720B3F" w:rsidRDefault="00047779" w:rsidP="00720B3F">
            <w:pPr>
              <w:spacing w:line="360" w:lineRule="auto"/>
              <w:cnfStyle w:val="000000000000" w:firstRow="0"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US"/>
              </w:rPr>
              <w:t>3</w:t>
            </w:r>
          </w:p>
        </w:tc>
      </w:tr>
      <w:tr w:rsidR="00047779" w:rsidRPr="00720B3F" w:rsidTr="00AF35ED">
        <w:tc>
          <w:tcPr>
            <w:cnfStyle w:val="001000000000" w:firstRow="0" w:lastRow="0" w:firstColumn="1" w:lastColumn="0" w:oddVBand="0" w:evenVBand="0" w:oddHBand="0" w:evenHBand="0" w:firstRowFirstColumn="0" w:firstRowLastColumn="0" w:lastRowFirstColumn="0" w:lastRowLastColumn="0"/>
            <w:tcW w:w="4503" w:type="dxa"/>
          </w:tcPr>
          <w:p w:rsidR="00047779" w:rsidRPr="00720B3F" w:rsidRDefault="00047779" w:rsidP="00720B3F">
            <w:pPr>
              <w:spacing w:line="360" w:lineRule="auto"/>
              <w:rPr>
                <w:rFonts w:cs="Arial"/>
                <w:sz w:val="22"/>
                <w:szCs w:val="22"/>
                <w:lang w:val="en-US"/>
              </w:rPr>
            </w:pPr>
            <w:r w:rsidRPr="00720B3F">
              <w:rPr>
                <w:rFonts w:cs="Arial"/>
                <w:sz w:val="22"/>
                <w:szCs w:val="22"/>
                <w:lang w:val="en-GB"/>
              </w:rPr>
              <w:t xml:space="preserve">Circumference of the calf </w:t>
            </w:r>
            <w:r w:rsidRPr="00720B3F">
              <w:rPr>
                <w:rFonts w:cs="Arial"/>
                <w:b w:val="0"/>
                <w:sz w:val="22"/>
                <w:szCs w:val="22"/>
                <w:lang w:val="en-GB"/>
              </w:rPr>
              <w:t>(cm)</w:t>
            </w:r>
          </w:p>
        </w:tc>
        <w:tc>
          <w:tcPr>
            <w:tcW w:w="1281" w:type="dxa"/>
          </w:tcPr>
          <w:p w:rsidR="00047779" w:rsidRPr="00720B3F" w:rsidRDefault="00047779" w:rsidP="00720B3F">
            <w:pPr>
              <w:spacing w:line="360" w:lineRule="auto"/>
              <w:cnfStyle w:val="000000000000" w:firstRow="0"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US"/>
              </w:rPr>
              <w:t>continuous</w:t>
            </w:r>
          </w:p>
        </w:tc>
        <w:tc>
          <w:tcPr>
            <w:tcW w:w="845" w:type="dxa"/>
          </w:tcPr>
          <w:p w:rsidR="00047779" w:rsidRPr="00720B3F" w:rsidRDefault="00047779" w:rsidP="00720B3F">
            <w:pPr>
              <w:spacing w:line="360" w:lineRule="auto"/>
              <w:cnfStyle w:val="000000000000" w:firstRow="0"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GB"/>
              </w:rPr>
              <w:sym w:font="Wingdings" w:char="F0FC"/>
            </w:r>
          </w:p>
        </w:tc>
        <w:tc>
          <w:tcPr>
            <w:tcW w:w="850" w:type="dxa"/>
          </w:tcPr>
          <w:p w:rsidR="00047779" w:rsidRPr="00720B3F" w:rsidRDefault="00047779" w:rsidP="00720B3F">
            <w:pPr>
              <w:spacing w:line="360" w:lineRule="auto"/>
              <w:cnfStyle w:val="000000000000" w:firstRow="0"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GB"/>
              </w:rPr>
              <w:sym w:font="Wingdings" w:char="F0FC"/>
            </w:r>
          </w:p>
        </w:tc>
        <w:tc>
          <w:tcPr>
            <w:tcW w:w="851" w:type="dxa"/>
          </w:tcPr>
          <w:p w:rsidR="00047779" w:rsidRPr="00720B3F" w:rsidRDefault="00047779" w:rsidP="00720B3F">
            <w:pPr>
              <w:spacing w:line="360" w:lineRule="auto"/>
              <w:cnfStyle w:val="000000000000" w:firstRow="0"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GB"/>
              </w:rPr>
              <w:sym w:font="Wingdings" w:char="F0FC"/>
            </w:r>
          </w:p>
        </w:tc>
        <w:tc>
          <w:tcPr>
            <w:tcW w:w="882" w:type="dxa"/>
          </w:tcPr>
          <w:p w:rsidR="00047779" w:rsidRPr="00720B3F" w:rsidRDefault="00047779" w:rsidP="00720B3F">
            <w:pPr>
              <w:spacing w:line="360" w:lineRule="auto"/>
              <w:cnfStyle w:val="000000000000" w:firstRow="0"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US"/>
              </w:rPr>
              <w:t>3</w:t>
            </w:r>
          </w:p>
        </w:tc>
      </w:tr>
      <w:tr w:rsidR="00047779" w:rsidRPr="00720B3F" w:rsidTr="00AF35ED">
        <w:tc>
          <w:tcPr>
            <w:cnfStyle w:val="001000000000" w:firstRow="0" w:lastRow="0" w:firstColumn="1" w:lastColumn="0" w:oddVBand="0" w:evenVBand="0" w:oddHBand="0" w:evenHBand="0" w:firstRowFirstColumn="0" w:firstRowLastColumn="0" w:lastRowFirstColumn="0" w:lastRowLastColumn="0"/>
            <w:tcW w:w="4503" w:type="dxa"/>
          </w:tcPr>
          <w:p w:rsidR="00047779" w:rsidRPr="00720B3F" w:rsidRDefault="00047779" w:rsidP="00720B3F">
            <w:pPr>
              <w:spacing w:line="360" w:lineRule="auto"/>
              <w:rPr>
                <w:rFonts w:cs="Arial"/>
                <w:sz w:val="22"/>
                <w:szCs w:val="22"/>
                <w:lang w:val="en-US"/>
              </w:rPr>
            </w:pPr>
            <w:r w:rsidRPr="00720B3F">
              <w:rPr>
                <w:rFonts w:cs="Arial"/>
                <w:sz w:val="22"/>
                <w:szCs w:val="22"/>
                <w:lang w:val="en-US"/>
              </w:rPr>
              <w:t xml:space="preserve">Return to work </w:t>
            </w:r>
            <w:r w:rsidRPr="00720B3F">
              <w:rPr>
                <w:rFonts w:cs="Arial"/>
                <w:b w:val="0"/>
                <w:sz w:val="22"/>
                <w:szCs w:val="22"/>
                <w:lang w:val="en-US"/>
              </w:rPr>
              <w:t>(%)</w:t>
            </w:r>
          </w:p>
        </w:tc>
        <w:tc>
          <w:tcPr>
            <w:tcW w:w="1281" w:type="dxa"/>
          </w:tcPr>
          <w:p w:rsidR="00047779" w:rsidRPr="00720B3F" w:rsidRDefault="00047779" w:rsidP="00720B3F">
            <w:pPr>
              <w:spacing w:line="360" w:lineRule="auto"/>
              <w:cnfStyle w:val="000000000000" w:firstRow="0"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US"/>
              </w:rPr>
              <w:t>continuous</w:t>
            </w:r>
          </w:p>
        </w:tc>
        <w:tc>
          <w:tcPr>
            <w:tcW w:w="845" w:type="dxa"/>
          </w:tcPr>
          <w:p w:rsidR="00047779" w:rsidRPr="00720B3F" w:rsidRDefault="00047779" w:rsidP="00720B3F">
            <w:pPr>
              <w:spacing w:line="360" w:lineRule="auto"/>
              <w:cnfStyle w:val="000000000000" w:firstRow="0"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GB"/>
              </w:rPr>
              <w:sym w:font="Wingdings" w:char="F0FC"/>
            </w:r>
          </w:p>
        </w:tc>
        <w:tc>
          <w:tcPr>
            <w:tcW w:w="850" w:type="dxa"/>
          </w:tcPr>
          <w:p w:rsidR="00047779" w:rsidRPr="00720B3F" w:rsidRDefault="00047779" w:rsidP="00720B3F">
            <w:pPr>
              <w:spacing w:line="360" w:lineRule="auto"/>
              <w:cnfStyle w:val="000000000000" w:firstRow="0"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GB"/>
              </w:rPr>
              <w:sym w:font="Wingdings" w:char="F0FC"/>
            </w:r>
          </w:p>
        </w:tc>
        <w:tc>
          <w:tcPr>
            <w:tcW w:w="851" w:type="dxa"/>
          </w:tcPr>
          <w:p w:rsidR="00047779" w:rsidRPr="00720B3F" w:rsidRDefault="00047779" w:rsidP="00720B3F">
            <w:pPr>
              <w:spacing w:line="360" w:lineRule="auto"/>
              <w:cnfStyle w:val="000000000000" w:firstRow="0"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GB"/>
              </w:rPr>
              <w:sym w:font="Wingdings" w:char="F0FC"/>
            </w:r>
          </w:p>
        </w:tc>
        <w:tc>
          <w:tcPr>
            <w:tcW w:w="882" w:type="dxa"/>
          </w:tcPr>
          <w:p w:rsidR="00047779" w:rsidRPr="00720B3F" w:rsidRDefault="00047779" w:rsidP="00720B3F">
            <w:pPr>
              <w:spacing w:line="360" w:lineRule="auto"/>
              <w:cnfStyle w:val="000000000000" w:firstRow="0"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US"/>
              </w:rPr>
              <w:t>3</w:t>
            </w:r>
          </w:p>
        </w:tc>
      </w:tr>
      <w:tr w:rsidR="00047779" w:rsidRPr="00720B3F" w:rsidTr="00AF35ED">
        <w:tc>
          <w:tcPr>
            <w:cnfStyle w:val="001000000000" w:firstRow="0" w:lastRow="0" w:firstColumn="1" w:lastColumn="0" w:oddVBand="0" w:evenVBand="0" w:oddHBand="0" w:evenHBand="0" w:firstRowFirstColumn="0" w:firstRowLastColumn="0" w:lastRowFirstColumn="0" w:lastRowLastColumn="0"/>
            <w:tcW w:w="4503" w:type="dxa"/>
          </w:tcPr>
          <w:p w:rsidR="00047779" w:rsidRPr="00720B3F" w:rsidRDefault="00047779" w:rsidP="00720B3F">
            <w:pPr>
              <w:spacing w:line="360" w:lineRule="auto"/>
              <w:rPr>
                <w:rFonts w:cs="Arial"/>
                <w:lang w:val="en-US"/>
              </w:rPr>
            </w:pPr>
            <w:r w:rsidRPr="00720B3F">
              <w:rPr>
                <w:rFonts w:cs="Arial"/>
                <w:sz w:val="22"/>
                <w:lang w:val="en-US"/>
              </w:rPr>
              <w:t xml:space="preserve">Satisfaction </w:t>
            </w:r>
            <w:r w:rsidRPr="00720B3F">
              <w:rPr>
                <w:rFonts w:cs="Arial"/>
                <w:b w:val="0"/>
                <w:sz w:val="22"/>
                <w:lang w:val="en-US"/>
              </w:rPr>
              <w:t>(SF-36, 0-100)</w:t>
            </w:r>
          </w:p>
        </w:tc>
        <w:tc>
          <w:tcPr>
            <w:tcW w:w="1281" w:type="dxa"/>
          </w:tcPr>
          <w:p w:rsidR="00047779" w:rsidRPr="00720B3F" w:rsidRDefault="00047779" w:rsidP="00944B97">
            <w:pPr>
              <w:spacing w:line="360" w:lineRule="auto"/>
              <w:cnfStyle w:val="000000000000" w:firstRow="0"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US"/>
              </w:rPr>
              <w:t>continuous</w:t>
            </w:r>
          </w:p>
        </w:tc>
        <w:tc>
          <w:tcPr>
            <w:tcW w:w="845" w:type="dxa"/>
          </w:tcPr>
          <w:p w:rsidR="00047779" w:rsidRPr="00720B3F" w:rsidRDefault="00047779" w:rsidP="00944B97">
            <w:pPr>
              <w:spacing w:line="360" w:lineRule="auto"/>
              <w:cnfStyle w:val="000000000000" w:firstRow="0"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GB"/>
              </w:rPr>
              <w:sym w:font="Wingdings" w:char="F0FC"/>
            </w:r>
          </w:p>
        </w:tc>
        <w:tc>
          <w:tcPr>
            <w:tcW w:w="850" w:type="dxa"/>
          </w:tcPr>
          <w:p w:rsidR="00047779" w:rsidRPr="00720B3F" w:rsidRDefault="00047779" w:rsidP="00944B97">
            <w:pPr>
              <w:spacing w:line="360" w:lineRule="auto"/>
              <w:cnfStyle w:val="000000000000" w:firstRow="0"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GB"/>
              </w:rPr>
              <w:sym w:font="Wingdings" w:char="F0FC"/>
            </w:r>
          </w:p>
        </w:tc>
        <w:tc>
          <w:tcPr>
            <w:tcW w:w="851" w:type="dxa"/>
          </w:tcPr>
          <w:p w:rsidR="00047779" w:rsidRPr="00720B3F" w:rsidRDefault="00047779" w:rsidP="00944B97">
            <w:pPr>
              <w:spacing w:line="360" w:lineRule="auto"/>
              <w:cnfStyle w:val="000000000000" w:firstRow="0"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GB"/>
              </w:rPr>
              <w:sym w:font="Wingdings" w:char="F0FC"/>
            </w:r>
          </w:p>
        </w:tc>
        <w:tc>
          <w:tcPr>
            <w:tcW w:w="882" w:type="dxa"/>
          </w:tcPr>
          <w:p w:rsidR="00047779" w:rsidRPr="00720B3F" w:rsidRDefault="00047779" w:rsidP="00944B97">
            <w:pPr>
              <w:spacing w:line="360" w:lineRule="auto"/>
              <w:cnfStyle w:val="000000000000" w:firstRow="0"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US"/>
              </w:rPr>
              <w:t>3</w:t>
            </w:r>
          </w:p>
        </w:tc>
      </w:tr>
      <w:tr w:rsidR="00047779" w:rsidRPr="00720B3F" w:rsidTr="00720B3F">
        <w:trPr>
          <w:trHeight w:val="312"/>
        </w:trPr>
        <w:tc>
          <w:tcPr>
            <w:cnfStyle w:val="001000000000" w:firstRow="0" w:lastRow="0" w:firstColumn="1" w:lastColumn="0" w:oddVBand="0" w:evenVBand="0" w:oddHBand="0" w:evenHBand="0" w:firstRowFirstColumn="0" w:firstRowLastColumn="0" w:lastRowFirstColumn="0" w:lastRowLastColumn="0"/>
            <w:tcW w:w="4503" w:type="dxa"/>
          </w:tcPr>
          <w:p w:rsidR="00047779" w:rsidRPr="00720B3F" w:rsidRDefault="00047779" w:rsidP="00720B3F">
            <w:pPr>
              <w:spacing w:line="360" w:lineRule="auto"/>
              <w:rPr>
                <w:rFonts w:cs="Arial"/>
                <w:sz w:val="22"/>
                <w:szCs w:val="22"/>
                <w:lang w:val="en-US"/>
              </w:rPr>
            </w:pPr>
            <w:r w:rsidRPr="00720B3F">
              <w:rPr>
                <w:rFonts w:cs="Arial"/>
                <w:sz w:val="22"/>
                <w:szCs w:val="22"/>
                <w:lang w:val="en-US"/>
              </w:rPr>
              <w:t>Other complications</w:t>
            </w:r>
          </w:p>
        </w:tc>
        <w:tc>
          <w:tcPr>
            <w:tcW w:w="1281" w:type="dxa"/>
          </w:tcPr>
          <w:p w:rsidR="00047779" w:rsidRPr="00720B3F" w:rsidRDefault="00047779" w:rsidP="00944B97">
            <w:pPr>
              <w:spacing w:line="360" w:lineRule="auto"/>
              <w:cnfStyle w:val="000000000000" w:firstRow="0"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US"/>
              </w:rPr>
              <w:t>nominal</w:t>
            </w:r>
          </w:p>
        </w:tc>
        <w:tc>
          <w:tcPr>
            <w:tcW w:w="845" w:type="dxa"/>
          </w:tcPr>
          <w:p w:rsidR="00047779" w:rsidRPr="00720B3F" w:rsidRDefault="00047779" w:rsidP="00944B97">
            <w:pPr>
              <w:pStyle w:val="Norma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720B3F">
              <w:rPr>
                <w:rFonts w:ascii="Arial" w:hAnsi="Arial" w:cs="Arial"/>
                <w:sz w:val="22"/>
                <w:szCs w:val="22"/>
                <w:lang w:val="en-GB"/>
              </w:rPr>
              <w:t>×</w:t>
            </w:r>
          </w:p>
        </w:tc>
        <w:tc>
          <w:tcPr>
            <w:tcW w:w="850" w:type="dxa"/>
          </w:tcPr>
          <w:p w:rsidR="00047779" w:rsidRPr="00720B3F" w:rsidRDefault="00047779" w:rsidP="00944B97">
            <w:pPr>
              <w:pStyle w:val="Norma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720B3F">
              <w:rPr>
                <w:rFonts w:ascii="Arial" w:hAnsi="Arial" w:cs="Arial"/>
                <w:sz w:val="22"/>
                <w:szCs w:val="22"/>
                <w:lang w:val="en-GB"/>
              </w:rPr>
              <w:sym w:font="Wingdings" w:char="F0FC"/>
            </w:r>
          </w:p>
        </w:tc>
        <w:tc>
          <w:tcPr>
            <w:tcW w:w="851" w:type="dxa"/>
          </w:tcPr>
          <w:p w:rsidR="00047779" w:rsidRPr="00720B3F" w:rsidRDefault="00047779" w:rsidP="00944B97">
            <w:pPr>
              <w:pStyle w:val="Norma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720B3F">
              <w:rPr>
                <w:rFonts w:ascii="Arial" w:hAnsi="Arial" w:cs="Arial"/>
                <w:sz w:val="22"/>
                <w:szCs w:val="22"/>
                <w:lang w:val="en-GB"/>
              </w:rPr>
              <w:sym w:font="Wingdings" w:char="F0FC"/>
            </w:r>
          </w:p>
        </w:tc>
        <w:tc>
          <w:tcPr>
            <w:tcW w:w="882" w:type="dxa"/>
          </w:tcPr>
          <w:p w:rsidR="00047779" w:rsidRPr="00720B3F" w:rsidRDefault="00047779" w:rsidP="00944B97">
            <w:pPr>
              <w:spacing w:line="360" w:lineRule="auto"/>
              <w:cnfStyle w:val="000000000000" w:firstRow="0" w:lastRow="0" w:firstColumn="0" w:lastColumn="0" w:oddVBand="0" w:evenVBand="0" w:oddHBand="0" w:evenHBand="0" w:firstRowFirstColumn="0" w:firstRowLastColumn="0" w:lastRowFirstColumn="0" w:lastRowLastColumn="0"/>
              <w:rPr>
                <w:rFonts w:cs="Arial"/>
                <w:sz w:val="22"/>
                <w:szCs w:val="22"/>
                <w:lang w:val="en-US"/>
              </w:rPr>
            </w:pPr>
            <w:r w:rsidRPr="00720B3F">
              <w:rPr>
                <w:rFonts w:cs="Arial"/>
                <w:sz w:val="22"/>
                <w:szCs w:val="22"/>
                <w:lang w:val="en-US"/>
              </w:rPr>
              <w:t>2</w:t>
            </w:r>
          </w:p>
        </w:tc>
      </w:tr>
    </w:tbl>
    <w:p w:rsidR="00F63769" w:rsidRPr="00136974" w:rsidRDefault="00F63769" w:rsidP="00F63769">
      <w:pPr>
        <w:pStyle w:val="Bijschrift"/>
        <w:keepNext/>
        <w:rPr>
          <w:sz w:val="20"/>
          <w:lang w:val="en-GB"/>
        </w:rPr>
      </w:pPr>
      <w:r w:rsidRPr="00136974">
        <w:rPr>
          <w:sz w:val="20"/>
          <w:lang w:val="en-GB"/>
        </w:rPr>
        <w:t>Table 1. Measurements</w:t>
      </w:r>
    </w:p>
    <w:p w:rsidR="00E11BB1" w:rsidRPr="00136974" w:rsidRDefault="00E11BB1" w:rsidP="00215E35">
      <w:pPr>
        <w:pStyle w:val="Kop1"/>
        <w:spacing w:line="360" w:lineRule="auto"/>
        <w:jc w:val="both"/>
        <w:rPr>
          <w:rFonts w:cs="Arial"/>
          <w:lang w:val="en-GB"/>
        </w:rPr>
      </w:pPr>
      <w:r w:rsidRPr="008243A6">
        <w:rPr>
          <w:lang w:val="en-GB"/>
        </w:rPr>
        <w:br w:type="page"/>
      </w:r>
      <w:bookmarkStart w:id="5" w:name="_Toc326702307"/>
      <w:r w:rsidRPr="00136974">
        <w:rPr>
          <w:rFonts w:cs="Arial"/>
          <w:lang w:val="en-GB"/>
        </w:rPr>
        <w:lastRenderedPageBreak/>
        <w:t>STUDY POPULATION</w:t>
      </w:r>
      <w:bookmarkEnd w:id="5"/>
    </w:p>
    <w:p w:rsidR="00E11BB1" w:rsidRPr="00136974" w:rsidRDefault="00E11BB1" w:rsidP="00215E35">
      <w:pPr>
        <w:pStyle w:val="Kop2"/>
        <w:spacing w:line="360" w:lineRule="auto"/>
        <w:jc w:val="both"/>
        <w:rPr>
          <w:b w:val="0"/>
          <w:szCs w:val="22"/>
          <w:lang w:val="en-GB"/>
        </w:rPr>
      </w:pPr>
      <w:bookmarkStart w:id="6" w:name="_Toc326702308"/>
      <w:r w:rsidRPr="00136974">
        <w:rPr>
          <w:szCs w:val="22"/>
          <w:lang w:val="en-GB"/>
        </w:rPr>
        <w:t>Population (base)</w:t>
      </w:r>
      <w:bookmarkEnd w:id="6"/>
      <w:r w:rsidRPr="00136974">
        <w:rPr>
          <w:szCs w:val="22"/>
          <w:lang w:val="en-GB"/>
        </w:rPr>
        <w:t xml:space="preserve"> </w:t>
      </w:r>
      <w:r w:rsidR="00F63769" w:rsidRPr="00136974">
        <w:rPr>
          <w:b w:val="0"/>
          <w:szCs w:val="22"/>
          <w:lang w:val="en-GB"/>
        </w:rPr>
        <w:t xml:space="preserve">Men and women with a Weber B </w:t>
      </w:r>
      <w:r w:rsidR="0022032D">
        <w:rPr>
          <w:b w:val="0"/>
          <w:szCs w:val="22"/>
          <w:lang w:val="en-GB"/>
        </w:rPr>
        <w:t xml:space="preserve">or isolated malleolus tertius </w:t>
      </w:r>
      <w:r w:rsidR="00F63769" w:rsidRPr="00136974">
        <w:rPr>
          <w:b w:val="0"/>
          <w:szCs w:val="22"/>
          <w:lang w:val="en-GB"/>
        </w:rPr>
        <w:t xml:space="preserve">ankle fracture treated with a dorsal lower limb cast at the emergency department of both locations of the Zuyderland Medical </w:t>
      </w:r>
      <w:proofErr w:type="spellStart"/>
      <w:r w:rsidR="00F63769" w:rsidRPr="00136974">
        <w:rPr>
          <w:b w:val="0"/>
          <w:szCs w:val="22"/>
          <w:lang w:val="en-GB"/>
        </w:rPr>
        <w:t>Center</w:t>
      </w:r>
      <w:proofErr w:type="spellEnd"/>
      <w:r w:rsidR="00F63769" w:rsidRPr="00136974">
        <w:rPr>
          <w:b w:val="0"/>
          <w:szCs w:val="22"/>
          <w:lang w:val="en-GB"/>
        </w:rPr>
        <w:t xml:space="preserve">, Heerlen and </w:t>
      </w:r>
      <w:proofErr w:type="spellStart"/>
      <w:r w:rsidR="00F63769" w:rsidRPr="00136974">
        <w:rPr>
          <w:b w:val="0"/>
          <w:szCs w:val="22"/>
          <w:lang w:val="en-GB"/>
        </w:rPr>
        <w:t>Sittard</w:t>
      </w:r>
      <w:proofErr w:type="spellEnd"/>
      <w:r w:rsidR="00F63769" w:rsidRPr="00136974">
        <w:rPr>
          <w:b w:val="0"/>
          <w:szCs w:val="22"/>
          <w:lang w:val="en-GB"/>
        </w:rPr>
        <w:t>/</w:t>
      </w:r>
      <w:proofErr w:type="spellStart"/>
      <w:r w:rsidR="00F63769" w:rsidRPr="00136974">
        <w:rPr>
          <w:b w:val="0"/>
          <w:szCs w:val="22"/>
          <w:lang w:val="en-GB"/>
        </w:rPr>
        <w:t>Geleen</w:t>
      </w:r>
      <w:proofErr w:type="spellEnd"/>
      <w:r w:rsidR="00F63769" w:rsidRPr="00136974">
        <w:rPr>
          <w:b w:val="0"/>
          <w:szCs w:val="22"/>
          <w:lang w:val="en-GB"/>
        </w:rPr>
        <w:t>, The Netherlands.</w:t>
      </w:r>
    </w:p>
    <w:p w:rsidR="00F63769" w:rsidRPr="00136974" w:rsidRDefault="00F63769" w:rsidP="00215E35">
      <w:pPr>
        <w:spacing w:line="360" w:lineRule="auto"/>
        <w:jc w:val="both"/>
        <w:rPr>
          <w:rFonts w:cs="Arial"/>
          <w:lang w:val="en-GB"/>
        </w:rPr>
      </w:pPr>
    </w:p>
    <w:p w:rsidR="00E11BB1" w:rsidRPr="00136974" w:rsidRDefault="00E11BB1" w:rsidP="00215E35">
      <w:pPr>
        <w:pStyle w:val="Kop2"/>
        <w:tabs>
          <w:tab w:val="clear" w:pos="1701"/>
        </w:tabs>
        <w:spacing w:line="360" w:lineRule="auto"/>
        <w:jc w:val="both"/>
        <w:rPr>
          <w:szCs w:val="22"/>
          <w:lang w:val="en-GB"/>
        </w:rPr>
      </w:pPr>
      <w:bookmarkStart w:id="7" w:name="_Toc326702309"/>
      <w:r w:rsidRPr="00136974">
        <w:rPr>
          <w:szCs w:val="22"/>
          <w:lang w:val="en-GB"/>
        </w:rPr>
        <w:t>Inclusion criteria</w:t>
      </w:r>
      <w:bookmarkEnd w:id="7"/>
    </w:p>
    <w:p w:rsidR="00E11BB1" w:rsidRPr="00136974" w:rsidRDefault="00E11BB1" w:rsidP="00215E35">
      <w:pPr>
        <w:spacing w:line="360" w:lineRule="auto"/>
        <w:ind w:left="284"/>
        <w:jc w:val="both"/>
        <w:rPr>
          <w:rFonts w:cs="Arial"/>
          <w:lang w:val="en-GB"/>
        </w:rPr>
      </w:pPr>
      <w:r w:rsidRPr="00136974">
        <w:rPr>
          <w:rFonts w:cs="Arial"/>
          <w:lang w:val="en-GB"/>
        </w:rPr>
        <w:t>In order to be eligible to participate in this study, a subject must meet all of the following criteria:</w:t>
      </w:r>
    </w:p>
    <w:p w:rsidR="00F63769" w:rsidRPr="00136974" w:rsidRDefault="00F63769" w:rsidP="00215E35">
      <w:pPr>
        <w:pStyle w:val="Lijstalinea"/>
        <w:numPr>
          <w:ilvl w:val="0"/>
          <w:numId w:val="32"/>
        </w:numPr>
        <w:spacing w:line="360" w:lineRule="auto"/>
        <w:jc w:val="both"/>
        <w:rPr>
          <w:rFonts w:ascii="Arial" w:hAnsi="Arial" w:cs="Arial"/>
          <w:sz w:val="22"/>
          <w:szCs w:val="22"/>
          <w:lang w:val="en-GB"/>
        </w:rPr>
      </w:pPr>
      <w:r w:rsidRPr="00136974">
        <w:rPr>
          <w:rFonts w:ascii="Arial" w:hAnsi="Arial" w:cs="Arial"/>
          <w:sz w:val="22"/>
          <w:szCs w:val="22"/>
          <w:lang w:val="en-GB"/>
        </w:rPr>
        <w:t>Age of 16 years and older.</w:t>
      </w:r>
    </w:p>
    <w:p w:rsidR="00F63769" w:rsidRPr="00136974" w:rsidRDefault="00F63769" w:rsidP="00215E35">
      <w:pPr>
        <w:pStyle w:val="Lijstalinea"/>
        <w:numPr>
          <w:ilvl w:val="0"/>
          <w:numId w:val="32"/>
        </w:numPr>
        <w:spacing w:line="360" w:lineRule="auto"/>
        <w:jc w:val="both"/>
        <w:rPr>
          <w:rFonts w:ascii="Arial" w:hAnsi="Arial" w:cs="Arial"/>
          <w:sz w:val="22"/>
          <w:szCs w:val="22"/>
          <w:lang w:val="en-GB"/>
        </w:rPr>
      </w:pPr>
      <w:r w:rsidRPr="00136974">
        <w:rPr>
          <w:rFonts w:ascii="Arial" w:hAnsi="Arial" w:cs="Arial"/>
          <w:sz w:val="22"/>
          <w:szCs w:val="22"/>
          <w:lang w:val="en-GB"/>
        </w:rPr>
        <w:t>Stable ankle fracture (non-dislocated Weber B or Lauge Hansen supination-eversion     stage 2-4A fracture, isolated malleolus tertius fracture).</w:t>
      </w:r>
    </w:p>
    <w:p w:rsidR="00F63769" w:rsidRPr="00136974" w:rsidRDefault="00F63769" w:rsidP="00215E35">
      <w:pPr>
        <w:pStyle w:val="Lijstalinea"/>
        <w:numPr>
          <w:ilvl w:val="0"/>
          <w:numId w:val="32"/>
        </w:numPr>
        <w:spacing w:line="360" w:lineRule="auto"/>
        <w:jc w:val="both"/>
        <w:rPr>
          <w:rFonts w:ascii="Arial" w:hAnsi="Arial" w:cs="Arial"/>
          <w:sz w:val="22"/>
          <w:szCs w:val="22"/>
          <w:lang w:val="en-GB"/>
        </w:rPr>
      </w:pPr>
      <w:r w:rsidRPr="00136974">
        <w:rPr>
          <w:rFonts w:ascii="Arial" w:hAnsi="Arial" w:cs="Arial"/>
          <w:sz w:val="22"/>
          <w:szCs w:val="22"/>
          <w:lang w:val="en-GB"/>
        </w:rPr>
        <w:t>Conservative treatment with a dorsal lower limb cast.</w:t>
      </w:r>
    </w:p>
    <w:p w:rsidR="00E11BB1" w:rsidRPr="00136974" w:rsidRDefault="00E11BB1" w:rsidP="00215E35">
      <w:pPr>
        <w:spacing w:line="360" w:lineRule="auto"/>
        <w:jc w:val="both"/>
        <w:rPr>
          <w:rFonts w:cs="Arial"/>
          <w:lang w:val="en-GB"/>
        </w:rPr>
      </w:pPr>
    </w:p>
    <w:p w:rsidR="00E11BB1" w:rsidRPr="00136974" w:rsidRDefault="00E11BB1" w:rsidP="00215E35">
      <w:pPr>
        <w:pStyle w:val="Kop2"/>
        <w:tabs>
          <w:tab w:val="clear" w:pos="1701"/>
        </w:tabs>
        <w:spacing w:line="360" w:lineRule="auto"/>
        <w:jc w:val="both"/>
        <w:rPr>
          <w:szCs w:val="22"/>
          <w:lang w:val="en-GB"/>
        </w:rPr>
      </w:pPr>
      <w:bookmarkStart w:id="8" w:name="_Toc326702310"/>
      <w:r w:rsidRPr="00136974">
        <w:rPr>
          <w:szCs w:val="22"/>
          <w:lang w:val="en-GB"/>
        </w:rPr>
        <w:t>Exclusion criteria</w:t>
      </w:r>
      <w:bookmarkEnd w:id="8"/>
    </w:p>
    <w:p w:rsidR="00E11BB1" w:rsidRPr="00136974" w:rsidRDefault="00E11BB1" w:rsidP="00215E35">
      <w:pPr>
        <w:spacing w:line="360" w:lineRule="auto"/>
        <w:ind w:left="284"/>
        <w:jc w:val="both"/>
        <w:rPr>
          <w:rFonts w:cs="Arial"/>
          <w:lang w:val="en-GB"/>
        </w:rPr>
      </w:pPr>
      <w:r w:rsidRPr="00136974">
        <w:rPr>
          <w:rFonts w:cs="Arial"/>
          <w:lang w:val="en-GB"/>
        </w:rPr>
        <w:t>A potential subject who meets any of the following criteria will be excluded from participation in this study:</w:t>
      </w:r>
    </w:p>
    <w:p w:rsidR="00F63769" w:rsidRPr="00136974" w:rsidRDefault="00F63769" w:rsidP="00215E35">
      <w:pPr>
        <w:pStyle w:val="Lijstalinea"/>
        <w:numPr>
          <w:ilvl w:val="0"/>
          <w:numId w:val="32"/>
        </w:numPr>
        <w:spacing w:line="360" w:lineRule="auto"/>
        <w:jc w:val="both"/>
        <w:rPr>
          <w:rFonts w:ascii="Arial" w:hAnsi="Arial" w:cs="Arial"/>
          <w:sz w:val="22"/>
          <w:szCs w:val="22"/>
          <w:lang w:val="en-GB"/>
        </w:rPr>
      </w:pPr>
      <w:r w:rsidRPr="00136974">
        <w:rPr>
          <w:rFonts w:ascii="Arial" w:hAnsi="Arial" w:cs="Arial"/>
          <w:sz w:val="22"/>
          <w:szCs w:val="22"/>
          <w:lang w:val="en-GB"/>
        </w:rPr>
        <w:t>Age below 16 years.</w:t>
      </w:r>
    </w:p>
    <w:p w:rsidR="00F63769" w:rsidRPr="00136974" w:rsidRDefault="00F63769" w:rsidP="00215E35">
      <w:pPr>
        <w:pStyle w:val="Lijstalinea"/>
        <w:numPr>
          <w:ilvl w:val="0"/>
          <w:numId w:val="32"/>
        </w:numPr>
        <w:spacing w:line="360" w:lineRule="auto"/>
        <w:jc w:val="both"/>
        <w:rPr>
          <w:rFonts w:ascii="Arial" w:hAnsi="Arial" w:cs="Arial"/>
          <w:sz w:val="22"/>
          <w:szCs w:val="22"/>
          <w:lang w:val="en-GB"/>
        </w:rPr>
      </w:pPr>
      <w:r w:rsidRPr="00136974">
        <w:rPr>
          <w:rFonts w:ascii="Arial" w:hAnsi="Arial" w:cs="Arial"/>
          <w:sz w:val="22"/>
          <w:szCs w:val="22"/>
          <w:lang w:val="en-GB"/>
        </w:rPr>
        <w:t>Weber A ankle fracture.</w:t>
      </w:r>
    </w:p>
    <w:p w:rsidR="00F63769" w:rsidRPr="00136974" w:rsidRDefault="00F63769" w:rsidP="00215E35">
      <w:pPr>
        <w:pStyle w:val="Lijstalinea"/>
        <w:numPr>
          <w:ilvl w:val="0"/>
          <w:numId w:val="32"/>
        </w:numPr>
        <w:spacing w:line="360" w:lineRule="auto"/>
        <w:jc w:val="both"/>
        <w:rPr>
          <w:rFonts w:ascii="Arial" w:hAnsi="Arial" w:cs="Arial"/>
          <w:sz w:val="22"/>
          <w:szCs w:val="22"/>
          <w:lang w:val="en-GB"/>
        </w:rPr>
      </w:pPr>
      <w:r w:rsidRPr="00136974">
        <w:rPr>
          <w:rFonts w:ascii="Arial" w:hAnsi="Arial" w:cs="Arial"/>
          <w:sz w:val="22"/>
          <w:szCs w:val="22"/>
          <w:lang w:val="en-GB"/>
        </w:rPr>
        <w:t>Unstable ankle fracture.</w:t>
      </w:r>
    </w:p>
    <w:p w:rsidR="00F63769" w:rsidRPr="00136974" w:rsidRDefault="00F63769" w:rsidP="00215E35">
      <w:pPr>
        <w:pStyle w:val="Lijstalinea"/>
        <w:numPr>
          <w:ilvl w:val="0"/>
          <w:numId w:val="32"/>
        </w:numPr>
        <w:spacing w:line="360" w:lineRule="auto"/>
        <w:jc w:val="both"/>
        <w:rPr>
          <w:rFonts w:ascii="Arial" w:hAnsi="Arial" w:cs="Arial"/>
          <w:sz w:val="22"/>
          <w:szCs w:val="22"/>
          <w:lang w:val="en-GB"/>
        </w:rPr>
      </w:pPr>
      <w:r w:rsidRPr="00136974">
        <w:rPr>
          <w:rFonts w:ascii="Arial" w:hAnsi="Arial" w:cs="Arial"/>
          <w:sz w:val="22"/>
          <w:szCs w:val="22"/>
          <w:lang w:val="en-GB"/>
        </w:rPr>
        <w:t>Fractures involving both lower extremities.</w:t>
      </w:r>
    </w:p>
    <w:p w:rsidR="00F63769" w:rsidRPr="00136974" w:rsidRDefault="00F63769" w:rsidP="00215E35">
      <w:pPr>
        <w:pStyle w:val="Lijstalinea"/>
        <w:numPr>
          <w:ilvl w:val="0"/>
          <w:numId w:val="32"/>
        </w:numPr>
        <w:spacing w:line="360" w:lineRule="auto"/>
        <w:jc w:val="both"/>
        <w:rPr>
          <w:rFonts w:ascii="Arial" w:hAnsi="Arial" w:cs="Arial"/>
          <w:sz w:val="22"/>
          <w:szCs w:val="22"/>
          <w:lang w:val="en-GB"/>
        </w:rPr>
      </w:pPr>
      <w:r w:rsidRPr="00136974">
        <w:rPr>
          <w:rFonts w:ascii="Arial" w:hAnsi="Arial" w:cs="Arial"/>
          <w:sz w:val="22"/>
          <w:szCs w:val="22"/>
          <w:lang w:val="en-GB"/>
        </w:rPr>
        <w:t>Operative treatment of the ankle fracture.</w:t>
      </w:r>
    </w:p>
    <w:p w:rsidR="00F63769" w:rsidRPr="00136974" w:rsidRDefault="00F63769" w:rsidP="00215E35">
      <w:pPr>
        <w:pStyle w:val="Lijstalinea"/>
        <w:numPr>
          <w:ilvl w:val="0"/>
          <w:numId w:val="32"/>
        </w:numPr>
        <w:spacing w:line="360" w:lineRule="auto"/>
        <w:jc w:val="both"/>
        <w:rPr>
          <w:rFonts w:ascii="Arial" w:hAnsi="Arial" w:cs="Arial"/>
          <w:sz w:val="22"/>
          <w:szCs w:val="22"/>
          <w:lang w:val="en-GB"/>
        </w:rPr>
      </w:pPr>
      <w:r w:rsidRPr="00136974">
        <w:rPr>
          <w:rFonts w:ascii="Arial" w:hAnsi="Arial" w:cs="Arial"/>
          <w:sz w:val="22"/>
          <w:szCs w:val="22"/>
          <w:lang w:val="en-GB"/>
        </w:rPr>
        <w:t xml:space="preserve">Posttraumatic period more than </w:t>
      </w:r>
      <w:r w:rsidR="008648A1">
        <w:rPr>
          <w:rFonts w:ascii="Arial" w:hAnsi="Arial" w:cs="Arial"/>
          <w:sz w:val="22"/>
          <w:szCs w:val="22"/>
          <w:lang w:val="en-GB"/>
        </w:rPr>
        <w:t>14</w:t>
      </w:r>
      <w:r w:rsidRPr="00136974">
        <w:rPr>
          <w:rFonts w:ascii="Arial" w:hAnsi="Arial" w:cs="Arial"/>
          <w:sz w:val="22"/>
          <w:szCs w:val="22"/>
          <w:lang w:val="en-GB"/>
        </w:rPr>
        <w:t xml:space="preserve"> days.</w:t>
      </w:r>
    </w:p>
    <w:p w:rsidR="00F63769" w:rsidRPr="00136974" w:rsidRDefault="00F63769" w:rsidP="00215E35">
      <w:pPr>
        <w:pStyle w:val="Lijstalinea"/>
        <w:numPr>
          <w:ilvl w:val="0"/>
          <w:numId w:val="32"/>
        </w:numPr>
        <w:spacing w:line="360" w:lineRule="auto"/>
        <w:jc w:val="both"/>
        <w:rPr>
          <w:rFonts w:ascii="Arial" w:hAnsi="Arial" w:cs="Arial"/>
          <w:sz w:val="22"/>
          <w:szCs w:val="22"/>
          <w:lang w:val="en-GB"/>
        </w:rPr>
      </w:pPr>
      <w:r w:rsidRPr="00136974">
        <w:rPr>
          <w:rFonts w:ascii="Arial" w:hAnsi="Arial" w:cs="Arial"/>
          <w:sz w:val="22"/>
          <w:szCs w:val="22"/>
          <w:lang w:val="en-GB"/>
        </w:rPr>
        <w:t>Amputation of upper leg, lower leg or foot.</w:t>
      </w:r>
    </w:p>
    <w:p w:rsidR="00E11BB1" w:rsidRPr="00136974" w:rsidRDefault="00E11BB1" w:rsidP="00215E35">
      <w:pPr>
        <w:spacing w:line="360" w:lineRule="auto"/>
        <w:ind w:left="284"/>
        <w:jc w:val="both"/>
        <w:rPr>
          <w:rFonts w:cs="Arial"/>
          <w:lang w:val="en-GB"/>
        </w:rPr>
      </w:pPr>
    </w:p>
    <w:p w:rsidR="00E11BB1" w:rsidRPr="00136974" w:rsidRDefault="00E11BB1" w:rsidP="00215E35">
      <w:pPr>
        <w:pStyle w:val="Kop2"/>
        <w:tabs>
          <w:tab w:val="clear" w:pos="1701"/>
        </w:tabs>
        <w:spacing w:line="360" w:lineRule="auto"/>
        <w:jc w:val="both"/>
        <w:rPr>
          <w:szCs w:val="22"/>
          <w:lang w:val="en-GB"/>
        </w:rPr>
      </w:pPr>
      <w:bookmarkStart w:id="9" w:name="_Toc326702311"/>
      <w:r w:rsidRPr="00136974">
        <w:rPr>
          <w:szCs w:val="22"/>
          <w:lang w:val="en-GB"/>
        </w:rPr>
        <w:t>Sample size calculation</w:t>
      </w:r>
      <w:bookmarkEnd w:id="9"/>
    </w:p>
    <w:p w:rsidR="00E11BB1" w:rsidRPr="00596AAB" w:rsidRDefault="002F1C81" w:rsidP="00215E35">
      <w:pPr>
        <w:spacing w:line="360" w:lineRule="auto"/>
        <w:ind w:left="284"/>
        <w:jc w:val="both"/>
        <w:rPr>
          <w:rFonts w:cs="Arial"/>
          <w:lang w:val="en"/>
        </w:rPr>
      </w:pPr>
      <w:r w:rsidRPr="00596AAB">
        <w:rPr>
          <w:rFonts w:cs="Arial"/>
          <w:lang w:val="en"/>
        </w:rPr>
        <w:t xml:space="preserve">The </w:t>
      </w:r>
      <w:r w:rsidR="00DC1DB2" w:rsidRPr="00596AAB">
        <w:rPr>
          <w:rFonts w:cs="Arial"/>
          <w:lang w:val="en"/>
        </w:rPr>
        <w:t xml:space="preserve">primary outcome measure </w:t>
      </w:r>
      <w:r w:rsidR="00047779" w:rsidRPr="00596AAB">
        <w:rPr>
          <w:rFonts w:cs="Arial"/>
          <w:lang w:val="en"/>
        </w:rPr>
        <w:t>is</w:t>
      </w:r>
      <w:r w:rsidR="00DC1DB2" w:rsidRPr="00596AAB">
        <w:rPr>
          <w:rFonts w:cs="Arial"/>
          <w:lang w:val="en"/>
        </w:rPr>
        <w:t xml:space="preserve"> the Olerud/Molander </w:t>
      </w:r>
      <w:r w:rsidR="00787C1E" w:rsidRPr="00596AAB">
        <w:rPr>
          <w:rFonts w:cs="Arial"/>
          <w:lang w:val="en"/>
        </w:rPr>
        <w:t>Ankle Function S</w:t>
      </w:r>
      <w:r w:rsidR="00DC1DB2" w:rsidRPr="00596AAB">
        <w:rPr>
          <w:rFonts w:cs="Arial"/>
          <w:lang w:val="en"/>
        </w:rPr>
        <w:t xml:space="preserve">core </w:t>
      </w:r>
      <w:r w:rsidR="00047779" w:rsidRPr="00596AAB">
        <w:rPr>
          <w:rFonts w:cs="Arial"/>
          <w:lang w:val="en"/>
        </w:rPr>
        <w:t>which is</w:t>
      </w:r>
      <w:r w:rsidR="00032DBF" w:rsidRPr="00596AAB">
        <w:rPr>
          <w:rFonts w:cs="Arial"/>
          <w:lang w:val="en"/>
        </w:rPr>
        <w:t xml:space="preserve"> continuous variable. A recent study</w:t>
      </w:r>
      <w:r w:rsidR="00032DBF" w:rsidRPr="00596AAB">
        <w:rPr>
          <w:rFonts w:cs="Arial"/>
          <w:vertAlign w:val="superscript"/>
          <w:lang w:val="en"/>
        </w:rPr>
        <w:t>12</w:t>
      </w:r>
      <w:r w:rsidR="00032DBF" w:rsidRPr="00596AAB">
        <w:rPr>
          <w:rFonts w:cs="Arial"/>
          <w:lang w:val="en"/>
        </w:rPr>
        <w:t xml:space="preserve"> compared the same intervention on post-operative ankle fractures using the same outcome measure. We used those means and standard deviations to determine our sample size. </w:t>
      </w:r>
      <w:r w:rsidR="00047779" w:rsidRPr="00596AAB">
        <w:rPr>
          <w:rFonts w:cs="Arial"/>
          <w:lang w:val="en"/>
        </w:rPr>
        <w:t xml:space="preserve">Using the ‘EpiTools epidemiological calculator’ it </w:t>
      </w:r>
      <w:r w:rsidRPr="00596AAB">
        <w:rPr>
          <w:rFonts w:cs="Arial"/>
          <w:lang w:val="en"/>
        </w:rPr>
        <w:t>was</w:t>
      </w:r>
      <w:r w:rsidR="00047779" w:rsidRPr="00596AAB">
        <w:rPr>
          <w:rFonts w:cs="Arial"/>
          <w:lang w:val="en"/>
        </w:rPr>
        <w:t xml:space="preserve"> </w:t>
      </w:r>
      <w:r w:rsidRPr="00596AAB">
        <w:rPr>
          <w:rFonts w:cs="Arial"/>
          <w:lang w:val="en"/>
        </w:rPr>
        <w:t xml:space="preserve">calculated that </w:t>
      </w:r>
      <w:r w:rsidR="00FB7D76">
        <w:rPr>
          <w:rFonts w:cs="Arial"/>
          <w:lang w:val="en"/>
        </w:rPr>
        <w:t>23</w:t>
      </w:r>
      <w:r w:rsidRPr="00596AAB">
        <w:rPr>
          <w:rFonts w:cs="Arial"/>
          <w:lang w:val="en"/>
        </w:rPr>
        <w:t xml:space="preserve"> patients per </w:t>
      </w:r>
      <w:r w:rsidR="00047779" w:rsidRPr="00596AAB">
        <w:rPr>
          <w:rFonts w:cs="Arial"/>
          <w:lang w:val="en"/>
        </w:rPr>
        <w:t xml:space="preserve">group would be needed to obtain </w:t>
      </w:r>
      <w:r w:rsidRPr="00596AAB">
        <w:rPr>
          <w:rFonts w:cs="Arial"/>
          <w:lang w:val="en"/>
        </w:rPr>
        <w:t xml:space="preserve">80% power with an </w:t>
      </w:r>
      <w:r w:rsidR="00047779" w:rsidRPr="00596AAB">
        <w:rPr>
          <w:rFonts w:cs="Arial"/>
          <w:lang w:val="en"/>
        </w:rPr>
        <w:t xml:space="preserve">P-value of 0.05. Accounting for a 10% </w:t>
      </w:r>
      <w:r w:rsidRPr="00596AAB">
        <w:rPr>
          <w:rFonts w:cs="Arial"/>
          <w:lang w:val="en"/>
        </w:rPr>
        <w:t xml:space="preserve">drop out rate, we </w:t>
      </w:r>
      <w:r w:rsidR="00047779" w:rsidRPr="00596AAB">
        <w:rPr>
          <w:rFonts w:cs="Arial"/>
          <w:lang w:val="en"/>
        </w:rPr>
        <w:t xml:space="preserve">are planning to recruit </w:t>
      </w:r>
      <w:r w:rsidR="00FB7D76">
        <w:rPr>
          <w:rFonts w:cs="Arial"/>
          <w:lang w:val="en"/>
        </w:rPr>
        <w:t>46</w:t>
      </w:r>
      <w:r w:rsidR="00FB7D76" w:rsidRPr="00596AAB">
        <w:rPr>
          <w:rFonts w:cs="Arial"/>
          <w:lang w:val="en"/>
        </w:rPr>
        <w:t xml:space="preserve"> </w:t>
      </w:r>
      <w:r w:rsidR="00047779" w:rsidRPr="00596AAB">
        <w:rPr>
          <w:rFonts w:cs="Arial"/>
          <w:lang w:val="en"/>
        </w:rPr>
        <w:t xml:space="preserve">patients per group, for </w:t>
      </w:r>
      <w:r w:rsidRPr="00596AAB">
        <w:rPr>
          <w:rFonts w:cs="Arial"/>
          <w:lang w:val="en"/>
        </w:rPr>
        <w:t xml:space="preserve">a total of </w:t>
      </w:r>
      <w:r w:rsidR="00FB7D76">
        <w:rPr>
          <w:rFonts w:cs="Arial"/>
          <w:lang w:val="en"/>
        </w:rPr>
        <w:t>50</w:t>
      </w:r>
      <w:r w:rsidR="00FB7D76" w:rsidRPr="00596AAB">
        <w:rPr>
          <w:rFonts w:cs="Arial"/>
          <w:lang w:val="en"/>
        </w:rPr>
        <w:t xml:space="preserve"> </w:t>
      </w:r>
      <w:r w:rsidR="00047779" w:rsidRPr="00596AAB">
        <w:rPr>
          <w:rFonts w:cs="Arial"/>
          <w:lang w:val="en"/>
        </w:rPr>
        <w:t>patients in the study.</w:t>
      </w:r>
    </w:p>
    <w:p w:rsidR="00E11BB1" w:rsidRPr="00136974" w:rsidRDefault="00E11BB1" w:rsidP="00136974">
      <w:pPr>
        <w:spacing w:line="360" w:lineRule="auto"/>
        <w:rPr>
          <w:rFonts w:cs="Arial"/>
          <w:lang w:val="en-GB"/>
        </w:rPr>
      </w:pPr>
    </w:p>
    <w:p w:rsidR="00E11BB1" w:rsidRPr="00C12C34" w:rsidRDefault="00E11BB1" w:rsidP="00E11BB1">
      <w:pPr>
        <w:pStyle w:val="Kop1"/>
        <w:spacing w:line="360" w:lineRule="auto"/>
        <w:rPr>
          <w:lang w:val="en-GB"/>
        </w:rPr>
      </w:pPr>
      <w:r w:rsidRPr="00C12C34">
        <w:rPr>
          <w:lang w:val="en-US"/>
        </w:rPr>
        <w:br w:type="page"/>
      </w:r>
      <w:bookmarkStart w:id="10" w:name="_Toc326702312"/>
      <w:r w:rsidRPr="00C12C34">
        <w:rPr>
          <w:lang w:val="en-GB"/>
        </w:rPr>
        <w:lastRenderedPageBreak/>
        <w:t>TREATMENT OF SUBJECTS</w:t>
      </w:r>
      <w:bookmarkEnd w:id="10"/>
    </w:p>
    <w:p w:rsidR="00E11BB1" w:rsidRPr="00456C40" w:rsidRDefault="00E11BB1" w:rsidP="00E11BB1">
      <w:pPr>
        <w:pStyle w:val="Kop2"/>
        <w:tabs>
          <w:tab w:val="clear" w:pos="1701"/>
        </w:tabs>
        <w:spacing w:line="360" w:lineRule="auto"/>
        <w:rPr>
          <w:lang w:val="en-GB"/>
        </w:rPr>
      </w:pPr>
      <w:bookmarkStart w:id="11" w:name="_Toc326702313"/>
      <w:r>
        <w:rPr>
          <w:lang w:val="en-GB"/>
        </w:rPr>
        <w:t>Investigational product/treatment</w:t>
      </w:r>
      <w:bookmarkEnd w:id="11"/>
    </w:p>
    <w:p w:rsidR="00C12C34" w:rsidRDefault="002F54E0" w:rsidP="00136974">
      <w:pPr>
        <w:pStyle w:val="Kop2"/>
        <w:numPr>
          <w:ilvl w:val="0"/>
          <w:numId w:val="0"/>
        </w:numPr>
        <w:spacing w:line="360" w:lineRule="auto"/>
        <w:ind w:left="340"/>
        <w:jc w:val="both"/>
        <w:rPr>
          <w:rFonts w:cs="Times New Roman"/>
          <w:b w:val="0"/>
          <w:bCs w:val="0"/>
          <w:iCs w:val="0"/>
          <w:szCs w:val="22"/>
          <w:lang w:val="en-GB"/>
        </w:rPr>
      </w:pPr>
      <w:r>
        <w:rPr>
          <w:noProof/>
        </w:rPr>
        <mc:AlternateContent>
          <mc:Choice Requires="wps">
            <w:drawing>
              <wp:anchor distT="0" distB="0" distL="114300" distR="114300" simplePos="0" relativeHeight="251660288" behindDoc="0" locked="0" layoutInCell="1" allowOverlap="1" wp14:anchorId="2B5E13D2" wp14:editId="532B2978">
                <wp:simplePos x="0" y="0"/>
                <wp:positionH relativeFrom="column">
                  <wp:posOffset>3851910</wp:posOffset>
                </wp:positionH>
                <wp:positionV relativeFrom="paragraph">
                  <wp:posOffset>2326005</wp:posOffset>
                </wp:positionV>
                <wp:extent cx="1913255" cy="635"/>
                <wp:effectExtent l="0" t="0" r="0" b="0"/>
                <wp:wrapSquare wrapText="bothSides"/>
                <wp:docPr id="5" name="Tekstvak 5"/>
                <wp:cNvGraphicFramePr/>
                <a:graphic xmlns:a="http://schemas.openxmlformats.org/drawingml/2006/main">
                  <a:graphicData uri="http://schemas.microsoft.com/office/word/2010/wordprocessingShape">
                    <wps:wsp>
                      <wps:cNvSpPr txBox="1"/>
                      <wps:spPr>
                        <a:xfrm>
                          <a:off x="0" y="0"/>
                          <a:ext cx="1913255" cy="635"/>
                        </a:xfrm>
                        <a:prstGeom prst="rect">
                          <a:avLst/>
                        </a:prstGeom>
                        <a:solidFill>
                          <a:prstClr val="white"/>
                        </a:solidFill>
                        <a:ln>
                          <a:noFill/>
                        </a:ln>
                        <a:effectLst/>
                      </wps:spPr>
                      <wps:txbx>
                        <w:txbxContent>
                          <w:p w:rsidR="00782A86" w:rsidRPr="00136974" w:rsidRDefault="00782A86" w:rsidP="00C12C34">
                            <w:pPr>
                              <w:pStyle w:val="Bijschrift"/>
                              <w:rPr>
                                <w:b w:val="0"/>
                                <w:bCs w:val="0"/>
                                <w:noProof/>
                                <w:color w:val="auto"/>
                                <w:sz w:val="24"/>
                                <w:szCs w:val="22"/>
                              </w:rPr>
                            </w:pPr>
                            <w:proofErr w:type="spellStart"/>
                            <w:r w:rsidRPr="00136974">
                              <w:rPr>
                                <w:sz w:val="20"/>
                              </w:rPr>
                              <w:t>Figure</w:t>
                            </w:r>
                            <w:proofErr w:type="spellEnd"/>
                            <w:r w:rsidRPr="00136974">
                              <w:rPr>
                                <w:sz w:val="20"/>
                              </w:rPr>
                              <w:t xml:space="preserve"> 3. Rebound® Air Walker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B5E13D2" id="_x0000_t202" coordsize="21600,21600" o:spt="202" path="m,l,21600r21600,l21600,xe">
                <v:stroke joinstyle="miter"/>
                <v:path gradientshapeok="t" o:connecttype="rect"/>
              </v:shapetype>
              <v:shape id="Tekstvak 5" o:spid="_x0000_s1026" type="#_x0000_t202" style="position:absolute;left:0;text-align:left;margin-left:303.3pt;margin-top:183.15pt;width:150.6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" stroked="f">
                <v:textbox style="mso-fit-shape-to-text:t" inset="0,0,0,0">
                  <w:txbxContent>
                    <w:p w:rsidR="00782A86" w:rsidRPr="00136974" w:rsidRDefault="00782A86" w:rsidP="00C12C34">
                      <w:pPr>
                        <w:pStyle w:val="Bijschrift"/>
                        <w:rPr>
                          <w:b w:val="0"/>
                          <w:bCs w:val="0"/>
                          <w:noProof/>
                          <w:color w:val="auto"/>
                          <w:sz w:val="24"/>
                          <w:szCs w:val="22"/>
                        </w:rPr>
                      </w:pPr>
                      <w:r w:rsidRPr="00136974">
                        <w:rPr>
                          <w:sz w:val="20"/>
                        </w:rPr>
                        <w:t>Figure 3. Rebound® Air Walker</w:t>
                      </w:r>
                    </w:p>
                  </w:txbxContent>
                </v:textbox>
                <w10:wrap type="square"/>
              </v:shape>
            </w:pict>
          </mc:Fallback>
        </mc:AlternateContent>
      </w:r>
      <w:r>
        <w:rPr>
          <w:rFonts w:cs="Times New Roman"/>
          <w:b w:val="0"/>
          <w:bCs w:val="0"/>
          <w:iCs w:val="0"/>
          <w:noProof/>
          <w:szCs w:val="22"/>
        </w:rPr>
        <w:drawing>
          <wp:anchor distT="0" distB="0" distL="114300" distR="114300" simplePos="0" relativeHeight="251658240" behindDoc="0" locked="0" layoutInCell="1" allowOverlap="1" wp14:anchorId="39E2B3B1" wp14:editId="491451A3">
            <wp:simplePos x="0" y="0"/>
            <wp:positionH relativeFrom="column">
              <wp:posOffset>3851910</wp:posOffset>
            </wp:positionH>
            <wp:positionV relativeFrom="paragraph">
              <wp:posOffset>313055</wp:posOffset>
            </wp:positionV>
            <wp:extent cx="1913255" cy="1913255"/>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boundairwalker.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13255" cy="1913255"/>
                    </a:xfrm>
                    <a:prstGeom prst="rect">
                      <a:avLst/>
                    </a:prstGeom>
                  </pic:spPr>
                </pic:pic>
              </a:graphicData>
            </a:graphic>
            <wp14:sizeRelH relativeFrom="page">
              <wp14:pctWidth>0</wp14:pctWidth>
            </wp14:sizeRelH>
            <wp14:sizeRelV relativeFrom="page">
              <wp14:pctHeight>0</wp14:pctHeight>
            </wp14:sizeRelV>
          </wp:anchor>
        </w:drawing>
      </w:r>
      <w:r w:rsidR="00C12C34" w:rsidRPr="00A77D83">
        <w:rPr>
          <w:rFonts w:cs="Times New Roman"/>
          <w:b w:val="0"/>
          <w:bCs w:val="0"/>
          <w:iCs w:val="0"/>
          <w:szCs w:val="22"/>
          <w:lang w:val="en-GB"/>
        </w:rPr>
        <w:t xml:space="preserve">The </w:t>
      </w:r>
      <w:proofErr w:type="spellStart"/>
      <w:r w:rsidR="00C12C34" w:rsidRPr="00A77D83">
        <w:rPr>
          <w:rFonts w:cs="Times New Roman"/>
          <w:b w:val="0"/>
          <w:bCs w:val="0"/>
          <w:iCs w:val="0"/>
          <w:szCs w:val="22"/>
          <w:lang w:val="en-GB"/>
        </w:rPr>
        <w:t>Rebound®Air</w:t>
      </w:r>
      <w:proofErr w:type="spellEnd"/>
      <w:r w:rsidR="00C12C34" w:rsidRPr="00A77D83">
        <w:rPr>
          <w:rFonts w:cs="Times New Roman"/>
          <w:b w:val="0"/>
          <w:bCs w:val="0"/>
          <w:iCs w:val="0"/>
          <w:szCs w:val="22"/>
          <w:lang w:val="en-GB"/>
        </w:rPr>
        <w:t xml:space="preserve"> Walker is light and strong with a high degree of comfort and stability. The foot is kept in a stable plantigrade position.</w:t>
      </w:r>
      <w:r w:rsidR="00C12C34">
        <w:rPr>
          <w:rFonts w:cs="Times New Roman"/>
          <w:b w:val="0"/>
          <w:bCs w:val="0"/>
          <w:iCs w:val="0"/>
          <w:szCs w:val="22"/>
          <w:lang w:val="en-GB"/>
        </w:rPr>
        <w:t xml:space="preserve"> </w:t>
      </w:r>
      <w:r w:rsidR="00C12C34" w:rsidRPr="00A77D83">
        <w:rPr>
          <w:rFonts w:cs="Times New Roman"/>
          <w:b w:val="0"/>
          <w:bCs w:val="0"/>
          <w:iCs w:val="0"/>
          <w:szCs w:val="22"/>
          <w:lang w:val="en-GB"/>
        </w:rPr>
        <w:t>The advantages of a Rebound® Air Walker, above a plaster cast, are the possibilities of showering, intermediate exercise and a decrease in oedema of the ankle joint due to the built-in air compression system</w:t>
      </w:r>
      <w:r w:rsidR="00136974">
        <w:rPr>
          <w:rFonts w:cs="Times New Roman"/>
          <w:b w:val="0"/>
          <w:bCs w:val="0"/>
          <w:iCs w:val="0"/>
          <w:szCs w:val="22"/>
          <w:lang w:val="en-GB"/>
        </w:rPr>
        <w:t xml:space="preserve">. Integrated pumps with coupled </w:t>
      </w:r>
      <w:r w:rsidR="00C12C34" w:rsidRPr="00A77D83">
        <w:rPr>
          <w:rFonts w:cs="Times New Roman"/>
          <w:b w:val="0"/>
          <w:bCs w:val="0"/>
          <w:iCs w:val="0"/>
          <w:szCs w:val="22"/>
          <w:lang w:val="en-GB"/>
        </w:rPr>
        <w:t>air cushions on the inside and outside sides ensure even compression. A valve lets the air escape when the Air Walker is removed.</w:t>
      </w:r>
    </w:p>
    <w:p w:rsidR="00E11BB1" w:rsidRPr="00456C40" w:rsidRDefault="00E11BB1" w:rsidP="00E11BB1">
      <w:pPr>
        <w:spacing w:line="360" w:lineRule="auto"/>
        <w:ind w:left="284"/>
        <w:rPr>
          <w:lang w:val="en-GB"/>
        </w:rPr>
      </w:pPr>
    </w:p>
    <w:p w:rsidR="00E11BB1" w:rsidRDefault="00E11BB1" w:rsidP="00E11BB1">
      <w:pPr>
        <w:pStyle w:val="Kop2"/>
        <w:tabs>
          <w:tab w:val="clear" w:pos="1701"/>
        </w:tabs>
        <w:spacing w:line="360" w:lineRule="auto"/>
        <w:rPr>
          <w:lang w:val="en-GB"/>
        </w:rPr>
      </w:pPr>
      <w:bookmarkStart w:id="12" w:name="_Toc326702314"/>
      <w:r w:rsidRPr="00456C40">
        <w:rPr>
          <w:lang w:val="en-GB"/>
        </w:rPr>
        <w:t>Use of co-</w:t>
      </w:r>
      <w:r>
        <w:rPr>
          <w:lang w:val="en-GB"/>
        </w:rPr>
        <w:t>intervention (if applicable)</w:t>
      </w:r>
      <w:bookmarkEnd w:id="12"/>
    </w:p>
    <w:p w:rsidR="00E11BB1" w:rsidRDefault="00C12C34" w:rsidP="00E11BB1">
      <w:pPr>
        <w:spacing w:line="360" w:lineRule="auto"/>
        <w:ind w:left="284"/>
        <w:rPr>
          <w:iCs/>
          <w:lang w:val="en-US"/>
        </w:rPr>
      </w:pPr>
      <w:r w:rsidRPr="00C12C34">
        <w:rPr>
          <w:iCs/>
          <w:lang w:val="en-US"/>
        </w:rPr>
        <w:t>Not applicable</w:t>
      </w:r>
      <w:r>
        <w:rPr>
          <w:iCs/>
          <w:lang w:val="en-US"/>
        </w:rPr>
        <w:t>.</w:t>
      </w:r>
    </w:p>
    <w:p w:rsidR="00197F7E" w:rsidRPr="00C12C34" w:rsidRDefault="00197F7E" w:rsidP="00E11BB1">
      <w:pPr>
        <w:spacing w:line="360" w:lineRule="auto"/>
        <w:ind w:left="284"/>
        <w:rPr>
          <w:lang w:val="en-GB"/>
        </w:rPr>
      </w:pPr>
    </w:p>
    <w:p w:rsidR="00E11BB1" w:rsidRDefault="00E11BB1" w:rsidP="00E11BB1">
      <w:pPr>
        <w:pStyle w:val="Kop2"/>
        <w:tabs>
          <w:tab w:val="clear" w:pos="1701"/>
        </w:tabs>
        <w:spacing w:line="360" w:lineRule="auto"/>
        <w:rPr>
          <w:lang w:val="en-GB"/>
        </w:rPr>
      </w:pPr>
      <w:bookmarkStart w:id="13" w:name="_Toc326702315"/>
      <w:r w:rsidRPr="00456C40">
        <w:rPr>
          <w:lang w:val="en-GB"/>
        </w:rPr>
        <w:t>Escape medication (if applicable)</w:t>
      </w:r>
      <w:bookmarkEnd w:id="13"/>
    </w:p>
    <w:p w:rsidR="00E11BB1" w:rsidRDefault="00C12C34" w:rsidP="00E11BB1">
      <w:pPr>
        <w:spacing w:line="360" w:lineRule="auto"/>
        <w:ind w:left="284"/>
        <w:rPr>
          <w:lang w:val="en-GB"/>
        </w:rPr>
      </w:pPr>
      <w:r>
        <w:rPr>
          <w:lang w:val="en-GB"/>
        </w:rPr>
        <w:t>Not applicable.</w:t>
      </w:r>
    </w:p>
    <w:p w:rsidR="00E11BB1" w:rsidRPr="00456C40" w:rsidRDefault="00E11BB1" w:rsidP="00E11BB1">
      <w:pPr>
        <w:pStyle w:val="Kop1"/>
        <w:spacing w:line="360" w:lineRule="auto"/>
        <w:rPr>
          <w:lang w:val="en-GB"/>
        </w:rPr>
      </w:pPr>
      <w:r>
        <w:rPr>
          <w:i/>
          <w:lang w:val="en-GB"/>
        </w:rPr>
        <w:br w:type="page"/>
      </w:r>
      <w:bookmarkStart w:id="14" w:name="_Toc326702316"/>
      <w:r w:rsidRPr="00456C40">
        <w:rPr>
          <w:lang w:val="en-GB"/>
        </w:rPr>
        <w:lastRenderedPageBreak/>
        <w:t>INVESTIGATIONAL PRODUCT</w:t>
      </w:r>
      <w:bookmarkEnd w:id="14"/>
      <w:r>
        <w:rPr>
          <w:lang w:val="en-GB"/>
        </w:rPr>
        <w:t xml:space="preserve"> </w:t>
      </w:r>
    </w:p>
    <w:p w:rsidR="00E11BB1" w:rsidRPr="00456C40" w:rsidRDefault="007C1F6F" w:rsidP="007C1F6F">
      <w:pPr>
        <w:spacing w:line="360" w:lineRule="auto"/>
        <w:ind w:left="284"/>
        <w:rPr>
          <w:lang w:val="en-GB"/>
        </w:rPr>
      </w:pPr>
      <w:r>
        <w:rPr>
          <w:lang w:val="en-GB"/>
        </w:rPr>
        <w:t>Not applicable.</w:t>
      </w:r>
    </w:p>
    <w:p w:rsidR="00E11BB1" w:rsidRDefault="00E11BB1" w:rsidP="00E11BB1">
      <w:pPr>
        <w:spacing w:line="360" w:lineRule="auto"/>
        <w:rPr>
          <w:lang w:val="en-GB"/>
        </w:rPr>
      </w:pPr>
    </w:p>
    <w:p w:rsidR="00E11BB1" w:rsidRPr="00456C40" w:rsidRDefault="00E11BB1" w:rsidP="00E11BB1">
      <w:pPr>
        <w:pStyle w:val="Kop1"/>
        <w:spacing w:line="360" w:lineRule="auto"/>
        <w:rPr>
          <w:lang w:val="en-GB"/>
        </w:rPr>
      </w:pPr>
      <w:r>
        <w:rPr>
          <w:highlight w:val="lightGray"/>
          <w:lang w:val="en-GB"/>
        </w:rPr>
        <w:br w:type="page"/>
      </w:r>
      <w:bookmarkStart w:id="15" w:name="_Toc326702325"/>
      <w:r>
        <w:rPr>
          <w:lang w:val="en-GB"/>
        </w:rPr>
        <w:lastRenderedPageBreak/>
        <w:t>NON-</w:t>
      </w:r>
      <w:r w:rsidRPr="00456C40">
        <w:rPr>
          <w:lang w:val="en-GB"/>
        </w:rPr>
        <w:t>INVESTIGATIONAL PRODUCT</w:t>
      </w:r>
      <w:bookmarkEnd w:id="15"/>
    </w:p>
    <w:p w:rsidR="007C1F6F" w:rsidRDefault="007C1F6F" w:rsidP="007C1F6F">
      <w:pPr>
        <w:spacing w:line="360" w:lineRule="auto"/>
        <w:ind w:left="284"/>
        <w:rPr>
          <w:lang w:val="en-GB"/>
        </w:rPr>
      </w:pPr>
      <w:r>
        <w:rPr>
          <w:lang w:val="en-GB"/>
        </w:rPr>
        <w:t>Not applicable.</w:t>
      </w:r>
    </w:p>
    <w:p w:rsidR="00E11BB1" w:rsidRDefault="00E11BB1" w:rsidP="00E11BB1">
      <w:pPr>
        <w:spacing w:line="360" w:lineRule="auto"/>
        <w:ind w:left="284"/>
        <w:rPr>
          <w:lang w:val="en-GB"/>
        </w:rPr>
      </w:pPr>
    </w:p>
    <w:p w:rsidR="00E11BB1" w:rsidRDefault="00E11BB1" w:rsidP="00E11BB1">
      <w:pPr>
        <w:spacing w:line="360" w:lineRule="auto"/>
        <w:ind w:left="284"/>
        <w:rPr>
          <w:lang w:val="en-GB"/>
        </w:rPr>
      </w:pPr>
    </w:p>
    <w:p w:rsidR="00E11BB1" w:rsidRPr="00456C40" w:rsidRDefault="00E11BB1" w:rsidP="00E11BB1">
      <w:pPr>
        <w:pStyle w:val="Kop1"/>
        <w:spacing w:line="360" w:lineRule="auto"/>
        <w:rPr>
          <w:lang w:val="en-GB"/>
        </w:rPr>
      </w:pPr>
      <w:r>
        <w:rPr>
          <w:i/>
          <w:lang w:val="en-GB"/>
        </w:rPr>
        <w:br w:type="page"/>
      </w:r>
      <w:bookmarkStart w:id="16" w:name="_Toc326702334"/>
      <w:r w:rsidRPr="00456C40">
        <w:rPr>
          <w:lang w:val="en-GB"/>
        </w:rPr>
        <w:lastRenderedPageBreak/>
        <w:t>METHODS</w:t>
      </w:r>
      <w:bookmarkEnd w:id="16"/>
    </w:p>
    <w:p w:rsidR="00E11BB1" w:rsidRDefault="00E11BB1" w:rsidP="00E11BB1">
      <w:pPr>
        <w:pStyle w:val="Kop2"/>
        <w:tabs>
          <w:tab w:val="clear" w:pos="1701"/>
        </w:tabs>
        <w:spacing w:line="360" w:lineRule="auto"/>
        <w:rPr>
          <w:lang w:val="en-GB"/>
        </w:rPr>
      </w:pPr>
      <w:bookmarkStart w:id="17" w:name="_Toc326702335"/>
      <w:r>
        <w:rPr>
          <w:lang w:val="en-GB"/>
        </w:rPr>
        <w:t>S</w:t>
      </w:r>
      <w:r w:rsidRPr="00456C40">
        <w:rPr>
          <w:lang w:val="en-GB"/>
        </w:rPr>
        <w:t>tudy</w:t>
      </w:r>
      <w:r>
        <w:rPr>
          <w:lang w:val="en-GB"/>
        </w:rPr>
        <w:t xml:space="preserve"> parameters/endpoints</w:t>
      </w:r>
      <w:bookmarkEnd w:id="17"/>
    </w:p>
    <w:p w:rsidR="00E11BB1" w:rsidRDefault="00E11BB1" w:rsidP="00215E35">
      <w:pPr>
        <w:pStyle w:val="Kop3"/>
        <w:tabs>
          <w:tab w:val="clear" w:pos="1701"/>
        </w:tabs>
        <w:jc w:val="both"/>
        <w:rPr>
          <w:lang w:val="en-GB"/>
        </w:rPr>
      </w:pPr>
      <w:bookmarkStart w:id="18" w:name="_Toc326702336"/>
      <w:r>
        <w:rPr>
          <w:lang w:val="en-GB"/>
        </w:rPr>
        <w:t>Main study parameter/endpoint</w:t>
      </w:r>
      <w:bookmarkEnd w:id="18"/>
    </w:p>
    <w:p w:rsidR="00E11BB1" w:rsidRPr="00596AAB" w:rsidRDefault="00047779" w:rsidP="00215E35">
      <w:pPr>
        <w:ind w:left="851"/>
        <w:jc w:val="both"/>
        <w:rPr>
          <w:rFonts w:cs="Arial"/>
          <w:b/>
          <w:bCs/>
          <w:szCs w:val="26"/>
          <w:lang w:val="en-GB"/>
        </w:rPr>
      </w:pPr>
      <w:r w:rsidRPr="00596AAB">
        <w:rPr>
          <w:lang w:val="en-GB"/>
        </w:rPr>
        <w:t xml:space="preserve">Functional outcome scores of the ankle. </w:t>
      </w:r>
      <w:r w:rsidR="00787C1E" w:rsidRPr="00596AAB">
        <w:rPr>
          <w:lang w:val="en-GB"/>
        </w:rPr>
        <w:t>This will be indicated with</w:t>
      </w:r>
      <w:r w:rsidRPr="00596AAB">
        <w:rPr>
          <w:lang w:val="en-GB"/>
        </w:rPr>
        <w:t xml:space="preserve"> the Olerud/Molander Ankle Function Score (OMAS). This is a continuous variable (0-100 points).</w:t>
      </w:r>
    </w:p>
    <w:p w:rsidR="00E11BB1" w:rsidRPr="00596AAB" w:rsidRDefault="00E11BB1" w:rsidP="00215E35">
      <w:pPr>
        <w:pStyle w:val="Kop3"/>
        <w:tabs>
          <w:tab w:val="clear" w:pos="1701"/>
        </w:tabs>
        <w:jc w:val="both"/>
        <w:rPr>
          <w:lang w:val="en-GB"/>
        </w:rPr>
      </w:pPr>
      <w:bookmarkStart w:id="19" w:name="_Toc326702337"/>
      <w:r w:rsidRPr="00596AAB">
        <w:rPr>
          <w:lang w:val="en-GB"/>
        </w:rPr>
        <w:t xml:space="preserve">Secondary study parameters/endpoints </w:t>
      </w:r>
      <w:bookmarkEnd w:id="19"/>
    </w:p>
    <w:p w:rsidR="00E11BB1" w:rsidRPr="00596AAB" w:rsidRDefault="00047779" w:rsidP="00215E35">
      <w:pPr>
        <w:ind w:left="851"/>
        <w:jc w:val="both"/>
        <w:rPr>
          <w:lang w:val="en-GB"/>
        </w:rPr>
      </w:pPr>
      <w:r w:rsidRPr="00596AAB">
        <w:rPr>
          <w:lang w:val="en-GB"/>
        </w:rPr>
        <w:t>Dislocation of the fracture within 6 weeks (after placement of the Walker or circular lower limb plaster cast). This is a dichotomous variable (yes/no).</w:t>
      </w:r>
    </w:p>
    <w:p w:rsidR="00E11BB1" w:rsidRPr="00596AAB" w:rsidRDefault="00E11BB1" w:rsidP="00215E35">
      <w:pPr>
        <w:pStyle w:val="Kop3"/>
        <w:tabs>
          <w:tab w:val="clear" w:pos="1701"/>
        </w:tabs>
        <w:jc w:val="both"/>
        <w:rPr>
          <w:lang w:val="en-GB"/>
        </w:rPr>
      </w:pPr>
      <w:bookmarkStart w:id="20" w:name="_Toc326702338"/>
      <w:r w:rsidRPr="00596AAB">
        <w:rPr>
          <w:lang w:val="en-GB"/>
        </w:rPr>
        <w:t>Other study parameters</w:t>
      </w:r>
      <w:bookmarkEnd w:id="20"/>
    </w:p>
    <w:p w:rsidR="00E11BB1" w:rsidRPr="00596AAB" w:rsidRDefault="00787C1E" w:rsidP="00215E35">
      <w:pPr>
        <w:ind w:left="851"/>
        <w:jc w:val="both"/>
        <w:rPr>
          <w:lang w:val="en-GB"/>
        </w:rPr>
      </w:pPr>
      <w:r w:rsidRPr="00596AAB">
        <w:rPr>
          <w:lang w:val="en-GB"/>
        </w:rPr>
        <w:t>Range of motion (ROM) of the ankle</w:t>
      </w:r>
      <w:r w:rsidR="009D7AAE" w:rsidRPr="00596AAB">
        <w:rPr>
          <w:lang w:val="en-GB"/>
        </w:rPr>
        <w:t xml:space="preserve"> and</w:t>
      </w:r>
      <w:r w:rsidRPr="00596AAB">
        <w:rPr>
          <w:lang w:val="en-GB"/>
        </w:rPr>
        <w:t xml:space="preserve"> circumference of the calf</w:t>
      </w:r>
      <w:r w:rsidR="009D7AAE" w:rsidRPr="00596AAB">
        <w:rPr>
          <w:lang w:val="en-GB"/>
        </w:rPr>
        <w:t xml:space="preserve"> (physical examination)</w:t>
      </w:r>
      <w:r w:rsidRPr="00596AAB">
        <w:rPr>
          <w:lang w:val="en-GB"/>
        </w:rPr>
        <w:t>, return to work, mental health outcome scores</w:t>
      </w:r>
      <w:r w:rsidR="009D7AAE" w:rsidRPr="00596AAB">
        <w:rPr>
          <w:lang w:val="en-GB"/>
        </w:rPr>
        <w:t xml:space="preserve"> (SF-36 questionnaire)</w:t>
      </w:r>
      <w:r w:rsidRPr="00596AAB">
        <w:rPr>
          <w:lang w:val="en-GB"/>
        </w:rPr>
        <w:t xml:space="preserve"> and o</w:t>
      </w:r>
      <w:r w:rsidR="00035E38" w:rsidRPr="00596AAB">
        <w:rPr>
          <w:lang w:val="en-GB"/>
        </w:rPr>
        <w:t>ther complications, such as deep vein thrombosis or surgery.</w:t>
      </w:r>
    </w:p>
    <w:p w:rsidR="00E11BB1" w:rsidRPr="00596AAB" w:rsidRDefault="00E11BB1" w:rsidP="00215E35">
      <w:pPr>
        <w:spacing w:line="360" w:lineRule="auto"/>
        <w:jc w:val="both"/>
        <w:rPr>
          <w:lang w:val="en-GB"/>
        </w:rPr>
      </w:pPr>
      <w:r w:rsidRPr="00596AAB">
        <w:rPr>
          <w:lang w:val="en-GB"/>
        </w:rPr>
        <w:tab/>
      </w:r>
    </w:p>
    <w:p w:rsidR="00E11BB1" w:rsidRPr="00596AAB" w:rsidRDefault="00E11BB1" w:rsidP="00215E35">
      <w:pPr>
        <w:pStyle w:val="Kop2"/>
        <w:tabs>
          <w:tab w:val="clear" w:pos="1701"/>
        </w:tabs>
        <w:spacing w:line="360" w:lineRule="auto"/>
        <w:jc w:val="both"/>
        <w:rPr>
          <w:lang w:val="en-GB"/>
        </w:rPr>
      </w:pPr>
      <w:bookmarkStart w:id="21" w:name="_Toc326702339"/>
      <w:r w:rsidRPr="00596AAB">
        <w:rPr>
          <w:lang w:val="en-GB"/>
        </w:rPr>
        <w:t>Randomisation, blinding and treatment allocation</w:t>
      </w:r>
      <w:bookmarkEnd w:id="21"/>
    </w:p>
    <w:p w:rsidR="00E11BB1" w:rsidRPr="00197F7E" w:rsidRDefault="00035E38" w:rsidP="00215E35">
      <w:pPr>
        <w:ind w:left="851"/>
        <w:jc w:val="both"/>
        <w:rPr>
          <w:lang w:val="en-GB"/>
        </w:rPr>
      </w:pPr>
      <w:r w:rsidRPr="00596AAB">
        <w:rPr>
          <w:iCs/>
          <w:lang w:val="en-GB"/>
        </w:rPr>
        <w:t>Patients are randomized</w:t>
      </w:r>
      <w:r w:rsidR="009A7856" w:rsidRPr="00596AAB">
        <w:rPr>
          <w:iCs/>
          <w:lang w:val="en-GB"/>
        </w:rPr>
        <w:t xml:space="preserve"> with baseline stratification (by gender, age, smoking status and diabetes)</w:t>
      </w:r>
      <w:r w:rsidRPr="00596AAB">
        <w:rPr>
          <w:iCs/>
          <w:lang w:val="en-GB"/>
        </w:rPr>
        <w:t xml:space="preserve"> into the intervention group or the control group. For concealed allocation of the participants, a computer-generated list of random numbers </w:t>
      </w:r>
      <w:r w:rsidR="00406EEE">
        <w:rPr>
          <w:iCs/>
          <w:lang w:val="en-GB"/>
        </w:rPr>
        <w:t>will be used, which is accessible at both Zuyderland locations.</w:t>
      </w:r>
      <w:r w:rsidRPr="00197F7E">
        <w:rPr>
          <w:iCs/>
          <w:lang w:val="en-GB"/>
        </w:rPr>
        <w:t xml:space="preserve"> Blinding of patients and researchers is not possible in this case. </w:t>
      </w:r>
    </w:p>
    <w:p w:rsidR="00E11BB1" w:rsidRDefault="00E11BB1" w:rsidP="00215E35">
      <w:pPr>
        <w:ind w:left="709"/>
        <w:jc w:val="both"/>
        <w:rPr>
          <w:lang w:val="en-GB"/>
        </w:rPr>
      </w:pPr>
    </w:p>
    <w:p w:rsidR="00E11BB1" w:rsidRDefault="00E11BB1" w:rsidP="00215E35">
      <w:pPr>
        <w:pStyle w:val="Kop2"/>
        <w:tabs>
          <w:tab w:val="clear" w:pos="1701"/>
        </w:tabs>
        <w:spacing w:line="360" w:lineRule="auto"/>
        <w:jc w:val="both"/>
        <w:rPr>
          <w:lang w:val="en-GB"/>
        </w:rPr>
      </w:pPr>
      <w:bookmarkStart w:id="22" w:name="_Toc326702340"/>
      <w:r>
        <w:rPr>
          <w:lang w:val="en-GB"/>
        </w:rPr>
        <w:t>Study procedures</w:t>
      </w:r>
      <w:bookmarkEnd w:id="22"/>
    </w:p>
    <w:p w:rsidR="00EE7503" w:rsidRPr="007E64E8" w:rsidRDefault="00EE7503" w:rsidP="00215E35">
      <w:pPr>
        <w:jc w:val="both"/>
        <w:rPr>
          <w:i/>
          <w:lang w:val="en-GB"/>
        </w:rPr>
      </w:pPr>
    </w:p>
    <w:tbl>
      <w:tblPr>
        <w:tblStyle w:val="Eenvoudigetabel2"/>
        <w:tblW w:w="8614" w:type="dxa"/>
        <w:tblInd w:w="708" w:type="dxa"/>
        <w:tblLook w:val="04A0" w:firstRow="1" w:lastRow="0" w:firstColumn="1" w:lastColumn="0" w:noHBand="0" w:noVBand="1"/>
      </w:tblPr>
      <w:tblGrid>
        <w:gridCol w:w="2552"/>
        <w:gridCol w:w="6062"/>
      </w:tblGrid>
      <w:tr w:rsidR="00EE7503" w:rsidRPr="003F02A8" w:rsidTr="00EE7503">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2552" w:type="dxa"/>
          </w:tcPr>
          <w:p w:rsidR="00EE7503" w:rsidRPr="0043060F" w:rsidRDefault="00EE7503" w:rsidP="00215E35">
            <w:pPr>
              <w:jc w:val="both"/>
              <w:rPr>
                <w:sz w:val="22"/>
                <w:lang w:val="en-GB"/>
              </w:rPr>
            </w:pPr>
            <w:r w:rsidRPr="0043060F">
              <w:rPr>
                <w:sz w:val="22"/>
                <w:lang w:val="en-GB"/>
              </w:rPr>
              <w:t>Procedures</w:t>
            </w:r>
          </w:p>
        </w:tc>
        <w:tc>
          <w:tcPr>
            <w:tcW w:w="6062" w:type="dxa"/>
          </w:tcPr>
          <w:p w:rsidR="00EE7503" w:rsidRPr="0043060F" w:rsidRDefault="00EE7503" w:rsidP="00215E35">
            <w:pPr>
              <w:jc w:val="both"/>
              <w:cnfStyle w:val="100000000000" w:firstRow="1" w:lastRow="0" w:firstColumn="0" w:lastColumn="0" w:oddVBand="0" w:evenVBand="0" w:oddHBand="0" w:evenHBand="0" w:firstRowFirstColumn="0" w:firstRowLastColumn="0" w:lastRowFirstColumn="0" w:lastRowLastColumn="0"/>
              <w:rPr>
                <w:sz w:val="22"/>
                <w:lang w:val="en-GB"/>
              </w:rPr>
            </w:pPr>
            <w:r w:rsidRPr="0043060F">
              <w:rPr>
                <w:sz w:val="22"/>
                <w:lang w:val="en-GB"/>
              </w:rPr>
              <w:t>Types</w:t>
            </w:r>
          </w:p>
        </w:tc>
      </w:tr>
      <w:tr w:rsidR="00EE7503" w:rsidRPr="00463840" w:rsidTr="00EE7503">
        <w:trPr>
          <w:trHeight w:val="327"/>
        </w:trPr>
        <w:tc>
          <w:tcPr>
            <w:cnfStyle w:val="001000000000" w:firstRow="0" w:lastRow="0" w:firstColumn="1" w:lastColumn="0" w:oddVBand="0" w:evenVBand="0" w:oddHBand="0" w:evenHBand="0" w:firstRowFirstColumn="0" w:firstRowLastColumn="0" w:lastRowFirstColumn="0" w:lastRowLastColumn="0"/>
            <w:tcW w:w="2552" w:type="dxa"/>
            <w:vMerge w:val="restart"/>
          </w:tcPr>
          <w:p w:rsidR="00EE7503" w:rsidRPr="0043060F" w:rsidRDefault="00EE7503" w:rsidP="00215E35">
            <w:pPr>
              <w:jc w:val="both"/>
              <w:rPr>
                <w:sz w:val="22"/>
                <w:lang w:val="en-GB"/>
              </w:rPr>
            </w:pPr>
            <w:r w:rsidRPr="0043060F">
              <w:rPr>
                <w:sz w:val="22"/>
                <w:lang w:val="en-GB"/>
              </w:rPr>
              <w:t>Radiographs</w:t>
            </w:r>
          </w:p>
        </w:tc>
        <w:tc>
          <w:tcPr>
            <w:tcW w:w="6062" w:type="dxa"/>
          </w:tcPr>
          <w:p w:rsidR="00EE7503" w:rsidRPr="0043060F" w:rsidRDefault="00EE7503" w:rsidP="00215E35">
            <w:pPr>
              <w:jc w:val="both"/>
              <w:cnfStyle w:val="000000000000" w:firstRow="0" w:lastRow="0" w:firstColumn="0" w:lastColumn="0" w:oddVBand="0" w:evenVBand="0" w:oddHBand="0" w:evenHBand="0" w:firstRowFirstColumn="0" w:firstRowLastColumn="0" w:lastRowFirstColumn="0" w:lastRowLastColumn="0"/>
              <w:rPr>
                <w:sz w:val="22"/>
                <w:lang w:val="en-GB"/>
              </w:rPr>
            </w:pPr>
            <w:r w:rsidRPr="0043060F">
              <w:rPr>
                <w:sz w:val="22"/>
                <w:lang w:val="en-GB"/>
              </w:rPr>
              <w:t>Anteroposterior(AP), lateral and Mortise view</w:t>
            </w:r>
          </w:p>
        </w:tc>
      </w:tr>
      <w:tr w:rsidR="00EE7503" w:rsidRPr="003F02A8" w:rsidTr="00EE7503">
        <w:trPr>
          <w:trHeight w:val="150"/>
        </w:trPr>
        <w:tc>
          <w:tcPr>
            <w:cnfStyle w:val="001000000000" w:firstRow="0" w:lastRow="0" w:firstColumn="1" w:lastColumn="0" w:oddVBand="0" w:evenVBand="0" w:oddHBand="0" w:evenHBand="0" w:firstRowFirstColumn="0" w:firstRowLastColumn="0" w:lastRowFirstColumn="0" w:lastRowLastColumn="0"/>
            <w:tcW w:w="2552" w:type="dxa"/>
            <w:vMerge/>
          </w:tcPr>
          <w:p w:rsidR="00EE7503" w:rsidRPr="0043060F" w:rsidRDefault="00EE7503" w:rsidP="00215E35">
            <w:pPr>
              <w:jc w:val="both"/>
              <w:rPr>
                <w:sz w:val="22"/>
                <w:lang w:val="en-GB"/>
              </w:rPr>
            </w:pPr>
          </w:p>
        </w:tc>
        <w:tc>
          <w:tcPr>
            <w:tcW w:w="6062" w:type="dxa"/>
          </w:tcPr>
          <w:p w:rsidR="00EE7503" w:rsidRPr="0043060F" w:rsidRDefault="00EE7503" w:rsidP="00215E35">
            <w:pPr>
              <w:jc w:val="both"/>
              <w:cnfStyle w:val="000000000000" w:firstRow="0" w:lastRow="0" w:firstColumn="0" w:lastColumn="0" w:oddVBand="0" w:evenVBand="0" w:oddHBand="0" w:evenHBand="0" w:firstRowFirstColumn="0" w:firstRowLastColumn="0" w:lastRowFirstColumn="0" w:lastRowLastColumn="0"/>
              <w:rPr>
                <w:sz w:val="22"/>
                <w:lang w:val="en-GB"/>
              </w:rPr>
            </w:pPr>
            <w:r w:rsidRPr="0043060F">
              <w:rPr>
                <w:sz w:val="22"/>
                <w:lang w:val="en-GB"/>
              </w:rPr>
              <w:t>Weight-bearing radiograph(AP)</w:t>
            </w:r>
          </w:p>
          <w:p w:rsidR="00EE7503" w:rsidRPr="0043060F" w:rsidRDefault="00EE7503" w:rsidP="00215E35">
            <w:pPr>
              <w:jc w:val="both"/>
              <w:cnfStyle w:val="000000000000" w:firstRow="0" w:lastRow="0" w:firstColumn="0" w:lastColumn="0" w:oddVBand="0" w:evenVBand="0" w:oddHBand="0" w:evenHBand="0" w:firstRowFirstColumn="0" w:firstRowLastColumn="0" w:lastRowFirstColumn="0" w:lastRowLastColumn="0"/>
              <w:rPr>
                <w:sz w:val="22"/>
                <w:lang w:val="en-GB"/>
              </w:rPr>
            </w:pPr>
          </w:p>
        </w:tc>
      </w:tr>
      <w:tr w:rsidR="00EE7503" w:rsidRPr="00E8401F" w:rsidTr="00EE7503">
        <w:trPr>
          <w:trHeight w:val="343"/>
        </w:trPr>
        <w:tc>
          <w:tcPr>
            <w:cnfStyle w:val="001000000000" w:firstRow="0" w:lastRow="0" w:firstColumn="1" w:lastColumn="0" w:oddVBand="0" w:evenVBand="0" w:oddHBand="0" w:evenHBand="0" w:firstRowFirstColumn="0" w:firstRowLastColumn="0" w:lastRowFirstColumn="0" w:lastRowLastColumn="0"/>
            <w:tcW w:w="2552" w:type="dxa"/>
            <w:vMerge w:val="restart"/>
          </w:tcPr>
          <w:p w:rsidR="00EE7503" w:rsidRPr="0043060F" w:rsidRDefault="00EE7503" w:rsidP="00215E35">
            <w:pPr>
              <w:jc w:val="both"/>
              <w:rPr>
                <w:sz w:val="22"/>
                <w:lang w:val="en-GB"/>
              </w:rPr>
            </w:pPr>
            <w:r w:rsidRPr="0043060F">
              <w:rPr>
                <w:sz w:val="22"/>
                <w:lang w:val="en-GB"/>
              </w:rPr>
              <w:t>Questionnaires</w:t>
            </w:r>
          </w:p>
        </w:tc>
        <w:tc>
          <w:tcPr>
            <w:tcW w:w="6062" w:type="dxa"/>
          </w:tcPr>
          <w:p w:rsidR="00EE7503" w:rsidRPr="0043060F" w:rsidRDefault="00787C1E" w:rsidP="00215E35">
            <w:pPr>
              <w:jc w:val="both"/>
              <w:cnfStyle w:val="000000000000" w:firstRow="0" w:lastRow="0" w:firstColumn="0" w:lastColumn="0" w:oddVBand="0" w:evenVBand="0" w:oddHBand="0" w:evenHBand="0" w:firstRowFirstColumn="0" w:firstRowLastColumn="0" w:lastRowFirstColumn="0" w:lastRowLastColumn="0"/>
              <w:rPr>
                <w:sz w:val="22"/>
                <w:lang w:val="en-GB"/>
              </w:rPr>
            </w:pPr>
            <w:r w:rsidRPr="0043060F">
              <w:rPr>
                <w:sz w:val="22"/>
                <w:lang w:val="en-GB"/>
              </w:rPr>
              <w:t>Olerud/Molander Ankle Function Score*</w:t>
            </w:r>
          </w:p>
        </w:tc>
      </w:tr>
      <w:tr w:rsidR="00EE7503" w:rsidRPr="00463840" w:rsidTr="00EE7503">
        <w:trPr>
          <w:trHeight w:val="150"/>
        </w:trPr>
        <w:tc>
          <w:tcPr>
            <w:cnfStyle w:val="001000000000" w:firstRow="0" w:lastRow="0" w:firstColumn="1" w:lastColumn="0" w:oddVBand="0" w:evenVBand="0" w:oddHBand="0" w:evenHBand="0" w:firstRowFirstColumn="0" w:firstRowLastColumn="0" w:lastRowFirstColumn="0" w:lastRowLastColumn="0"/>
            <w:tcW w:w="2552" w:type="dxa"/>
            <w:vMerge/>
          </w:tcPr>
          <w:p w:rsidR="00EE7503" w:rsidRPr="0043060F" w:rsidRDefault="00EE7503" w:rsidP="00215E35">
            <w:pPr>
              <w:jc w:val="both"/>
              <w:rPr>
                <w:sz w:val="22"/>
                <w:lang w:val="en-GB"/>
              </w:rPr>
            </w:pPr>
          </w:p>
        </w:tc>
        <w:tc>
          <w:tcPr>
            <w:tcW w:w="6062" w:type="dxa"/>
          </w:tcPr>
          <w:p w:rsidR="00EE7503" w:rsidRPr="0043060F" w:rsidRDefault="00787C1E" w:rsidP="00215E35">
            <w:pPr>
              <w:jc w:val="both"/>
              <w:cnfStyle w:val="000000000000" w:firstRow="0" w:lastRow="0" w:firstColumn="0" w:lastColumn="0" w:oddVBand="0" w:evenVBand="0" w:oddHBand="0" w:evenHBand="0" w:firstRowFirstColumn="0" w:firstRowLastColumn="0" w:lastRowFirstColumn="0" w:lastRowLastColumn="0"/>
              <w:rPr>
                <w:sz w:val="22"/>
                <w:lang w:val="en-GB"/>
              </w:rPr>
            </w:pPr>
            <w:r w:rsidRPr="0043060F">
              <w:rPr>
                <w:sz w:val="22"/>
                <w:lang w:val="en-GB"/>
              </w:rPr>
              <w:t>RAND Short Form 36-Item Health Survey Instrument*</w:t>
            </w:r>
          </w:p>
          <w:p w:rsidR="00EE7503" w:rsidRPr="0043060F" w:rsidRDefault="00EE7503" w:rsidP="00215E35">
            <w:pPr>
              <w:jc w:val="both"/>
              <w:cnfStyle w:val="000000000000" w:firstRow="0" w:lastRow="0" w:firstColumn="0" w:lastColumn="0" w:oddVBand="0" w:evenVBand="0" w:oddHBand="0" w:evenHBand="0" w:firstRowFirstColumn="0" w:firstRowLastColumn="0" w:lastRowFirstColumn="0" w:lastRowLastColumn="0"/>
              <w:rPr>
                <w:sz w:val="22"/>
                <w:lang w:val="en-GB"/>
              </w:rPr>
            </w:pPr>
          </w:p>
        </w:tc>
      </w:tr>
      <w:tr w:rsidR="00EE7503" w:rsidRPr="00463840" w:rsidTr="00EE7503">
        <w:trPr>
          <w:trHeight w:val="327"/>
        </w:trPr>
        <w:tc>
          <w:tcPr>
            <w:cnfStyle w:val="001000000000" w:firstRow="0" w:lastRow="0" w:firstColumn="1" w:lastColumn="0" w:oddVBand="0" w:evenVBand="0" w:oddHBand="0" w:evenHBand="0" w:firstRowFirstColumn="0" w:firstRowLastColumn="0" w:lastRowFirstColumn="0" w:lastRowLastColumn="0"/>
            <w:tcW w:w="2552" w:type="dxa"/>
            <w:vMerge w:val="restart"/>
          </w:tcPr>
          <w:p w:rsidR="00EE7503" w:rsidRPr="0043060F" w:rsidRDefault="00EE7503" w:rsidP="00215E35">
            <w:pPr>
              <w:jc w:val="both"/>
              <w:rPr>
                <w:sz w:val="22"/>
                <w:lang w:val="en-GB"/>
              </w:rPr>
            </w:pPr>
            <w:r w:rsidRPr="0043060F">
              <w:rPr>
                <w:sz w:val="22"/>
                <w:lang w:val="en-GB"/>
              </w:rPr>
              <w:t>Physical examination</w:t>
            </w:r>
          </w:p>
        </w:tc>
        <w:tc>
          <w:tcPr>
            <w:tcW w:w="6062" w:type="dxa"/>
          </w:tcPr>
          <w:p w:rsidR="00EE7503" w:rsidRPr="0043060F" w:rsidRDefault="00787C1E" w:rsidP="00215E35">
            <w:pPr>
              <w:jc w:val="both"/>
              <w:cnfStyle w:val="000000000000" w:firstRow="0" w:lastRow="0" w:firstColumn="0" w:lastColumn="0" w:oddVBand="0" w:evenVBand="0" w:oddHBand="0" w:evenHBand="0" w:firstRowFirstColumn="0" w:firstRowLastColumn="0" w:lastRowFirstColumn="0" w:lastRowLastColumn="0"/>
              <w:rPr>
                <w:sz w:val="22"/>
                <w:lang w:val="en-GB"/>
              </w:rPr>
            </w:pPr>
            <w:r>
              <w:rPr>
                <w:sz w:val="22"/>
                <w:lang w:val="en-GB"/>
              </w:rPr>
              <w:t xml:space="preserve">Ankle dorsal </w:t>
            </w:r>
            <w:r w:rsidR="00EE7503" w:rsidRPr="0043060F">
              <w:rPr>
                <w:sz w:val="22"/>
                <w:lang w:val="en-GB"/>
              </w:rPr>
              <w:t>flexion/ plantar flexion</w:t>
            </w:r>
            <w:r>
              <w:rPr>
                <w:sz w:val="22"/>
                <w:lang w:val="en-GB"/>
              </w:rPr>
              <w:t>,</w:t>
            </w:r>
            <w:r w:rsidR="00EE7503" w:rsidRPr="0043060F">
              <w:rPr>
                <w:sz w:val="22"/>
                <w:lang w:val="en-GB"/>
              </w:rPr>
              <w:t xml:space="preserve"> with use of a goniometer.</w:t>
            </w:r>
          </w:p>
        </w:tc>
      </w:tr>
      <w:tr w:rsidR="00EE7503" w:rsidRPr="00463840" w:rsidTr="00EE7503">
        <w:trPr>
          <w:trHeight w:val="150"/>
        </w:trPr>
        <w:tc>
          <w:tcPr>
            <w:cnfStyle w:val="001000000000" w:firstRow="0" w:lastRow="0" w:firstColumn="1" w:lastColumn="0" w:oddVBand="0" w:evenVBand="0" w:oddHBand="0" w:evenHBand="0" w:firstRowFirstColumn="0" w:firstRowLastColumn="0" w:lastRowFirstColumn="0" w:lastRowLastColumn="0"/>
            <w:tcW w:w="2552" w:type="dxa"/>
            <w:vMerge/>
          </w:tcPr>
          <w:p w:rsidR="00EE7503" w:rsidRPr="0043060F" w:rsidRDefault="00EE7503" w:rsidP="00215E35">
            <w:pPr>
              <w:jc w:val="both"/>
              <w:rPr>
                <w:sz w:val="22"/>
                <w:lang w:val="en-GB"/>
              </w:rPr>
            </w:pPr>
          </w:p>
        </w:tc>
        <w:tc>
          <w:tcPr>
            <w:tcW w:w="6062" w:type="dxa"/>
          </w:tcPr>
          <w:p w:rsidR="00EE7503" w:rsidRPr="0043060F" w:rsidRDefault="00EE7503" w:rsidP="00215E35">
            <w:pPr>
              <w:jc w:val="both"/>
              <w:cnfStyle w:val="000000000000" w:firstRow="0" w:lastRow="0" w:firstColumn="0" w:lastColumn="0" w:oddVBand="0" w:evenVBand="0" w:oddHBand="0" w:evenHBand="0" w:firstRowFirstColumn="0" w:firstRowLastColumn="0" w:lastRowFirstColumn="0" w:lastRowLastColumn="0"/>
              <w:rPr>
                <w:rFonts w:cs="Arial"/>
                <w:sz w:val="22"/>
                <w:lang w:val="en-GB"/>
              </w:rPr>
            </w:pPr>
            <w:r w:rsidRPr="0043060F">
              <w:rPr>
                <w:rFonts w:cs="Arial"/>
                <w:sz w:val="22"/>
                <w:lang w:val="en-GB"/>
              </w:rPr>
              <w:t xml:space="preserve">The circumference of the calf, </w:t>
            </w:r>
            <w:r w:rsidR="00787C1E">
              <w:rPr>
                <w:rFonts w:cs="Arial"/>
                <w:sz w:val="22"/>
                <w:lang w:val="en-GB"/>
              </w:rPr>
              <w:t xml:space="preserve">with use of </w:t>
            </w:r>
            <w:r w:rsidRPr="0043060F">
              <w:rPr>
                <w:rFonts w:cs="Arial"/>
                <w:sz w:val="22"/>
                <w:lang w:val="en-GB"/>
              </w:rPr>
              <w:t>a tapeline.</w:t>
            </w:r>
            <w:r w:rsidRPr="0043060F">
              <w:rPr>
                <w:rFonts w:cs="Arial"/>
                <w:b/>
                <w:sz w:val="22"/>
                <w:lang w:val="en-GB"/>
              </w:rPr>
              <w:t>*</w:t>
            </w:r>
          </w:p>
        </w:tc>
      </w:tr>
    </w:tbl>
    <w:p w:rsidR="00EE7503" w:rsidRDefault="00EE7503" w:rsidP="00215E35">
      <w:pPr>
        <w:jc w:val="both"/>
        <w:rPr>
          <w:rFonts w:cs="Arial"/>
          <w:lang w:val="en-GB"/>
        </w:rPr>
      </w:pPr>
      <w:r>
        <w:rPr>
          <w:rFonts w:cs="Arial"/>
          <w:lang w:val="en-GB"/>
        </w:rPr>
        <w:tab/>
      </w:r>
    </w:p>
    <w:p w:rsidR="00EE7503" w:rsidRDefault="00EE7503" w:rsidP="00215E35">
      <w:pPr>
        <w:jc w:val="both"/>
        <w:rPr>
          <w:rFonts w:cs="Arial"/>
          <w:i/>
          <w:iCs/>
          <w:lang w:val="en-GB"/>
        </w:rPr>
      </w:pPr>
      <w:r>
        <w:rPr>
          <w:rFonts w:cs="Arial"/>
          <w:lang w:val="en-GB"/>
        </w:rPr>
        <w:tab/>
      </w:r>
      <w:r w:rsidRPr="00D4025C">
        <w:rPr>
          <w:rFonts w:cs="Arial"/>
          <w:b/>
          <w:i/>
          <w:lang w:val="en-GB"/>
        </w:rPr>
        <w:t>*</w:t>
      </w:r>
      <w:r w:rsidRPr="00441645">
        <w:rPr>
          <w:rFonts w:cs="Arial"/>
          <w:i/>
          <w:lang w:val="en-GB"/>
        </w:rPr>
        <w:t xml:space="preserve">Extra </w:t>
      </w:r>
      <w:r w:rsidRPr="00441645">
        <w:rPr>
          <w:rFonts w:cs="Arial"/>
          <w:i/>
          <w:iCs/>
          <w:lang w:val="en-GB"/>
        </w:rPr>
        <w:t>procedures for this study.</w:t>
      </w:r>
    </w:p>
    <w:p w:rsidR="00E11BB1" w:rsidRPr="007E64E8" w:rsidRDefault="00E11BB1" w:rsidP="00215E35">
      <w:pPr>
        <w:ind w:left="709"/>
        <w:jc w:val="both"/>
        <w:rPr>
          <w:lang w:val="en-GB"/>
        </w:rPr>
      </w:pPr>
    </w:p>
    <w:p w:rsidR="00E11BB1" w:rsidRDefault="00E11BB1" w:rsidP="00E11BB1">
      <w:pPr>
        <w:pStyle w:val="Kop2"/>
        <w:tabs>
          <w:tab w:val="clear" w:pos="1701"/>
        </w:tabs>
        <w:spacing w:line="360" w:lineRule="auto"/>
        <w:rPr>
          <w:lang w:val="en-GB"/>
        </w:rPr>
      </w:pPr>
      <w:bookmarkStart w:id="23" w:name="_Toc326702341"/>
      <w:r w:rsidRPr="00456C40">
        <w:rPr>
          <w:lang w:val="en-GB"/>
        </w:rPr>
        <w:lastRenderedPageBreak/>
        <w:t>Withdrawal of individual subjects</w:t>
      </w:r>
      <w:bookmarkEnd w:id="23"/>
    </w:p>
    <w:p w:rsidR="00E11BB1" w:rsidRPr="002C5D60" w:rsidRDefault="00E11BB1" w:rsidP="00215E35">
      <w:pPr>
        <w:ind w:left="851"/>
        <w:jc w:val="both"/>
        <w:rPr>
          <w:lang w:val="en-GB"/>
        </w:rPr>
      </w:pPr>
      <w:r w:rsidRPr="00456C40">
        <w:rPr>
          <w:lang w:val="en-GB"/>
        </w:rPr>
        <w:t>Subjects can leave the study at any time for any reason if they wish to do so without any consequences.</w:t>
      </w:r>
      <w:r>
        <w:rPr>
          <w:lang w:val="en-GB"/>
        </w:rPr>
        <w:t xml:space="preserve"> The investigator can decide to withdraw a subject from the study for urgent medical reasons.</w:t>
      </w:r>
    </w:p>
    <w:p w:rsidR="00E11BB1" w:rsidRDefault="00E11BB1" w:rsidP="00215E35">
      <w:pPr>
        <w:pStyle w:val="Kop3"/>
        <w:tabs>
          <w:tab w:val="clear" w:pos="1701"/>
        </w:tabs>
        <w:spacing w:line="360" w:lineRule="auto"/>
        <w:jc w:val="both"/>
        <w:rPr>
          <w:lang w:val="en-GB"/>
        </w:rPr>
      </w:pPr>
      <w:bookmarkStart w:id="24" w:name="_Toc326702342"/>
      <w:r w:rsidRPr="00CB22D8">
        <w:rPr>
          <w:lang w:val="en-GB"/>
        </w:rPr>
        <w:t>Specific criteria for withdrawal (if applicable)</w:t>
      </w:r>
      <w:bookmarkEnd w:id="24"/>
    </w:p>
    <w:p w:rsidR="00EE7503" w:rsidRPr="00EE7503" w:rsidRDefault="00EE7503" w:rsidP="00215E35">
      <w:pPr>
        <w:ind w:left="851"/>
        <w:jc w:val="both"/>
        <w:rPr>
          <w:lang w:val="en-GB"/>
        </w:rPr>
      </w:pPr>
      <w:r>
        <w:rPr>
          <w:lang w:val="en-GB"/>
        </w:rPr>
        <w:t>Not applicable.</w:t>
      </w:r>
    </w:p>
    <w:p w:rsidR="00EE7503" w:rsidRPr="00EE7503" w:rsidRDefault="00EE7503" w:rsidP="00215E35">
      <w:pPr>
        <w:jc w:val="both"/>
        <w:rPr>
          <w:lang w:val="en-GB"/>
        </w:rPr>
      </w:pPr>
    </w:p>
    <w:p w:rsidR="00DF13F6" w:rsidRDefault="00E11BB1" w:rsidP="00215E35">
      <w:pPr>
        <w:pStyle w:val="Kop2"/>
        <w:tabs>
          <w:tab w:val="clear" w:pos="1701"/>
        </w:tabs>
        <w:spacing w:line="360" w:lineRule="auto"/>
        <w:jc w:val="both"/>
        <w:rPr>
          <w:lang w:val="en-GB"/>
        </w:rPr>
      </w:pPr>
      <w:bookmarkStart w:id="25" w:name="_Toc326702343"/>
      <w:r w:rsidRPr="0043060F">
        <w:rPr>
          <w:lang w:val="en-GB"/>
        </w:rPr>
        <w:t>Replacement of individual subjects after withdrawal</w:t>
      </w:r>
      <w:bookmarkEnd w:id="25"/>
    </w:p>
    <w:p w:rsidR="00DF13F6" w:rsidRPr="00DF13F6" w:rsidRDefault="00DF13F6" w:rsidP="00215E35">
      <w:pPr>
        <w:pStyle w:val="Kop2"/>
        <w:numPr>
          <w:ilvl w:val="0"/>
          <w:numId w:val="0"/>
        </w:numPr>
        <w:tabs>
          <w:tab w:val="clear" w:pos="1701"/>
        </w:tabs>
        <w:spacing w:line="360" w:lineRule="auto"/>
        <w:ind w:left="851"/>
        <w:jc w:val="both"/>
        <w:rPr>
          <w:b w:val="0"/>
          <w:lang w:val="en-GB"/>
        </w:rPr>
      </w:pPr>
      <w:r w:rsidRPr="00DF13F6">
        <w:rPr>
          <w:b w:val="0"/>
          <w:lang w:val="en-GB"/>
        </w:rPr>
        <w:t>Not applicable.</w:t>
      </w:r>
      <w:r w:rsidRPr="00DF13F6">
        <w:rPr>
          <w:b w:val="0"/>
          <w:lang w:val="en-GB"/>
        </w:rPr>
        <w:tab/>
      </w:r>
    </w:p>
    <w:p w:rsidR="0043060F" w:rsidRDefault="00E11BB1" w:rsidP="00215E35">
      <w:pPr>
        <w:pStyle w:val="Kop2"/>
        <w:tabs>
          <w:tab w:val="clear" w:pos="1701"/>
        </w:tabs>
        <w:spacing w:line="360" w:lineRule="auto"/>
        <w:jc w:val="both"/>
        <w:rPr>
          <w:lang w:val="en-GB"/>
        </w:rPr>
      </w:pPr>
      <w:bookmarkStart w:id="26" w:name="_Toc326702344"/>
      <w:r w:rsidRPr="0043060F">
        <w:rPr>
          <w:lang w:val="en-GB"/>
        </w:rPr>
        <w:t>Follow-up of subjects withdrawn from treatment</w:t>
      </w:r>
      <w:bookmarkEnd w:id="26"/>
    </w:p>
    <w:p w:rsidR="0043060F" w:rsidRPr="0043060F" w:rsidRDefault="0043060F" w:rsidP="00215E35">
      <w:pPr>
        <w:pStyle w:val="Kop2"/>
        <w:numPr>
          <w:ilvl w:val="0"/>
          <w:numId w:val="0"/>
        </w:numPr>
        <w:tabs>
          <w:tab w:val="clear" w:pos="1701"/>
        </w:tabs>
        <w:spacing w:line="360" w:lineRule="auto"/>
        <w:ind w:left="851"/>
        <w:jc w:val="both"/>
        <w:rPr>
          <w:b w:val="0"/>
          <w:lang w:val="en-GB"/>
        </w:rPr>
      </w:pPr>
      <w:r w:rsidRPr="0043060F">
        <w:rPr>
          <w:b w:val="0"/>
          <w:lang w:val="en-GB"/>
        </w:rPr>
        <w:t>All data obtained until the moment of withdrawal will be taken into account in the data analysis.</w:t>
      </w:r>
    </w:p>
    <w:p w:rsidR="00DF13F6" w:rsidRDefault="0043060F" w:rsidP="00215E35">
      <w:pPr>
        <w:pStyle w:val="Kop2"/>
        <w:tabs>
          <w:tab w:val="clear" w:pos="1701"/>
        </w:tabs>
        <w:spacing w:line="360" w:lineRule="auto"/>
        <w:ind w:left="680" w:hanging="340"/>
        <w:jc w:val="both"/>
        <w:rPr>
          <w:lang w:val="en-GB"/>
        </w:rPr>
      </w:pPr>
      <w:bookmarkStart w:id="27" w:name="_Toc326702345"/>
      <w:r>
        <w:rPr>
          <w:lang w:val="en-GB"/>
        </w:rPr>
        <w:t xml:space="preserve">  </w:t>
      </w:r>
      <w:r w:rsidR="00E11BB1" w:rsidRPr="0043060F">
        <w:rPr>
          <w:lang w:val="en-GB"/>
        </w:rPr>
        <w:t>Premature termination of the study</w:t>
      </w:r>
      <w:bookmarkEnd w:id="27"/>
    </w:p>
    <w:p w:rsidR="00E11BB1" w:rsidRPr="00DF13F6" w:rsidRDefault="0043060F" w:rsidP="00215E35">
      <w:pPr>
        <w:pStyle w:val="Kop2"/>
        <w:numPr>
          <w:ilvl w:val="0"/>
          <w:numId w:val="0"/>
        </w:numPr>
        <w:tabs>
          <w:tab w:val="clear" w:pos="1701"/>
        </w:tabs>
        <w:spacing w:line="360" w:lineRule="auto"/>
        <w:ind w:left="680"/>
        <w:jc w:val="both"/>
        <w:rPr>
          <w:lang w:val="en-GB"/>
        </w:rPr>
      </w:pPr>
      <w:r w:rsidRPr="00DF13F6">
        <w:rPr>
          <w:b w:val="0"/>
          <w:lang w:val="en-GB"/>
        </w:rPr>
        <w:t>We don’t expect any (adverse) events that will result in premature termination of the</w:t>
      </w:r>
      <w:r w:rsidR="00DF13F6">
        <w:rPr>
          <w:b w:val="0"/>
          <w:lang w:val="en-GB"/>
        </w:rPr>
        <w:t xml:space="preserve"> </w:t>
      </w:r>
      <w:r w:rsidRPr="00DF13F6">
        <w:rPr>
          <w:b w:val="0"/>
          <w:lang w:val="en-GB"/>
        </w:rPr>
        <w:t xml:space="preserve">study. </w:t>
      </w:r>
    </w:p>
    <w:p w:rsidR="00E11BB1" w:rsidRDefault="00E11BB1" w:rsidP="00E11BB1">
      <w:pPr>
        <w:spacing w:line="360" w:lineRule="auto"/>
        <w:rPr>
          <w:lang w:val="en-GB"/>
        </w:rPr>
      </w:pPr>
      <w:r>
        <w:rPr>
          <w:lang w:val="en-GB"/>
        </w:rPr>
        <w:tab/>
      </w:r>
    </w:p>
    <w:p w:rsidR="00E11BB1" w:rsidRPr="00456C40" w:rsidRDefault="00E11BB1" w:rsidP="00E11BB1">
      <w:pPr>
        <w:pStyle w:val="Kop1"/>
        <w:spacing w:line="360" w:lineRule="auto"/>
        <w:rPr>
          <w:lang w:val="en-GB"/>
        </w:rPr>
      </w:pPr>
      <w:r>
        <w:rPr>
          <w:lang w:val="en-GB"/>
        </w:rPr>
        <w:br w:type="page"/>
      </w:r>
      <w:bookmarkStart w:id="28" w:name="_Toc326702346"/>
      <w:r>
        <w:rPr>
          <w:lang w:val="en-GB"/>
        </w:rPr>
        <w:lastRenderedPageBreak/>
        <w:t>SAFETY REPORTING</w:t>
      </w:r>
      <w:bookmarkEnd w:id="28"/>
    </w:p>
    <w:p w:rsidR="00E11BB1" w:rsidRDefault="00E11BB1" w:rsidP="00E11BB1">
      <w:pPr>
        <w:pStyle w:val="Kop2"/>
        <w:spacing w:line="360" w:lineRule="auto"/>
        <w:rPr>
          <w:lang w:val="en-GB"/>
        </w:rPr>
      </w:pPr>
      <w:r>
        <w:rPr>
          <w:lang w:val="en-GB"/>
        </w:rPr>
        <w:t>Temporary halt for reasons of subject safety</w:t>
      </w:r>
    </w:p>
    <w:p w:rsidR="00E11BB1" w:rsidRDefault="00E11BB1" w:rsidP="00215E35">
      <w:pPr>
        <w:spacing w:line="360" w:lineRule="auto"/>
        <w:ind w:left="340"/>
        <w:jc w:val="both"/>
        <w:rPr>
          <w:lang w:val="en-GB"/>
        </w:rPr>
      </w:pPr>
      <w:r w:rsidRPr="00456C40">
        <w:rPr>
          <w:lang w:val="en-GB"/>
        </w:rPr>
        <w:t xml:space="preserve">In accordance to section 10, subsection </w:t>
      </w:r>
      <w:r>
        <w:rPr>
          <w:lang w:val="en-GB"/>
        </w:rPr>
        <w:t>4</w:t>
      </w:r>
      <w:r w:rsidRPr="00456C40">
        <w:rPr>
          <w:lang w:val="en-GB"/>
        </w:rPr>
        <w:t>, of the WMO,</w:t>
      </w:r>
      <w:r>
        <w:rPr>
          <w:lang w:val="en-GB"/>
        </w:rPr>
        <w:t xml:space="preserve"> </w:t>
      </w:r>
      <w:r w:rsidRPr="00456C40">
        <w:rPr>
          <w:lang w:val="en-GB"/>
        </w:rPr>
        <w:t xml:space="preserve">the </w:t>
      </w:r>
      <w:r>
        <w:rPr>
          <w:lang w:val="en-GB"/>
        </w:rPr>
        <w:t>sponsor</w:t>
      </w:r>
      <w:r w:rsidRPr="00456C40">
        <w:rPr>
          <w:lang w:val="en-GB"/>
        </w:rPr>
        <w:t xml:space="preserve"> will </w:t>
      </w:r>
      <w:r>
        <w:rPr>
          <w:lang w:val="en-GB"/>
        </w:rPr>
        <w:t xml:space="preserve">suspend the study if there is sufficient ground that continuation of the study will jeopardise subject health or safety.  The sponsor will notify the accredited METC without undue delay of a temporary halt including the reason for such an action. </w:t>
      </w:r>
      <w:r w:rsidRPr="00456C40">
        <w:rPr>
          <w:lang w:val="en-GB"/>
        </w:rPr>
        <w:t>The study will be suspende</w:t>
      </w:r>
      <w:r>
        <w:rPr>
          <w:lang w:val="en-GB"/>
        </w:rPr>
        <w:t>d pending a further positive decision by the accredited METC</w:t>
      </w:r>
      <w:r w:rsidRPr="00456C40">
        <w:rPr>
          <w:lang w:val="en-GB"/>
        </w:rPr>
        <w:t>. The investigator will take care that all subjects are kept informed</w:t>
      </w:r>
      <w:r>
        <w:rPr>
          <w:lang w:val="en-GB"/>
        </w:rPr>
        <w:t xml:space="preserve">. </w:t>
      </w:r>
    </w:p>
    <w:p w:rsidR="00215E35" w:rsidRDefault="00215E35" w:rsidP="00215E35">
      <w:pPr>
        <w:spacing w:line="360" w:lineRule="auto"/>
        <w:ind w:left="340"/>
        <w:jc w:val="both"/>
        <w:rPr>
          <w:lang w:val="en-GB"/>
        </w:rPr>
      </w:pPr>
    </w:p>
    <w:p w:rsidR="00E11BB1" w:rsidRPr="003C4D95" w:rsidRDefault="00EE7503" w:rsidP="00215E35">
      <w:pPr>
        <w:pStyle w:val="Kop2"/>
        <w:spacing w:line="360" w:lineRule="auto"/>
        <w:jc w:val="both"/>
        <w:rPr>
          <w:lang w:val="en-GB"/>
        </w:rPr>
      </w:pPr>
      <w:bookmarkStart w:id="29" w:name="_Toc326702348"/>
      <w:r>
        <w:rPr>
          <w:lang w:val="en-GB"/>
        </w:rPr>
        <w:t xml:space="preserve">AEs, </w:t>
      </w:r>
      <w:r w:rsidR="00E11BB1">
        <w:rPr>
          <w:lang w:val="en-GB"/>
        </w:rPr>
        <w:t>SAEs and SUSARs</w:t>
      </w:r>
      <w:bookmarkEnd w:id="29"/>
    </w:p>
    <w:p w:rsidR="00E11BB1" w:rsidRPr="00B63410" w:rsidRDefault="00E11BB1" w:rsidP="00215E35">
      <w:pPr>
        <w:pStyle w:val="Kop3"/>
        <w:tabs>
          <w:tab w:val="clear" w:pos="1701"/>
        </w:tabs>
        <w:spacing w:line="360" w:lineRule="auto"/>
        <w:jc w:val="both"/>
        <w:rPr>
          <w:lang w:val="en-GB"/>
        </w:rPr>
      </w:pPr>
      <w:bookmarkStart w:id="30" w:name="_Toc326702349"/>
      <w:r>
        <w:rPr>
          <w:lang w:val="en-GB"/>
        </w:rPr>
        <w:t>A</w:t>
      </w:r>
      <w:r w:rsidRPr="005B4006">
        <w:rPr>
          <w:lang w:val="en-GB"/>
        </w:rPr>
        <w:t xml:space="preserve">dverse </w:t>
      </w:r>
      <w:r>
        <w:rPr>
          <w:lang w:val="en-GB"/>
        </w:rPr>
        <w:t>events (AEs</w:t>
      </w:r>
      <w:r w:rsidRPr="005B4006">
        <w:rPr>
          <w:lang w:val="en-GB"/>
        </w:rPr>
        <w:t>)</w:t>
      </w:r>
      <w:bookmarkEnd w:id="30"/>
    </w:p>
    <w:p w:rsidR="00E11BB1" w:rsidRPr="00197F7E" w:rsidRDefault="00E11BB1" w:rsidP="00215E35">
      <w:pPr>
        <w:spacing w:line="360" w:lineRule="auto"/>
        <w:ind w:left="709"/>
        <w:jc w:val="both"/>
        <w:rPr>
          <w:rFonts w:cs="Arial"/>
          <w:lang w:val="en-GB"/>
        </w:rPr>
      </w:pPr>
      <w:r w:rsidRPr="00197F7E">
        <w:rPr>
          <w:rFonts w:cs="Arial"/>
          <w:lang w:val="en-GB"/>
        </w:rPr>
        <w:t>Adverse events are defined as any undesirable experience occurring to a subject during the study, whether or not considered related to the experimental intervention]. All adverse events reported spontaneously by the subject or observed by the investiga</w:t>
      </w:r>
      <w:r w:rsidRPr="00197F7E">
        <w:rPr>
          <w:rFonts w:cs="Arial"/>
          <w:lang w:val="en-GB"/>
        </w:rPr>
        <w:softHyphen/>
        <w:t>tor or his staff will be recorded.</w:t>
      </w:r>
    </w:p>
    <w:p w:rsidR="00E11BB1" w:rsidRPr="00197F7E" w:rsidRDefault="00E11BB1" w:rsidP="00215E35">
      <w:pPr>
        <w:spacing w:line="360" w:lineRule="auto"/>
        <w:ind w:left="340"/>
        <w:jc w:val="both"/>
        <w:rPr>
          <w:rFonts w:cs="Arial"/>
          <w:lang w:val="en-US"/>
        </w:rPr>
      </w:pPr>
    </w:p>
    <w:p w:rsidR="00E11BB1" w:rsidRPr="00197F7E" w:rsidRDefault="00E11BB1" w:rsidP="00215E35">
      <w:pPr>
        <w:pStyle w:val="Kop3"/>
        <w:tabs>
          <w:tab w:val="clear" w:pos="1701"/>
        </w:tabs>
        <w:spacing w:line="360" w:lineRule="auto"/>
        <w:jc w:val="both"/>
        <w:rPr>
          <w:szCs w:val="22"/>
          <w:lang w:val="en-GB"/>
        </w:rPr>
      </w:pPr>
      <w:bookmarkStart w:id="31" w:name="_Toc326702350"/>
      <w:r w:rsidRPr="00197F7E">
        <w:rPr>
          <w:szCs w:val="22"/>
          <w:lang w:val="en-GB"/>
        </w:rPr>
        <w:t>Serious adverse events (SAEs)</w:t>
      </w:r>
      <w:bookmarkEnd w:id="31"/>
    </w:p>
    <w:p w:rsidR="00E11BB1" w:rsidRPr="00197F7E" w:rsidRDefault="00E11BB1" w:rsidP="00215E35">
      <w:pPr>
        <w:spacing w:line="360" w:lineRule="auto"/>
        <w:ind w:left="697"/>
        <w:jc w:val="both"/>
        <w:rPr>
          <w:rFonts w:cs="Arial"/>
          <w:lang w:val="en-GB"/>
        </w:rPr>
      </w:pPr>
      <w:r w:rsidRPr="00197F7E">
        <w:rPr>
          <w:rFonts w:cs="Arial"/>
          <w:lang w:val="en-GB"/>
        </w:rPr>
        <w:t xml:space="preserve">A serious adverse event is any untoward medical occurrence or effect that </w:t>
      </w:r>
    </w:p>
    <w:p w:rsidR="00E11BB1" w:rsidRPr="00197F7E" w:rsidRDefault="00E11BB1" w:rsidP="00215E35">
      <w:pPr>
        <w:numPr>
          <w:ilvl w:val="0"/>
          <w:numId w:val="12"/>
        </w:numPr>
        <w:tabs>
          <w:tab w:val="clear" w:pos="697"/>
          <w:tab w:val="num" w:pos="1054"/>
        </w:tabs>
        <w:spacing w:line="360" w:lineRule="auto"/>
        <w:ind w:left="1054"/>
        <w:jc w:val="both"/>
        <w:rPr>
          <w:rFonts w:cs="Arial"/>
          <w:lang w:val="en-GB"/>
        </w:rPr>
      </w:pPr>
      <w:r w:rsidRPr="00197F7E">
        <w:rPr>
          <w:rFonts w:cs="Arial"/>
          <w:lang w:val="en-GB"/>
        </w:rPr>
        <w:t>results in death;</w:t>
      </w:r>
    </w:p>
    <w:p w:rsidR="00E11BB1" w:rsidRPr="00197F7E" w:rsidRDefault="00E11BB1" w:rsidP="00215E35">
      <w:pPr>
        <w:numPr>
          <w:ilvl w:val="0"/>
          <w:numId w:val="12"/>
        </w:numPr>
        <w:tabs>
          <w:tab w:val="clear" w:pos="697"/>
          <w:tab w:val="num" w:pos="1054"/>
        </w:tabs>
        <w:spacing w:line="360" w:lineRule="auto"/>
        <w:ind w:left="1054"/>
        <w:jc w:val="both"/>
        <w:rPr>
          <w:rFonts w:cs="Arial"/>
          <w:lang w:val="en-GB"/>
        </w:rPr>
      </w:pPr>
      <w:r w:rsidRPr="00197F7E">
        <w:rPr>
          <w:rFonts w:cs="Arial"/>
          <w:lang w:val="en-GB"/>
        </w:rPr>
        <w:t>is life threatening (at the time of the event);</w:t>
      </w:r>
    </w:p>
    <w:p w:rsidR="00E11BB1" w:rsidRPr="00197F7E" w:rsidRDefault="00E11BB1" w:rsidP="00215E35">
      <w:pPr>
        <w:numPr>
          <w:ilvl w:val="0"/>
          <w:numId w:val="12"/>
        </w:numPr>
        <w:tabs>
          <w:tab w:val="clear" w:pos="697"/>
          <w:tab w:val="num" w:pos="1054"/>
        </w:tabs>
        <w:spacing w:line="360" w:lineRule="auto"/>
        <w:ind w:left="1054"/>
        <w:jc w:val="both"/>
        <w:rPr>
          <w:rFonts w:cs="Arial"/>
          <w:lang w:val="en-GB"/>
        </w:rPr>
      </w:pPr>
      <w:r w:rsidRPr="00197F7E">
        <w:rPr>
          <w:rFonts w:cs="Arial"/>
          <w:lang w:val="en-GB"/>
        </w:rPr>
        <w:t>requires hospitalisation;</w:t>
      </w:r>
    </w:p>
    <w:p w:rsidR="00E11BB1" w:rsidRPr="00197F7E" w:rsidRDefault="00E11BB1" w:rsidP="00215E35">
      <w:pPr>
        <w:numPr>
          <w:ilvl w:val="0"/>
          <w:numId w:val="12"/>
        </w:numPr>
        <w:tabs>
          <w:tab w:val="clear" w:pos="697"/>
          <w:tab w:val="num" w:pos="1054"/>
        </w:tabs>
        <w:spacing w:line="360" w:lineRule="auto"/>
        <w:ind w:left="1054"/>
        <w:jc w:val="both"/>
        <w:rPr>
          <w:rFonts w:cs="Arial"/>
          <w:lang w:val="en-GB"/>
        </w:rPr>
      </w:pPr>
      <w:r w:rsidRPr="00197F7E">
        <w:rPr>
          <w:rFonts w:cs="Arial"/>
          <w:lang w:val="en-GB"/>
        </w:rPr>
        <w:t>results in persistent or significant disability or incapacity;</w:t>
      </w:r>
    </w:p>
    <w:p w:rsidR="00E11BB1" w:rsidRPr="00197F7E" w:rsidRDefault="00E11BB1" w:rsidP="00215E35">
      <w:pPr>
        <w:numPr>
          <w:ilvl w:val="0"/>
          <w:numId w:val="12"/>
        </w:numPr>
        <w:tabs>
          <w:tab w:val="clear" w:pos="697"/>
          <w:tab w:val="num" w:pos="1054"/>
        </w:tabs>
        <w:spacing w:line="360" w:lineRule="auto"/>
        <w:ind w:left="1054"/>
        <w:jc w:val="both"/>
        <w:rPr>
          <w:rFonts w:cs="Arial"/>
          <w:lang w:val="en-GB"/>
        </w:rPr>
      </w:pPr>
      <w:r w:rsidRPr="00197F7E">
        <w:rPr>
          <w:rFonts w:cs="Arial"/>
          <w:lang w:val="en-GB"/>
        </w:rPr>
        <w:t xml:space="preserve">any other </w:t>
      </w:r>
      <w:r w:rsidRPr="00197F7E">
        <w:rPr>
          <w:rFonts w:cs="Arial"/>
          <w:lang w:val="en-US"/>
        </w:rPr>
        <w:t>important medical event that did not result in any of</w:t>
      </w:r>
      <w:r w:rsidRPr="00197F7E">
        <w:rPr>
          <w:rFonts w:cs="Arial"/>
          <w:lang w:val="en-GB"/>
        </w:rPr>
        <w:t xml:space="preserve"> the outcomes listed above due to medical or surgical intervention but could have been based upon appropriate judgement by the investigator.</w:t>
      </w:r>
    </w:p>
    <w:p w:rsidR="00E11BB1" w:rsidRPr="00197F7E" w:rsidRDefault="00E11BB1" w:rsidP="00215E35">
      <w:pPr>
        <w:spacing w:line="360" w:lineRule="auto"/>
        <w:ind w:left="697"/>
        <w:jc w:val="both"/>
        <w:rPr>
          <w:rFonts w:cs="Arial"/>
          <w:lang w:val="en-US"/>
        </w:rPr>
      </w:pPr>
      <w:r w:rsidRPr="00197F7E">
        <w:rPr>
          <w:rFonts w:cs="Arial"/>
          <w:lang w:val="en-GB"/>
        </w:rPr>
        <w:t xml:space="preserve">An elective hospital admission will not be considered as a </w:t>
      </w:r>
      <w:proofErr w:type="spellStart"/>
      <w:r w:rsidRPr="00197F7E">
        <w:rPr>
          <w:rFonts w:cs="Arial"/>
          <w:lang w:val="en-GB"/>
        </w:rPr>
        <w:t>serio</w:t>
      </w:r>
      <w:proofErr w:type="spellEnd"/>
      <w:r w:rsidRPr="00197F7E">
        <w:rPr>
          <w:rFonts w:cs="Arial"/>
          <w:lang w:val="en-US"/>
        </w:rPr>
        <w:t>us adverse event.</w:t>
      </w:r>
    </w:p>
    <w:p w:rsidR="00E11BB1" w:rsidRPr="00197F7E" w:rsidRDefault="00E11BB1" w:rsidP="00215E35">
      <w:pPr>
        <w:spacing w:line="360" w:lineRule="auto"/>
        <w:jc w:val="both"/>
        <w:rPr>
          <w:rFonts w:cs="Arial"/>
          <w:lang w:val="en-GB"/>
        </w:rPr>
      </w:pPr>
    </w:p>
    <w:p w:rsidR="00E11BB1" w:rsidRPr="00197F7E" w:rsidRDefault="00E11BB1" w:rsidP="00215E35">
      <w:pPr>
        <w:spacing w:line="360" w:lineRule="auto"/>
        <w:ind w:left="697"/>
        <w:jc w:val="both"/>
        <w:rPr>
          <w:rFonts w:cs="Arial"/>
          <w:lang w:val="en-GB"/>
        </w:rPr>
      </w:pPr>
      <w:r w:rsidRPr="00197F7E">
        <w:rPr>
          <w:rFonts w:cs="Arial"/>
          <w:lang w:val="en-GB"/>
        </w:rPr>
        <w:t xml:space="preserve">The sponsor will report the SAEs through the web portal </w:t>
      </w:r>
      <w:proofErr w:type="spellStart"/>
      <w:r w:rsidRPr="00197F7E">
        <w:rPr>
          <w:rFonts w:cs="Arial"/>
          <w:i/>
          <w:lang w:val="en-GB"/>
        </w:rPr>
        <w:t>ToetsingOnline</w:t>
      </w:r>
      <w:proofErr w:type="spellEnd"/>
      <w:r w:rsidRPr="00197F7E">
        <w:rPr>
          <w:rFonts w:cs="Arial"/>
          <w:lang w:val="en-GB"/>
        </w:rPr>
        <w:t xml:space="preserve"> to the accredited METC that approved the protocol, within 7 days of first knowledge for SAEs that result in death or are life threatening followed by a period of maximum of 8 days to complete the initial preliminary report. All other SAEs will be reported within a period of maximum 15 days after the sponsor has first knowledge</w:t>
      </w:r>
      <w:r w:rsidR="00EE7503" w:rsidRPr="00197F7E">
        <w:rPr>
          <w:rFonts w:cs="Arial"/>
          <w:lang w:val="en-GB"/>
        </w:rPr>
        <w:t xml:space="preserve"> of the serious adverse events.</w:t>
      </w:r>
    </w:p>
    <w:p w:rsidR="00197F7E" w:rsidRDefault="00E11BB1" w:rsidP="00215E35">
      <w:pPr>
        <w:pStyle w:val="Kop3"/>
        <w:tabs>
          <w:tab w:val="clear" w:pos="1701"/>
        </w:tabs>
        <w:spacing w:line="360" w:lineRule="auto"/>
        <w:jc w:val="both"/>
        <w:rPr>
          <w:szCs w:val="22"/>
          <w:lang w:val="en-GB"/>
        </w:rPr>
      </w:pPr>
      <w:bookmarkStart w:id="32" w:name="_Toc326702351"/>
      <w:r w:rsidRPr="00197F7E">
        <w:rPr>
          <w:szCs w:val="22"/>
          <w:lang w:val="en-GB"/>
        </w:rPr>
        <w:lastRenderedPageBreak/>
        <w:t>Suspected unexpected serious adverse reactions (SUSARs)</w:t>
      </w:r>
      <w:bookmarkEnd w:id="32"/>
    </w:p>
    <w:p w:rsidR="00EE7503" w:rsidRPr="00197F7E" w:rsidRDefault="00EE7503" w:rsidP="00215E35">
      <w:pPr>
        <w:pStyle w:val="Kop3"/>
        <w:numPr>
          <w:ilvl w:val="0"/>
          <w:numId w:val="0"/>
        </w:numPr>
        <w:tabs>
          <w:tab w:val="clear" w:pos="1701"/>
        </w:tabs>
        <w:spacing w:line="360" w:lineRule="auto"/>
        <w:ind w:left="851"/>
        <w:jc w:val="both"/>
        <w:rPr>
          <w:b w:val="0"/>
          <w:szCs w:val="22"/>
          <w:lang w:val="en-GB"/>
        </w:rPr>
      </w:pPr>
      <w:r w:rsidRPr="00197F7E">
        <w:rPr>
          <w:b w:val="0"/>
          <w:szCs w:val="22"/>
          <w:lang w:val="en-GB"/>
        </w:rPr>
        <w:t>Not applicable</w:t>
      </w:r>
      <w:r w:rsidR="00197F7E" w:rsidRPr="00197F7E">
        <w:rPr>
          <w:b w:val="0"/>
          <w:lang w:val="en-GB"/>
        </w:rPr>
        <w:t>.</w:t>
      </w:r>
    </w:p>
    <w:p w:rsidR="00EE7503" w:rsidRPr="00197F7E" w:rsidRDefault="00EE7503" w:rsidP="00215E35">
      <w:pPr>
        <w:spacing w:line="360" w:lineRule="auto"/>
        <w:ind w:left="709"/>
        <w:jc w:val="both"/>
        <w:rPr>
          <w:rFonts w:cs="Arial"/>
          <w:lang w:val="en-GB"/>
        </w:rPr>
      </w:pPr>
    </w:p>
    <w:p w:rsidR="00197F7E" w:rsidRDefault="00E11BB1" w:rsidP="00215E35">
      <w:pPr>
        <w:pStyle w:val="Kop2"/>
        <w:spacing w:line="360" w:lineRule="auto"/>
        <w:jc w:val="both"/>
        <w:rPr>
          <w:szCs w:val="22"/>
          <w:lang w:val="en-GB"/>
        </w:rPr>
      </w:pPr>
      <w:bookmarkStart w:id="33" w:name="_Toc326702352"/>
      <w:r w:rsidRPr="00197F7E">
        <w:rPr>
          <w:szCs w:val="22"/>
          <w:lang w:val="en-GB"/>
        </w:rPr>
        <w:t>Annual safety report</w:t>
      </w:r>
      <w:bookmarkEnd w:id="33"/>
    </w:p>
    <w:p w:rsidR="00197F7E" w:rsidRDefault="00197F7E" w:rsidP="00215E35">
      <w:pPr>
        <w:pStyle w:val="Kop2"/>
        <w:numPr>
          <w:ilvl w:val="0"/>
          <w:numId w:val="0"/>
        </w:numPr>
        <w:spacing w:line="360" w:lineRule="auto"/>
        <w:ind w:left="851"/>
        <w:jc w:val="both"/>
        <w:rPr>
          <w:b w:val="0"/>
          <w:lang w:val="en-GB"/>
        </w:rPr>
      </w:pPr>
      <w:r w:rsidRPr="00197F7E">
        <w:rPr>
          <w:b w:val="0"/>
          <w:lang w:val="en-GB"/>
        </w:rPr>
        <w:t>Not applicable.</w:t>
      </w:r>
    </w:p>
    <w:p w:rsidR="00197F7E" w:rsidRPr="00197F7E" w:rsidRDefault="00197F7E" w:rsidP="00215E35">
      <w:pPr>
        <w:jc w:val="both"/>
        <w:rPr>
          <w:lang w:val="en-GB"/>
        </w:rPr>
      </w:pPr>
    </w:p>
    <w:p w:rsidR="00E11BB1" w:rsidRPr="00197F7E" w:rsidRDefault="00E11BB1" w:rsidP="00215E35">
      <w:pPr>
        <w:pStyle w:val="Kop2"/>
        <w:spacing w:line="360" w:lineRule="auto"/>
        <w:jc w:val="both"/>
        <w:rPr>
          <w:szCs w:val="22"/>
          <w:lang w:val="en-GB"/>
        </w:rPr>
      </w:pPr>
      <w:bookmarkStart w:id="34" w:name="_Toc326702353"/>
      <w:r w:rsidRPr="00197F7E">
        <w:rPr>
          <w:szCs w:val="22"/>
          <w:lang w:val="en-GB"/>
        </w:rPr>
        <w:t>Follow-up of adverse events</w:t>
      </w:r>
      <w:bookmarkEnd w:id="34"/>
    </w:p>
    <w:p w:rsidR="00E11BB1" w:rsidRPr="00197F7E" w:rsidRDefault="00E11BB1" w:rsidP="00215E35">
      <w:pPr>
        <w:spacing w:line="360" w:lineRule="auto"/>
        <w:ind w:left="340"/>
        <w:jc w:val="both"/>
        <w:rPr>
          <w:rFonts w:cs="Arial"/>
          <w:lang w:val="en-GB"/>
        </w:rPr>
      </w:pPr>
      <w:r w:rsidRPr="00197F7E">
        <w:rPr>
          <w:rFonts w:cs="Arial"/>
          <w:lang w:val="en-GB"/>
        </w:rPr>
        <w:t>All AEs will be followed until they have abated, or until a stable situation has been reached. Depending on the event, follow up may require additional tests or medical procedures as indicated, and/or referral to the general physician or a medical specialist.</w:t>
      </w:r>
    </w:p>
    <w:p w:rsidR="00E11BB1" w:rsidRPr="00197F7E" w:rsidRDefault="00E11BB1" w:rsidP="00215E35">
      <w:pPr>
        <w:spacing w:line="360" w:lineRule="auto"/>
        <w:ind w:left="340"/>
        <w:jc w:val="both"/>
        <w:rPr>
          <w:rFonts w:cs="Arial"/>
          <w:lang w:val="en-GB"/>
        </w:rPr>
      </w:pPr>
      <w:r w:rsidRPr="00197F7E">
        <w:rPr>
          <w:rFonts w:cs="Arial"/>
          <w:lang w:val="en-GB"/>
        </w:rPr>
        <w:t xml:space="preserve">SAEs need to be reported till end of study within the Netherlands, as defined in the protocol </w:t>
      </w:r>
    </w:p>
    <w:p w:rsidR="00E11BB1" w:rsidRPr="00197F7E" w:rsidRDefault="00E11BB1" w:rsidP="00215E35">
      <w:pPr>
        <w:spacing w:line="360" w:lineRule="auto"/>
        <w:jc w:val="both"/>
        <w:rPr>
          <w:rFonts w:cs="Arial"/>
          <w:lang w:val="en-GB"/>
        </w:rPr>
      </w:pPr>
    </w:p>
    <w:p w:rsidR="00E11BB1" w:rsidRPr="00197F7E" w:rsidRDefault="00E11BB1" w:rsidP="00215E35">
      <w:pPr>
        <w:pStyle w:val="Kop2"/>
        <w:spacing w:line="360" w:lineRule="auto"/>
        <w:jc w:val="both"/>
        <w:rPr>
          <w:szCs w:val="22"/>
          <w:lang w:val="en-GB"/>
        </w:rPr>
      </w:pPr>
      <w:bookmarkStart w:id="35" w:name="_Toc326702354"/>
      <w:r w:rsidRPr="00197F7E">
        <w:rPr>
          <w:szCs w:val="22"/>
          <w:lang w:val="en-GB"/>
        </w:rPr>
        <w:t>Data Safety Monitoring Board (DSMB)</w:t>
      </w:r>
      <w:bookmarkEnd w:id="35"/>
    </w:p>
    <w:p w:rsidR="000B398C" w:rsidRPr="00197F7E" w:rsidRDefault="000B398C" w:rsidP="00215E35">
      <w:pPr>
        <w:spacing w:line="360" w:lineRule="auto"/>
        <w:ind w:left="284"/>
        <w:jc w:val="both"/>
        <w:rPr>
          <w:rFonts w:cs="Arial"/>
          <w:lang w:val="en-GB"/>
        </w:rPr>
      </w:pPr>
      <w:r w:rsidRPr="00197F7E">
        <w:rPr>
          <w:rFonts w:cs="Arial"/>
          <w:lang w:val="en-GB"/>
        </w:rPr>
        <w:t xml:space="preserve">The Clinical Trial </w:t>
      </w:r>
      <w:proofErr w:type="spellStart"/>
      <w:r w:rsidRPr="00197F7E">
        <w:rPr>
          <w:rFonts w:cs="Arial"/>
          <w:lang w:val="en-GB"/>
        </w:rPr>
        <w:t>Center</w:t>
      </w:r>
      <w:proofErr w:type="spellEnd"/>
      <w:r w:rsidRPr="00197F7E">
        <w:rPr>
          <w:rFonts w:cs="Arial"/>
          <w:lang w:val="en-GB"/>
        </w:rPr>
        <w:t xml:space="preserve"> Maastricht (CTCM) will be monitoring the study for its safety. It’s an independent committee and it has no conflict of interest with the sponsor of the study . The advice(s) of the DSMB will only be sent to the sponsor of the study. Should the sponsor decide not to fully implement the advice of the DSMB, the sponsor will send the advice to the reviewing METC, including a note to substantiate why (part of) the advice of the DSMB will not be followed.</w:t>
      </w:r>
    </w:p>
    <w:p w:rsidR="00E11BB1" w:rsidRDefault="00E11BB1" w:rsidP="00215E35">
      <w:pPr>
        <w:pStyle w:val="Kop1"/>
        <w:spacing w:line="360" w:lineRule="auto"/>
        <w:jc w:val="both"/>
        <w:rPr>
          <w:lang w:val="en-GB"/>
        </w:rPr>
      </w:pPr>
      <w:r w:rsidRPr="00197F7E">
        <w:rPr>
          <w:rFonts w:cs="Arial"/>
          <w:i/>
          <w:lang w:val="en-GB"/>
        </w:rPr>
        <w:br w:type="page"/>
      </w:r>
      <w:bookmarkStart w:id="36" w:name="_Toc326702355"/>
      <w:r>
        <w:rPr>
          <w:lang w:val="en-GB"/>
        </w:rPr>
        <w:lastRenderedPageBreak/>
        <w:t xml:space="preserve">STATISTICAL </w:t>
      </w:r>
      <w:r w:rsidRPr="00456C40">
        <w:rPr>
          <w:lang w:val="en-GB"/>
        </w:rPr>
        <w:t>ANALYSIS</w:t>
      </w:r>
      <w:bookmarkEnd w:id="36"/>
    </w:p>
    <w:p w:rsidR="007A0965" w:rsidRPr="00787C1E" w:rsidRDefault="005E4030" w:rsidP="00215E35">
      <w:pPr>
        <w:spacing w:before="100" w:beforeAutospacing="1" w:line="360" w:lineRule="auto"/>
        <w:ind w:left="340"/>
        <w:jc w:val="both"/>
        <w:rPr>
          <w:lang w:val="en-GB"/>
        </w:rPr>
      </w:pPr>
      <w:r w:rsidRPr="00787C1E">
        <w:rPr>
          <w:lang w:val="en-GB"/>
        </w:rPr>
        <w:t xml:space="preserve">The baseline values (gender, age, quality of life, </w:t>
      </w:r>
      <w:r w:rsidR="00CA3B6A" w:rsidRPr="00787C1E">
        <w:rPr>
          <w:lang w:val="en-GB"/>
        </w:rPr>
        <w:t>smoking status, diabetes</w:t>
      </w:r>
      <w:r w:rsidRPr="00787C1E">
        <w:rPr>
          <w:lang w:val="en-GB"/>
        </w:rPr>
        <w:t>) will be analysed and explained in table 1 of the article.</w:t>
      </w:r>
      <w:r w:rsidR="00D163DF" w:rsidRPr="00787C1E">
        <w:rPr>
          <w:lang w:val="en-GB"/>
        </w:rPr>
        <w:t xml:space="preserve"> The means and standard deviations of the continuous variables</w:t>
      </w:r>
      <w:r w:rsidR="00086319" w:rsidRPr="00787C1E">
        <w:rPr>
          <w:lang w:val="en-GB"/>
        </w:rPr>
        <w:t xml:space="preserve"> and the numbers and percentages of the categoric</w:t>
      </w:r>
      <w:r w:rsidR="006D5D7C" w:rsidRPr="00787C1E">
        <w:rPr>
          <w:lang w:val="en-GB"/>
        </w:rPr>
        <w:t>al</w:t>
      </w:r>
      <w:r w:rsidR="00086319" w:rsidRPr="00787C1E">
        <w:rPr>
          <w:lang w:val="en-GB"/>
        </w:rPr>
        <w:t xml:space="preserve"> variables will be measured.</w:t>
      </w:r>
      <w:r w:rsidRPr="00787C1E">
        <w:rPr>
          <w:lang w:val="en-GB"/>
        </w:rPr>
        <w:t xml:space="preserve"> </w:t>
      </w:r>
      <w:r w:rsidR="00086319" w:rsidRPr="00787C1E">
        <w:rPr>
          <w:lang w:val="en-GB"/>
        </w:rPr>
        <w:t>A P-value will be indicated by the use of an unpaired t-test (continuous variables) and a X</w:t>
      </w:r>
      <w:r w:rsidR="00086319" w:rsidRPr="00787C1E">
        <w:rPr>
          <w:vertAlign w:val="superscript"/>
          <w:lang w:val="en-GB"/>
        </w:rPr>
        <w:t>2</w:t>
      </w:r>
      <w:r w:rsidR="00086319" w:rsidRPr="00787C1E">
        <w:rPr>
          <w:lang w:val="en-GB"/>
        </w:rPr>
        <w:t xml:space="preserve"> test (categoric</w:t>
      </w:r>
      <w:r w:rsidR="006D5D7C" w:rsidRPr="00787C1E">
        <w:rPr>
          <w:lang w:val="en-GB"/>
        </w:rPr>
        <w:t>al</w:t>
      </w:r>
      <w:r w:rsidR="00086319" w:rsidRPr="00787C1E">
        <w:rPr>
          <w:lang w:val="en-GB"/>
        </w:rPr>
        <w:t xml:space="preserve"> variables). Variables at baseline that show (statistic</w:t>
      </w:r>
      <w:r w:rsidR="006D5D7C" w:rsidRPr="00787C1E">
        <w:rPr>
          <w:lang w:val="en-GB"/>
        </w:rPr>
        <w:t>al</w:t>
      </w:r>
      <w:r w:rsidR="00086319" w:rsidRPr="00787C1E">
        <w:rPr>
          <w:lang w:val="en-GB"/>
        </w:rPr>
        <w:t xml:space="preserve"> significant</w:t>
      </w:r>
      <w:r w:rsidR="007A0965" w:rsidRPr="00787C1E">
        <w:rPr>
          <w:lang w:val="en-GB"/>
        </w:rPr>
        <w:t xml:space="preserve">) </w:t>
      </w:r>
      <w:r w:rsidR="00086319" w:rsidRPr="00787C1E">
        <w:rPr>
          <w:lang w:val="en-GB"/>
        </w:rPr>
        <w:t>differences between intervention group and control grou</w:t>
      </w:r>
      <w:r w:rsidR="007A0965" w:rsidRPr="00787C1E">
        <w:rPr>
          <w:lang w:val="en-GB"/>
        </w:rPr>
        <w:t>p,</w:t>
      </w:r>
      <w:r w:rsidR="00086319" w:rsidRPr="00787C1E">
        <w:rPr>
          <w:lang w:val="en-GB"/>
        </w:rPr>
        <w:t xml:space="preserve"> will be added</w:t>
      </w:r>
      <w:r w:rsidR="007A0965" w:rsidRPr="00787C1E">
        <w:rPr>
          <w:lang w:val="en-GB"/>
        </w:rPr>
        <w:t xml:space="preserve"> in </w:t>
      </w:r>
      <w:r w:rsidR="00086319" w:rsidRPr="00787C1E">
        <w:rPr>
          <w:lang w:val="en-GB"/>
        </w:rPr>
        <w:t xml:space="preserve">the multivariate </w:t>
      </w:r>
      <w:r w:rsidR="007A0965" w:rsidRPr="00787C1E">
        <w:rPr>
          <w:lang w:val="en-GB"/>
        </w:rPr>
        <w:t>analys</w:t>
      </w:r>
      <w:r w:rsidR="00086319" w:rsidRPr="00787C1E">
        <w:rPr>
          <w:lang w:val="en-GB"/>
        </w:rPr>
        <w:t>is.</w:t>
      </w:r>
    </w:p>
    <w:p w:rsidR="007A0965" w:rsidRPr="00086319" w:rsidRDefault="007A0965" w:rsidP="00215E35">
      <w:pPr>
        <w:jc w:val="both"/>
        <w:rPr>
          <w:lang w:val="en-GB"/>
        </w:rPr>
      </w:pPr>
    </w:p>
    <w:p w:rsidR="00E11BB1" w:rsidRDefault="00E11BB1" w:rsidP="00215E35">
      <w:pPr>
        <w:pStyle w:val="Kop2"/>
        <w:spacing w:line="360" w:lineRule="auto"/>
        <w:jc w:val="both"/>
        <w:rPr>
          <w:lang w:val="en-GB"/>
        </w:rPr>
      </w:pPr>
      <w:bookmarkStart w:id="37" w:name="_Toc326702356"/>
      <w:r>
        <w:rPr>
          <w:lang w:val="en-GB"/>
        </w:rPr>
        <w:t>Primary study parameter(s)</w:t>
      </w:r>
      <w:bookmarkEnd w:id="37"/>
    </w:p>
    <w:p w:rsidR="00787C1E" w:rsidRPr="00596AAB" w:rsidRDefault="00787C1E" w:rsidP="00215E35">
      <w:pPr>
        <w:spacing w:line="360" w:lineRule="auto"/>
        <w:ind w:left="340"/>
        <w:jc w:val="both"/>
        <w:rPr>
          <w:lang w:val="en-GB"/>
        </w:rPr>
      </w:pPr>
      <w:r w:rsidRPr="00A036EF">
        <w:rPr>
          <w:lang w:val="en-GB"/>
        </w:rPr>
        <w:t>The continuous variables will be presented</w:t>
      </w:r>
      <w:r>
        <w:rPr>
          <w:lang w:val="en-GB"/>
        </w:rPr>
        <w:t xml:space="preserve"> as quantitative variables. </w:t>
      </w:r>
      <w:r w:rsidRPr="00A036EF">
        <w:rPr>
          <w:lang w:val="en-GB"/>
        </w:rPr>
        <w:t xml:space="preserve">The ANCOVA will be used to adjust for baseline values. A P-value of less than 0.05 was considered statistically significant. Patients were analysed </w:t>
      </w:r>
      <w:r w:rsidRPr="00596AAB">
        <w:rPr>
          <w:lang w:val="en-GB"/>
        </w:rPr>
        <w:t>based on per protocol principles.</w:t>
      </w:r>
    </w:p>
    <w:p w:rsidR="00A036EF" w:rsidRPr="00596AAB" w:rsidRDefault="00A036EF" w:rsidP="00215E35">
      <w:pPr>
        <w:spacing w:line="360" w:lineRule="auto"/>
        <w:ind w:left="340"/>
        <w:jc w:val="both"/>
        <w:rPr>
          <w:lang w:val="en-GB"/>
        </w:rPr>
      </w:pPr>
    </w:p>
    <w:p w:rsidR="00E11BB1" w:rsidRPr="00596AAB" w:rsidRDefault="00E11BB1" w:rsidP="00215E35">
      <w:pPr>
        <w:pStyle w:val="Kop2"/>
        <w:spacing w:line="360" w:lineRule="auto"/>
        <w:jc w:val="both"/>
        <w:rPr>
          <w:lang w:val="en-GB"/>
        </w:rPr>
      </w:pPr>
      <w:bookmarkStart w:id="38" w:name="_Toc326702357"/>
      <w:r w:rsidRPr="00596AAB">
        <w:rPr>
          <w:lang w:val="en-GB"/>
        </w:rPr>
        <w:t>Secondary study parameter(s)</w:t>
      </w:r>
      <w:bookmarkEnd w:id="38"/>
      <w:r w:rsidRPr="00596AAB" w:rsidDel="00B61406">
        <w:rPr>
          <w:lang w:val="en-GB"/>
        </w:rPr>
        <w:t xml:space="preserve"> </w:t>
      </w:r>
    </w:p>
    <w:p w:rsidR="00787C1E" w:rsidRPr="00596AAB" w:rsidRDefault="00787C1E" w:rsidP="00215E35">
      <w:pPr>
        <w:spacing w:line="360" w:lineRule="auto"/>
        <w:ind w:left="340"/>
        <w:jc w:val="both"/>
        <w:rPr>
          <w:lang w:val="en-US"/>
        </w:rPr>
      </w:pPr>
      <w:r w:rsidRPr="00596AAB">
        <w:rPr>
          <w:lang w:val="en-US"/>
        </w:rPr>
        <w:t>The categorical data will be presented as qualitative variables. Starting with a univariate analysis, the X</w:t>
      </w:r>
      <w:r w:rsidRPr="00596AAB">
        <w:rPr>
          <w:vertAlign w:val="superscript"/>
          <w:lang w:val="en-US"/>
        </w:rPr>
        <w:t>2</w:t>
      </w:r>
      <w:r w:rsidRPr="00596AAB">
        <w:rPr>
          <w:lang w:val="en-US"/>
        </w:rPr>
        <w:t xml:space="preserve"> test will be used for the binary variables. A risk ratio, including 95% confidence intervals, will be used to indicate the probability of a dislocation of the fracture in comparison to both groups. Thereafter, we will use a multivariate logistic regression analysis, at which the odds ratio will adjust for baseline values. A P-value of less than 0.05 was considered statistically significant. Patients were analyzed based on per protocol principles.</w:t>
      </w:r>
    </w:p>
    <w:p w:rsidR="00787C1E" w:rsidRPr="00596AAB" w:rsidRDefault="00787C1E" w:rsidP="00215E35">
      <w:pPr>
        <w:spacing w:line="360" w:lineRule="auto"/>
        <w:ind w:left="340"/>
        <w:jc w:val="both"/>
        <w:rPr>
          <w:lang w:val="en-US"/>
        </w:rPr>
      </w:pPr>
    </w:p>
    <w:p w:rsidR="00A036EF" w:rsidRDefault="00787C1E" w:rsidP="00215E35">
      <w:pPr>
        <w:spacing w:line="360" w:lineRule="auto"/>
        <w:ind w:left="340"/>
        <w:jc w:val="both"/>
        <w:rPr>
          <w:lang w:val="en-US"/>
        </w:rPr>
      </w:pPr>
      <w:r w:rsidRPr="00596AAB">
        <w:rPr>
          <w:lang w:val="en-US"/>
        </w:rPr>
        <w:t>If there is a suspicion of a dislocation of the fracture, based on the assessment of the radiograph and low functional outcome scores, a Computed Tomography (CT) of the ankle will be made to confirm this. Thus, we want the type I error to be controlled.</w:t>
      </w:r>
    </w:p>
    <w:p w:rsidR="00215E35" w:rsidRPr="00596AAB" w:rsidRDefault="00215E35" w:rsidP="00215E35">
      <w:pPr>
        <w:spacing w:line="360" w:lineRule="auto"/>
        <w:ind w:left="340"/>
        <w:jc w:val="both"/>
        <w:rPr>
          <w:lang w:val="en-US"/>
        </w:rPr>
      </w:pPr>
    </w:p>
    <w:p w:rsidR="00E11BB1" w:rsidRPr="00596AAB" w:rsidRDefault="00E11BB1" w:rsidP="00215E35">
      <w:pPr>
        <w:pStyle w:val="Kop2"/>
        <w:spacing w:line="360" w:lineRule="auto"/>
        <w:jc w:val="both"/>
        <w:rPr>
          <w:lang w:val="en-GB"/>
        </w:rPr>
      </w:pPr>
      <w:bookmarkStart w:id="39" w:name="_Toc326702358"/>
      <w:r w:rsidRPr="00596AAB">
        <w:rPr>
          <w:lang w:val="en-GB"/>
        </w:rPr>
        <w:t>Other study parameters</w:t>
      </w:r>
      <w:bookmarkEnd w:id="39"/>
    </w:p>
    <w:p w:rsidR="00A036EF" w:rsidRPr="00596AAB" w:rsidRDefault="00787C1E" w:rsidP="00215E35">
      <w:pPr>
        <w:spacing w:line="360" w:lineRule="auto"/>
        <w:ind w:left="340"/>
        <w:jc w:val="both"/>
        <w:rPr>
          <w:lang w:val="en-GB"/>
        </w:rPr>
      </w:pPr>
      <w:r w:rsidRPr="00596AAB">
        <w:rPr>
          <w:lang w:val="en-GB"/>
        </w:rPr>
        <w:t xml:space="preserve">The continuous variables will be presented as quantitative variables. The ANCOVA will be used to adjust for baseline values. </w:t>
      </w:r>
      <w:r w:rsidR="00A036EF" w:rsidRPr="00596AAB">
        <w:rPr>
          <w:lang w:val="en-GB"/>
        </w:rPr>
        <w:t>The X</w:t>
      </w:r>
      <w:r w:rsidR="00362374" w:rsidRPr="00596AAB">
        <w:rPr>
          <w:vertAlign w:val="superscript"/>
          <w:lang w:val="en-GB"/>
        </w:rPr>
        <w:t>2</w:t>
      </w:r>
      <w:r w:rsidR="00A036EF" w:rsidRPr="00596AAB">
        <w:rPr>
          <w:lang w:val="en-GB"/>
        </w:rPr>
        <w:t xml:space="preserve"> test will be used for nominal variables. A P-value of less than 0.05 was considered statistically significant. Patients were analysed based on </w:t>
      </w:r>
      <w:r w:rsidR="007B55E9" w:rsidRPr="00596AAB">
        <w:rPr>
          <w:lang w:val="en-GB"/>
        </w:rPr>
        <w:t xml:space="preserve">per protocol </w:t>
      </w:r>
      <w:r w:rsidR="00A036EF" w:rsidRPr="00596AAB">
        <w:rPr>
          <w:lang w:val="en-GB"/>
        </w:rPr>
        <w:t>principles.</w:t>
      </w:r>
    </w:p>
    <w:p w:rsidR="00E11BB1" w:rsidRDefault="00E11BB1" w:rsidP="00A036EF">
      <w:pPr>
        <w:spacing w:line="360" w:lineRule="auto"/>
        <w:rPr>
          <w:rFonts w:cs="Arial"/>
          <w:lang w:val="en-GB"/>
        </w:rPr>
      </w:pPr>
    </w:p>
    <w:p w:rsidR="00E11BB1" w:rsidRPr="000B398C" w:rsidRDefault="00E11BB1" w:rsidP="00E11BB1">
      <w:pPr>
        <w:pStyle w:val="Kop2"/>
        <w:spacing w:line="360" w:lineRule="auto"/>
        <w:rPr>
          <w:lang w:val="en-GB"/>
        </w:rPr>
      </w:pPr>
      <w:bookmarkStart w:id="40" w:name="_Toc326702359"/>
      <w:r w:rsidRPr="000B398C">
        <w:rPr>
          <w:lang w:val="en-GB"/>
        </w:rPr>
        <w:lastRenderedPageBreak/>
        <w:t>Interim analysis (if applicable)</w:t>
      </w:r>
      <w:bookmarkEnd w:id="40"/>
    </w:p>
    <w:p w:rsidR="00E11BB1" w:rsidRDefault="000B398C" w:rsidP="00215E35">
      <w:pPr>
        <w:spacing w:line="360" w:lineRule="auto"/>
        <w:ind w:left="340"/>
        <w:jc w:val="both"/>
        <w:rPr>
          <w:rFonts w:cs="Arial"/>
          <w:lang w:val="en-GB"/>
        </w:rPr>
      </w:pPr>
      <w:r w:rsidRPr="00793A5B">
        <w:rPr>
          <w:rFonts w:cs="Arial"/>
          <w:lang w:val="en-GB"/>
        </w:rPr>
        <w:t>At the end of April 2018</w:t>
      </w:r>
      <w:r w:rsidRPr="0023647F">
        <w:rPr>
          <w:rFonts w:cs="Arial"/>
          <w:lang w:val="en-GB"/>
        </w:rPr>
        <w:t xml:space="preserve"> an interim analysis will be done by the investigator. The same statistical methods will be </w:t>
      </w:r>
      <w:r w:rsidR="00723679">
        <w:rPr>
          <w:rFonts w:cs="Arial"/>
          <w:lang w:val="en-GB"/>
        </w:rPr>
        <w:t>used as described in Chapter 10.1, 10.2</w:t>
      </w:r>
      <w:r w:rsidRPr="0023647F">
        <w:rPr>
          <w:rFonts w:cs="Arial"/>
          <w:lang w:val="en-GB"/>
        </w:rPr>
        <w:t xml:space="preserve"> </w:t>
      </w:r>
      <w:r w:rsidR="00723679">
        <w:rPr>
          <w:rFonts w:cs="Arial"/>
          <w:lang w:val="en-GB"/>
        </w:rPr>
        <w:t>and 10.3</w:t>
      </w:r>
      <w:r w:rsidRPr="0023647F">
        <w:rPr>
          <w:rFonts w:cs="Arial"/>
          <w:lang w:val="en-GB"/>
        </w:rPr>
        <w:t xml:space="preserve">. </w:t>
      </w:r>
      <w:r>
        <w:rPr>
          <w:lang w:val="en-GB"/>
        </w:rPr>
        <w:t xml:space="preserve">The </w:t>
      </w:r>
      <w:r w:rsidRPr="0023647F">
        <w:rPr>
          <w:lang w:val="en-GB"/>
        </w:rPr>
        <w:t>advice(s) of the DSMB will be taken into account and implemented if necessary.</w:t>
      </w:r>
    </w:p>
    <w:p w:rsidR="00E11BB1" w:rsidRPr="00456C40" w:rsidRDefault="00E11BB1" w:rsidP="00215E35">
      <w:pPr>
        <w:pStyle w:val="Kop1"/>
        <w:spacing w:line="360" w:lineRule="auto"/>
        <w:jc w:val="both"/>
        <w:rPr>
          <w:lang w:val="en-GB"/>
        </w:rPr>
      </w:pPr>
      <w:r>
        <w:rPr>
          <w:lang w:val="en-GB"/>
        </w:rPr>
        <w:br w:type="page"/>
      </w:r>
      <w:bookmarkStart w:id="41" w:name="_Toc326702360"/>
      <w:r w:rsidRPr="00456C40">
        <w:rPr>
          <w:lang w:val="en-GB"/>
        </w:rPr>
        <w:lastRenderedPageBreak/>
        <w:t>ETHICAL CONSIDERATIONS</w:t>
      </w:r>
      <w:bookmarkEnd w:id="41"/>
    </w:p>
    <w:p w:rsidR="00E11BB1" w:rsidRPr="00456C40" w:rsidRDefault="00E11BB1" w:rsidP="00E11BB1">
      <w:pPr>
        <w:pStyle w:val="Kop2"/>
        <w:spacing w:line="360" w:lineRule="auto"/>
        <w:rPr>
          <w:lang w:val="en-GB"/>
        </w:rPr>
      </w:pPr>
      <w:bookmarkStart w:id="42" w:name="_Toc326702361"/>
      <w:r w:rsidRPr="00456C40">
        <w:rPr>
          <w:lang w:val="en-GB"/>
        </w:rPr>
        <w:t>Regulation statement</w:t>
      </w:r>
      <w:bookmarkEnd w:id="42"/>
    </w:p>
    <w:p w:rsidR="00A036EF" w:rsidRPr="00555D2E" w:rsidRDefault="00A036EF" w:rsidP="00215E35">
      <w:pPr>
        <w:spacing w:line="360" w:lineRule="auto"/>
        <w:ind w:left="340"/>
        <w:jc w:val="both"/>
        <w:rPr>
          <w:lang w:val="en-GB"/>
        </w:rPr>
      </w:pPr>
      <w:r w:rsidRPr="00555D2E">
        <w:rPr>
          <w:lang w:val="en-GB"/>
        </w:rPr>
        <w:t>T</w:t>
      </w:r>
      <w:r w:rsidRPr="00555D2E">
        <w:rPr>
          <w:iCs/>
          <w:lang w:val="en-GB"/>
        </w:rPr>
        <w:t>he study will be conducted according to the principles of the Declaration of Helsinki (64</w:t>
      </w:r>
      <w:r w:rsidRPr="00555D2E">
        <w:rPr>
          <w:iCs/>
          <w:vertAlign w:val="superscript"/>
          <w:lang w:val="en-GB"/>
        </w:rPr>
        <w:t>th</w:t>
      </w:r>
      <w:r w:rsidRPr="00555D2E">
        <w:rPr>
          <w:iCs/>
          <w:lang w:val="en-GB"/>
        </w:rPr>
        <w:t xml:space="preserve"> WMA General Assembly, October 2013) and in accordance with the Medical Research Involving Human Subjects Act (WMO).</w:t>
      </w:r>
    </w:p>
    <w:p w:rsidR="00E11BB1" w:rsidRPr="00456C40" w:rsidRDefault="00E11BB1" w:rsidP="00215E35">
      <w:pPr>
        <w:spacing w:line="360" w:lineRule="auto"/>
        <w:jc w:val="both"/>
        <w:rPr>
          <w:lang w:val="en-GB"/>
        </w:rPr>
      </w:pPr>
    </w:p>
    <w:p w:rsidR="00E11BB1" w:rsidRPr="00456C40" w:rsidRDefault="00E11BB1" w:rsidP="00215E35">
      <w:pPr>
        <w:pStyle w:val="Kop2"/>
        <w:spacing w:line="360" w:lineRule="auto"/>
        <w:jc w:val="both"/>
        <w:rPr>
          <w:lang w:val="en-GB"/>
        </w:rPr>
      </w:pPr>
      <w:bookmarkStart w:id="43" w:name="_Toc326702362"/>
      <w:r w:rsidRPr="00456C40">
        <w:rPr>
          <w:lang w:val="en-GB"/>
        </w:rPr>
        <w:t>Recruitment and consent</w:t>
      </w:r>
      <w:bookmarkEnd w:id="43"/>
    </w:p>
    <w:p w:rsidR="00A036EF" w:rsidRDefault="00A036EF" w:rsidP="00215E35">
      <w:pPr>
        <w:spacing w:line="360" w:lineRule="auto"/>
        <w:ind w:left="340"/>
        <w:jc w:val="both"/>
        <w:rPr>
          <w:lang w:val="en-GB"/>
        </w:rPr>
      </w:pPr>
      <w:r>
        <w:rPr>
          <w:lang w:val="en-GB"/>
        </w:rPr>
        <w:t xml:space="preserve">All patients with ankle fractures at the emergency department of both </w:t>
      </w:r>
      <w:r w:rsidRPr="00625E34">
        <w:rPr>
          <w:lang w:val="en-GB"/>
        </w:rPr>
        <w:t xml:space="preserve">locations of the Zuyderland Medical </w:t>
      </w:r>
      <w:proofErr w:type="spellStart"/>
      <w:r w:rsidRPr="00625E34">
        <w:rPr>
          <w:lang w:val="en-GB"/>
        </w:rPr>
        <w:t>Center</w:t>
      </w:r>
      <w:proofErr w:type="spellEnd"/>
      <w:r>
        <w:rPr>
          <w:lang w:val="en-GB"/>
        </w:rPr>
        <w:t xml:space="preserve"> will receive information for participants on sight. The investigator informs the emergency doctors in advance to make a note in the patient files to confirm that the patients are informed about this study. Once a week the investigator will check if the patients got informed about the study. If not, the investigator will call the patients and he will send the participant information form by e-mail. </w:t>
      </w:r>
    </w:p>
    <w:p w:rsidR="00A036EF" w:rsidRPr="00631D77" w:rsidRDefault="00A036EF" w:rsidP="00215E35">
      <w:pPr>
        <w:spacing w:line="360" w:lineRule="auto"/>
        <w:ind w:left="340"/>
        <w:jc w:val="both"/>
        <w:rPr>
          <w:lang w:val="en-GB"/>
        </w:rPr>
      </w:pPr>
      <w:r>
        <w:rPr>
          <w:lang w:val="en-GB"/>
        </w:rPr>
        <w:t xml:space="preserve">During their next visit after 7 to 10 days the patients are asked for their consent (see appendix).  </w:t>
      </w:r>
    </w:p>
    <w:p w:rsidR="00E11BB1" w:rsidRDefault="00E11BB1" w:rsidP="00215E35">
      <w:pPr>
        <w:spacing w:line="360" w:lineRule="auto"/>
        <w:jc w:val="both"/>
        <w:rPr>
          <w:lang w:val="en-GB"/>
        </w:rPr>
      </w:pPr>
    </w:p>
    <w:p w:rsidR="00E11BB1" w:rsidRPr="00456C40" w:rsidRDefault="00E11BB1" w:rsidP="00215E35">
      <w:pPr>
        <w:pStyle w:val="Kop2"/>
        <w:spacing w:line="360" w:lineRule="auto"/>
        <w:jc w:val="both"/>
        <w:rPr>
          <w:lang w:val="en-GB"/>
        </w:rPr>
      </w:pPr>
      <w:bookmarkStart w:id="44" w:name="_Toc326702363"/>
      <w:r w:rsidRPr="00456C40">
        <w:rPr>
          <w:lang w:val="en-GB"/>
        </w:rPr>
        <w:t>Objection by minors or incapacitated subjects</w:t>
      </w:r>
      <w:r>
        <w:rPr>
          <w:lang w:val="en-GB"/>
        </w:rPr>
        <w:t xml:space="preserve"> (if applicable)</w:t>
      </w:r>
      <w:bookmarkEnd w:id="44"/>
    </w:p>
    <w:p w:rsidR="00E11BB1" w:rsidRPr="00A036EF" w:rsidRDefault="00A036EF" w:rsidP="00215E35">
      <w:pPr>
        <w:spacing w:line="360" w:lineRule="auto"/>
        <w:ind w:left="340"/>
        <w:jc w:val="both"/>
        <w:rPr>
          <w:lang w:val="en-GB"/>
        </w:rPr>
      </w:pPr>
      <w:r w:rsidRPr="00A036EF">
        <w:rPr>
          <w:iCs/>
          <w:lang w:val="en-GB"/>
        </w:rPr>
        <w:t xml:space="preserve">Not applicable. </w:t>
      </w:r>
    </w:p>
    <w:p w:rsidR="00E11BB1" w:rsidRPr="00456C40" w:rsidRDefault="00E11BB1" w:rsidP="00215E35">
      <w:pPr>
        <w:spacing w:line="360" w:lineRule="auto"/>
        <w:jc w:val="both"/>
        <w:rPr>
          <w:lang w:val="en-GB"/>
        </w:rPr>
      </w:pPr>
    </w:p>
    <w:p w:rsidR="00E11BB1" w:rsidRPr="00793A5B" w:rsidRDefault="00E11BB1" w:rsidP="00215E35">
      <w:pPr>
        <w:pStyle w:val="Kop2"/>
        <w:spacing w:line="360" w:lineRule="auto"/>
        <w:jc w:val="both"/>
        <w:rPr>
          <w:lang w:val="en-GB"/>
        </w:rPr>
      </w:pPr>
      <w:bookmarkStart w:id="45" w:name="_Toc326702364"/>
      <w:r w:rsidRPr="00793A5B">
        <w:rPr>
          <w:lang w:val="en-GB"/>
        </w:rPr>
        <w:t>Benefits and risks assessment, group relatedness</w:t>
      </w:r>
      <w:bookmarkEnd w:id="45"/>
    </w:p>
    <w:p w:rsidR="00E11BB1" w:rsidRPr="008243A6" w:rsidRDefault="00793A5B" w:rsidP="00215E35">
      <w:pPr>
        <w:spacing w:line="360" w:lineRule="auto"/>
        <w:ind w:left="340"/>
        <w:jc w:val="both"/>
        <w:rPr>
          <w:i/>
          <w:iCs/>
          <w:lang w:val="en-GB"/>
        </w:rPr>
      </w:pPr>
      <w:r>
        <w:rPr>
          <w:lang w:val="en-GB"/>
        </w:rPr>
        <w:t xml:space="preserve">Benefits of the investigational treatment can be an earlier return to work or sport. </w:t>
      </w:r>
      <w:r w:rsidRPr="00793A5B">
        <w:rPr>
          <w:lang w:val="en-GB"/>
        </w:rPr>
        <w:t>Risks of the investigational treatment are myalgia and dislocation of the fracture.</w:t>
      </w:r>
      <w:r>
        <w:rPr>
          <w:lang w:val="en-GB"/>
        </w:rPr>
        <w:t xml:space="preserve"> We expect the </w:t>
      </w:r>
      <w:proofErr w:type="spellStart"/>
      <w:r>
        <w:rPr>
          <w:lang w:val="en-GB"/>
        </w:rPr>
        <w:t>the</w:t>
      </w:r>
      <w:proofErr w:type="spellEnd"/>
      <w:r>
        <w:rPr>
          <w:lang w:val="en-GB"/>
        </w:rPr>
        <w:t xml:space="preserve"> latter to occur rarely, if ever.  </w:t>
      </w:r>
    </w:p>
    <w:p w:rsidR="00E11BB1" w:rsidRPr="002666A3" w:rsidRDefault="00E11BB1" w:rsidP="00215E35">
      <w:pPr>
        <w:spacing w:line="360" w:lineRule="auto"/>
        <w:jc w:val="both"/>
        <w:rPr>
          <w:lang w:val="en-US"/>
        </w:rPr>
      </w:pPr>
    </w:p>
    <w:p w:rsidR="00E11BB1" w:rsidRPr="000B398C" w:rsidRDefault="00E11BB1" w:rsidP="00215E35">
      <w:pPr>
        <w:pStyle w:val="Kop2"/>
        <w:spacing w:line="360" w:lineRule="auto"/>
        <w:jc w:val="both"/>
        <w:rPr>
          <w:lang w:val="en-GB"/>
        </w:rPr>
      </w:pPr>
      <w:bookmarkStart w:id="46" w:name="_Toc326702365"/>
      <w:r w:rsidRPr="000B398C">
        <w:rPr>
          <w:lang w:val="en-GB"/>
        </w:rPr>
        <w:t>Compensation for injury</w:t>
      </w:r>
      <w:bookmarkEnd w:id="46"/>
    </w:p>
    <w:p w:rsidR="00E11BB1" w:rsidRDefault="00E11BB1" w:rsidP="00215E35">
      <w:pPr>
        <w:spacing w:line="360" w:lineRule="auto"/>
        <w:ind w:left="340"/>
        <w:jc w:val="both"/>
        <w:rPr>
          <w:lang w:val="en-GB"/>
        </w:rPr>
      </w:pPr>
      <w:r>
        <w:rPr>
          <w:lang w:val="en-GB"/>
        </w:rPr>
        <w:t>The sponsor/investigator has a liability insurance which is in accordance with article 7 of the WMO.</w:t>
      </w:r>
    </w:p>
    <w:p w:rsidR="00E11BB1" w:rsidRPr="00683861" w:rsidRDefault="00E11BB1" w:rsidP="00215E35">
      <w:pPr>
        <w:spacing w:line="360" w:lineRule="auto"/>
        <w:ind w:left="340"/>
        <w:jc w:val="both"/>
        <w:rPr>
          <w:lang w:val="en-GB"/>
        </w:rPr>
      </w:pPr>
      <w:r>
        <w:rPr>
          <w:lang w:val="en-GB"/>
        </w:rPr>
        <w:t>The sponsor (also) has</w:t>
      </w:r>
      <w:r w:rsidRPr="00683861">
        <w:rPr>
          <w:lang w:val="en-GB"/>
        </w:rPr>
        <w:t xml:space="preserve"> a</w:t>
      </w:r>
      <w:r>
        <w:rPr>
          <w:lang w:val="en-GB"/>
        </w:rPr>
        <w:t>n</w:t>
      </w:r>
      <w:r w:rsidRPr="00683861">
        <w:rPr>
          <w:lang w:val="en-GB"/>
        </w:rPr>
        <w:t xml:space="preserve"> insurance which is in accordance with the legal requirements in the Netherlands (Article 7 WMO).</w:t>
      </w:r>
      <w:r>
        <w:rPr>
          <w:lang w:val="en-GB"/>
        </w:rPr>
        <w:t xml:space="preserve"> </w:t>
      </w:r>
      <w:r w:rsidRPr="00683861">
        <w:rPr>
          <w:lang w:val="en-GB"/>
        </w:rPr>
        <w:t>This insurance provides cover for damage to research subjects through injury or death caused by the study.</w:t>
      </w:r>
    </w:p>
    <w:p w:rsidR="00E11BB1" w:rsidRDefault="00E11BB1" w:rsidP="00215E35">
      <w:pPr>
        <w:spacing w:line="360" w:lineRule="auto"/>
        <w:ind w:left="340"/>
        <w:jc w:val="both"/>
        <w:rPr>
          <w:lang w:val="en-GB"/>
        </w:rPr>
      </w:pPr>
      <w:r w:rsidRPr="00683861">
        <w:rPr>
          <w:lang w:val="en-GB"/>
        </w:rPr>
        <w:t>The insurance applies to the damage that becomes apparent during the study or within 4 years after the end of the study.</w:t>
      </w:r>
    </w:p>
    <w:p w:rsidR="00E11BB1" w:rsidRPr="004A7B8D" w:rsidRDefault="00E11BB1" w:rsidP="00215E35">
      <w:pPr>
        <w:spacing w:line="360" w:lineRule="auto"/>
        <w:jc w:val="both"/>
        <w:rPr>
          <w:lang w:val="en-GB"/>
        </w:rPr>
      </w:pPr>
    </w:p>
    <w:p w:rsidR="00E11BB1" w:rsidRPr="000B398C" w:rsidRDefault="00E11BB1" w:rsidP="00215E35">
      <w:pPr>
        <w:pStyle w:val="Kop2"/>
        <w:spacing w:line="360" w:lineRule="auto"/>
        <w:jc w:val="both"/>
        <w:rPr>
          <w:lang w:val="en-GB"/>
        </w:rPr>
      </w:pPr>
      <w:bookmarkStart w:id="47" w:name="_Toc326702366"/>
      <w:r w:rsidRPr="000B398C">
        <w:rPr>
          <w:lang w:val="en-GB"/>
        </w:rPr>
        <w:t>Incentives (if applicable)</w:t>
      </w:r>
      <w:bookmarkEnd w:id="47"/>
    </w:p>
    <w:p w:rsidR="00E11BB1" w:rsidRDefault="000B398C" w:rsidP="00215E35">
      <w:pPr>
        <w:spacing w:line="360" w:lineRule="auto"/>
        <w:ind w:left="340"/>
        <w:jc w:val="both"/>
        <w:rPr>
          <w:lang w:val="en-GB"/>
        </w:rPr>
      </w:pPr>
      <w:r w:rsidRPr="000B398C">
        <w:rPr>
          <w:lang w:val="en-GB"/>
        </w:rPr>
        <w:t xml:space="preserve">Not applicable. </w:t>
      </w:r>
    </w:p>
    <w:p w:rsidR="00E11BB1" w:rsidRPr="00456C40" w:rsidRDefault="00E11BB1" w:rsidP="00E11BB1">
      <w:pPr>
        <w:pStyle w:val="Kop1"/>
        <w:spacing w:line="360" w:lineRule="auto"/>
        <w:rPr>
          <w:lang w:val="en-GB"/>
        </w:rPr>
      </w:pPr>
      <w:r>
        <w:rPr>
          <w:i/>
          <w:lang w:val="en-GB"/>
        </w:rPr>
        <w:br w:type="page"/>
      </w:r>
      <w:bookmarkStart w:id="48" w:name="_Toc326702367"/>
      <w:r w:rsidRPr="00C4040E">
        <w:rPr>
          <w:lang w:val="en-GB"/>
        </w:rPr>
        <w:lastRenderedPageBreak/>
        <w:t>ADMINISTRATIVE ASPECTS, MONITORING</w:t>
      </w:r>
      <w:r w:rsidRPr="00456C40">
        <w:rPr>
          <w:lang w:val="en-GB"/>
        </w:rPr>
        <w:t xml:space="preserve"> AND PUBLICATION</w:t>
      </w:r>
      <w:bookmarkEnd w:id="48"/>
    </w:p>
    <w:p w:rsidR="00E11BB1" w:rsidRPr="00456C40" w:rsidRDefault="00E11BB1" w:rsidP="00E11BB1">
      <w:pPr>
        <w:pStyle w:val="Kop2"/>
        <w:spacing w:line="360" w:lineRule="auto"/>
        <w:rPr>
          <w:lang w:val="en-GB"/>
        </w:rPr>
      </w:pPr>
      <w:bookmarkStart w:id="49" w:name="_Toc326702368"/>
      <w:r>
        <w:rPr>
          <w:lang w:val="en-GB"/>
        </w:rPr>
        <w:t>Handling and storage of data and documents</w:t>
      </w:r>
      <w:bookmarkEnd w:id="49"/>
    </w:p>
    <w:p w:rsidR="00750CF7" w:rsidRPr="00750CF7" w:rsidRDefault="00750CF7" w:rsidP="00215E35">
      <w:pPr>
        <w:spacing w:line="360" w:lineRule="auto"/>
        <w:ind w:left="340"/>
        <w:jc w:val="both"/>
        <w:rPr>
          <w:iCs/>
          <w:lang w:val="en-GB"/>
        </w:rPr>
      </w:pPr>
      <w:r w:rsidRPr="00750CF7">
        <w:rPr>
          <w:iCs/>
          <w:lang w:val="en-GB"/>
        </w:rPr>
        <w:t>Data will be handled confidentially and anonymously. A subject identification code list will be used to link the data to the subject. The code is not based on the patient initials and b</w:t>
      </w:r>
      <w:r w:rsidR="006D5D7C">
        <w:rPr>
          <w:iCs/>
          <w:lang w:val="en-GB"/>
        </w:rPr>
        <w:t xml:space="preserve">irth-date. </w:t>
      </w:r>
      <w:r w:rsidRPr="00750CF7">
        <w:rPr>
          <w:iCs/>
          <w:lang w:val="en-GB"/>
        </w:rPr>
        <w:t xml:space="preserve">The key to the code will be safeguarded by the investigator. </w:t>
      </w:r>
    </w:p>
    <w:p w:rsidR="00E11BB1" w:rsidRPr="00456C40" w:rsidRDefault="00E11BB1" w:rsidP="00215E35">
      <w:pPr>
        <w:spacing w:line="360" w:lineRule="auto"/>
        <w:jc w:val="both"/>
        <w:rPr>
          <w:lang w:val="en-US"/>
        </w:rPr>
      </w:pPr>
    </w:p>
    <w:p w:rsidR="00E11BB1" w:rsidRPr="000A0237" w:rsidRDefault="00E11BB1" w:rsidP="00215E35">
      <w:pPr>
        <w:pStyle w:val="Kop2"/>
        <w:spacing w:line="360" w:lineRule="auto"/>
        <w:jc w:val="both"/>
        <w:rPr>
          <w:lang w:val="en-US"/>
        </w:rPr>
      </w:pPr>
      <w:bookmarkStart w:id="50" w:name="_Toc326702369"/>
      <w:r w:rsidRPr="000A0237">
        <w:rPr>
          <w:lang w:val="en-US"/>
        </w:rPr>
        <w:t>Monitoring and Quality Assurance</w:t>
      </w:r>
      <w:bookmarkEnd w:id="50"/>
      <w:r w:rsidRPr="000A0237">
        <w:rPr>
          <w:lang w:val="en-US"/>
        </w:rPr>
        <w:t xml:space="preserve"> </w:t>
      </w:r>
    </w:p>
    <w:p w:rsidR="00E11BB1" w:rsidRPr="00F65401" w:rsidRDefault="000A0237" w:rsidP="00215E35">
      <w:pPr>
        <w:spacing w:line="360" w:lineRule="auto"/>
        <w:ind w:left="340"/>
        <w:jc w:val="both"/>
        <w:rPr>
          <w:i/>
          <w:lang w:val="en-GB"/>
        </w:rPr>
      </w:pPr>
      <w:r w:rsidRPr="0023647F">
        <w:rPr>
          <w:lang w:val="en-GB"/>
        </w:rPr>
        <w:t xml:space="preserve">The Clinical Trial </w:t>
      </w:r>
      <w:proofErr w:type="spellStart"/>
      <w:r w:rsidRPr="0023647F">
        <w:rPr>
          <w:lang w:val="en-GB"/>
        </w:rPr>
        <w:t>Center</w:t>
      </w:r>
      <w:proofErr w:type="spellEnd"/>
      <w:r w:rsidRPr="0023647F">
        <w:rPr>
          <w:lang w:val="en-GB"/>
        </w:rPr>
        <w:t xml:space="preserve"> Maastricht (CTCM) will be monitoring the study</w:t>
      </w:r>
      <w:r>
        <w:rPr>
          <w:lang w:val="en-GB"/>
        </w:rPr>
        <w:t>.</w:t>
      </w:r>
    </w:p>
    <w:p w:rsidR="00E11BB1" w:rsidRPr="00456C40" w:rsidRDefault="00E11BB1" w:rsidP="00215E35">
      <w:pPr>
        <w:spacing w:line="360" w:lineRule="auto"/>
        <w:jc w:val="both"/>
        <w:rPr>
          <w:lang w:val="en-US"/>
        </w:rPr>
      </w:pPr>
    </w:p>
    <w:p w:rsidR="00E11BB1" w:rsidRPr="00893DD3" w:rsidRDefault="00E11BB1" w:rsidP="00215E35">
      <w:pPr>
        <w:pStyle w:val="Kop2"/>
        <w:spacing w:line="360" w:lineRule="auto"/>
        <w:jc w:val="both"/>
        <w:rPr>
          <w:lang w:val="en-US"/>
        </w:rPr>
      </w:pPr>
      <w:bookmarkStart w:id="51" w:name="_Toc326702370"/>
      <w:r w:rsidRPr="00893DD3">
        <w:rPr>
          <w:lang w:val="en-US"/>
        </w:rPr>
        <w:t>Amendments</w:t>
      </w:r>
      <w:bookmarkEnd w:id="51"/>
      <w:r w:rsidRPr="00893DD3">
        <w:rPr>
          <w:lang w:val="en-US"/>
        </w:rPr>
        <w:t xml:space="preserve"> </w:t>
      </w:r>
    </w:p>
    <w:p w:rsidR="00E11BB1" w:rsidRDefault="00750CF7" w:rsidP="00215E35">
      <w:pPr>
        <w:spacing w:line="360" w:lineRule="auto"/>
        <w:ind w:left="340"/>
        <w:jc w:val="both"/>
        <w:rPr>
          <w:lang w:val="en-GB"/>
        </w:rPr>
      </w:pPr>
      <w:r>
        <w:rPr>
          <w:lang w:val="en-GB"/>
        </w:rPr>
        <w:t xml:space="preserve">Not applicable. </w:t>
      </w:r>
    </w:p>
    <w:p w:rsidR="00E11BB1" w:rsidRDefault="00E11BB1" w:rsidP="00215E35">
      <w:pPr>
        <w:spacing w:line="360" w:lineRule="auto"/>
        <w:jc w:val="both"/>
        <w:rPr>
          <w:lang w:val="en-GB"/>
        </w:rPr>
      </w:pPr>
    </w:p>
    <w:p w:rsidR="00E11BB1" w:rsidRDefault="00E11BB1" w:rsidP="00215E35">
      <w:pPr>
        <w:pStyle w:val="Kop2"/>
        <w:spacing w:line="360" w:lineRule="auto"/>
        <w:jc w:val="both"/>
        <w:rPr>
          <w:lang w:val="en-GB"/>
        </w:rPr>
      </w:pPr>
      <w:bookmarkStart w:id="52" w:name="_Toc326702371"/>
      <w:r>
        <w:rPr>
          <w:lang w:val="en-GB"/>
        </w:rPr>
        <w:t>Annual progress report</w:t>
      </w:r>
      <w:bookmarkEnd w:id="52"/>
    </w:p>
    <w:p w:rsidR="00E11BB1" w:rsidRPr="00456C40" w:rsidRDefault="00E11BB1" w:rsidP="00215E35">
      <w:pPr>
        <w:spacing w:line="360" w:lineRule="auto"/>
        <w:ind w:left="340"/>
        <w:jc w:val="both"/>
        <w:rPr>
          <w:lang w:val="en-GB"/>
        </w:rPr>
      </w:pPr>
      <w:r w:rsidRPr="00456C40">
        <w:rPr>
          <w:lang w:val="en-GB"/>
        </w:rPr>
        <w:t xml:space="preserve">The sponsor/investigator will submit a summary of the progress of the trial to the </w:t>
      </w:r>
      <w:r>
        <w:rPr>
          <w:lang w:val="en-GB"/>
        </w:rPr>
        <w:t xml:space="preserve">accredited METC </w:t>
      </w:r>
      <w:r w:rsidRPr="00456C40">
        <w:rPr>
          <w:lang w:val="en-GB"/>
        </w:rPr>
        <w:t xml:space="preserve">once a year. Information will be provided on the date of inclusion of the first subject, numbers of subjects included and numbers of subjects that have completed the trial, serious adverse events/ serious adverse reactions, other problems, and amendments. </w:t>
      </w:r>
    </w:p>
    <w:p w:rsidR="00E11BB1" w:rsidRDefault="00E11BB1" w:rsidP="00215E35">
      <w:pPr>
        <w:spacing w:line="360" w:lineRule="auto"/>
        <w:jc w:val="both"/>
        <w:rPr>
          <w:lang w:val="en-GB"/>
        </w:rPr>
      </w:pPr>
    </w:p>
    <w:p w:rsidR="00E11BB1" w:rsidRDefault="00E11BB1" w:rsidP="00215E35">
      <w:pPr>
        <w:pStyle w:val="Kop2"/>
        <w:spacing w:line="360" w:lineRule="auto"/>
        <w:jc w:val="both"/>
        <w:rPr>
          <w:lang w:val="en-GB"/>
        </w:rPr>
      </w:pPr>
      <w:bookmarkStart w:id="53" w:name="_Toc326702372"/>
      <w:r>
        <w:rPr>
          <w:lang w:val="en-GB"/>
        </w:rPr>
        <w:t>Temporary halt and (prematurely) end of study report</w:t>
      </w:r>
      <w:bookmarkEnd w:id="53"/>
    </w:p>
    <w:p w:rsidR="00E11BB1" w:rsidRDefault="00E11BB1" w:rsidP="00215E35">
      <w:pPr>
        <w:spacing w:line="360" w:lineRule="auto"/>
        <w:ind w:left="340"/>
        <w:jc w:val="both"/>
        <w:rPr>
          <w:lang w:val="en-GB"/>
        </w:rPr>
      </w:pPr>
      <w:r w:rsidRPr="00456C40">
        <w:rPr>
          <w:lang w:val="en-GB"/>
        </w:rPr>
        <w:t xml:space="preserve">The </w:t>
      </w:r>
      <w:r w:rsidR="00750CF7">
        <w:rPr>
          <w:lang w:val="en-GB"/>
        </w:rPr>
        <w:t>investigator</w:t>
      </w:r>
      <w:r w:rsidRPr="00456C40">
        <w:rPr>
          <w:lang w:val="en-GB"/>
        </w:rPr>
        <w:t xml:space="preserve"> will notify the</w:t>
      </w:r>
      <w:r>
        <w:rPr>
          <w:lang w:val="en-GB"/>
        </w:rPr>
        <w:t xml:space="preserve"> accredited</w:t>
      </w:r>
      <w:r w:rsidRPr="00456C40">
        <w:rPr>
          <w:lang w:val="en-GB"/>
        </w:rPr>
        <w:t xml:space="preserve"> </w:t>
      </w:r>
      <w:r>
        <w:rPr>
          <w:lang w:val="en-GB"/>
        </w:rPr>
        <w:t>METC o</w:t>
      </w:r>
      <w:r w:rsidRPr="00456C40">
        <w:rPr>
          <w:lang w:val="en-GB"/>
        </w:rPr>
        <w:t xml:space="preserve">f the end of </w:t>
      </w:r>
      <w:r>
        <w:rPr>
          <w:lang w:val="en-GB"/>
        </w:rPr>
        <w:t>the study</w:t>
      </w:r>
      <w:r w:rsidRPr="00456C40">
        <w:rPr>
          <w:lang w:val="en-GB"/>
        </w:rPr>
        <w:t xml:space="preserve"> within a period of </w:t>
      </w:r>
      <w:r>
        <w:rPr>
          <w:lang w:val="en-GB"/>
        </w:rPr>
        <w:t>8 weeks</w:t>
      </w:r>
      <w:r w:rsidRPr="00456C40">
        <w:rPr>
          <w:lang w:val="en-GB"/>
        </w:rPr>
        <w:t xml:space="preserve">. The end of the </w:t>
      </w:r>
      <w:r>
        <w:rPr>
          <w:lang w:val="en-GB"/>
        </w:rPr>
        <w:t>study</w:t>
      </w:r>
      <w:r w:rsidRPr="00456C40">
        <w:rPr>
          <w:lang w:val="en-GB"/>
        </w:rPr>
        <w:t xml:space="preserve"> is defined as the last patient’s last visit.</w:t>
      </w:r>
      <w:r>
        <w:rPr>
          <w:lang w:val="en-GB"/>
        </w:rPr>
        <w:t xml:space="preserve"> </w:t>
      </w:r>
    </w:p>
    <w:p w:rsidR="00E11BB1" w:rsidRDefault="00E11BB1" w:rsidP="00215E35">
      <w:pPr>
        <w:spacing w:line="360" w:lineRule="auto"/>
        <w:ind w:left="340"/>
        <w:jc w:val="both"/>
        <w:rPr>
          <w:lang w:val="en-GB"/>
        </w:rPr>
      </w:pPr>
      <w:r>
        <w:rPr>
          <w:rFonts w:cs="Arial"/>
          <w:lang w:val="en-GB"/>
        </w:rPr>
        <w:br/>
      </w:r>
      <w:r>
        <w:rPr>
          <w:lang w:val="en-GB"/>
        </w:rPr>
        <w:t xml:space="preserve">The sponsor will notify the METC immediately of a temporary halt of the study, including the reason of such an action. </w:t>
      </w:r>
    </w:p>
    <w:p w:rsidR="00E11BB1" w:rsidRDefault="00E11BB1" w:rsidP="00215E35">
      <w:pPr>
        <w:spacing w:line="360" w:lineRule="auto"/>
        <w:ind w:left="340"/>
        <w:jc w:val="both"/>
        <w:rPr>
          <w:lang w:val="en-GB"/>
        </w:rPr>
      </w:pPr>
      <w:r>
        <w:rPr>
          <w:lang w:val="en-GB"/>
        </w:rPr>
        <w:t xml:space="preserve">   </w:t>
      </w:r>
    </w:p>
    <w:p w:rsidR="00E11BB1" w:rsidRDefault="00E11BB1" w:rsidP="00215E35">
      <w:pPr>
        <w:spacing w:line="360" w:lineRule="auto"/>
        <w:ind w:left="340"/>
        <w:jc w:val="both"/>
        <w:rPr>
          <w:rFonts w:cs="Arial"/>
          <w:lang w:val="en-GB"/>
        </w:rPr>
      </w:pPr>
      <w:r w:rsidRPr="00456C40">
        <w:rPr>
          <w:lang w:val="en-GB"/>
        </w:rPr>
        <w:t xml:space="preserve">In case the study is ended prematurely, the </w:t>
      </w:r>
      <w:r>
        <w:rPr>
          <w:lang w:val="en-GB"/>
        </w:rPr>
        <w:t>sponsor</w:t>
      </w:r>
      <w:r w:rsidRPr="00456C40">
        <w:rPr>
          <w:lang w:val="en-GB"/>
        </w:rPr>
        <w:t xml:space="preserve"> will notify the</w:t>
      </w:r>
      <w:r>
        <w:rPr>
          <w:lang w:val="en-GB"/>
        </w:rPr>
        <w:t xml:space="preserve"> accredited METC </w:t>
      </w:r>
      <w:r w:rsidRPr="00456C40">
        <w:rPr>
          <w:lang w:val="en-GB"/>
        </w:rPr>
        <w:t>within 15 days, including the reasons for the premature termination.</w:t>
      </w:r>
      <w:r>
        <w:rPr>
          <w:rFonts w:cs="Arial"/>
          <w:lang w:val="en-GB"/>
        </w:rPr>
        <w:br/>
      </w:r>
      <w:r>
        <w:rPr>
          <w:rFonts w:cs="Arial"/>
          <w:lang w:val="en-GB"/>
        </w:rPr>
        <w:br/>
      </w:r>
      <w:r w:rsidRPr="00456C40">
        <w:rPr>
          <w:lang w:val="en-GB"/>
        </w:rPr>
        <w:t xml:space="preserve">Within one year after the end of the </w:t>
      </w:r>
      <w:r>
        <w:rPr>
          <w:lang w:val="en-GB"/>
        </w:rPr>
        <w:t>study</w:t>
      </w:r>
      <w:r w:rsidRPr="00456C40">
        <w:rPr>
          <w:lang w:val="en-GB"/>
        </w:rPr>
        <w:t>, the investigator</w:t>
      </w:r>
      <w:r>
        <w:rPr>
          <w:lang w:val="en-GB"/>
        </w:rPr>
        <w:t>/sponsor</w:t>
      </w:r>
      <w:r w:rsidRPr="00456C40">
        <w:rPr>
          <w:lang w:val="en-GB"/>
        </w:rPr>
        <w:t xml:space="preserve"> will submit a </w:t>
      </w:r>
      <w:r>
        <w:rPr>
          <w:lang w:val="en-GB"/>
        </w:rPr>
        <w:t>final study</w:t>
      </w:r>
      <w:r w:rsidRPr="00456C40">
        <w:rPr>
          <w:lang w:val="en-GB"/>
        </w:rPr>
        <w:t xml:space="preserve"> report with the results of the study</w:t>
      </w:r>
      <w:r>
        <w:rPr>
          <w:lang w:val="en-GB"/>
        </w:rPr>
        <w:t xml:space="preserve">, including any publications/abstracts of the study, </w:t>
      </w:r>
      <w:r w:rsidRPr="00456C40">
        <w:rPr>
          <w:lang w:val="en-GB"/>
        </w:rPr>
        <w:t xml:space="preserve">to the </w:t>
      </w:r>
      <w:r>
        <w:rPr>
          <w:lang w:val="en-GB"/>
        </w:rPr>
        <w:t>accredited METC</w:t>
      </w:r>
      <w:r w:rsidRPr="00456C40">
        <w:rPr>
          <w:lang w:val="en-GB"/>
        </w:rPr>
        <w:t xml:space="preserve">. </w:t>
      </w:r>
    </w:p>
    <w:p w:rsidR="00E11BB1" w:rsidRDefault="00E11BB1" w:rsidP="00215E35">
      <w:pPr>
        <w:spacing w:line="360" w:lineRule="auto"/>
        <w:ind w:left="340"/>
        <w:jc w:val="both"/>
        <w:rPr>
          <w:lang w:val="en-GB"/>
        </w:rPr>
      </w:pPr>
    </w:p>
    <w:p w:rsidR="00E11BB1" w:rsidRPr="000A0237" w:rsidRDefault="00E11BB1" w:rsidP="00197F7E">
      <w:pPr>
        <w:pStyle w:val="Kop2"/>
        <w:spacing w:line="360" w:lineRule="auto"/>
        <w:rPr>
          <w:lang w:val="en-GB"/>
        </w:rPr>
      </w:pPr>
      <w:bookmarkStart w:id="54" w:name="_Toc326702373"/>
      <w:r w:rsidRPr="000A0237">
        <w:rPr>
          <w:lang w:val="en-GB"/>
        </w:rPr>
        <w:lastRenderedPageBreak/>
        <w:t>Public disclosure and publication policy</w:t>
      </w:r>
      <w:bookmarkEnd w:id="54"/>
    </w:p>
    <w:p w:rsidR="00E11BB1" w:rsidRPr="00956AF7" w:rsidRDefault="000A0237" w:rsidP="00215E35">
      <w:pPr>
        <w:spacing w:line="360" w:lineRule="auto"/>
        <w:ind w:left="284"/>
        <w:jc w:val="both"/>
        <w:rPr>
          <w:lang w:val="en-GB"/>
        </w:rPr>
      </w:pPr>
      <w:r w:rsidRPr="000A0237">
        <w:rPr>
          <w:lang w:val="en-GB"/>
        </w:rPr>
        <w:t>We will publish the results with a national and international article. If the inclusion is not achieve</w:t>
      </w:r>
      <w:r>
        <w:rPr>
          <w:lang w:val="en-GB"/>
        </w:rPr>
        <w:t xml:space="preserve">d within the stipulated time, we </w:t>
      </w:r>
      <w:r w:rsidRPr="000A0237">
        <w:rPr>
          <w:lang w:val="en-GB"/>
        </w:rPr>
        <w:t>will make a repo</w:t>
      </w:r>
      <w:r>
        <w:rPr>
          <w:lang w:val="en-GB"/>
        </w:rPr>
        <w:t>rt of the preliminary results. We</w:t>
      </w:r>
      <w:r w:rsidRPr="000A0237">
        <w:rPr>
          <w:lang w:val="en-GB"/>
        </w:rPr>
        <w:t xml:space="preserve"> hope to be able to present the results of this research at regional or national level.</w:t>
      </w:r>
    </w:p>
    <w:p w:rsidR="00E11BB1" w:rsidRPr="00956AF7" w:rsidRDefault="00E11BB1" w:rsidP="00197F7E">
      <w:pPr>
        <w:pStyle w:val="Kop1"/>
        <w:spacing w:line="360" w:lineRule="auto"/>
      </w:pPr>
      <w:r>
        <w:rPr>
          <w:highlight w:val="lightGray"/>
          <w:lang w:val="en-GB"/>
        </w:rPr>
        <w:br w:type="page"/>
      </w:r>
      <w:bookmarkStart w:id="55" w:name="_Toc326702374"/>
      <w:r>
        <w:rPr>
          <w:lang w:val="en-GB"/>
        </w:rPr>
        <w:lastRenderedPageBreak/>
        <w:t xml:space="preserve">STRUCTURED </w:t>
      </w:r>
      <w:r w:rsidRPr="000274A1">
        <w:rPr>
          <w:lang w:val="en-US"/>
        </w:rPr>
        <w:t>RISK ANALYSIS</w:t>
      </w:r>
      <w:bookmarkEnd w:id="55"/>
      <w:r w:rsidRPr="000274A1">
        <w:rPr>
          <w:lang w:val="en-US"/>
        </w:rPr>
        <w:t xml:space="preserve"> </w:t>
      </w:r>
    </w:p>
    <w:p w:rsidR="00E11BB1" w:rsidRPr="00C309A0" w:rsidRDefault="00A036EF" w:rsidP="00197F7E">
      <w:pPr>
        <w:spacing w:line="360" w:lineRule="auto"/>
        <w:rPr>
          <w:i/>
          <w:lang w:val="en-GB"/>
        </w:rPr>
      </w:pPr>
      <w:r w:rsidRPr="00A036EF">
        <w:rPr>
          <w:lang w:val="en-GB"/>
        </w:rPr>
        <w:t>Not applicable.</w:t>
      </w:r>
      <w:r>
        <w:rPr>
          <w:i/>
          <w:lang w:val="en-GB"/>
        </w:rPr>
        <w:t xml:space="preserve"> </w:t>
      </w:r>
    </w:p>
    <w:p w:rsidR="00E11BB1" w:rsidRDefault="00E11BB1" w:rsidP="00E11BB1">
      <w:pPr>
        <w:ind w:left="284"/>
        <w:rPr>
          <w:i/>
          <w:lang w:val="en-GB"/>
        </w:rPr>
      </w:pPr>
    </w:p>
    <w:p w:rsidR="00E11BB1" w:rsidRPr="00D2749A" w:rsidRDefault="00E11BB1" w:rsidP="00E11BB1">
      <w:pPr>
        <w:ind w:left="284"/>
        <w:rPr>
          <w:rFonts w:cs="Arial"/>
          <w:lang w:val="en-US"/>
        </w:rPr>
      </w:pPr>
    </w:p>
    <w:p w:rsidR="00E11BB1" w:rsidRDefault="00E11BB1" w:rsidP="00A036EF">
      <w:pPr>
        <w:rPr>
          <w:lang w:val="en-US"/>
        </w:rPr>
      </w:pPr>
    </w:p>
    <w:p w:rsidR="00A036EF" w:rsidRDefault="00A036EF" w:rsidP="00A036EF">
      <w:pPr>
        <w:rPr>
          <w:lang w:val="en-US"/>
        </w:rPr>
      </w:pPr>
    </w:p>
    <w:p w:rsidR="00A036EF" w:rsidRDefault="00A036EF" w:rsidP="00A036EF">
      <w:pPr>
        <w:rPr>
          <w:lang w:val="en-US"/>
        </w:rPr>
      </w:pPr>
    </w:p>
    <w:p w:rsidR="00A036EF" w:rsidRPr="00D2749A" w:rsidRDefault="00A036EF" w:rsidP="00A036EF">
      <w:pPr>
        <w:rPr>
          <w:lang w:val="en-US"/>
        </w:rPr>
      </w:pPr>
    </w:p>
    <w:p w:rsidR="00E11BB1" w:rsidRDefault="00E11BB1" w:rsidP="00E11BB1">
      <w:pPr>
        <w:rPr>
          <w:lang w:val="en-GB"/>
        </w:rPr>
      </w:pPr>
    </w:p>
    <w:p w:rsidR="00E11BB1" w:rsidRDefault="00E11BB1"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A036EF" w:rsidRDefault="00A036EF" w:rsidP="00E11BB1">
      <w:pPr>
        <w:rPr>
          <w:lang w:val="en-GB"/>
        </w:rPr>
      </w:pPr>
    </w:p>
    <w:p w:rsidR="00E11BB1" w:rsidRPr="00956AF7" w:rsidRDefault="00E11BB1" w:rsidP="00E11BB1">
      <w:pPr>
        <w:pStyle w:val="Kop1"/>
      </w:pPr>
      <w:bookmarkStart w:id="56" w:name="_Toc326702377"/>
      <w:r w:rsidRPr="00956AF7">
        <w:lastRenderedPageBreak/>
        <w:t>REFERENCES</w:t>
      </w:r>
      <w:bookmarkEnd w:id="56"/>
    </w:p>
    <w:p w:rsidR="00A036EF" w:rsidRPr="000A0237" w:rsidRDefault="00A036EF" w:rsidP="00197F7E">
      <w:pPr>
        <w:spacing w:line="360" w:lineRule="auto"/>
        <w:rPr>
          <w:iCs/>
          <w:lang w:val="en-GB"/>
        </w:rPr>
      </w:pPr>
    </w:p>
    <w:p w:rsidR="00A036EF" w:rsidRPr="000A0237" w:rsidRDefault="00A036EF" w:rsidP="00215E35">
      <w:pPr>
        <w:spacing w:line="360" w:lineRule="auto"/>
        <w:jc w:val="both"/>
        <w:rPr>
          <w:iCs/>
          <w:lang w:val="en-GB"/>
        </w:rPr>
      </w:pPr>
      <w:r w:rsidRPr="000A0237">
        <w:rPr>
          <w:iCs/>
          <w:lang w:val="en-GB"/>
        </w:rPr>
        <w:t>1.</w:t>
      </w:r>
      <w:r w:rsidRPr="000A0237">
        <w:rPr>
          <w:iCs/>
          <w:lang w:val="en-GB"/>
        </w:rPr>
        <w:tab/>
        <w:t xml:space="preserve">Singh R, Kamal T, </w:t>
      </w:r>
      <w:proofErr w:type="spellStart"/>
      <w:r w:rsidRPr="000A0237">
        <w:rPr>
          <w:iCs/>
          <w:lang w:val="en-GB"/>
        </w:rPr>
        <w:t>Roulohamin</w:t>
      </w:r>
      <w:proofErr w:type="spellEnd"/>
      <w:r w:rsidRPr="000A0237">
        <w:rPr>
          <w:iCs/>
          <w:lang w:val="en-GB"/>
        </w:rPr>
        <w:t xml:space="preserve"> N, </w:t>
      </w:r>
      <w:proofErr w:type="spellStart"/>
      <w:r w:rsidRPr="000A0237">
        <w:rPr>
          <w:iCs/>
          <w:lang w:val="en-GB"/>
        </w:rPr>
        <w:t>Maoharan</w:t>
      </w:r>
      <w:proofErr w:type="spellEnd"/>
      <w:r w:rsidRPr="000A0237">
        <w:rPr>
          <w:iCs/>
          <w:lang w:val="en-GB"/>
        </w:rPr>
        <w:t xml:space="preserve"> G, Ahmed B, Theobald P; Ankle Fractures: A Literature Review of Current Treatment Methods. Open Journal of </w:t>
      </w:r>
      <w:proofErr w:type="spellStart"/>
      <w:r w:rsidRPr="000A0237">
        <w:rPr>
          <w:iCs/>
          <w:lang w:val="en-GB"/>
        </w:rPr>
        <w:t>Orthopedics</w:t>
      </w:r>
      <w:proofErr w:type="spellEnd"/>
      <w:r w:rsidRPr="000A0237">
        <w:rPr>
          <w:iCs/>
          <w:lang w:val="en-GB"/>
        </w:rPr>
        <w:t>, 2014, 4, 292-303</w:t>
      </w:r>
    </w:p>
    <w:p w:rsidR="00A036EF" w:rsidRPr="000A0237" w:rsidRDefault="00A036EF" w:rsidP="00215E35">
      <w:pPr>
        <w:spacing w:line="360" w:lineRule="auto"/>
        <w:jc w:val="both"/>
        <w:rPr>
          <w:iCs/>
          <w:lang w:val="en-GB"/>
        </w:rPr>
      </w:pPr>
      <w:r w:rsidRPr="000A0237">
        <w:rPr>
          <w:iCs/>
          <w:lang w:val="en-GB"/>
        </w:rPr>
        <w:t>2.</w:t>
      </w:r>
      <w:r w:rsidRPr="000A0237">
        <w:rPr>
          <w:iCs/>
          <w:lang w:val="en-GB"/>
        </w:rPr>
        <w:tab/>
        <w:t xml:space="preserve">Michelson JD, </w:t>
      </w:r>
      <w:proofErr w:type="spellStart"/>
      <w:r w:rsidRPr="000A0237">
        <w:rPr>
          <w:iCs/>
          <w:lang w:val="en-GB"/>
        </w:rPr>
        <w:t>Magid</w:t>
      </w:r>
      <w:proofErr w:type="spellEnd"/>
      <w:r w:rsidRPr="000A0237">
        <w:rPr>
          <w:iCs/>
          <w:lang w:val="en-GB"/>
        </w:rPr>
        <w:t xml:space="preserve"> D, McHale K. Clinical utility of a stability-based ankle fracture classification system. J </w:t>
      </w:r>
      <w:proofErr w:type="spellStart"/>
      <w:r w:rsidRPr="000A0237">
        <w:rPr>
          <w:iCs/>
          <w:lang w:val="en-GB"/>
        </w:rPr>
        <w:t>Orthop</w:t>
      </w:r>
      <w:proofErr w:type="spellEnd"/>
      <w:r w:rsidRPr="000A0237">
        <w:rPr>
          <w:iCs/>
          <w:lang w:val="en-GB"/>
        </w:rPr>
        <w:t xml:space="preserve"> Trauma. 2007 May;21(5):307-15.</w:t>
      </w:r>
    </w:p>
    <w:p w:rsidR="00A036EF" w:rsidRPr="000A0237" w:rsidRDefault="00A036EF" w:rsidP="00215E35">
      <w:pPr>
        <w:spacing w:line="360" w:lineRule="auto"/>
        <w:jc w:val="both"/>
        <w:rPr>
          <w:iCs/>
          <w:lang w:val="en-GB"/>
        </w:rPr>
      </w:pPr>
      <w:r w:rsidRPr="000A0237">
        <w:rPr>
          <w:iCs/>
          <w:lang w:val="en-GB"/>
        </w:rPr>
        <w:t>3.</w:t>
      </w:r>
      <w:r w:rsidRPr="000A0237">
        <w:rPr>
          <w:iCs/>
          <w:lang w:val="en-GB"/>
        </w:rPr>
        <w:tab/>
        <w:t>Gougoulias N. When is a simple fracture of the lateral malleolus not so simple? Bone Joint J 2017;99-B:851–5.</w:t>
      </w:r>
    </w:p>
    <w:p w:rsidR="00A036EF" w:rsidRPr="000A0237" w:rsidRDefault="00A036EF" w:rsidP="00215E35">
      <w:pPr>
        <w:spacing w:line="360" w:lineRule="auto"/>
        <w:jc w:val="both"/>
        <w:rPr>
          <w:iCs/>
          <w:lang w:val="en-GB"/>
        </w:rPr>
      </w:pPr>
      <w:r w:rsidRPr="000A0237">
        <w:rPr>
          <w:iCs/>
          <w:lang w:val="en-GB"/>
        </w:rPr>
        <w:t>4.</w:t>
      </w:r>
      <w:r w:rsidRPr="000A0237">
        <w:rPr>
          <w:iCs/>
          <w:lang w:val="en-GB"/>
        </w:rPr>
        <w:tab/>
        <w:t xml:space="preserve">Pfeifer CG, </w:t>
      </w:r>
      <w:proofErr w:type="spellStart"/>
      <w:r w:rsidRPr="000A0237">
        <w:rPr>
          <w:iCs/>
          <w:lang w:val="en-GB"/>
        </w:rPr>
        <w:t>Grechenig</w:t>
      </w:r>
      <w:proofErr w:type="spellEnd"/>
      <w:r w:rsidRPr="000A0237">
        <w:rPr>
          <w:iCs/>
          <w:lang w:val="en-GB"/>
        </w:rPr>
        <w:t xml:space="preserve"> S, </w:t>
      </w:r>
      <w:proofErr w:type="spellStart"/>
      <w:r w:rsidRPr="000A0237">
        <w:rPr>
          <w:iCs/>
          <w:lang w:val="en-GB"/>
        </w:rPr>
        <w:t>Frankewycz</w:t>
      </w:r>
      <w:proofErr w:type="spellEnd"/>
      <w:r w:rsidRPr="000A0237">
        <w:rPr>
          <w:iCs/>
          <w:lang w:val="en-GB"/>
        </w:rPr>
        <w:t xml:space="preserve"> B, </w:t>
      </w:r>
      <w:proofErr w:type="spellStart"/>
      <w:r w:rsidRPr="000A0237">
        <w:rPr>
          <w:iCs/>
          <w:lang w:val="en-GB"/>
        </w:rPr>
        <w:t>Ernstberger</w:t>
      </w:r>
      <w:proofErr w:type="spellEnd"/>
      <w:r w:rsidRPr="000A0237">
        <w:rPr>
          <w:iCs/>
          <w:lang w:val="en-GB"/>
        </w:rPr>
        <w:t xml:space="preserve"> A, </w:t>
      </w:r>
      <w:proofErr w:type="spellStart"/>
      <w:r w:rsidRPr="000A0237">
        <w:rPr>
          <w:iCs/>
          <w:lang w:val="en-GB"/>
        </w:rPr>
        <w:t>Nerlich</w:t>
      </w:r>
      <w:proofErr w:type="spellEnd"/>
      <w:r w:rsidRPr="000A0237">
        <w:rPr>
          <w:iCs/>
          <w:lang w:val="en-GB"/>
        </w:rPr>
        <w:t xml:space="preserve"> M, </w:t>
      </w:r>
      <w:proofErr w:type="spellStart"/>
      <w:r w:rsidRPr="000A0237">
        <w:rPr>
          <w:iCs/>
          <w:lang w:val="en-GB"/>
        </w:rPr>
        <w:t>Krutsch</w:t>
      </w:r>
      <w:proofErr w:type="spellEnd"/>
      <w:r w:rsidRPr="000A0237">
        <w:rPr>
          <w:iCs/>
          <w:lang w:val="en-GB"/>
        </w:rPr>
        <w:t xml:space="preserve"> W. Analysis of 213 currently used rehabilitation protocols in foot and ankle fractures. Injury. 2015 Oct;46 </w:t>
      </w:r>
      <w:proofErr w:type="spellStart"/>
      <w:r w:rsidRPr="000A0237">
        <w:rPr>
          <w:iCs/>
          <w:lang w:val="en-GB"/>
        </w:rPr>
        <w:t>Suppl</w:t>
      </w:r>
      <w:proofErr w:type="spellEnd"/>
      <w:r w:rsidRPr="000A0237">
        <w:rPr>
          <w:iCs/>
          <w:lang w:val="en-GB"/>
        </w:rPr>
        <w:t xml:space="preserve"> 4:S51-7. </w:t>
      </w:r>
      <w:proofErr w:type="spellStart"/>
      <w:r w:rsidRPr="000A0237">
        <w:rPr>
          <w:iCs/>
          <w:lang w:val="en-GB"/>
        </w:rPr>
        <w:t>doi</w:t>
      </w:r>
      <w:proofErr w:type="spellEnd"/>
      <w:r w:rsidRPr="000A0237">
        <w:rPr>
          <w:iCs/>
          <w:lang w:val="en-GB"/>
        </w:rPr>
        <w:t>: 10.1016/S0020-1383(15)30018-8.</w:t>
      </w:r>
    </w:p>
    <w:p w:rsidR="00A036EF" w:rsidRPr="000A0237" w:rsidRDefault="00A036EF" w:rsidP="00215E35">
      <w:pPr>
        <w:spacing w:line="360" w:lineRule="auto"/>
        <w:jc w:val="both"/>
        <w:rPr>
          <w:iCs/>
        </w:rPr>
      </w:pPr>
      <w:r w:rsidRPr="000A0237">
        <w:rPr>
          <w:iCs/>
          <w:lang w:val="en-GB"/>
        </w:rPr>
        <w:t>5.</w:t>
      </w:r>
      <w:r w:rsidRPr="000A0237">
        <w:rPr>
          <w:iCs/>
          <w:lang w:val="en-GB"/>
        </w:rPr>
        <w:tab/>
      </w:r>
      <w:proofErr w:type="spellStart"/>
      <w:r w:rsidRPr="000A0237">
        <w:rPr>
          <w:iCs/>
          <w:lang w:val="en-GB"/>
        </w:rPr>
        <w:t>Rüedi</w:t>
      </w:r>
      <w:proofErr w:type="spellEnd"/>
      <w:r w:rsidRPr="000A0237">
        <w:rPr>
          <w:iCs/>
          <w:lang w:val="en-GB"/>
        </w:rPr>
        <w:t xml:space="preserve"> TP, Buckley RE, Moran CG. AO principles of fracture management. </w:t>
      </w:r>
      <w:r w:rsidRPr="000A0237">
        <w:rPr>
          <w:iCs/>
        </w:rPr>
        <w:t>2e uitgebreide dr. New York: Thieme; 2007.</w:t>
      </w:r>
    </w:p>
    <w:p w:rsidR="00A036EF" w:rsidRPr="000A0237" w:rsidRDefault="00A036EF" w:rsidP="00215E35">
      <w:pPr>
        <w:spacing w:line="360" w:lineRule="auto"/>
        <w:jc w:val="both"/>
        <w:rPr>
          <w:iCs/>
        </w:rPr>
      </w:pPr>
      <w:r w:rsidRPr="000A0237">
        <w:rPr>
          <w:iCs/>
        </w:rPr>
        <w:t>6.</w:t>
      </w:r>
      <w:r w:rsidRPr="000A0237">
        <w:rPr>
          <w:iCs/>
        </w:rPr>
        <w:tab/>
        <w:t xml:space="preserve">Brink PRG., </w:t>
      </w:r>
      <w:proofErr w:type="spellStart"/>
      <w:r w:rsidRPr="000A0237">
        <w:rPr>
          <w:iCs/>
        </w:rPr>
        <w:t>Verleisdonk</w:t>
      </w:r>
      <w:proofErr w:type="spellEnd"/>
      <w:r w:rsidRPr="000A0237">
        <w:rPr>
          <w:iCs/>
        </w:rPr>
        <w:t xml:space="preserve"> EJMM., Blokhuis TJ. Eerder belast mobiliseren na fractuurfixatie; NTVG 2017;161: D1533</w:t>
      </w:r>
    </w:p>
    <w:p w:rsidR="00A036EF" w:rsidRPr="000A0237" w:rsidRDefault="00A036EF" w:rsidP="00215E35">
      <w:pPr>
        <w:spacing w:line="360" w:lineRule="auto"/>
        <w:jc w:val="both"/>
        <w:rPr>
          <w:iCs/>
          <w:lang w:val="en-GB"/>
        </w:rPr>
      </w:pPr>
      <w:r w:rsidRPr="0019325F">
        <w:rPr>
          <w:iCs/>
        </w:rPr>
        <w:t>7.</w:t>
      </w:r>
      <w:r w:rsidRPr="0019325F">
        <w:rPr>
          <w:iCs/>
        </w:rPr>
        <w:tab/>
      </w:r>
      <w:proofErr w:type="spellStart"/>
      <w:r w:rsidRPr="0019325F">
        <w:rPr>
          <w:iCs/>
        </w:rPr>
        <w:t>Haller</w:t>
      </w:r>
      <w:proofErr w:type="spellEnd"/>
      <w:r w:rsidRPr="0019325F">
        <w:rPr>
          <w:iCs/>
        </w:rPr>
        <w:t xml:space="preserve"> JM, Potter MQ, Kubiak EN. </w:t>
      </w:r>
      <w:r w:rsidRPr="000A0237">
        <w:rPr>
          <w:iCs/>
          <w:lang w:val="en-GB"/>
        </w:rPr>
        <w:t xml:space="preserve">Weight bearing after a periarticular fracture: what is the evidence? </w:t>
      </w:r>
      <w:proofErr w:type="spellStart"/>
      <w:r w:rsidRPr="000A0237">
        <w:rPr>
          <w:iCs/>
          <w:lang w:val="en-GB"/>
        </w:rPr>
        <w:t>Orthop</w:t>
      </w:r>
      <w:proofErr w:type="spellEnd"/>
      <w:r w:rsidRPr="000A0237">
        <w:rPr>
          <w:iCs/>
          <w:lang w:val="en-GB"/>
        </w:rPr>
        <w:t xml:space="preserve"> </w:t>
      </w:r>
      <w:proofErr w:type="spellStart"/>
      <w:r w:rsidRPr="000A0237">
        <w:rPr>
          <w:iCs/>
          <w:lang w:val="en-GB"/>
        </w:rPr>
        <w:t>Clin</w:t>
      </w:r>
      <w:proofErr w:type="spellEnd"/>
      <w:r w:rsidRPr="000A0237">
        <w:rPr>
          <w:iCs/>
          <w:lang w:val="en-GB"/>
        </w:rPr>
        <w:t xml:space="preserve"> North Am. 2013;44:509-19.</w:t>
      </w:r>
    </w:p>
    <w:p w:rsidR="00A036EF" w:rsidRPr="000A0237" w:rsidRDefault="00A036EF" w:rsidP="00215E35">
      <w:pPr>
        <w:spacing w:line="360" w:lineRule="auto"/>
        <w:jc w:val="both"/>
        <w:rPr>
          <w:iCs/>
        </w:rPr>
      </w:pPr>
      <w:r w:rsidRPr="000A0237">
        <w:rPr>
          <w:iCs/>
          <w:lang w:val="en-GB"/>
        </w:rPr>
        <w:t>8.</w:t>
      </w:r>
      <w:r w:rsidRPr="000A0237">
        <w:rPr>
          <w:iCs/>
          <w:lang w:val="en-GB"/>
        </w:rPr>
        <w:tab/>
      </w:r>
      <w:proofErr w:type="spellStart"/>
      <w:r w:rsidRPr="000A0237">
        <w:rPr>
          <w:iCs/>
          <w:lang w:val="en-GB"/>
        </w:rPr>
        <w:t>Laarhoven</w:t>
      </w:r>
      <w:proofErr w:type="spellEnd"/>
      <w:r w:rsidRPr="000A0237">
        <w:rPr>
          <w:iCs/>
          <w:lang w:val="en-GB"/>
        </w:rPr>
        <w:t xml:space="preserve"> van CJHM. Fractures of the ankle joint. Retrospective and prospective studies on the (long-term) results of protocolled treatment. </w:t>
      </w:r>
      <w:proofErr w:type="spellStart"/>
      <w:r w:rsidRPr="000A0237">
        <w:rPr>
          <w:iCs/>
        </w:rPr>
        <w:t>Dissertation</w:t>
      </w:r>
      <w:proofErr w:type="spellEnd"/>
      <w:r w:rsidRPr="000A0237">
        <w:rPr>
          <w:iCs/>
        </w:rPr>
        <w:t xml:space="preserve">. Utrecht, The Netherlands 1994. </w:t>
      </w:r>
    </w:p>
    <w:p w:rsidR="00A036EF" w:rsidRPr="000A0237" w:rsidRDefault="00A036EF" w:rsidP="00215E35">
      <w:pPr>
        <w:spacing w:line="360" w:lineRule="auto"/>
        <w:jc w:val="both"/>
        <w:rPr>
          <w:iCs/>
          <w:lang w:val="en-GB"/>
        </w:rPr>
      </w:pPr>
      <w:r w:rsidRPr="000A0237">
        <w:rPr>
          <w:iCs/>
        </w:rPr>
        <w:t>9.</w:t>
      </w:r>
      <w:r w:rsidRPr="000A0237">
        <w:rPr>
          <w:iCs/>
        </w:rPr>
        <w:tab/>
        <w:t xml:space="preserve">Veldhuizen JW, van Thiel TP, Oostvogel HJ, Stapert JW. </w:t>
      </w:r>
      <w:r w:rsidRPr="000A0237">
        <w:rPr>
          <w:iCs/>
          <w:lang w:val="en-GB"/>
        </w:rPr>
        <w:t xml:space="preserve">Early functional treatment of supination-eversion stage-II ankle fractures: preliminary results. </w:t>
      </w:r>
      <w:proofErr w:type="spellStart"/>
      <w:r w:rsidRPr="000A0237">
        <w:rPr>
          <w:iCs/>
          <w:lang w:val="en-GB"/>
        </w:rPr>
        <w:t>Neth</w:t>
      </w:r>
      <w:proofErr w:type="spellEnd"/>
      <w:r w:rsidRPr="000A0237">
        <w:rPr>
          <w:iCs/>
          <w:lang w:val="en-GB"/>
        </w:rPr>
        <w:t xml:space="preserve"> J Surg. 1988 Dec;40(6):155-7.</w:t>
      </w:r>
    </w:p>
    <w:p w:rsidR="00A036EF" w:rsidRPr="000A0237" w:rsidRDefault="00A036EF" w:rsidP="00215E35">
      <w:pPr>
        <w:spacing w:line="360" w:lineRule="auto"/>
        <w:jc w:val="both"/>
        <w:rPr>
          <w:iCs/>
          <w:lang w:val="en-GB"/>
        </w:rPr>
      </w:pPr>
      <w:r w:rsidRPr="000A0237">
        <w:rPr>
          <w:iCs/>
          <w:lang w:val="en-GB"/>
        </w:rPr>
        <w:t>10.</w:t>
      </w:r>
      <w:r w:rsidR="00D2141C">
        <w:rPr>
          <w:iCs/>
          <w:lang w:val="en-GB"/>
        </w:rPr>
        <w:t xml:space="preserve"> </w:t>
      </w:r>
      <w:r w:rsidRPr="000A0237">
        <w:rPr>
          <w:iCs/>
          <w:lang w:val="en-GB"/>
        </w:rPr>
        <w:t xml:space="preserve">Zeegers AV, Van </w:t>
      </w:r>
      <w:proofErr w:type="spellStart"/>
      <w:r w:rsidRPr="000A0237">
        <w:rPr>
          <w:iCs/>
          <w:lang w:val="en-GB"/>
        </w:rPr>
        <w:t>Raay</w:t>
      </w:r>
      <w:proofErr w:type="spellEnd"/>
      <w:r w:rsidRPr="000A0237">
        <w:rPr>
          <w:iCs/>
          <w:lang w:val="en-GB"/>
        </w:rPr>
        <w:t xml:space="preserve"> JJ, van der </w:t>
      </w:r>
      <w:proofErr w:type="spellStart"/>
      <w:r w:rsidRPr="000A0237">
        <w:rPr>
          <w:iCs/>
          <w:lang w:val="en-GB"/>
        </w:rPr>
        <w:t>Werken</w:t>
      </w:r>
      <w:proofErr w:type="spellEnd"/>
      <w:r w:rsidRPr="000A0237">
        <w:rPr>
          <w:iCs/>
          <w:lang w:val="en-GB"/>
        </w:rPr>
        <w:t xml:space="preserve"> C. Ankle fractures treated with a stabilizing shoe. Acta </w:t>
      </w:r>
      <w:proofErr w:type="spellStart"/>
      <w:r w:rsidRPr="000A0237">
        <w:rPr>
          <w:iCs/>
          <w:lang w:val="en-GB"/>
        </w:rPr>
        <w:t>Orfhop</w:t>
      </w:r>
      <w:proofErr w:type="spellEnd"/>
      <w:r w:rsidRPr="000A0237">
        <w:rPr>
          <w:iCs/>
          <w:lang w:val="en-GB"/>
        </w:rPr>
        <w:t xml:space="preserve"> </w:t>
      </w:r>
      <w:proofErr w:type="spellStart"/>
      <w:r w:rsidRPr="000A0237">
        <w:rPr>
          <w:iCs/>
          <w:lang w:val="en-GB"/>
        </w:rPr>
        <w:t>Scand</w:t>
      </w:r>
      <w:proofErr w:type="spellEnd"/>
      <w:r w:rsidRPr="000A0237">
        <w:rPr>
          <w:iCs/>
          <w:lang w:val="en-GB"/>
        </w:rPr>
        <w:t xml:space="preserve"> 1989;60(5):597-9</w:t>
      </w:r>
    </w:p>
    <w:p w:rsidR="00E11BB1" w:rsidRDefault="00A036EF" w:rsidP="00215E35">
      <w:pPr>
        <w:spacing w:line="360" w:lineRule="auto"/>
        <w:jc w:val="both"/>
        <w:rPr>
          <w:iCs/>
          <w:lang w:val="en-GB"/>
        </w:rPr>
      </w:pPr>
      <w:r w:rsidRPr="000A0237">
        <w:rPr>
          <w:iCs/>
          <w:lang w:val="en-GB"/>
        </w:rPr>
        <w:t xml:space="preserve">11.Court-Brown CM, </w:t>
      </w:r>
      <w:proofErr w:type="spellStart"/>
      <w:r w:rsidRPr="000A0237">
        <w:rPr>
          <w:iCs/>
          <w:lang w:val="en-GB"/>
        </w:rPr>
        <w:t>McBirnie</w:t>
      </w:r>
      <w:proofErr w:type="spellEnd"/>
      <w:r w:rsidRPr="000A0237">
        <w:rPr>
          <w:iCs/>
          <w:lang w:val="en-GB"/>
        </w:rPr>
        <w:t xml:space="preserve"> J and Wilson G. Adult ankle fractures-an increasing problem? Acta </w:t>
      </w:r>
      <w:proofErr w:type="spellStart"/>
      <w:r w:rsidRPr="000A0237">
        <w:rPr>
          <w:iCs/>
          <w:lang w:val="en-GB"/>
        </w:rPr>
        <w:t>Orfhop</w:t>
      </w:r>
      <w:proofErr w:type="spellEnd"/>
      <w:r w:rsidRPr="000A0237">
        <w:rPr>
          <w:iCs/>
          <w:lang w:val="en-GB"/>
        </w:rPr>
        <w:t xml:space="preserve"> </w:t>
      </w:r>
      <w:proofErr w:type="spellStart"/>
      <w:r w:rsidRPr="000A0237">
        <w:rPr>
          <w:iCs/>
          <w:lang w:val="en-GB"/>
        </w:rPr>
        <w:t>Scand</w:t>
      </w:r>
      <w:proofErr w:type="spellEnd"/>
      <w:r w:rsidRPr="000A0237">
        <w:rPr>
          <w:iCs/>
          <w:lang w:val="en-GB"/>
        </w:rPr>
        <w:t xml:space="preserve"> 1998; 69 (1): 43-47</w:t>
      </w:r>
    </w:p>
    <w:p w:rsidR="00E11BB1" w:rsidRPr="00456B32" w:rsidRDefault="00D2141C" w:rsidP="00215E35">
      <w:pPr>
        <w:spacing w:line="360" w:lineRule="auto"/>
        <w:jc w:val="both"/>
        <w:rPr>
          <w:lang w:val="en-GB"/>
        </w:rPr>
      </w:pPr>
      <w:r>
        <w:rPr>
          <w:iCs/>
          <w:lang w:val="en-GB"/>
        </w:rPr>
        <w:t xml:space="preserve">12. </w:t>
      </w:r>
      <w:r w:rsidRPr="00D2141C">
        <w:rPr>
          <w:iCs/>
          <w:lang w:val="en-GB"/>
        </w:rPr>
        <w:t xml:space="preserve">Dehghan N, McKee MD, Jenkinson RJ, </w:t>
      </w:r>
      <w:proofErr w:type="spellStart"/>
      <w:r w:rsidRPr="00D2141C">
        <w:rPr>
          <w:iCs/>
          <w:lang w:val="en-GB"/>
        </w:rPr>
        <w:t>Schemitsch</w:t>
      </w:r>
      <w:proofErr w:type="spellEnd"/>
      <w:r w:rsidRPr="00D2141C">
        <w:rPr>
          <w:iCs/>
          <w:lang w:val="en-GB"/>
        </w:rPr>
        <w:t xml:space="preserve"> EH, </w:t>
      </w:r>
      <w:proofErr w:type="spellStart"/>
      <w:r w:rsidRPr="00D2141C">
        <w:rPr>
          <w:iCs/>
          <w:lang w:val="en-GB"/>
        </w:rPr>
        <w:t>Stas</w:t>
      </w:r>
      <w:proofErr w:type="spellEnd"/>
      <w:r w:rsidRPr="00D2141C">
        <w:rPr>
          <w:iCs/>
          <w:lang w:val="en-GB"/>
        </w:rPr>
        <w:t xml:space="preserve"> V, </w:t>
      </w:r>
      <w:proofErr w:type="spellStart"/>
      <w:r w:rsidRPr="00D2141C">
        <w:rPr>
          <w:iCs/>
          <w:lang w:val="en-GB"/>
        </w:rPr>
        <w:t>Nauth</w:t>
      </w:r>
      <w:proofErr w:type="spellEnd"/>
      <w:r w:rsidRPr="00D2141C">
        <w:rPr>
          <w:iCs/>
          <w:lang w:val="en-GB"/>
        </w:rPr>
        <w:t xml:space="preserve"> A, Hall JA, Stephen DJ, </w:t>
      </w:r>
      <w:proofErr w:type="spellStart"/>
      <w:r w:rsidRPr="00D2141C">
        <w:rPr>
          <w:iCs/>
          <w:lang w:val="en-GB"/>
        </w:rPr>
        <w:t>Kreder</w:t>
      </w:r>
      <w:proofErr w:type="spellEnd"/>
      <w:r w:rsidRPr="00D2141C">
        <w:rPr>
          <w:iCs/>
          <w:lang w:val="en-GB"/>
        </w:rPr>
        <w:t xml:space="preserve"> HJ.</w:t>
      </w:r>
      <w:r w:rsidRPr="00D2141C">
        <w:rPr>
          <w:lang w:val="en-GB"/>
        </w:rPr>
        <w:t xml:space="preserve"> </w:t>
      </w:r>
      <w:r>
        <w:rPr>
          <w:iCs/>
          <w:lang w:val="en-GB"/>
        </w:rPr>
        <w:t>Early weightbearing and range of m</w:t>
      </w:r>
      <w:r w:rsidRPr="00D2141C">
        <w:rPr>
          <w:iCs/>
          <w:lang w:val="en-GB"/>
        </w:rPr>
        <w:t>ot</w:t>
      </w:r>
      <w:r>
        <w:rPr>
          <w:iCs/>
          <w:lang w:val="en-GB"/>
        </w:rPr>
        <w:t>ion versus non-w</w:t>
      </w:r>
      <w:r w:rsidRPr="00D2141C">
        <w:rPr>
          <w:iCs/>
          <w:lang w:val="en-GB"/>
        </w:rPr>
        <w:t xml:space="preserve">eightbearing and </w:t>
      </w:r>
      <w:r>
        <w:rPr>
          <w:iCs/>
          <w:lang w:val="en-GB"/>
        </w:rPr>
        <w:t>i</w:t>
      </w:r>
      <w:r w:rsidRPr="00D2141C">
        <w:rPr>
          <w:iCs/>
          <w:lang w:val="en-GB"/>
        </w:rPr>
        <w:t>mmobiliz</w:t>
      </w:r>
      <w:r>
        <w:rPr>
          <w:iCs/>
          <w:lang w:val="en-GB"/>
        </w:rPr>
        <w:t>ation after open reduction and i</w:t>
      </w:r>
      <w:r w:rsidRPr="00D2141C">
        <w:rPr>
          <w:iCs/>
          <w:lang w:val="en-GB"/>
        </w:rPr>
        <w:t>nter</w:t>
      </w:r>
      <w:r>
        <w:rPr>
          <w:iCs/>
          <w:lang w:val="en-GB"/>
        </w:rPr>
        <w:t>nal fixation of unstable ankle fractures: A randomized controlled t</w:t>
      </w:r>
      <w:r w:rsidRPr="00D2141C">
        <w:rPr>
          <w:iCs/>
          <w:lang w:val="en-GB"/>
        </w:rPr>
        <w:t>rial.</w:t>
      </w:r>
    </w:p>
    <w:p w:rsidR="00E11BB1" w:rsidRPr="00456B32" w:rsidRDefault="00E11BB1" w:rsidP="00E11BB1">
      <w:pPr>
        <w:spacing w:line="360" w:lineRule="auto"/>
        <w:rPr>
          <w:lang w:val="en-GB"/>
        </w:rPr>
      </w:pPr>
    </w:p>
    <w:p w:rsidR="00F61053" w:rsidRPr="00E11BB1" w:rsidRDefault="00F61053">
      <w:pPr>
        <w:rPr>
          <w:lang w:val="en-GB"/>
        </w:rPr>
      </w:pPr>
    </w:p>
    <w:sectPr w:rsidR="00F61053" w:rsidRPr="00E11BB1" w:rsidSect="00BF3985">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49AF" w:rsidRDefault="006949AF" w:rsidP="00C6317F">
      <w:pPr>
        <w:spacing w:line="240" w:lineRule="auto"/>
      </w:pPr>
      <w:r>
        <w:separator/>
      </w:r>
    </w:p>
  </w:endnote>
  <w:endnote w:type="continuationSeparator" w:id="0">
    <w:p w:rsidR="006949AF" w:rsidRDefault="006949AF" w:rsidP="00C631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TLHaarlemmerSD">
    <w:altName w:val="Times New Roman"/>
    <w:panose1 w:val="020B06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Haarlemmer MT Medium OsF">
    <w:altName w:val="Constantia"/>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2A86" w:rsidRDefault="00782A86">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782A86" w:rsidRDefault="00782A8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2A86" w:rsidRDefault="00782A86">
    <w:pPr>
      <w:pStyle w:val="Voettekst"/>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3840" w:rsidRDefault="00463840">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2A86" w:rsidRPr="00E40DF1" w:rsidRDefault="00782A86">
    <w:pPr>
      <w:pStyle w:val="Voettekst"/>
      <w:rPr>
        <w:sz w:val="20"/>
        <w:szCs w:val="20"/>
      </w:rPr>
    </w:pPr>
    <w:r w:rsidRPr="00596AAB">
      <w:rPr>
        <w:sz w:val="20"/>
        <w:szCs w:val="20"/>
      </w:rPr>
      <w:t>V0</w:t>
    </w:r>
    <w:r w:rsidR="00FB7D76">
      <w:rPr>
        <w:sz w:val="20"/>
        <w:szCs w:val="20"/>
      </w:rPr>
      <w:t>6</w:t>
    </w:r>
    <w:r>
      <w:rPr>
        <w:sz w:val="20"/>
        <w:szCs w:val="20"/>
      </w:rPr>
      <w:t xml:space="preserve">, </w:t>
    </w:r>
    <w:r w:rsidR="00FB7D76">
      <w:rPr>
        <w:sz w:val="20"/>
        <w:szCs w:val="20"/>
      </w:rPr>
      <w:t>06</w:t>
    </w:r>
    <w:r>
      <w:rPr>
        <w:sz w:val="20"/>
        <w:szCs w:val="20"/>
      </w:rPr>
      <w:t>-06</w:t>
    </w:r>
    <w:r w:rsidRPr="00596AAB">
      <w:rPr>
        <w:sz w:val="20"/>
        <w:szCs w:val="20"/>
      </w:rPr>
      <w:t>-201</w:t>
    </w:r>
    <w:r w:rsidR="00FB7D76">
      <w:rPr>
        <w:sz w:val="20"/>
        <w:szCs w:val="20"/>
      </w:rPr>
      <w:t>9</w:t>
    </w:r>
    <w:bookmarkStart w:id="57" w:name="_GoBack"/>
    <w:bookmarkEnd w:id="57"/>
    <w:r>
      <w:tab/>
    </w:r>
    <w:r>
      <w:tab/>
    </w:r>
    <w:r w:rsidRPr="00003C81">
      <w:rPr>
        <w:rStyle w:val="Paginanummer"/>
        <w:rFonts w:ascii="Arial" w:hAnsi="Arial" w:cs="Arial"/>
        <w:sz w:val="20"/>
        <w:szCs w:val="20"/>
      </w:rPr>
      <w:fldChar w:fldCharType="begin"/>
    </w:r>
    <w:r w:rsidRPr="00003C81">
      <w:rPr>
        <w:rStyle w:val="Paginanummer"/>
        <w:rFonts w:ascii="Arial" w:hAnsi="Arial" w:cs="Arial"/>
        <w:sz w:val="20"/>
        <w:szCs w:val="20"/>
      </w:rPr>
      <w:instrText xml:space="preserve"> PAGE </w:instrText>
    </w:r>
    <w:r w:rsidRPr="00003C81">
      <w:rPr>
        <w:rStyle w:val="Paginanummer"/>
        <w:rFonts w:ascii="Arial" w:hAnsi="Arial" w:cs="Arial"/>
        <w:sz w:val="20"/>
        <w:szCs w:val="20"/>
      </w:rPr>
      <w:fldChar w:fldCharType="separate"/>
    </w:r>
    <w:r>
      <w:rPr>
        <w:rStyle w:val="Paginanummer"/>
        <w:rFonts w:ascii="Arial" w:hAnsi="Arial" w:cs="Arial"/>
        <w:noProof/>
        <w:sz w:val="20"/>
        <w:szCs w:val="20"/>
      </w:rPr>
      <w:t>21</w:t>
    </w:r>
    <w:r w:rsidRPr="00003C81">
      <w:rPr>
        <w:rStyle w:val="Paginanummer"/>
        <w:rFonts w:ascii="Arial" w:hAnsi="Arial" w:cs="Arial"/>
        <w:sz w:val="20"/>
        <w:szCs w:val="20"/>
      </w:rPr>
      <w:fldChar w:fldCharType="end"/>
    </w:r>
    <w:r w:rsidRPr="00003C81">
      <w:rPr>
        <w:rStyle w:val="Paginanummer"/>
        <w:rFonts w:ascii="Arial" w:hAnsi="Arial" w:cs="Arial"/>
        <w:sz w:val="20"/>
        <w:szCs w:val="20"/>
      </w:rPr>
      <w:t xml:space="preserve"> of </w:t>
    </w:r>
    <w:r w:rsidRPr="00003C81">
      <w:rPr>
        <w:rStyle w:val="Paginanummer"/>
        <w:rFonts w:ascii="Arial" w:hAnsi="Arial" w:cs="Arial"/>
        <w:sz w:val="20"/>
        <w:szCs w:val="20"/>
      </w:rPr>
      <w:fldChar w:fldCharType="begin"/>
    </w:r>
    <w:r w:rsidRPr="00003C81">
      <w:rPr>
        <w:rStyle w:val="Paginanummer"/>
        <w:rFonts w:ascii="Arial" w:hAnsi="Arial" w:cs="Arial"/>
        <w:sz w:val="20"/>
        <w:szCs w:val="20"/>
      </w:rPr>
      <w:instrText xml:space="preserve"> NUMPAGES </w:instrText>
    </w:r>
    <w:r w:rsidRPr="00003C81">
      <w:rPr>
        <w:rStyle w:val="Paginanummer"/>
        <w:rFonts w:ascii="Arial" w:hAnsi="Arial" w:cs="Arial"/>
        <w:sz w:val="20"/>
        <w:szCs w:val="20"/>
      </w:rPr>
      <w:fldChar w:fldCharType="separate"/>
    </w:r>
    <w:r>
      <w:rPr>
        <w:rStyle w:val="Paginanummer"/>
        <w:rFonts w:ascii="Arial" w:hAnsi="Arial" w:cs="Arial"/>
        <w:noProof/>
        <w:sz w:val="20"/>
        <w:szCs w:val="20"/>
      </w:rPr>
      <w:t>27</w:t>
    </w:r>
    <w:r w:rsidRPr="00003C81">
      <w:rPr>
        <w:rStyle w:val="Paginanumm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49AF" w:rsidRDefault="006949AF" w:rsidP="00C6317F">
      <w:pPr>
        <w:spacing w:line="240" w:lineRule="auto"/>
      </w:pPr>
      <w:r>
        <w:separator/>
      </w:r>
    </w:p>
  </w:footnote>
  <w:footnote w:type="continuationSeparator" w:id="0">
    <w:p w:rsidR="006949AF" w:rsidRDefault="006949AF" w:rsidP="00C631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3840" w:rsidRDefault="0046384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2A86" w:rsidRPr="00201BB9" w:rsidRDefault="00782A86" w:rsidP="00AC3482">
    <w:pPr>
      <w:pStyle w:val="Koptekst"/>
      <w:pBdr>
        <w:bottom w:val="single" w:sz="4" w:space="1" w:color="auto"/>
      </w:pBdr>
      <w:rPr>
        <w:sz w:val="20"/>
        <w:szCs w:val="20"/>
        <w:lang w:val="en-US"/>
      </w:rPr>
    </w:pPr>
    <w:r w:rsidRPr="00201BB9">
      <w:rPr>
        <w:sz w:val="20"/>
        <w:szCs w:val="20"/>
        <w:lang w:val="en-US"/>
      </w:rPr>
      <w:t>NL</w:t>
    </w:r>
    <w:r w:rsidRPr="00355955">
      <w:rPr>
        <w:sz w:val="20"/>
        <w:szCs w:val="20"/>
        <w:lang w:val="en-US"/>
      </w:rPr>
      <w:t>64265.096.17</w:t>
    </w:r>
    <w:r>
      <w:rPr>
        <w:sz w:val="20"/>
        <w:szCs w:val="20"/>
        <w:lang w:val="en-US"/>
      </w:rPr>
      <w:t xml:space="preserve"> / </w:t>
    </w:r>
    <w:r w:rsidRPr="000A0237">
      <w:rPr>
        <w:sz w:val="20"/>
        <w:szCs w:val="20"/>
        <w:lang w:val="en-US"/>
      </w:rPr>
      <w:t>17-T-166</w:t>
    </w:r>
    <w:r>
      <w:rPr>
        <w:i/>
        <w:sz w:val="20"/>
        <w:szCs w:val="20"/>
        <w:lang w:val="en-US"/>
      </w:rPr>
      <w:tab/>
    </w:r>
    <w:r>
      <w:rPr>
        <w:sz w:val="20"/>
        <w:szCs w:val="20"/>
        <w:lang w:val="en-US"/>
      </w:rPr>
      <w:tab/>
      <w:t>PANCAKE-trial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3840" w:rsidRDefault="0046384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A7F5E"/>
    <w:multiLevelType w:val="hybridMultilevel"/>
    <w:tmpl w:val="2E6E91A6"/>
    <w:lvl w:ilvl="0" w:tplc="06AAE794">
      <w:start w:val="1"/>
      <w:numFmt w:val="bullet"/>
      <w:lvlText w:val="•"/>
      <w:lvlJc w:val="left"/>
      <w:pPr>
        <w:tabs>
          <w:tab w:val="num" w:pos="720"/>
        </w:tabs>
        <w:ind w:left="720" w:hanging="360"/>
      </w:pPr>
      <w:rPr>
        <w:rFonts w:ascii="Times New Roman" w:hAnsi="Times New Roman" w:hint="default"/>
      </w:rPr>
    </w:lvl>
    <w:lvl w:ilvl="1" w:tplc="BC384778" w:tentative="1">
      <w:start w:val="1"/>
      <w:numFmt w:val="bullet"/>
      <w:lvlText w:val="•"/>
      <w:lvlJc w:val="left"/>
      <w:pPr>
        <w:tabs>
          <w:tab w:val="num" w:pos="1440"/>
        </w:tabs>
        <w:ind w:left="1440" w:hanging="360"/>
      </w:pPr>
      <w:rPr>
        <w:rFonts w:ascii="Times New Roman" w:hAnsi="Times New Roman" w:hint="default"/>
      </w:rPr>
    </w:lvl>
    <w:lvl w:ilvl="2" w:tplc="2DB6184C" w:tentative="1">
      <w:start w:val="1"/>
      <w:numFmt w:val="bullet"/>
      <w:lvlText w:val="•"/>
      <w:lvlJc w:val="left"/>
      <w:pPr>
        <w:tabs>
          <w:tab w:val="num" w:pos="2160"/>
        </w:tabs>
        <w:ind w:left="2160" w:hanging="360"/>
      </w:pPr>
      <w:rPr>
        <w:rFonts w:ascii="Times New Roman" w:hAnsi="Times New Roman" w:hint="default"/>
      </w:rPr>
    </w:lvl>
    <w:lvl w:ilvl="3" w:tplc="6B5AD616" w:tentative="1">
      <w:start w:val="1"/>
      <w:numFmt w:val="bullet"/>
      <w:lvlText w:val="•"/>
      <w:lvlJc w:val="left"/>
      <w:pPr>
        <w:tabs>
          <w:tab w:val="num" w:pos="2880"/>
        </w:tabs>
        <w:ind w:left="2880" w:hanging="360"/>
      </w:pPr>
      <w:rPr>
        <w:rFonts w:ascii="Times New Roman" w:hAnsi="Times New Roman" w:hint="default"/>
      </w:rPr>
    </w:lvl>
    <w:lvl w:ilvl="4" w:tplc="9ED4D888" w:tentative="1">
      <w:start w:val="1"/>
      <w:numFmt w:val="bullet"/>
      <w:lvlText w:val="•"/>
      <w:lvlJc w:val="left"/>
      <w:pPr>
        <w:tabs>
          <w:tab w:val="num" w:pos="3600"/>
        </w:tabs>
        <w:ind w:left="3600" w:hanging="360"/>
      </w:pPr>
      <w:rPr>
        <w:rFonts w:ascii="Times New Roman" w:hAnsi="Times New Roman" w:hint="default"/>
      </w:rPr>
    </w:lvl>
    <w:lvl w:ilvl="5" w:tplc="666A8BD2" w:tentative="1">
      <w:start w:val="1"/>
      <w:numFmt w:val="bullet"/>
      <w:lvlText w:val="•"/>
      <w:lvlJc w:val="left"/>
      <w:pPr>
        <w:tabs>
          <w:tab w:val="num" w:pos="4320"/>
        </w:tabs>
        <w:ind w:left="4320" w:hanging="360"/>
      </w:pPr>
      <w:rPr>
        <w:rFonts w:ascii="Times New Roman" w:hAnsi="Times New Roman" w:hint="default"/>
      </w:rPr>
    </w:lvl>
    <w:lvl w:ilvl="6" w:tplc="9FACFADC" w:tentative="1">
      <w:start w:val="1"/>
      <w:numFmt w:val="bullet"/>
      <w:lvlText w:val="•"/>
      <w:lvlJc w:val="left"/>
      <w:pPr>
        <w:tabs>
          <w:tab w:val="num" w:pos="5040"/>
        </w:tabs>
        <w:ind w:left="5040" w:hanging="360"/>
      </w:pPr>
      <w:rPr>
        <w:rFonts w:ascii="Times New Roman" w:hAnsi="Times New Roman" w:hint="default"/>
      </w:rPr>
    </w:lvl>
    <w:lvl w:ilvl="7" w:tplc="503098C2" w:tentative="1">
      <w:start w:val="1"/>
      <w:numFmt w:val="bullet"/>
      <w:lvlText w:val="•"/>
      <w:lvlJc w:val="left"/>
      <w:pPr>
        <w:tabs>
          <w:tab w:val="num" w:pos="5760"/>
        </w:tabs>
        <w:ind w:left="5760" w:hanging="360"/>
      </w:pPr>
      <w:rPr>
        <w:rFonts w:ascii="Times New Roman" w:hAnsi="Times New Roman" w:hint="default"/>
      </w:rPr>
    </w:lvl>
    <w:lvl w:ilvl="8" w:tplc="BE262AF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B946322"/>
    <w:multiLevelType w:val="hybridMultilevel"/>
    <w:tmpl w:val="6E4E2038"/>
    <w:lvl w:ilvl="0" w:tplc="714A9C9A">
      <w:numFmt w:val="bullet"/>
      <w:lvlText w:val="-"/>
      <w:lvlJc w:val="left"/>
      <w:pPr>
        <w:tabs>
          <w:tab w:val="num" w:pos="697"/>
        </w:tabs>
        <w:ind w:left="697" w:hanging="357"/>
      </w:pPr>
      <w:rPr>
        <w:rFonts w:ascii="Times New Roman" w:hAnsi="Times New Roman" w:cs="Times New Roman" w:hint="default"/>
        <w:b/>
        <w:i w:val="0"/>
      </w:rPr>
    </w:lvl>
    <w:lvl w:ilvl="1" w:tplc="199006E8">
      <w:start w:val="1"/>
      <w:numFmt w:val="decimal"/>
      <w:lvlText w:val="%2."/>
      <w:lvlJc w:val="left"/>
      <w:pPr>
        <w:tabs>
          <w:tab w:val="num" w:pos="1780"/>
        </w:tabs>
        <w:ind w:left="1780" w:hanging="360"/>
      </w:pPr>
      <w:rPr>
        <w:rFonts w:hint="default"/>
        <w:b/>
        <w:i w:val="0"/>
      </w:rPr>
    </w:lvl>
    <w:lvl w:ilvl="2" w:tplc="04130005" w:tentative="1">
      <w:start w:val="1"/>
      <w:numFmt w:val="bullet"/>
      <w:lvlText w:val=""/>
      <w:lvlJc w:val="left"/>
      <w:pPr>
        <w:tabs>
          <w:tab w:val="num" w:pos="2500"/>
        </w:tabs>
        <w:ind w:left="2500" w:hanging="360"/>
      </w:pPr>
      <w:rPr>
        <w:rFonts w:ascii="Wingdings" w:hAnsi="Wingdings" w:hint="default"/>
      </w:rPr>
    </w:lvl>
    <w:lvl w:ilvl="3" w:tplc="04130001" w:tentative="1">
      <w:start w:val="1"/>
      <w:numFmt w:val="bullet"/>
      <w:lvlText w:val=""/>
      <w:lvlJc w:val="left"/>
      <w:pPr>
        <w:tabs>
          <w:tab w:val="num" w:pos="3220"/>
        </w:tabs>
        <w:ind w:left="3220" w:hanging="360"/>
      </w:pPr>
      <w:rPr>
        <w:rFonts w:ascii="Symbol" w:hAnsi="Symbol" w:hint="default"/>
      </w:rPr>
    </w:lvl>
    <w:lvl w:ilvl="4" w:tplc="04130003" w:tentative="1">
      <w:start w:val="1"/>
      <w:numFmt w:val="bullet"/>
      <w:lvlText w:val="o"/>
      <w:lvlJc w:val="left"/>
      <w:pPr>
        <w:tabs>
          <w:tab w:val="num" w:pos="3940"/>
        </w:tabs>
        <w:ind w:left="3940" w:hanging="360"/>
      </w:pPr>
      <w:rPr>
        <w:rFonts w:ascii="Courier New" w:hAnsi="Courier New" w:cs="Courier New" w:hint="default"/>
      </w:rPr>
    </w:lvl>
    <w:lvl w:ilvl="5" w:tplc="04130005" w:tentative="1">
      <w:start w:val="1"/>
      <w:numFmt w:val="bullet"/>
      <w:lvlText w:val=""/>
      <w:lvlJc w:val="left"/>
      <w:pPr>
        <w:tabs>
          <w:tab w:val="num" w:pos="4660"/>
        </w:tabs>
        <w:ind w:left="4660" w:hanging="360"/>
      </w:pPr>
      <w:rPr>
        <w:rFonts w:ascii="Wingdings" w:hAnsi="Wingdings" w:hint="default"/>
      </w:rPr>
    </w:lvl>
    <w:lvl w:ilvl="6" w:tplc="04130001" w:tentative="1">
      <w:start w:val="1"/>
      <w:numFmt w:val="bullet"/>
      <w:lvlText w:val=""/>
      <w:lvlJc w:val="left"/>
      <w:pPr>
        <w:tabs>
          <w:tab w:val="num" w:pos="5380"/>
        </w:tabs>
        <w:ind w:left="5380" w:hanging="360"/>
      </w:pPr>
      <w:rPr>
        <w:rFonts w:ascii="Symbol" w:hAnsi="Symbol" w:hint="default"/>
      </w:rPr>
    </w:lvl>
    <w:lvl w:ilvl="7" w:tplc="04130003" w:tentative="1">
      <w:start w:val="1"/>
      <w:numFmt w:val="bullet"/>
      <w:lvlText w:val="o"/>
      <w:lvlJc w:val="left"/>
      <w:pPr>
        <w:tabs>
          <w:tab w:val="num" w:pos="6100"/>
        </w:tabs>
        <w:ind w:left="6100" w:hanging="360"/>
      </w:pPr>
      <w:rPr>
        <w:rFonts w:ascii="Courier New" w:hAnsi="Courier New" w:cs="Courier New" w:hint="default"/>
      </w:rPr>
    </w:lvl>
    <w:lvl w:ilvl="8" w:tplc="04130005" w:tentative="1">
      <w:start w:val="1"/>
      <w:numFmt w:val="bullet"/>
      <w:lvlText w:val=""/>
      <w:lvlJc w:val="left"/>
      <w:pPr>
        <w:tabs>
          <w:tab w:val="num" w:pos="6820"/>
        </w:tabs>
        <w:ind w:left="6820" w:hanging="360"/>
      </w:pPr>
      <w:rPr>
        <w:rFonts w:ascii="Wingdings" w:hAnsi="Wingdings" w:hint="default"/>
      </w:rPr>
    </w:lvl>
  </w:abstractNum>
  <w:abstractNum w:abstractNumId="2" w15:restartNumberingAfterBreak="0">
    <w:nsid w:val="13125500"/>
    <w:multiLevelType w:val="hybridMultilevel"/>
    <w:tmpl w:val="24D8B552"/>
    <w:lvl w:ilvl="0" w:tplc="E164739A">
      <w:start w:val="1"/>
      <w:numFmt w:val="bullet"/>
      <w:lvlText w:val="-"/>
      <w:lvlJc w:val="left"/>
      <w:pPr>
        <w:tabs>
          <w:tab w:val="num" w:pos="697"/>
        </w:tabs>
        <w:ind w:left="697" w:hanging="357"/>
      </w:pPr>
      <w:rPr>
        <w:rFonts w:ascii="DTLHaarlemmerSD" w:eastAsia="Times New Roman" w:hAnsi="DTLHaarlemmerSD" w:cs="Times New Roman" w:hint="default"/>
      </w:rPr>
    </w:lvl>
    <w:lvl w:ilvl="1" w:tplc="04130003" w:tentative="1">
      <w:start w:val="1"/>
      <w:numFmt w:val="bullet"/>
      <w:lvlText w:val="o"/>
      <w:lvlJc w:val="left"/>
      <w:pPr>
        <w:tabs>
          <w:tab w:val="num" w:pos="1780"/>
        </w:tabs>
        <w:ind w:left="1780" w:hanging="360"/>
      </w:pPr>
      <w:rPr>
        <w:rFonts w:ascii="Courier New" w:hAnsi="Courier New" w:cs="Courier New" w:hint="default"/>
      </w:rPr>
    </w:lvl>
    <w:lvl w:ilvl="2" w:tplc="04130005" w:tentative="1">
      <w:start w:val="1"/>
      <w:numFmt w:val="bullet"/>
      <w:lvlText w:val=""/>
      <w:lvlJc w:val="left"/>
      <w:pPr>
        <w:tabs>
          <w:tab w:val="num" w:pos="2500"/>
        </w:tabs>
        <w:ind w:left="2500" w:hanging="360"/>
      </w:pPr>
      <w:rPr>
        <w:rFonts w:ascii="Wingdings" w:hAnsi="Wingdings" w:hint="default"/>
      </w:rPr>
    </w:lvl>
    <w:lvl w:ilvl="3" w:tplc="04130001" w:tentative="1">
      <w:start w:val="1"/>
      <w:numFmt w:val="bullet"/>
      <w:lvlText w:val=""/>
      <w:lvlJc w:val="left"/>
      <w:pPr>
        <w:tabs>
          <w:tab w:val="num" w:pos="3220"/>
        </w:tabs>
        <w:ind w:left="3220" w:hanging="360"/>
      </w:pPr>
      <w:rPr>
        <w:rFonts w:ascii="Symbol" w:hAnsi="Symbol" w:hint="default"/>
      </w:rPr>
    </w:lvl>
    <w:lvl w:ilvl="4" w:tplc="04130003" w:tentative="1">
      <w:start w:val="1"/>
      <w:numFmt w:val="bullet"/>
      <w:lvlText w:val="o"/>
      <w:lvlJc w:val="left"/>
      <w:pPr>
        <w:tabs>
          <w:tab w:val="num" w:pos="3940"/>
        </w:tabs>
        <w:ind w:left="3940" w:hanging="360"/>
      </w:pPr>
      <w:rPr>
        <w:rFonts w:ascii="Courier New" w:hAnsi="Courier New" w:cs="Courier New" w:hint="default"/>
      </w:rPr>
    </w:lvl>
    <w:lvl w:ilvl="5" w:tplc="04130005" w:tentative="1">
      <w:start w:val="1"/>
      <w:numFmt w:val="bullet"/>
      <w:lvlText w:val=""/>
      <w:lvlJc w:val="left"/>
      <w:pPr>
        <w:tabs>
          <w:tab w:val="num" w:pos="4660"/>
        </w:tabs>
        <w:ind w:left="4660" w:hanging="360"/>
      </w:pPr>
      <w:rPr>
        <w:rFonts w:ascii="Wingdings" w:hAnsi="Wingdings" w:hint="default"/>
      </w:rPr>
    </w:lvl>
    <w:lvl w:ilvl="6" w:tplc="04130001" w:tentative="1">
      <w:start w:val="1"/>
      <w:numFmt w:val="bullet"/>
      <w:lvlText w:val=""/>
      <w:lvlJc w:val="left"/>
      <w:pPr>
        <w:tabs>
          <w:tab w:val="num" w:pos="5380"/>
        </w:tabs>
        <w:ind w:left="5380" w:hanging="360"/>
      </w:pPr>
      <w:rPr>
        <w:rFonts w:ascii="Symbol" w:hAnsi="Symbol" w:hint="default"/>
      </w:rPr>
    </w:lvl>
    <w:lvl w:ilvl="7" w:tplc="04130003" w:tentative="1">
      <w:start w:val="1"/>
      <w:numFmt w:val="bullet"/>
      <w:lvlText w:val="o"/>
      <w:lvlJc w:val="left"/>
      <w:pPr>
        <w:tabs>
          <w:tab w:val="num" w:pos="6100"/>
        </w:tabs>
        <w:ind w:left="6100" w:hanging="360"/>
      </w:pPr>
      <w:rPr>
        <w:rFonts w:ascii="Courier New" w:hAnsi="Courier New" w:cs="Courier New" w:hint="default"/>
      </w:rPr>
    </w:lvl>
    <w:lvl w:ilvl="8" w:tplc="04130005" w:tentative="1">
      <w:start w:val="1"/>
      <w:numFmt w:val="bullet"/>
      <w:lvlText w:val=""/>
      <w:lvlJc w:val="left"/>
      <w:pPr>
        <w:tabs>
          <w:tab w:val="num" w:pos="6820"/>
        </w:tabs>
        <w:ind w:left="6820" w:hanging="360"/>
      </w:pPr>
      <w:rPr>
        <w:rFonts w:ascii="Wingdings" w:hAnsi="Wingdings" w:hint="default"/>
      </w:rPr>
    </w:lvl>
  </w:abstractNum>
  <w:abstractNum w:abstractNumId="3" w15:restartNumberingAfterBreak="0">
    <w:nsid w:val="15B337F1"/>
    <w:multiLevelType w:val="hybridMultilevel"/>
    <w:tmpl w:val="94F8932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15:restartNumberingAfterBreak="0">
    <w:nsid w:val="170F442B"/>
    <w:multiLevelType w:val="hybridMultilevel"/>
    <w:tmpl w:val="FCE22CB4"/>
    <w:lvl w:ilvl="0" w:tplc="5606A762">
      <w:numFmt w:val="bullet"/>
      <w:lvlText w:val="-"/>
      <w:lvlJc w:val="left"/>
      <w:pPr>
        <w:ind w:left="720" w:hanging="360"/>
      </w:pPr>
      <w:rPr>
        <w:rFonts w:ascii="Arial" w:eastAsia="Times New Roman"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3D6003"/>
    <w:multiLevelType w:val="hybridMultilevel"/>
    <w:tmpl w:val="59A2F368"/>
    <w:lvl w:ilvl="0" w:tplc="73F4F4B4">
      <w:start w:val="1"/>
      <w:numFmt w:val="bullet"/>
      <w:lvlText w:val="•"/>
      <w:lvlJc w:val="left"/>
      <w:pPr>
        <w:tabs>
          <w:tab w:val="num" w:pos="720"/>
        </w:tabs>
        <w:ind w:left="720" w:hanging="360"/>
      </w:pPr>
      <w:rPr>
        <w:rFonts w:ascii="Times New Roman" w:hAnsi="Times New Roman" w:hint="default"/>
      </w:rPr>
    </w:lvl>
    <w:lvl w:ilvl="1" w:tplc="4ACAC034" w:tentative="1">
      <w:start w:val="1"/>
      <w:numFmt w:val="bullet"/>
      <w:lvlText w:val="•"/>
      <w:lvlJc w:val="left"/>
      <w:pPr>
        <w:tabs>
          <w:tab w:val="num" w:pos="1440"/>
        </w:tabs>
        <w:ind w:left="1440" w:hanging="360"/>
      </w:pPr>
      <w:rPr>
        <w:rFonts w:ascii="Times New Roman" w:hAnsi="Times New Roman" w:hint="default"/>
      </w:rPr>
    </w:lvl>
    <w:lvl w:ilvl="2" w:tplc="2626E892" w:tentative="1">
      <w:start w:val="1"/>
      <w:numFmt w:val="bullet"/>
      <w:lvlText w:val="•"/>
      <w:lvlJc w:val="left"/>
      <w:pPr>
        <w:tabs>
          <w:tab w:val="num" w:pos="2160"/>
        </w:tabs>
        <w:ind w:left="2160" w:hanging="360"/>
      </w:pPr>
      <w:rPr>
        <w:rFonts w:ascii="Times New Roman" w:hAnsi="Times New Roman" w:hint="default"/>
      </w:rPr>
    </w:lvl>
    <w:lvl w:ilvl="3" w:tplc="A502AA68" w:tentative="1">
      <w:start w:val="1"/>
      <w:numFmt w:val="bullet"/>
      <w:lvlText w:val="•"/>
      <w:lvlJc w:val="left"/>
      <w:pPr>
        <w:tabs>
          <w:tab w:val="num" w:pos="2880"/>
        </w:tabs>
        <w:ind w:left="2880" w:hanging="360"/>
      </w:pPr>
      <w:rPr>
        <w:rFonts w:ascii="Times New Roman" w:hAnsi="Times New Roman" w:hint="default"/>
      </w:rPr>
    </w:lvl>
    <w:lvl w:ilvl="4" w:tplc="E8B4D8A6" w:tentative="1">
      <w:start w:val="1"/>
      <w:numFmt w:val="bullet"/>
      <w:lvlText w:val="•"/>
      <w:lvlJc w:val="left"/>
      <w:pPr>
        <w:tabs>
          <w:tab w:val="num" w:pos="3600"/>
        </w:tabs>
        <w:ind w:left="3600" w:hanging="360"/>
      </w:pPr>
      <w:rPr>
        <w:rFonts w:ascii="Times New Roman" w:hAnsi="Times New Roman" w:hint="default"/>
      </w:rPr>
    </w:lvl>
    <w:lvl w:ilvl="5" w:tplc="D020D74C" w:tentative="1">
      <w:start w:val="1"/>
      <w:numFmt w:val="bullet"/>
      <w:lvlText w:val="•"/>
      <w:lvlJc w:val="left"/>
      <w:pPr>
        <w:tabs>
          <w:tab w:val="num" w:pos="4320"/>
        </w:tabs>
        <w:ind w:left="4320" w:hanging="360"/>
      </w:pPr>
      <w:rPr>
        <w:rFonts w:ascii="Times New Roman" w:hAnsi="Times New Roman" w:hint="default"/>
      </w:rPr>
    </w:lvl>
    <w:lvl w:ilvl="6" w:tplc="39142F2C" w:tentative="1">
      <w:start w:val="1"/>
      <w:numFmt w:val="bullet"/>
      <w:lvlText w:val="•"/>
      <w:lvlJc w:val="left"/>
      <w:pPr>
        <w:tabs>
          <w:tab w:val="num" w:pos="5040"/>
        </w:tabs>
        <w:ind w:left="5040" w:hanging="360"/>
      </w:pPr>
      <w:rPr>
        <w:rFonts w:ascii="Times New Roman" w:hAnsi="Times New Roman" w:hint="default"/>
      </w:rPr>
    </w:lvl>
    <w:lvl w:ilvl="7" w:tplc="FFE0BD48" w:tentative="1">
      <w:start w:val="1"/>
      <w:numFmt w:val="bullet"/>
      <w:lvlText w:val="•"/>
      <w:lvlJc w:val="left"/>
      <w:pPr>
        <w:tabs>
          <w:tab w:val="num" w:pos="5760"/>
        </w:tabs>
        <w:ind w:left="5760" w:hanging="360"/>
      </w:pPr>
      <w:rPr>
        <w:rFonts w:ascii="Times New Roman" w:hAnsi="Times New Roman" w:hint="default"/>
      </w:rPr>
    </w:lvl>
    <w:lvl w:ilvl="8" w:tplc="076E5D4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9FD2703"/>
    <w:multiLevelType w:val="hybridMultilevel"/>
    <w:tmpl w:val="CE4CD89E"/>
    <w:lvl w:ilvl="0" w:tplc="FC9A25C2">
      <w:start w:val="1"/>
      <w:numFmt w:val="bullet"/>
      <w:lvlText w:val=""/>
      <w:lvlJc w:val="left"/>
      <w:pPr>
        <w:tabs>
          <w:tab w:val="num" w:pos="1211"/>
        </w:tabs>
        <w:ind w:left="1191" w:hanging="34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cs="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cs="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cs="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7" w15:restartNumberingAfterBreak="0">
    <w:nsid w:val="1A6A047D"/>
    <w:multiLevelType w:val="hybridMultilevel"/>
    <w:tmpl w:val="9AA40692"/>
    <w:lvl w:ilvl="0" w:tplc="91D28B16">
      <w:start w:val="1"/>
      <w:numFmt w:val="bullet"/>
      <w:lvlText w:val="•"/>
      <w:lvlJc w:val="left"/>
      <w:pPr>
        <w:tabs>
          <w:tab w:val="num" w:pos="720"/>
        </w:tabs>
        <w:ind w:left="720" w:hanging="360"/>
      </w:pPr>
      <w:rPr>
        <w:rFonts w:ascii="Times New Roman" w:hAnsi="Times New Roman" w:hint="default"/>
      </w:rPr>
    </w:lvl>
    <w:lvl w:ilvl="1" w:tplc="5900A9B0" w:tentative="1">
      <w:start w:val="1"/>
      <w:numFmt w:val="bullet"/>
      <w:lvlText w:val="•"/>
      <w:lvlJc w:val="left"/>
      <w:pPr>
        <w:tabs>
          <w:tab w:val="num" w:pos="1440"/>
        </w:tabs>
        <w:ind w:left="1440" w:hanging="360"/>
      </w:pPr>
      <w:rPr>
        <w:rFonts w:ascii="Times New Roman" w:hAnsi="Times New Roman" w:hint="default"/>
      </w:rPr>
    </w:lvl>
    <w:lvl w:ilvl="2" w:tplc="79A66AC2" w:tentative="1">
      <w:start w:val="1"/>
      <w:numFmt w:val="bullet"/>
      <w:lvlText w:val="•"/>
      <w:lvlJc w:val="left"/>
      <w:pPr>
        <w:tabs>
          <w:tab w:val="num" w:pos="2160"/>
        </w:tabs>
        <w:ind w:left="2160" w:hanging="360"/>
      </w:pPr>
      <w:rPr>
        <w:rFonts w:ascii="Times New Roman" w:hAnsi="Times New Roman" w:hint="default"/>
      </w:rPr>
    </w:lvl>
    <w:lvl w:ilvl="3" w:tplc="331E87D0" w:tentative="1">
      <w:start w:val="1"/>
      <w:numFmt w:val="bullet"/>
      <w:lvlText w:val="•"/>
      <w:lvlJc w:val="left"/>
      <w:pPr>
        <w:tabs>
          <w:tab w:val="num" w:pos="2880"/>
        </w:tabs>
        <w:ind w:left="2880" w:hanging="360"/>
      </w:pPr>
      <w:rPr>
        <w:rFonts w:ascii="Times New Roman" w:hAnsi="Times New Roman" w:hint="default"/>
      </w:rPr>
    </w:lvl>
    <w:lvl w:ilvl="4" w:tplc="DEE465A6" w:tentative="1">
      <w:start w:val="1"/>
      <w:numFmt w:val="bullet"/>
      <w:lvlText w:val="•"/>
      <w:lvlJc w:val="left"/>
      <w:pPr>
        <w:tabs>
          <w:tab w:val="num" w:pos="3600"/>
        </w:tabs>
        <w:ind w:left="3600" w:hanging="360"/>
      </w:pPr>
      <w:rPr>
        <w:rFonts w:ascii="Times New Roman" w:hAnsi="Times New Roman" w:hint="default"/>
      </w:rPr>
    </w:lvl>
    <w:lvl w:ilvl="5" w:tplc="F3DCF348" w:tentative="1">
      <w:start w:val="1"/>
      <w:numFmt w:val="bullet"/>
      <w:lvlText w:val="•"/>
      <w:lvlJc w:val="left"/>
      <w:pPr>
        <w:tabs>
          <w:tab w:val="num" w:pos="4320"/>
        </w:tabs>
        <w:ind w:left="4320" w:hanging="360"/>
      </w:pPr>
      <w:rPr>
        <w:rFonts w:ascii="Times New Roman" w:hAnsi="Times New Roman" w:hint="default"/>
      </w:rPr>
    </w:lvl>
    <w:lvl w:ilvl="6" w:tplc="AF865730" w:tentative="1">
      <w:start w:val="1"/>
      <w:numFmt w:val="bullet"/>
      <w:lvlText w:val="•"/>
      <w:lvlJc w:val="left"/>
      <w:pPr>
        <w:tabs>
          <w:tab w:val="num" w:pos="5040"/>
        </w:tabs>
        <w:ind w:left="5040" w:hanging="360"/>
      </w:pPr>
      <w:rPr>
        <w:rFonts w:ascii="Times New Roman" w:hAnsi="Times New Roman" w:hint="default"/>
      </w:rPr>
    </w:lvl>
    <w:lvl w:ilvl="7" w:tplc="3BF6C3F8" w:tentative="1">
      <w:start w:val="1"/>
      <w:numFmt w:val="bullet"/>
      <w:lvlText w:val="•"/>
      <w:lvlJc w:val="left"/>
      <w:pPr>
        <w:tabs>
          <w:tab w:val="num" w:pos="5760"/>
        </w:tabs>
        <w:ind w:left="5760" w:hanging="360"/>
      </w:pPr>
      <w:rPr>
        <w:rFonts w:ascii="Times New Roman" w:hAnsi="Times New Roman" w:hint="default"/>
      </w:rPr>
    </w:lvl>
    <w:lvl w:ilvl="8" w:tplc="9328EC2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BCB015C"/>
    <w:multiLevelType w:val="hybridMultilevel"/>
    <w:tmpl w:val="9D9CD67C"/>
    <w:lvl w:ilvl="0" w:tplc="E40E8094">
      <w:start w:val="1"/>
      <w:numFmt w:val="bullet"/>
      <w:lvlText w:val="•"/>
      <w:lvlJc w:val="left"/>
      <w:pPr>
        <w:tabs>
          <w:tab w:val="num" w:pos="720"/>
        </w:tabs>
        <w:ind w:left="720" w:hanging="360"/>
      </w:pPr>
      <w:rPr>
        <w:rFonts w:ascii="Times New Roman" w:hAnsi="Times New Roman" w:hint="default"/>
      </w:rPr>
    </w:lvl>
    <w:lvl w:ilvl="1" w:tplc="36C6C8EA" w:tentative="1">
      <w:start w:val="1"/>
      <w:numFmt w:val="bullet"/>
      <w:lvlText w:val="•"/>
      <w:lvlJc w:val="left"/>
      <w:pPr>
        <w:tabs>
          <w:tab w:val="num" w:pos="1440"/>
        </w:tabs>
        <w:ind w:left="1440" w:hanging="360"/>
      </w:pPr>
      <w:rPr>
        <w:rFonts w:ascii="Times New Roman" w:hAnsi="Times New Roman" w:hint="default"/>
      </w:rPr>
    </w:lvl>
    <w:lvl w:ilvl="2" w:tplc="38D4A14C" w:tentative="1">
      <w:start w:val="1"/>
      <w:numFmt w:val="bullet"/>
      <w:lvlText w:val="•"/>
      <w:lvlJc w:val="left"/>
      <w:pPr>
        <w:tabs>
          <w:tab w:val="num" w:pos="2160"/>
        </w:tabs>
        <w:ind w:left="2160" w:hanging="360"/>
      </w:pPr>
      <w:rPr>
        <w:rFonts w:ascii="Times New Roman" w:hAnsi="Times New Roman" w:hint="default"/>
      </w:rPr>
    </w:lvl>
    <w:lvl w:ilvl="3" w:tplc="7F38FEC8" w:tentative="1">
      <w:start w:val="1"/>
      <w:numFmt w:val="bullet"/>
      <w:lvlText w:val="•"/>
      <w:lvlJc w:val="left"/>
      <w:pPr>
        <w:tabs>
          <w:tab w:val="num" w:pos="2880"/>
        </w:tabs>
        <w:ind w:left="2880" w:hanging="360"/>
      </w:pPr>
      <w:rPr>
        <w:rFonts w:ascii="Times New Roman" w:hAnsi="Times New Roman" w:hint="default"/>
      </w:rPr>
    </w:lvl>
    <w:lvl w:ilvl="4" w:tplc="D4EE4A40" w:tentative="1">
      <w:start w:val="1"/>
      <w:numFmt w:val="bullet"/>
      <w:lvlText w:val="•"/>
      <w:lvlJc w:val="left"/>
      <w:pPr>
        <w:tabs>
          <w:tab w:val="num" w:pos="3600"/>
        </w:tabs>
        <w:ind w:left="3600" w:hanging="360"/>
      </w:pPr>
      <w:rPr>
        <w:rFonts w:ascii="Times New Roman" w:hAnsi="Times New Roman" w:hint="default"/>
      </w:rPr>
    </w:lvl>
    <w:lvl w:ilvl="5" w:tplc="EE805832" w:tentative="1">
      <w:start w:val="1"/>
      <w:numFmt w:val="bullet"/>
      <w:lvlText w:val="•"/>
      <w:lvlJc w:val="left"/>
      <w:pPr>
        <w:tabs>
          <w:tab w:val="num" w:pos="4320"/>
        </w:tabs>
        <w:ind w:left="4320" w:hanging="360"/>
      </w:pPr>
      <w:rPr>
        <w:rFonts w:ascii="Times New Roman" w:hAnsi="Times New Roman" w:hint="default"/>
      </w:rPr>
    </w:lvl>
    <w:lvl w:ilvl="6" w:tplc="07BE49D2" w:tentative="1">
      <w:start w:val="1"/>
      <w:numFmt w:val="bullet"/>
      <w:lvlText w:val="•"/>
      <w:lvlJc w:val="left"/>
      <w:pPr>
        <w:tabs>
          <w:tab w:val="num" w:pos="5040"/>
        </w:tabs>
        <w:ind w:left="5040" w:hanging="360"/>
      </w:pPr>
      <w:rPr>
        <w:rFonts w:ascii="Times New Roman" w:hAnsi="Times New Roman" w:hint="default"/>
      </w:rPr>
    </w:lvl>
    <w:lvl w:ilvl="7" w:tplc="731C57EC" w:tentative="1">
      <w:start w:val="1"/>
      <w:numFmt w:val="bullet"/>
      <w:lvlText w:val="•"/>
      <w:lvlJc w:val="left"/>
      <w:pPr>
        <w:tabs>
          <w:tab w:val="num" w:pos="5760"/>
        </w:tabs>
        <w:ind w:left="5760" w:hanging="360"/>
      </w:pPr>
      <w:rPr>
        <w:rFonts w:ascii="Times New Roman" w:hAnsi="Times New Roman" w:hint="default"/>
      </w:rPr>
    </w:lvl>
    <w:lvl w:ilvl="8" w:tplc="53B4A76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F3F7A38"/>
    <w:multiLevelType w:val="hybridMultilevel"/>
    <w:tmpl w:val="3DB01330"/>
    <w:lvl w:ilvl="0" w:tplc="7BFE37BA">
      <w:numFmt w:val="bullet"/>
      <w:lvlText w:val=""/>
      <w:lvlJc w:val="left"/>
      <w:pPr>
        <w:ind w:left="644" w:hanging="360"/>
      </w:pPr>
      <w:rPr>
        <w:rFonts w:ascii="Wingdings" w:eastAsia="Times New Roman" w:hAnsi="Wingdings"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0" w15:restartNumberingAfterBreak="0">
    <w:nsid w:val="20911DEF"/>
    <w:multiLevelType w:val="hybridMultilevel"/>
    <w:tmpl w:val="4178FC50"/>
    <w:lvl w:ilvl="0" w:tplc="714A9C9A">
      <w:numFmt w:val="bullet"/>
      <w:lvlText w:val="-"/>
      <w:lvlJc w:val="left"/>
      <w:pPr>
        <w:tabs>
          <w:tab w:val="num" w:pos="357"/>
        </w:tabs>
        <w:ind w:left="357" w:hanging="357"/>
      </w:pPr>
      <w:rPr>
        <w:rFonts w:ascii="Times New Roman" w:hAnsi="Times New Roman" w:cs="Times New Roman" w:hint="default"/>
        <w:b/>
        <w:i w:val="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2C3CEE"/>
    <w:multiLevelType w:val="hybridMultilevel"/>
    <w:tmpl w:val="6DC229CA"/>
    <w:lvl w:ilvl="0" w:tplc="8FD451B2">
      <w:start w:val="1"/>
      <w:numFmt w:val="bullet"/>
      <w:lvlText w:val="•"/>
      <w:lvlJc w:val="left"/>
      <w:pPr>
        <w:tabs>
          <w:tab w:val="num" w:pos="720"/>
        </w:tabs>
        <w:ind w:left="720" w:hanging="360"/>
      </w:pPr>
      <w:rPr>
        <w:rFonts w:ascii="Times New Roman" w:hAnsi="Times New Roman" w:hint="default"/>
      </w:rPr>
    </w:lvl>
    <w:lvl w:ilvl="1" w:tplc="A378BAAA" w:tentative="1">
      <w:start w:val="1"/>
      <w:numFmt w:val="bullet"/>
      <w:lvlText w:val="•"/>
      <w:lvlJc w:val="left"/>
      <w:pPr>
        <w:tabs>
          <w:tab w:val="num" w:pos="1440"/>
        </w:tabs>
        <w:ind w:left="1440" w:hanging="360"/>
      </w:pPr>
      <w:rPr>
        <w:rFonts w:ascii="Times New Roman" w:hAnsi="Times New Roman" w:hint="default"/>
      </w:rPr>
    </w:lvl>
    <w:lvl w:ilvl="2" w:tplc="B17A44F2" w:tentative="1">
      <w:start w:val="1"/>
      <w:numFmt w:val="bullet"/>
      <w:lvlText w:val="•"/>
      <w:lvlJc w:val="left"/>
      <w:pPr>
        <w:tabs>
          <w:tab w:val="num" w:pos="2160"/>
        </w:tabs>
        <w:ind w:left="2160" w:hanging="360"/>
      </w:pPr>
      <w:rPr>
        <w:rFonts w:ascii="Times New Roman" w:hAnsi="Times New Roman" w:hint="default"/>
      </w:rPr>
    </w:lvl>
    <w:lvl w:ilvl="3" w:tplc="47A4BF32" w:tentative="1">
      <w:start w:val="1"/>
      <w:numFmt w:val="bullet"/>
      <w:lvlText w:val="•"/>
      <w:lvlJc w:val="left"/>
      <w:pPr>
        <w:tabs>
          <w:tab w:val="num" w:pos="2880"/>
        </w:tabs>
        <w:ind w:left="2880" w:hanging="360"/>
      </w:pPr>
      <w:rPr>
        <w:rFonts w:ascii="Times New Roman" w:hAnsi="Times New Roman" w:hint="default"/>
      </w:rPr>
    </w:lvl>
    <w:lvl w:ilvl="4" w:tplc="5BAC71CE" w:tentative="1">
      <w:start w:val="1"/>
      <w:numFmt w:val="bullet"/>
      <w:lvlText w:val="•"/>
      <w:lvlJc w:val="left"/>
      <w:pPr>
        <w:tabs>
          <w:tab w:val="num" w:pos="3600"/>
        </w:tabs>
        <w:ind w:left="3600" w:hanging="360"/>
      </w:pPr>
      <w:rPr>
        <w:rFonts w:ascii="Times New Roman" w:hAnsi="Times New Roman" w:hint="default"/>
      </w:rPr>
    </w:lvl>
    <w:lvl w:ilvl="5" w:tplc="5B58D6C6" w:tentative="1">
      <w:start w:val="1"/>
      <w:numFmt w:val="bullet"/>
      <w:lvlText w:val="•"/>
      <w:lvlJc w:val="left"/>
      <w:pPr>
        <w:tabs>
          <w:tab w:val="num" w:pos="4320"/>
        </w:tabs>
        <w:ind w:left="4320" w:hanging="360"/>
      </w:pPr>
      <w:rPr>
        <w:rFonts w:ascii="Times New Roman" w:hAnsi="Times New Roman" w:hint="default"/>
      </w:rPr>
    </w:lvl>
    <w:lvl w:ilvl="6" w:tplc="2A381C42" w:tentative="1">
      <w:start w:val="1"/>
      <w:numFmt w:val="bullet"/>
      <w:lvlText w:val="•"/>
      <w:lvlJc w:val="left"/>
      <w:pPr>
        <w:tabs>
          <w:tab w:val="num" w:pos="5040"/>
        </w:tabs>
        <w:ind w:left="5040" w:hanging="360"/>
      </w:pPr>
      <w:rPr>
        <w:rFonts w:ascii="Times New Roman" w:hAnsi="Times New Roman" w:hint="default"/>
      </w:rPr>
    </w:lvl>
    <w:lvl w:ilvl="7" w:tplc="6E2879C2" w:tentative="1">
      <w:start w:val="1"/>
      <w:numFmt w:val="bullet"/>
      <w:lvlText w:val="•"/>
      <w:lvlJc w:val="left"/>
      <w:pPr>
        <w:tabs>
          <w:tab w:val="num" w:pos="5760"/>
        </w:tabs>
        <w:ind w:left="5760" w:hanging="360"/>
      </w:pPr>
      <w:rPr>
        <w:rFonts w:ascii="Times New Roman" w:hAnsi="Times New Roman" w:hint="default"/>
      </w:rPr>
    </w:lvl>
    <w:lvl w:ilvl="8" w:tplc="A5485C9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08754EF"/>
    <w:multiLevelType w:val="hybridMultilevel"/>
    <w:tmpl w:val="9BCC7700"/>
    <w:lvl w:ilvl="0" w:tplc="C1FA32A2">
      <w:start w:val="1"/>
      <w:numFmt w:val="decimal"/>
      <w:lvlText w:val="%1)"/>
      <w:lvlJc w:val="left"/>
      <w:pPr>
        <w:tabs>
          <w:tab w:val="num" w:pos="697"/>
        </w:tabs>
        <w:ind w:left="697" w:hanging="357"/>
      </w:pPr>
      <w:rPr>
        <w:rFonts w:ascii="Times New Roman" w:eastAsia="Times New Roman" w:hAnsi="Times New Roman" w:cs="Times New Roman"/>
      </w:rPr>
    </w:lvl>
    <w:lvl w:ilvl="1" w:tplc="04130003" w:tentative="1">
      <w:start w:val="1"/>
      <w:numFmt w:val="bullet"/>
      <w:lvlText w:val="o"/>
      <w:lvlJc w:val="left"/>
      <w:pPr>
        <w:tabs>
          <w:tab w:val="num" w:pos="1780"/>
        </w:tabs>
        <w:ind w:left="1780" w:hanging="360"/>
      </w:pPr>
      <w:rPr>
        <w:rFonts w:ascii="Courier New" w:hAnsi="Courier New" w:cs="Courier New" w:hint="default"/>
      </w:rPr>
    </w:lvl>
    <w:lvl w:ilvl="2" w:tplc="04130005" w:tentative="1">
      <w:start w:val="1"/>
      <w:numFmt w:val="bullet"/>
      <w:lvlText w:val=""/>
      <w:lvlJc w:val="left"/>
      <w:pPr>
        <w:tabs>
          <w:tab w:val="num" w:pos="2500"/>
        </w:tabs>
        <w:ind w:left="2500" w:hanging="360"/>
      </w:pPr>
      <w:rPr>
        <w:rFonts w:ascii="Wingdings" w:hAnsi="Wingdings" w:hint="default"/>
      </w:rPr>
    </w:lvl>
    <w:lvl w:ilvl="3" w:tplc="04130001" w:tentative="1">
      <w:start w:val="1"/>
      <w:numFmt w:val="bullet"/>
      <w:lvlText w:val=""/>
      <w:lvlJc w:val="left"/>
      <w:pPr>
        <w:tabs>
          <w:tab w:val="num" w:pos="3220"/>
        </w:tabs>
        <w:ind w:left="3220" w:hanging="360"/>
      </w:pPr>
      <w:rPr>
        <w:rFonts w:ascii="Symbol" w:hAnsi="Symbol" w:hint="default"/>
      </w:rPr>
    </w:lvl>
    <w:lvl w:ilvl="4" w:tplc="04130003" w:tentative="1">
      <w:start w:val="1"/>
      <w:numFmt w:val="bullet"/>
      <w:lvlText w:val="o"/>
      <w:lvlJc w:val="left"/>
      <w:pPr>
        <w:tabs>
          <w:tab w:val="num" w:pos="3940"/>
        </w:tabs>
        <w:ind w:left="3940" w:hanging="360"/>
      </w:pPr>
      <w:rPr>
        <w:rFonts w:ascii="Courier New" w:hAnsi="Courier New" w:cs="Courier New" w:hint="default"/>
      </w:rPr>
    </w:lvl>
    <w:lvl w:ilvl="5" w:tplc="04130005" w:tentative="1">
      <w:start w:val="1"/>
      <w:numFmt w:val="bullet"/>
      <w:lvlText w:val=""/>
      <w:lvlJc w:val="left"/>
      <w:pPr>
        <w:tabs>
          <w:tab w:val="num" w:pos="4660"/>
        </w:tabs>
        <w:ind w:left="4660" w:hanging="360"/>
      </w:pPr>
      <w:rPr>
        <w:rFonts w:ascii="Wingdings" w:hAnsi="Wingdings" w:hint="default"/>
      </w:rPr>
    </w:lvl>
    <w:lvl w:ilvl="6" w:tplc="04130001" w:tentative="1">
      <w:start w:val="1"/>
      <w:numFmt w:val="bullet"/>
      <w:lvlText w:val=""/>
      <w:lvlJc w:val="left"/>
      <w:pPr>
        <w:tabs>
          <w:tab w:val="num" w:pos="5380"/>
        </w:tabs>
        <w:ind w:left="5380" w:hanging="360"/>
      </w:pPr>
      <w:rPr>
        <w:rFonts w:ascii="Symbol" w:hAnsi="Symbol" w:hint="default"/>
      </w:rPr>
    </w:lvl>
    <w:lvl w:ilvl="7" w:tplc="04130003" w:tentative="1">
      <w:start w:val="1"/>
      <w:numFmt w:val="bullet"/>
      <w:lvlText w:val="o"/>
      <w:lvlJc w:val="left"/>
      <w:pPr>
        <w:tabs>
          <w:tab w:val="num" w:pos="6100"/>
        </w:tabs>
        <w:ind w:left="6100" w:hanging="360"/>
      </w:pPr>
      <w:rPr>
        <w:rFonts w:ascii="Courier New" w:hAnsi="Courier New" w:cs="Courier New" w:hint="default"/>
      </w:rPr>
    </w:lvl>
    <w:lvl w:ilvl="8" w:tplc="04130005" w:tentative="1">
      <w:start w:val="1"/>
      <w:numFmt w:val="bullet"/>
      <w:lvlText w:val=""/>
      <w:lvlJc w:val="left"/>
      <w:pPr>
        <w:tabs>
          <w:tab w:val="num" w:pos="6820"/>
        </w:tabs>
        <w:ind w:left="6820" w:hanging="360"/>
      </w:pPr>
      <w:rPr>
        <w:rFonts w:ascii="Wingdings" w:hAnsi="Wingdings" w:hint="default"/>
      </w:rPr>
    </w:lvl>
  </w:abstractNum>
  <w:abstractNum w:abstractNumId="13" w15:restartNumberingAfterBreak="0">
    <w:nsid w:val="339A69AA"/>
    <w:multiLevelType w:val="hybridMultilevel"/>
    <w:tmpl w:val="A47EF6C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4316936"/>
    <w:multiLevelType w:val="multilevel"/>
    <w:tmpl w:val="0F4AF326"/>
    <w:lvl w:ilvl="0">
      <w:start w:val="1"/>
      <w:numFmt w:val="decimal"/>
      <w:pStyle w:val="Kop1"/>
      <w:lvlText w:val="%1."/>
      <w:lvlJc w:val="left"/>
      <w:pPr>
        <w:tabs>
          <w:tab w:val="num" w:pos="340"/>
        </w:tabs>
        <w:ind w:left="340" w:hanging="340"/>
      </w:pPr>
      <w:rPr>
        <w:rFonts w:hint="default"/>
        <w:b/>
        <w:i w:val="0"/>
      </w:rPr>
    </w:lvl>
    <w:lvl w:ilvl="1">
      <w:start w:val="1"/>
      <w:numFmt w:val="decimal"/>
      <w:pStyle w:val="Kop2"/>
      <w:lvlText w:val="%1.%2"/>
      <w:lvlJc w:val="left"/>
      <w:pPr>
        <w:tabs>
          <w:tab w:val="num" w:pos="851"/>
        </w:tabs>
        <w:ind w:left="851" w:hanging="511"/>
      </w:pPr>
      <w:rPr>
        <w:rFonts w:hint="default"/>
      </w:rPr>
    </w:lvl>
    <w:lvl w:ilvl="2">
      <w:start w:val="1"/>
      <w:numFmt w:val="decimal"/>
      <w:pStyle w:val="Kop3"/>
      <w:lvlText w:val="%1.%2.%3"/>
      <w:lvlJc w:val="left"/>
      <w:pPr>
        <w:tabs>
          <w:tab w:val="num" w:pos="1134"/>
        </w:tabs>
        <w:ind w:left="1134" w:hanging="283"/>
      </w:pPr>
      <w:rPr>
        <w:rFonts w:hint="default"/>
      </w:rPr>
    </w:lvl>
    <w:lvl w:ilvl="3">
      <w:start w:val="1"/>
      <w:numFmt w:val="none"/>
      <w:pStyle w:val="Kop4"/>
      <w:lvlText w:val="0"/>
      <w:lvlJc w:val="left"/>
      <w:pPr>
        <w:tabs>
          <w:tab w:val="num" w:pos="717"/>
        </w:tabs>
        <w:ind w:left="717" w:hanging="864"/>
      </w:pPr>
      <w:rPr>
        <w:rFonts w:hint="default"/>
      </w:rPr>
    </w:lvl>
    <w:lvl w:ilvl="4">
      <w:start w:val="1"/>
      <w:numFmt w:val="none"/>
      <w:pStyle w:val="Kop5"/>
      <w:lvlText w:val="0"/>
      <w:lvlJc w:val="left"/>
      <w:pPr>
        <w:tabs>
          <w:tab w:val="num" w:pos="861"/>
        </w:tabs>
        <w:ind w:left="861" w:hanging="1008"/>
      </w:pPr>
      <w:rPr>
        <w:rFonts w:hint="default"/>
      </w:rPr>
    </w:lvl>
    <w:lvl w:ilvl="5">
      <w:start w:val="1"/>
      <w:numFmt w:val="none"/>
      <w:pStyle w:val="Kop6"/>
      <w:lvlText w:val="0"/>
      <w:lvlJc w:val="left"/>
      <w:pPr>
        <w:tabs>
          <w:tab w:val="num" w:pos="1005"/>
        </w:tabs>
        <w:ind w:left="1005" w:hanging="1152"/>
      </w:pPr>
      <w:rPr>
        <w:rFonts w:hint="default"/>
      </w:rPr>
    </w:lvl>
    <w:lvl w:ilvl="6">
      <w:start w:val="1"/>
      <w:numFmt w:val="none"/>
      <w:pStyle w:val="Kop7"/>
      <w:lvlText w:val="0"/>
      <w:lvlJc w:val="left"/>
      <w:pPr>
        <w:tabs>
          <w:tab w:val="num" w:pos="1149"/>
        </w:tabs>
        <w:ind w:left="1149" w:hanging="1296"/>
      </w:pPr>
      <w:rPr>
        <w:rFonts w:hint="default"/>
      </w:rPr>
    </w:lvl>
    <w:lvl w:ilvl="7">
      <w:start w:val="1"/>
      <w:numFmt w:val="none"/>
      <w:pStyle w:val="Kop8"/>
      <w:lvlText w:val="0"/>
      <w:lvlJc w:val="left"/>
      <w:pPr>
        <w:tabs>
          <w:tab w:val="num" w:pos="1293"/>
        </w:tabs>
        <w:ind w:left="1293" w:hanging="1440"/>
      </w:pPr>
      <w:rPr>
        <w:rFonts w:hint="default"/>
      </w:rPr>
    </w:lvl>
    <w:lvl w:ilvl="8">
      <w:start w:val="1"/>
      <w:numFmt w:val="none"/>
      <w:pStyle w:val="Kop9"/>
      <w:lvlText w:val="0"/>
      <w:lvlJc w:val="left"/>
      <w:pPr>
        <w:tabs>
          <w:tab w:val="num" w:pos="1437"/>
        </w:tabs>
        <w:ind w:left="1437" w:hanging="1584"/>
      </w:pPr>
      <w:rPr>
        <w:rFonts w:hint="default"/>
      </w:rPr>
    </w:lvl>
  </w:abstractNum>
  <w:abstractNum w:abstractNumId="15" w15:restartNumberingAfterBreak="0">
    <w:nsid w:val="35507230"/>
    <w:multiLevelType w:val="hybridMultilevel"/>
    <w:tmpl w:val="C6F8A6EE"/>
    <w:lvl w:ilvl="0" w:tplc="0C28DA0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15:restartNumberingAfterBreak="0">
    <w:nsid w:val="3CEA20E7"/>
    <w:multiLevelType w:val="hybridMultilevel"/>
    <w:tmpl w:val="0B0882FA"/>
    <w:lvl w:ilvl="0" w:tplc="E164739A">
      <w:start w:val="1"/>
      <w:numFmt w:val="bullet"/>
      <w:lvlText w:val="-"/>
      <w:lvlJc w:val="left"/>
      <w:pPr>
        <w:tabs>
          <w:tab w:val="num" w:pos="1568"/>
        </w:tabs>
        <w:ind w:left="1568" w:hanging="357"/>
      </w:pPr>
      <w:rPr>
        <w:rFonts w:ascii="DTLHaarlemmerSD" w:eastAsia="Times New Roman" w:hAnsi="DTLHaarlemmerSD" w:cs="Times New Roman" w:hint="default"/>
      </w:rPr>
    </w:lvl>
    <w:lvl w:ilvl="1" w:tplc="04090003" w:tentative="1">
      <w:start w:val="1"/>
      <w:numFmt w:val="bullet"/>
      <w:lvlText w:val="o"/>
      <w:lvlJc w:val="left"/>
      <w:pPr>
        <w:ind w:left="2311" w:hanging="360"/>
      </w:pPr>
      <w:rPr>
        <w:rFonts w:ascii="Courier New" w:hAnsi="Courier New" w:cs="Courier New" w:hint="default"/>
      </w:rPr>
    </w:lvl>
    <w:lvl w:ilvl="2" w:tplc="04090005" w:tentative="1">
      <w:start w:val="1"/>
      <w:numFmt w:val="bullet"/>
      <w:lvlText w:val=""/>
      <w:lvlJc w:val="left"/>
      <w:pPr>
        <w:ind w:left="3031" w:hanging="360"/>
      </w:pPr>
      <w:rPr>
        <w:rFonts w:ascii="Wingdings" w:hAnsi="Wingdings" w:hint="default"/>
      </w:rPr>
    </w:lvl>
    <w:lvl w:ilvl="3" w:tplc="04090001" w:tentative="1">
      <w:start w:val="1"/>
      <w:numFmt w:val="bullet"/>
      <w:lvlText w:val=""/>
      <w:lvlJc w:val="left"/>
      <w:pPr>
        <w:ind w:left="3751" w:hanging="360"/>
      </w:pPr>
      <w:rPr>
        <w:rFonts w:ascii="Symbol" w:hAnsi="Symbol" w:hint="default"/>
      </w:rPr>
    </w:lvl>
    <w:lvl w:ilvl="4" w:tplc="04090003" w:tentative="1">
      <w:start w:val="1"/>
      <w:numFmt w:val="bullet"/>
      <w:lvlText w:val="o"/>
      <w:lvlJc w:val="left"/>
      <w:pPr>
        <w:ind w:left="4471" w:hanging="360"/>
      </w:pPr>
      <w:rPr>
        <w:rFonts w:ascii="Courier New" w:hAnsi="Courier New" w:cs="Courier New" w:hint="default"/>
      </w:rPr>
    </w:lvl>
    <w:lvl w:ilvl="5" w:tplc="04090005" w:tentative="1">
      <w:start w:val="1"/>
      <w:numFmt w:val="bullet"/>
      <w:lvlText w:val=""/>
      <w:lvlJc w:val="left"/>
      <w:pPr>
        <w:ind w:left="5191" w:hanging="360"/>
      </w:pPr>
      <w:rPr>
        <w:rFonts w:ascii="Wingdings" w:hAnsi="Wingdings" w:hint="default"/>
      </w:rPr>
    </w:lvl>
    <w:lvl w:ilvl="6" w:tplc="04090001" w:tentative="1">
      <w:start w:val="1"/>
      <w:numFmt w:val="bullet"/>
      <w:lvlText w:val=""/>
      <w:lvlJc w:val="left"/>
      <w:pPr>
        <w:ind w:left="5911" w:hanging="360"/>
      </w:pPr>
      <w:rPr>
        <w:rFonts w:ascii="Symbol" w:hAnsi="Symbol" w:hint="default"/>
      </w:rPr>
    </w:lvl>
    <w:lvl w:ilvl="7" w:tplc="04090003" w:tentative="1">
      <w:start w:val="1"/>
      <w:numFmt w:val="bullet"/>
      <w:lvlText w:val="o"/>
      <w:lvlJc w:val="left"/>
      <w:pPr>
        <w:ind w:left="6631" w:hanging="360"/>
      </w:pPr>
      <w:rPr>
        <w:rFonts w:ascii="Courier New" w:hAnsi="Courier New" w:cs="Courier New" w:hint="default"/>
      </w:rPr>
    </w:lvl>
    <w:lvl w:ilvl="8" w:tplc="04090005" w:tentative="1">
      <w:start w:val="1"/>
      <w:numFmt w:val="bullet"/>
      <w:lvlText w:val=""/>
      <w:lvlJc w:val="left"/>
      <w:pPr>
        <w:ind w:left="7351" w:hanging="360"/>
      </w:pPr>
      <w:rPr>
        <w:rFonts w:ascii="Wingdings" w:hAnsi="Wingdings" w:hint="default"/>
      </w:rPr>
    </w:lvl>
  </w:abstractNum>
  <w:abstractNum w:abstractNumId="17" w15:restartNumberingAfterBreak="0">
    <w:nsid w:val="3DA814C7"/>
    <w:multiLevelType w:val="hybridMultilevel"/>
    <w:tmpl w:val="4DECEFD0"/>
    <w:lvl w:ilvl="0" w:tplc="97D2F2AE">
      <w:start w:val="1"/>
      <w:numFmt w:val="lowerRoman"/>
      <w:lvlText w:val="%1)"/>
      <w:lvlJc w:val="left"/>
      <w:pPr>
        <w:tabs>
          <w:tab w:val="num" w:pos="720"/>
        </w:tabs>
        <w:ind w:left="720" w:hanging="360"/>
      </w:pPr>
      <w:rPr>
        <w:rFonts w:ascii="Arial" w:eastAsia="Times New Roman" w:hAnsi="Arial" w:cs="Times New Roman"/>
      </w:rPr>
    </w:lvl>
    <w:lvl w:ilvl="1" w:tplc="0B7E6396" w:tentative="1">
      <w:start w:val="1"/>
      <w:numFmt w:val="bullet"/>
      <w:lvlText w:val="•"/>
      <w:lvlJc w:val="left"/>
      <w:pPr>
        <w:tabs>
          <w:tab w:val="num" w:pos="1440"/>
        </w:tabs>
        <w:ind w:left="1440" w:hanging="360"/>
      </w:pPr>
      <w:rPr>
        <w:rFonts w:ascii="Times New Roman" w:hAnsi="Times New Roman" w:hint="default"/>
      </w:rPr>
    </w:lvl>
    <w:lvl w:ilvl="2" w:tplc="C9381700" w:tentative="1">
      <w:start w:val="1"/>
      <w:numFmt w:val="bullet"/>
      <w:lvlText w:val="•"/>
      <w:lvlJc w:val="left"/>
      <w:pPr>
        <w:tabs>
          <w:tab w:val="num" w:pos="2160"/>
        </w:tabs>
        <w:ind w:left="2160" w:hanging="360"/>
      </w:pPr>
      <w:rPr>
        <w:rFonts w:ascii="Times New Roman" w:hAnsi="Times New Roman" w:hint="default"/>
      </w:rPr>
    </w:lvl>
    <w:lvl w:ilvl="3" w:tplc="99E21CF6" w:tentative="1">
      <w:start w:val="1"/>
      <w:numFmt w:val="bullet"/>
      <w:lvlText w:val="•"/>
      <w:lvlJc w:val="left"/>
      <w:pPr>
        <w:tabs>
          <w:tab w:val="num" w:pos="2880"/>
        </w:tabs>
        <w:ind w:left="2880" w:hanging="360"/>
      </w:pPr>
      <w:rPr>
        <w:rFonts w:ascii="Times New Roman" w:hAnsi="Times New Roman" w:hint="default"/>
      </w:rPr>
    </w:lvl>
    <w:lvl w:ilvl="4" w:tplc="6EA66AAE" w:tentative="1">
      <w:start w:val="1"/>
      <w:numFmt w:val="bullet"/>
      <w:lvlText w:val="•"/>
      <w:lvlJc w:val="left"/>
      <w:pPr>
        <w:tabs>
          <w:tab w:val="num" w:pos="3600"/>
        </w:tabs>
        <w:ind w:left="3600" w:hanging="360"/>
      </w:pPr>
      <w:rPr>
        <w:rFonts w:ascii="Times New Roman" w:hAnsi="Times New Roman" w:hint="default"/>
      </w:rPr>
    </w:lvl>
    <w:lvl w:ilvl="5" w:tplc="F7E82A4E" w:tentative="1">
      <w:start w:val="1"/>
      <w:numFmt w:val="bullet"/>
      <w:lvlText w:val="•"/>
      <w:lvlJc w:val="left"/>
      <w:pPr>
        <w:tabs>
          <w:tab w:val="num" w:pos="4320"/>
        </w:tabs>
        <w:ind w:left="4320" w:hanging="360"/>
      </w:pPr>
      <w:rPr>
        <w:rFonts w:ascii="Times New Roman" w:hAnsi="Times New Roman" w:hint="default"/>
      </w:rPr>
    </w:lvl>
    <w:lvl w:ilvl="6" w:tplc="7ED88E3C" w:tentative="1">
      <w:start w:val="1"/>
      <w:numFmt w:val="bullet"/>
      <w:lvlText w:val="•"/>
      <w:lvlJc w:val="left"/>
      <w:pPr>
        <w:tabs>
          <w:tab w:val="num" w:pos="5040"/>
        </w:tabs>
        <w:ind w:left="5040" w:hanging="360"/>
      </w:pPr>
      <w:rPr>
        <w:rFonts w:ascii="Times New Roman" w:hAnsi="Times New Roman" w:hint="default"/>
      </w:rPr>
    </w:lvl>
    <w:lvl w:ilvl="7" w:tplc="FF02AED8" w:tentative="1">
      <w:start w:val="1"/>
      <w:numFmt w:val="bullet"/>
      <w:lvlText w:val="•"/>
      <w:lvlJc w:val="left"/>
      <w:pPr>
        <w:tabs>
          <w:tab w:val="num" w:pos="5760"/>
        </w:tabs>
        <w:ind w:left="5760" w:hanging="360"/>
      </w:pPr>
      <w:rPr>
        <w:rFonts w:ascii="Times New Roman" w:hAnsi="Times New Roman" w:hint="default"/>
      </w:rPr>
    </w:lvl>
    <w:lvl w:ilvl="8" w:tplc="016042AA"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F0E4395"/>
    <w:multiLevelType w:val="hybridMultilevel"/>
    <w:tmpl w:val="BD6458DE"/>
    <w:lvl w:ilvl="0" w:tplc="FC9A25C2">
      <w:start w:val="1"/>
      <w:numFmt w:val="bullet"/>
      <w:lvlText w:val=""/>
      <w:lvlJc w:val="left"/>
      <w:pPr>
        <w:tabs>
          <w:tab w:val="num" w:pos="1211"/>
        </w:tabs>
        <w:ind w:left="1191" w:hanging="34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cs="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cs="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cs="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19" w15:restartNumberingAfterBreak="0">
    <w:nsid w:val="43E611B2"/>
    <w:multiLevelType w:val="hybridMultilevel"/>
    <w:tmpl w:val="3AD69E3E"/>
    <w:lvl w:ilvl="0" w:tplc="E164739A">
      <w:start w:val="1"/>
      <w:numFmt w:val="bullet"/>
      <w:lvlText w:val="-"/>
      <w:lvlJc w:val="left"/>
      <w:pPr>
        <w:tabs>
          <w:tab w:val="num" w:pos="697"/>
        </w:tabs>
        <w:ind w:left="697" w:hanging="357"/>
      </w:pPr>
      <w:rPr>
        <w:rFonts w:ascii="DTLHaarlemmerSD" w:eastAsia="Times New Roman" w:hAnsi="DTLHaarlemmerSD" w:cs="Times New Roman" w:hint="default"/>
      </w:rPr>
    </w:lvl>
    <w:lvl w:ilvl="1" w:tplc="04130003">
      <w:start w:val="1"/>
      <w:numFmt w:val="bullet"/>
      <w:lvlText w:val="o"/>
      <w:lvlJc w:val="left"/>
      <w:pPr>
        <w:tabs>
          <w:tab w:val="num" w:pos="1780"/>
        </w:tabs>
        <w:ind w:left="1780" w:hanging="360"/>
      </w:pPr>
      <w:rPr>
        <w:rFonts w:ascii="Courier New" w:hAnsi="Courier New" w:cs="Courier New" w:hint="default"/>
      </w:rPr>
    </w:lvl>
    <w:lvl w:ilvl="2" w:tplc="04130005" w:tentative="1">
      <w:start w:val="1"/>
      <w:numFmt w:val="bullet"/>
      <w:lvlText w:val=""/>
      <w:lvlJc w:val="left"/>
      <w:pPr>
        <w:tabs>
          <w:tab w:val="num" w:pos="2500"/>
        </w:tabs>
        <w:ind w:left="2500" w:hanging="360"/>
      </w:pPr>
      <w:rPr>
        <w:rFonts w:ascii="Wingdings" w:hAnsi="Wingdings" w:hint="default"/>
      </w:rPr>
    </w:lvl>
    <w:lvl w:ilvl="3" w:tplc="04130001" w:tentative="1">
      <w:start w:val="1"/>
      <w:numFmt w:val="bullet"/>
      <w:lvlText w:val=""/>
      <w:lvlJc w:val="left"/>
      <w:pPr>
        <w:tabs>
          <w:tab w:val="num" w:pos="3220"/>
        </w:tabs>
        <w:ind w:left="3220" w:hanging="360"/>
      </w:pPr>
      <w:rPr>
        <w:rFonts w:ascii="Symbol" w:hAnsi="Symbol" w:hint="default"/>
      </w:rPr>
    </w:lvl>
    <w:lvl w:ilvl="4" w:tplc="04130003" w:tentative="1">
      <w:start w:val="1"/>
      <w:numFmt w:val="bullet"/>
      <w:lvlText w:val="o"/>
      <w:lvlJc w:val="left"/>
      <w:pPr>
        <w:tabs>
          <w:tab w:val="num" w:pos="3940"/>
        </w:tabs>
        <w:ind w:left="3940" w:hanging="360"/>
      </w:pPr>
      <w:rPr>
        <w:rFonts w:ascii="Courier New" w:hAnsi="Courier New" w:cs="Courier New" w:hint="default"/>
      </w:rPr>
    </w:lvl>
    <w:lvl w:ilvl="5" w:tplc="04130005" w:tentative="1">
      <w:start w:val="1"/>
      <w:numFmt w:val="bullet"/>
      <w:lvlText w:val=""/>
      <w:lvlJc w:val="left"/>
      <w:pPr>
        <w:tabs>
          <w:tab w:val="num" w:pos="4660"/>
        </w:tabs>
        <w:ind w:left="4660" w:hanging="360"/>
      </w:pPr>
      <w:rPr>
        <w:rFonts w:ascii="Wingdings" w:hAnsi="Wingdings" w:hint="default"/>
      </w:rPr>
    </w:lvl>
    <w:lvl w:ilvl="6" w:tplc="04130001" w:tentative="1">
      <w:start w:val="1"/>
      <w:numFmt w:val="bullet"/>
      <w:lvlText w:val=""/>
      <w:lvlJc w:val="left"/>
      <w:pPr>
        <w:tabs>
          <w:tab w:val="num" w:pos="5380"/>
        </w:tabs>
        <w:ind w:left="5380" w:hanging="360"/>
      </w:pPr>
      <w:rPr>
        <w:rFonts w:ascii="Symbol" w:hAnsi="Symbol" w:hint="default"/>
      </w:rPr>
    </w:lvl>
    <w:lvl w:ilvl="7" w:tplc="04130003" w:tentative="1">
      <w:start w:val="1"/>
      <w:numFmt w:val="bullet"/>
      <w:lvlText w:val="o"/>
      <w:lvlJc w:val="left"/>
      <w:pPr>
        <w:tabs>
          <w:tab w:val="num" w:pos="6100"/>
        </w:tabs>
        <w:ind w:left="6100" w:hanging="360"/>
      </w:pPr>
      <w:rPr>
        <w:rFonts w:ascii="Courier New" w:hAnsi="Courier New" w:cs="Courier New" w:hint="default"/>
      </w:rPr>
    </w:lvl>
    <w:lvl w:ilvl="8" w:tplc="04130005" w:tentative="1">
      <w:start w:val="1"/>
      <w:numFmt w:val="bullet"/>
      <w:lvlText w:val=""/>
      <w:lvlJc w:val="left"/>
      <w:pPr>
        <w:tabs>
          <w:tab w:val="num" w:pos="6820"/>
        </w:tabs>
        <w:ind w:left="6820" w:hanging="360"/>
      </w:pPr>
      <w:rPr>
        <w:rFonts w:ascii="Wingdings" w:hAnsi="Wingdings" w:hint="default"/>
      </w:rPr>
    </w:lvl>
  </w:abstractNum>
  <w:abstractNum w:abstractNumId="20" w15:restartNumberingAfterBreak="0">
    <w:nsid w:val="47537884"/>
    <w:multiLevelType w:val="hybridMultilevel"/>
    <w:tmpl w:val="5966293E"/>
    <w:lvl w:ilvl="0" w:tplc="714A9C9A">
      <w:numFmt w:val="bullet"/>
      <w:lvlText w:val="-"/>
      <w:lvlJc w:val="left"/>
      <w:pPr>
        <w:tabs>
          <w:tab w:val="num" w:pos="697"/>
        </w:tabs>
        <w:ind w:left="697" w:hanging="357"/>
      </w:pPr>
      <w:rPr>
        <w:rFonts w:ascii="Times New Roman" w:hAnsi="Times New Roman" w:cs="Times New Roman" w:hint="default"/>
        <w:b/>
        <w:i w:val="0"/>
      </w:rPr>
    </w:lvl>
    <w:lvl w:ilvl="1" w:tplc="04130003" w:tentative="1">
      <w:start w:val="1"/>
      <w:numFmt w:val="bullet"/>
      <w:lvlText w:val="o"/>
      <w:lvlJc w:val="left"/>
      <w:pPr>
        <w:tabs>
          <w:tab w:val="num" w:pos="1780"/>
        </w:tabs>
        <w:ind w:left="1780" w:hanging="360"/>
      </w:pPr>
      <w:rPr>
        <w:rFonts w:ascii="Courier New" w:hAnsi="Courier New" w:cs="Courier New" w:hint="default"/>
      </w:rPr>
    </w:lvl>
    <w:lvl w:ilvl="2" w:tplc="04130005" w:tentative="1">
      <w:start w:val="1"/>
      <w:numFmt w:val="bullet"/>
      <w:lvlText w:val=""/>
      <w:lvlJc w:val="left"/>
      <w:pPr>
        <w:tabs>
          <w:tab w:val="num" w:pos="2500"/>
        </w:tabs>
        <w:ind w:left="2500" w:hanging="360"/>
      </w:pPr>
      <w:rPr>
        <w:rFonts w:ascii="Wingdings" w:hAnsi="Wingdings" w:hint="default"/>
      </w:rPr>
    </w:lvl>
    <w:lvl w:ilvl="3" w:tplc="04130001" w:tentative="1">
      <w:start w:val="1"/>
      <w:numFmt w:val="bullet"/>
      <w:lvlText w:val=""/>
      <w:lvlJc w:val="left"/>
      <w:pPr>
        <w:tabs>
          <w:tab w:val="num" w:pos="3220"/>
        </w:tabs>
        <w:ind w:left="3220" w:hanging="360"/>
      </w:pPr>
      <w:rPr>
        <w:rFonts w:ascii="Symbol" w:hAnsi="Symbol" w:hint="default"/>
      </w:rPr>
    </w:lvl>
    <w:lvl w:ilvl="4" w:tplc="04130003" w:tentative="1">
      <w:start w:val="1"/>
      <w:numFmt w:val="bullet"/>
      <w:lvlText w:val="o"/>
      <w:lvlJc w:val="left"/>
      <w:pPr>
        <w:tabs>
          <w:tab w:val="num" w:pos="3940"/>
        </w:tabs>
        <w:ind w:left="3940" w:hanging="360"/>
      </w:pPr>
      <w:rPr>
        <w:rFonts w:ascii="Courier New" w:hAnsi="Courier New" w:cs="Courier New" w:hint="default"/>
      </w:rPr>
    </w:lvl>
    <w:lvl w:ilvl="5" w:tplc="04130005" w:tentative="1">
      <w:start w:val="1"/>
      <w:numFmt w:val="bullet"/>
      <w:lvlText w:val=""/>
      <w:lvlJc w:val="left"/>
      <w:pPr>
        <w:tabs>
          <w:tab w:val="num" w:pos="4660"/>
        </w:tabs>
        <w:ind w:left="4660" w:hanging="360"/>
      </w:pPr>
      <w:rPr>
        <w:rFonts w:ascii="Wingdings" w:hAnsi="Wingdings" w:hint="default"/>
      </w:rPr>
    </w:lvl>
    <w:lvl w:ilvl="6" w:tplc="04130001" w:tentative="1">
      <w:start w:val="1"/>
      <w:numFmt w:val="bullet"/>
      <w:lvlText w:val=""/>
      <w:lvlJc w:val="left"/>
      <w:pPr>
        <w:tabs>
          <w:tab w:val="num" w:pos="5380"/>
        </w:tabs>
        <w:ind w:left="5380" w:hanging="360"/>
      </w:pPr>
      <w:rPr>
        <w:rFonts w:ascii="Symbol" w:hAnsi="Symbol" w:hint="default"/>
      </w:rPr>
    </w:lvl>
    <w:lvl w:ilvl="7" w:tplc="04130003" w:tentative="1">
      <w:start w:val="1"/>
      <w:numFmt w:val="bullet"/>
      <w:lvlText w:val="o"/>
      <w:lvlJc w:val="left"/>
      <w:pPr>
        <w:tabs>
          <w:tab w:val="num" w:pos="6100"/>
        </w:tabs>
        <w:ind w:left="6100" w:hanging="360"/>
      </w:pPr>
      <w:rPr>
        <w:rFonts w:ascii="Courier New" w:hAnsi="Courier New" w:cs="Courier New" w:hint="default"/>
      </w:rPr>
    </w:lvl>
    <w:lvl w:ilvl="8" w:tplc="04130005" w:tentative="1">
      <w:start w:val="1"/>
      <w:numFmt w:val="bullet"/>
      <w:lvlText w:val=""/>
      <w:lvlJc w:val="left"/>
      <w:pPr>
        <w:tabs>
          <w:tab w:val="num" w:pos="6820"/>
        </w:tabs>
        <w:ind w:left="6820" w:hanging="360"/>
      </w:pPr>
      <w:rPr>
        <w:rFonts w:ascii="Wingdings" w:hAnsi="Wingdings" w:hint="default"/>
      </w:rPr>
    </w:lvl>
  </w:abstractNum>
  <w:abstractNum w:abstractNumId="21" w15:restartNumberingAfterBreak="0">
    <w:nsid w:val="4C244A8B"/>
    <w:multiLevelType w:val="hybridMultilevel"/>
    <w:tmpl w:val="2E362F9A"/>
    <w:lvl w:ilvl="0" w:tplc="E164739A">
      <w:start w:val="1"/>
      <w:numFmt w:val="bullet"/>
      <w:lvlText w:val="-"/>
      <w:lvlJc w:val="left"/>
      <w:pPr>
        <w:tabs>
          <w:tab w:val="num" w:pos="1066"/>
        </w:tabs>
        <w:ind w:left="1066" w:hanging="357"/>
      </w:pPr>
      <w:rPr>
        <w:rFonts w:ascii="DTLHaarlemmerSD" w:eastAsia="Times New Roman" w:hAnsi="DTLHaarlemmerSD" w:cs="Times New Roman" w:hint="default"/>
      </w:rPr>
    </w:lvl>
    <w:lvl w:ilvl="1" w:tplc="04130003" w:tentative="1">
      <w:start w:val="1"/>
      <w:numFmt w:val="bullet"/>
      <w:lvlText w:val="o"/>
      <w:lvlJc w:val="left"/>
      <w:pPr>
        <w:tabs>
          <w:tab w:val="num" w:pos="2149"/>
        </w:tabs>
        <w:ind w:left="2149" w:hanging="360"/>
      </w:pPr>
      <w:rPr>
        <w:rFonts w:ascii="Courier New" w:hAnsi="Courier New" w:cs="Courier New" w:hint="default"/>
      </w:rPr>
    </w:lvl>
    <w:lvl w:ilvl="2" w:tplc="04130005" w:tentative="1">
      <w:start w:val="1"/>
      <w:numFmt w:val="bullet"/>
      <w:lvlText w:val=""/>
      <w:lvlJc w:val="left"/>
      <w:pPr>
        <w:tabs>
          <w:tab w:val="num" w:pos="2869"/>
        </w:tabs>
        <w:ind w:left="2869" w:hanging="360"/>
      </w:pPr>
      <w:rPr>
        <w:rFonts w:ascii="Wingdings" w:hAnsi="Wingdings" w:hint="default"/>
      </w:rPr>
    </w:lvl>
    <w:lvl w:ilvl="3" w:tplc="04130001" w:tentative="1">
      <w:start w:val="1"/>
      <w:numFmt w:val="bullet"/>
      <w:lvlText w:val=""/>
      <w:lvlJc w:val="left"/>
      <w:pPr>
        <w:tabs>
          <w:tab w:val="num" w:pos="3589"/>
        </w:tabs>
        <w:ind w:left="3589" w:hanging="360"/>
      </w:pPr>
      <w:rPr>
        <w:rFonts w:ascii="Symbol" w:hAnsi="Symbol" w:hint="default"/>
      </w:rPr>
    </w:lvl>
    <w:lvl w:ilvl="4" w:tplc="04130003" w:tentative="1">
      <w:start w:val="1"/>
      <w:numFmt w:val="bullet"/>
      <w:lvlText w:val="o"/>
      <w:lvlJc w:val="left"/>
      <w:pPr>
        <w:tabs>
          <w:tab w:val="num" w:pos="4309"/>
        </w:tabs>
        <w:ind w:left="4309" w:hanging="360"/>
      </w:pPr>
      <w:rPr>
        <w:rFonts w:ascii="Courier New" w:hAnsi="Courier New" w:cs="Courier New" w:hint="default"/>
      </w:rPr>
    </w:lvl>
    <w:lvl w:ilvl="5" w:tplc="04130005" w:tentative="1">
      <w:start w:val="1"/>
      <w:numFmt w:val="bullet"/>
      <w:lvlText w:val=""/>
      <w:lvlJc w:val="left"/>
      <w:pPr>
        <w:tabs>
          <w:tab w:val="num" w:pos="5029"/>
        </w:tabs>
        <w:ind w:left="5029" w:hanging="360"/>
      </w:pPr>
      <w:rPr>
        <w:rFonts w:ascii="Wingdings" w:hAnsi="Wingdings" w:hint="default"/>
      </w:rPr>
    </w:lvl>
    <w:lvl w:ilvl="6" w:tplc="04130001" w:tentative="1">
      <w:start w:val="1"/>
      <w:numFmt w:val="bullet"/>
      <w:lvlText w:val=""/>
      <w:lvlJc w:val="left"/>
      <w:pPr>
        <w:tabs>
          <w:tab w:val="num" w:pos="5749"/>
        </w:tabs>
        <w:ind w:left="5749" w:hanging="360"/>
      </w:pPr>
      <w:rPr>
        <w:rFonts w:ascii="Symbol" w:hAnsi="Symbol" w:hint="default"/>
      </w:rPr>
    </w:lvl>
    <w:lvl w:ilvl="7" w:tplc="04130003" w:tentative="1">
      <w:start w:val="1"/>
      <w:numFmt w:val="bullet"/>
      <w:lvlText w:val="o"/>
      <w:lvlJc w:val="left"/>
      <w:pPr>
        <w:tabs>
          <w:tab w:val="num" w:pos="6469"/>
        </w:tabs>
        <w:ind w:left="6469" w:hanging="360"/>
      </w:pPr>
      <w:rPr>
        <w:rFonts w:ascii="Courier New" w:hAnsi="Courier New" w:cs="Courier New" w:hint="default"/>
      </w:rPr>
    </w:lvl>
    <w:lvl w:ilvl="8" w:tplc="04130005"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5A263807"/>
    <w:multiLevelType w:val="hybridMultilevel"/>
    <w:tmpl w:val="5E0A1A00"/>
    <w:lvl w:ilvl="0" w:tplc="D09A3B68">
      <w:start w:val="1"/>
      <w:numFmt w:val="bullet"/>
      <w:lvlText w:val="•"/>
      <w:lvlJc w:val="left"/>
      <w:pPr>
        <w:tabs>
          <w:tab w:val="num" w:pos="720"/>
        </w:tabs>
        <w:ind w:left="720" w:hanging="360"/>
      </w:pPr>
      <w:rPr>
        <w:rFonts w:ascii="Times New Roman" w:hAnsi="Times New Roman" w:hint="default"/>
      </w:rPr>
    </w:lvl>
    <w:lvl w:ilvl="1" w:tplc="4D24AEE8" w:tentative="1">
      <w:start w:val="1"/>
      <w:numFmt w:val="bullet"/>
      <w:lvlText w:val="•"/>
      <w:lvlJc w:val="left"/>
      <w:pPr>
        <w:tabs>
          <w:tab w:val="num" w:pos="1440"/>
        </w:tabs>
        <w:ind w:left="1440" w:hanging="360"/>
      </w:pPr>
      <w:rPr>
        <w:rFonts w:ascii="Times New Roman" w:hAnsi="Times New Roman" w:hint="default"/>
      </w:rPr>
    </w:lvl>
    <w:lvl w:ilvl="2" w:tplc="A2587368" w:tentative="1">
      <w:start w:val="1"/>
      <w:numFmt w:val="bullet"/>
      <w:lvlText w:val="•"/>
      <w:lvlJc w:val="left"/>
      <w:pPr>
        <w:tabs>
          <w:tab w:val="num" w:pos="2160"/>
        </w:tabs>
        <w:ind w:left="2160" w:hanging="360"/>
      </w:pPr>
      <w:rPr>
        <w:rFonts w:ascii="Times New Roman" w:hAnsi="Times New Roman" w:hint="default"/>
      </w:rPr>
    </w:lvl>
    <w:lvl w:ilvl="3" w:tplc="F1F49D4E" w:tentative="1">
      <w:start w:val="1"/>
      <w:numFmt w:val="bullet"/>
      <w:lvlText w:val="•"/>
      <w:lvlJc w:val="left"/>
      <w:pPr>
        <w:tabs>
          <w:tab w:val="num" w:pos="2880"/>
        </w:tabs>
        <w:ind w:left="2880" w:hanging="360"/>
      </w:pPr>
      <w:rPr>
        <w:rFonts w:ascii="Times New Roman" w:hAnsi="Times New Roman" w:hint="default"/>
      </w:rPr>
    </w:lvl>
    <w:lvl w:ilvl="4" w:tplc="38021508" w:tentative="1">
      <w:start w:val="1"/>
      <w:numFmt w:val="bullet"/>
      <w:lvlText w:val="•"/>
      <w:lvlJc w:val="left"/>
      <w:pPr>
        <w:tabs>
          <w:tab w:val="num" w:pos="3600"/>
        </w:tabs>
        <w:ind w:left="3600" w:hanging="360"/>
      </w:pPr>
      <w:rPr>
        <w:rFonts w:ascii="Times New Roman" w:hAnsi="Times New Roman" w:hint="default"/>
      </w:rPr>
    </w:lvl>
    <w:lvl w:ilvl="5" w:tplc="4614C786" w:tentative="1">
      <w:start w:val="1"/>
      <w:numFmt w:val="bullet"/>
      <w:lvlText w:val="•"/>
      <w:lvlJc w:val="left"/>
      <w:pPr>
        <w:tabs>
          <w:tab w:val="num" w:pos="4320"/>
        </w:tabs>
        <w:ind w:left="4320" w:hanging="360"/>
      </w:pPr>
      <w:rPr>
        <w:rFonts w:ascii="Times New Roman" w:hAnsi="Times New Roman" w:hint="default"/>
      </w:rPr>
    </w:lvl>
    <w:lvl w:ilvl="6" w:tplc="122C80FE" w:tentative="1">
      <w:start w:val="1"/>
      <w:numFmt w:val="bullet"/>
      <w:lvlText w:val="•"/>
      <w:lvlJc w:val="left"/>
      <w:pPr>
        <w:tabs>
          <w:tab w:val="num" w:pos="5040"/>
        </w:tabs>
        <w:ind w:left="5040" w:hanging="360"/>
      </w:pPr>
      <w:rPr>
        <w:rFonts w:ascii="Times New Roman" w:hAnsi="Times New Roman" w:hint="default"/>
      </w:rPr>
    </w:lvl>
    <w:lvl w:ilvl="7" w:tplc="1E3A02E2" w:tentative="1">
      <w:start w:val="1"/>
      <w:numFmt w:val="bullet"/>
      <w:lvlText w:val="•"/>
      <w:lvlJc w:val="left"/>
      <w:pPr>
        <w:tabs>
          <w:tab w:val="num" w:pos="5760"/>
        </w:tabs>
        <w:ind w:left="5760" w:hanging="360"/>
      </w:pPr>
      <w:rPr>
        <w:rFonts w:ascii="Times New Roman" w:hAnsi="Times New Roman" w:hint="default"/>
      </w:rPr>
    </w:lvl>
    <w:lvl w:ilvl="8" w:tplc="D4E4CDFE"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5AA35842"/>
    <w:multiLevelType w:val="hybridMultilevel"/>
    <w:tmpl w:val="3DCC347C"/>
    <w:lvl w:ilvl="0" w:tplc="ED7EBA5E">
      <w:start w:val="1"/>
      <w:numFmt w:val="bullet"/>
      <w:lvlText w:val="-"/>
      <w:lvlJc w:val="left"/>
      <w:pPr>
        <w:tabs>
          <w:tab w:val="num" w:pos="1077"/>
        </w:tabs>
        <w:ind w:left="1077" w:hanging="360"/>
      </w:pPr>
      <w:rPr>
        <w:rFonts w:ascii="DTLHaarlemmerSD" w:eastAsia="Times New Roman" w:hAnsi="DTLHaarlemmerSD" w:cs="Times New Roman" w:hint="default"/>
      </w:rPr>
    </w:lvl>
    <w:lvl w:ilvl="1" w:tplc="04130003" w:tentative="1">
      <w:start w:val="1"/>
      <w:numFmt w:val="bullet"/>
      <w:lvlText w:val="o"/>
      <w:lvlJc w:val="left"/>
      <w:pPr>
        <w:tabs>
          <w:tab w:val="num" w:pos="1797"/>
        </w:tabs>
        <w:ind w:left="1797" w:hanging="360"/>
      </w:pPr>
      <w:rPr>
        <w:rFonts w:ascii="Courier New" w:hAnsi="Courier New" w:cs="Courier New" w:hint="default"/>
      </w:rPr>
    </w:lvl>
    <w:lvl w:ilvl="2" w:tplc="04130005" w:tentative="1">
      <w:start w:val="1"/>
      <w:numFmt w:val="bullet"/>
      <w:lvlText w:val=""/>
      <w:lvlJc w:val="left"/>
      <w:pPr>
        <w:tabs>
          <w:tab w:val="num" w:pos="2517"/>
        </w:tabs>
        <w:ind w:left="2517" w:hanging="360"/>
      </w:pPr>
      <w:rPr>
        <w:rFonts w:ascii="Wingdings" w:hAnsi="Wingdings" w:hint="default"/>
      </w:rPr>
    </w:lvl>
    <w:lvl w:ilvl="3" w:tplc="04130001" w:tentative="1">
      <w:start w:val="1"/>
      <w:numFmt w:val="bullet"/>
      <w:lvlText w:val=""/>
      <w:lvlJc w:val="left"/>
      <w:pPr>
        <w:tabs>
          <w:tab w:val="num" w:pos="3237"/>
        </w:tabs>
        <w:ind w:left="3237" w:hanging="360"/>
      </w:pPr>
      <w:rPr>
        <w:rFonts w:ascii="Symbol" w:hAnsi="Symbol" w:hint="default"/>
      </w:rPr>
    </w:lvl>
    <w:lvl w:ilvl="4" w:tplc="04130003" w:tentative="1">
      <w:start w:val="1"/>
      <w:numFmt w:val="bullet"/>
      <w:lvlText w:val="o"/>
      <w:lvlJc w:val="left"/>
      <w:pPr>
        <w:tabs>
          <w:tab w:val="num" w:pos="3957"/>
        </w:tabs>
        <w:ind w:left="3957" w:hanging="360"/>
      </w:pPr>
      <w:rPr>
        <w:rFonts w:ascii="Courier New" w:hAnsi="Courier New" w:cs="Courier New" w:hint="default"/>
      </w:rPr>
    </w:lvl>
    <w:lvl w:ilvl="5" w:tplc="04130005" w:tentative="1">
      <w:start w:val="1"/>
      <w:numFmt w:val="bullet"/>
      <w:lvlText w:val=""/>
      <w:lvlJc w:val="left"/>
      <w:pPr>
        <w:tabs>
          <w:tab w:val="num" w:pos="4677"/>
        </w:tabs>
        <w:ind w:left="4677" w:hanging="360"/>
      </w:pPr>
      <w:rPr>
        <w:rFonts w:ascii="Wingdings" w:hAnsi="Wingdings" w:hint="default"/>
      </w:rPr>
    </w:lvl>
    <w:lvl w:ilvl="6" w:tplc="04130001" w:tentative="1">
      <w:start w:val="1"/>
      <w:numFmt w:val="bullet"/>
      <w:lvlText w:val=""/>
      <w:lvlJc w:val="left"/>
      <w:pPr>
        <w:tabs>
          <w:tab w:val="num" w:pos="5397"/>
        </w:tabs>
        <w:ind w:left="5397" w:hanging="360"/>
      </w:pPr>
      <w:rPr>
        <w:rFonts w:ascii="Symbol" w:hAnsi="Symbol" w:hint="default"/>
      </w:rPr>
    </w:lvl>
    <w:lvl w:ilvl="7" w:tplc="04130003" w:tentative="1">
      <w:start w:val="1"/>
      <w:numFmt w:val="bullet"/>
      <w:lvlText w:val="o"/>
      <w:lvlJc w:val="left"/>
      <w:pPr>
        <w:tabs>
          <w:tab w:val="num" w:pos="6117"/>
        </w:tabs>
        <w:ind w:left="6117" w:hanging="360"/>
      </w:pPr>
      <w:rPr>
        <w:rFonts w:ascii="Courier New" w:hAnsi="Courier New" w:cs="Courier New" w:hint="default"/>
      </w:rPr>
    </w:lvl>
    <w:lvl w:ilvl="8" w:tplc="04130005" w:tentative="1">
      <w:start w:val="1"/>
      <w:numFmt w:val="bullet"/>
      <w:lvlText w:val=""/>
      <w:lvlJc w:val="left"/>
      <w:pPr>
        <w:tabs>
          <w:tab w:val="num" w:pos="6837"/>
        </w:tabs>
        <w:ind w:left="6837" w:hanging="360"/>
      </w:pPr>
      <w:rPr>
        <w:rFonts w:ascii="Wingdings" w:hAnsi="Wingdings" w:hint="default"/>
      </w:rPr>
    </w:lvl>
  </w:abstractNum>
  <w:abstractNum w:abstractNumId="24" w15:restartNumberingAfterBreak="0">
    <w:nsid w:val="60C64C8F"/>
    <w:multiLevelType w:val="hybridMultilevel"/>
    <w:tmpl w:val="8A848696"/>
    <w:lvl w:ilvl="0" w:tplc="A48E6444">
      <w:start w:val="1"/>
      <w:numFmt w:val="bullet"/>
      <w:lvlText w:val="•"/>
      <w:lvlJc w:val="left"/>
      <w:pPr>
        <w:tabs>
          <w:tab w:val="num" w:pos="720"/>
        </w:tabs>
        <w:ind w:left="720" w:hanging="360"/>
      </w:pPr>
      <w:rPr>
        <w:rFonts w:ascii="Times New Roman" w:hAnsi="Times New Roman" w:hint="default"/>
      </w:rPr>
    </w:lvl>
    <w:lvl w:ilvl="1" w:tplc="0E96FCE0" w:tentative="1">
      <w:start w:val="1"/>
      <w:numFmt w:val="bullet"/>
      <w:lvlText w:val="•"/>
      <w:lvlJc w:val="left"/>
      <w:pPr>
        <w:tabs>
          <w:tab w:val="num" w:pos="1440"/>
        </w:tabs>
        <w:ind w:left="1440" w:hanging="360"/>
      </w:pPr>
      <w:rPr>
        <w:rFonts w:ascii="Times New Roman" w:hAnsi="Times New Roman" w:hint="default"/>
      </w:rPr>
    </w:lvl>
    <w:lvl w:ilvl="2" w:tplc="AEFEBCB6" w:tentative="1">
      <w:start w:val="1"/>
      <w:numFmt w:val="bullet"/>
      <w:lvlText w:val="•"/>
      <w:lvlJc w:val="left"/>
      <w:pPr>
        <w:tabs>
          <w:tab w:val="num" w:pos="2160"/>
        </w:tabs>
        <w:ind w:left="2160" w:hanging="360"/>
      </w:pPr>
      <w:rPr>
        <w:rFonts w:ascii="Times New Roman" w:hAnsi="Times New Roman" w:hint="default"/>
      </w:rPr>
    </w:lvl>
    <w:lvl w:ilvl="3" w:tplc="138E7F48" w:tentative="1">
      <w:start w:val="1"/>
      <w:numFmt w:val="bullet"/>
      <w:lvlText w:val="•"/>
      <w:lvlJc w:val="left"/>
      <w:pPr>
        <w:tabs>
          <w:tab w:val="num" w:pos="2880"/>
        </w:tabs>
        <w:ind w:left="2880" w:hanging="360"/>
      </w:pPr>
      <w:rPr>
        <w:rFonts w:ascii="Times New Roman" w:hAnsi="Times New Roman" w:hint="default"/>
      </w:rPr>
    </w:lvl>
    <w:lvl w:ilvl="4" w:tplc="65C0D944" w:tentative="1">
      <w:start w:val="1"/>
      <w:numFmt w:val="bullet"/>
      <w:lvlText w:val="•"/>
      <w:lvlJc w:val="left"/>
      <w:pPr>
        <w:tabs>
          <w:tab w:val="num" w:pos="3600"/>
        </w:tabs>
        <w:ind w:left="3600" w:hanging="360"/>
      </w:pPr>
      <w:rPr>
        <w:rFonts w:ascii="Times New Roman" w:hAnsi="Times New Roman" w:hint="default"/>
      </w:rPr>
    </w:lvl>
    <w:lvl w:ilvl="5" w:tplc="8BC8FCCA" w:tentative="1">
      <w:start w:val="1"/>
      <w:numFmt w:val="bullet"/>
      <w:lvlText w:val="•"/>
      <w:lvlJc w:val="left"/>
      <w:pPr>
        <w:tabs>
          <w:tab w:val="num" w:pos="4320"/>
        </w:tabs>
        <w:ind w:left="4320" w:hanging="360"/>
      </w:pPr>
      <w:rPr>
        <w:rFonts w:ascii="Times New Roman" w:hAnsi="Times New Roman" w:hint="default"/>
      </w:rPr>
    </w:lvl>
    <w:lvl w:ilvl="6" w:tplc="9CCE1430" w:tentative="1">
      <w:start w:val="1"/>
      <w:numFmt w:val="bullet"/>
      <w:lvlText w:val="•"/>
      <w:lvlJc w:val="left"/>
      <w:pPr>
        <w:tabs>
          <w:tab w:val="num" w:pos="5040"/>
        </w:tabs>
        <w:ind w:left="5040" w:hanging="360"/>
      </w:pPr>
      <w:rPr>
        <w:rFonts w:ascii="Times New Roman" w:hAnsi="Times New Roman" w:hint="default"/>
      </w:rPr>
    </w:lvl>
    <w:lvl w:ilvl="7" w:tplc="CB8AFE48" w:tentative="1">
      <w:start w:val="1"/>
      <w:numFmt w:val="bullet"/>
      <w:lvlText w:val="•"/>
      <w:lvlJc w:val="left"/>
      <w:pPr>
        <w:tabs>
          <w:tab w:val="num" w:pos="5760"/>
        </w:tabs>
        <w:ind w:left="5760" w:hanging="360"/>
      </w:pPr>
      <w:rPr>
        <w:rFonts w:ascii="Times New Roman" w:hAnsi="Times New Roman" w:hint="default"/>
      </w:rPr>
    </w:lvl>
    <w:lvl w:ilvl="8" w:tplc="93F49680"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5D200E3"/>
    <w:multiLevelType w:val="hybridMultilevel"/>
    <w:tmpl w:val="509E1464"/>
    <w:lvl w:ilvl="0" w:tplc="714A9C9A">
      <w:numFmt w:val="bullet"/>
      <w:lvlText w:val="-"/>
      <w:lvlJc w:val="left"/>
      <w:pPr>
        <w:tabs>
          <w:tab w:val="num" w:pos="357"/>
        </w:tabs>
        <w:ind w:left="357" w:hanging="357"/>
      </w:pPr>
      <w:rPr>
        <w:rFonts w:ascii="Times New Roman" w:hAnsi="Times New Roman" w:cs="Times New Roman" w:hint="default"/>
        <w:b/>
        <w:i w:val="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171C3A"/>
    <w:multiLevelType w:val="hybridMultilevel"/>
    <w:tmpl w:val="0616E80C"/>
    <w:lvl w:ilvl="0" w:tplc="0413000F">
      <w:start w:val="1"/>
      <w:numFmt w:val="decimal"/>
      <w:lvlText w:val="%1."/>
      <w:lvlJc w:val="left"/>
      <w:pPr>
        <w:tabs>
          <w:tab w:val="num" w:pos="1060"/>
        </w:tabs>
        <w:ind w:left="1060" w:hanging="360"/>
      </w:pPr>
    </w:lvl>
    <w:lvl w:ilvl="1" w:tplc="04130019" w:tentative="1">
      <w:start w:val="1"/>
      <w:numFmt w:val="lowerLetter"/>
      <w:lvlText w:val="%2."/>
      <w:lvlJc w:val="left"/>
      <w:pPr>
        <w:tabs>
          <w:tab w:val="num" w:pos="1780"/>
        </w:tabs>
        <w:ind w:left="1780" w:hanging="360"/>
      </w:pPr>
    </w:lvl>
    <w:lvl w:ilvl="2" w:tplc="0413001B" w:tentative="1">
      <w:start w:val="1"/>
      <w:numFmt w:val="lowerRoman"/>
      <w:lvlText w:val="%3."/>
      <w:lvlJc w:val="right"/>
      <w:pPr>
        <w:tabs>
          <w:tab w:val="num" w:pos="2500"/>
        </w:tabs>
        <w:ind w:left="2500" w:hanging="180"/>
      </w:pPr>
    </w:lvl>
    <w:lvl w:ilvl="3" w:tplc="0413000F" w:tentative="1">
      <w:start w:val="1"/>
      <w:numFmt w:val="decimal"/>
      <w:lvlText w:val="%4."/>
      <w:lvlJc w:val="left"/>
      <w:pPr>
        <w:tabs>
          <w:tab w:val="num" w:pos="3220"/>
        </w:tabs>
        <w:ind w:left="3220" w:hanging="360"/>
      </w:pPr>
    </w:lvl>
    <w:lvl w:ilvl="4" w:tplc="04130019" w:tentative="1">
      <w:start w:val="1"/>
      <w:numFmt w:val="lowerLetter"/>
      <w:lvlText w:val="%5."/>
      <w:lvlJc w:val="left"/>
      <w:pPr>
        <w:tabs>
          <w:tab w:val="num" w:pos="3940"/>
        </w:tabs>
        <w:ind w:left="3940" w:hanging="360"/>
      </w:pPr>
    </w:lvl>
    <w:lvl w:ilvl="5" w:tplc="0413001B" w:tentative="1">
      <w:start w:val="1"/>
      <w:numFmt w:val="lowerRoman"/>
      <w:lvlText w:val="%6."/>
      <w:lvlJc w:val="right"/>
      <w:pPr>
        <w:tabs>
          <w:tab w:val="num" w:pos="4660"/>
        </w:tabs>
        <w:ind w:left="4660" w:hanging="180"/>
      </w:pPr>
    </w:lvl>
    <w:lvl w:ilvl="6" w:tplc="0413000F" w:tentative="1">
      <w:start w:val="1"/>
      <w:numFmt w:val="decimal"/>
      <w:lvlText w:val="%7."/>
      <w:lvlJc w:val="left"/>
      <w:pPr>
        <w:tabs>
          <w:tab w:val="num" w:pos="5380"/>
        </w:tabs>
        <w:ind w:left="5380" w:hanging="360"/>
      </w:pPr>
    </w:lvl>
    <w:lvl w:ilvl="7" w:tplc="04130019" w:tentative="1">
      <w:start w:val="1"/>
      <w:numFmt w:val="lowerLetter"/>
      <w:lvlText w:val="%8."/>
      <w:lvlJc w:val="left"/>
      <w:pPr>
        <w:tabs>
          <w:tab w:val="num" w:pos="6100"/>
        </w:tabs>
        <w:ind w:left="6100" w:hanging="360"/>
      </w:pPr>
    </w:lvl>
    <w:lvl w:ilvl="8" w:tplc="0413001B" w:tentative="1">
      <w:start w:val="1"/>
      <w:numFmt w:val="lowerRoman"/>
      <w:lvlText w:val="%9."/>
      <w:lvlJc w:val="right"/>
      <w:pPr>
        <w:tabs>
          <w:tab w:val="num" w:pos="6820"/>
        </w:tabs>
        <w:ind w:left="6820" w:hanging="180"/>
      </w:pPr>
    </w:lvl>
  </w:abstractNum>
  <w:abstractNum w:abstractNumId="27" w15:restartNumberingAfterBreak="0">
    <w:nsid w:val="714B2954"/>
    <w:multiLevelType w:val="hybridMultilevel"/>
    <w:tmpl w:val="1772E586"/>
    <w:lvl w:ilvl="0" w:tplc="9648DE06">
      <w:start w:val="3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1BD4202"/>
    <w:multiLevelType w:val="hybridMultilevel"/>
    <w:tmpl w:val="33AE07E0"/>
    <w:lvl w:ilvl="0" w:tplc="714A9C9A">
      <w:numFmt w:val="bullet"/>
      <w:lvlText w:val="-"/>
      <w:lvlJc w:val="left"/>
      <w:pPr>
        <w:tabs>
          <w:tab w:val="num" w:pos="697"/>
        </w:tabs>
        <w:ind w:left="697" w:hanging="357"/>
      </w:pPr>
      <w:rPr>
        <w:rFonts w:ascii="Times New Roman" w:hAnsi="Times New Roman" w:cs="Times New Roman" w:hint="default"/>
        <w:b/>
        <w:i w:val="0"/>
      </w:rPr>
    </w:lvl>
    <w:lvl w:ilvl="1" w:tplc="04130003" w:tentative="1">
      <w:start w:val="1"/>
      <w:numFmt w:val="bullet"/>
      <w:lvlText w:val="o"/>
      <w:lvlJc w:val="left"/>
      <w:pPr>
        <w:tabs>
          <w:tab w:val="num" w:pos="1780"/>
        </w:tabs>
        <w:ind w:left="1780" w:hanging="360"/>
      </w:pPr>
      <w:rPr>
        <w:rFonts w:ascii="Courier New" w:hAnsi="Courier New" w:cs="Courier New" w:hint="default"/>
      </w:rPr>
    </w:lvl>
    <w:lvl w:ilvl="2" w:tplc="04130005" w:tentative="1">
      <w:start w:val="1"/>
      <w:numFmt w:val="bullet"/>
      <w:lvlText w:val=""/>
      <w:lvlJc w:val="left"/>
      <w:pPr>
        <w:tabs>
          <w:tab w:val="num" w:pos="2500"/>
        </w:tabs>
        <w:ind w:left="2500" w:hanging="360"/>
      </w:pPr>
      <w:rPr>
        <w:rFonts w:ascii="Wingdings" w:hAnsi="Wingdings" w:hint="default"/>
      </w:rPr>
    </w:lvl>
    <w:lvl w:ilvl="3" w:tplc="04130001" w:tentative="1">
      <w:start w:val="1"/>
      <w:numFmt w:val="bullet"/>
      <w:lvlText w:val=""/>
      <w:lvlJc w:val="left"/>
      <w:pPr>
        <w:tabs>
          <w:tab w:val="num" w:pos="3220"/>
        </w:tabs>
        <w:ind w:left="3220" w:hanging="360"/>
      </w:pPr>
      <w:rPr>
        <w:rFonts w:ascii="Symbol" w:hAnsi="Symbol" w:hint="default"/>
      </w:rPr>
    </w:lvl>
    <w:lvl w:ilvl="4" w:tplc="04130003" w:tentative="1">
      <w:start w:val="1"/>
      <w:numFmt w:val="bullet"/>
      <w:lvlText w:val="o"/>
      <w:lvlJc w:val="left"/>
      <w:pPr>
        <w:tabs>
          <w:tab w:val="num" w:pos="3940"/>
        </w:tabs>
        <w:ind w:left="3940" w:hanging="360"/>
      </w:pPr>
      <w:rPr>
        <w:rFonts w:ascii="Courier New" w:hAnsi="Courier New" w:cs="Courier New" w:hint="default"/>
      </w:rPr>
    </w:lvl>
    <w:lvl w:ilvl="5" w:tplc="04130005" w:tentative="1">
      <w:start w:val="1"/>
      <w:numFmt w:val="bullet"/>
      <w:lvlText w:val=""/>
      <w:lvlJc w:val="left"/>
      <w:pPr>
        <w:tabs>
          <w:tab w:val="num" w:pos="4660"/>
        </w:tabs>
        <w:ind w:left="4660" w:hanging="360"/>
      </w:pPr>
      <w:rPr>
        <w:rFonts w:ascii="Wingdings" w:hAnsi="Wingdings" w:hint="default"/>
      </w:rPr>
    </w:lvl>
    <w:lvl w:ilvl="6" w:tplc="04130001" w:tentative="1">
      <w:start w:val="1"/>
      <w:numFmt w:val="bullet"/>
      <w:lvlText w:val=""/>
      <w:lvlJc w:val="left"/>
      <w:pPr>
        <w:tabs>
          <w:tab w:val="num" w:pos="5380"/>
        </w:tabs>
        <w:ind w:left="5380" w:hanging="360"/>
      </w:pPr>
      <w:rPr>
        <w:rFonts w:ascii="Symbol" w:hAnsi="Symbol" w:hint="default"/>
      </w:rPr>
    </w:lvl>
    <w:lvl w:ilvl="7" w:tplc="04130003" w:tentative="1">
      <w:start w:val="1"/>
      <w:numFmt w:val="bullet"/>
      <w:lvlText w:val="o"/>
      <w:lvlJc w:val="left"/>
      <w:pPr>
        <w:tabs>
          <w:tab w:val="num" w:pos="6100"/>
        </w:tabs>
        <w:ind w:left="6100" w:hanging="360"/>
      </w:pPr>
      <w:rPr>
        <w:rFonts w:ascii="Courier New" w:hAnsi="Courier New" w:cs="Courier New" w:hint="default"/>
      </w:rPr>
    </w:lvl>
    <w:lvl w:ilvl="8" w:tplc="04130005" w:tentative="1">
      <w:start w:val="1"/>
      <w:numFmt w:val="bullet"/>
      <w:lvlText w:val=""/>
      <w:lvlJc w:val="left"/>
      <w:pPr>
        <w:tabs>
          <w:tab w:val="num" w:pos="6820"/>
        </w:tabs>
        <w:ind w:left="6820" w:hanging="360"/>
      </w:pPr>
      <w:rPr>
        <w:rFonts w:ascii="Wingdings" w:hAnsi="Wingdings" w:hint="default"/>
      </w:rPr>
    </w:lvl>
  </w:abstractNum>
  <w:abstractNum w:abstractNumId="29" w15:restartNumberingAfterBreak="0">
    <w:nsid w:val="7C0E7FF3"/>
    <w:multiLevelType w:val="hybridMultilevel"/>
    <w:tmpl w:val="E0B876A6"/>
    <w:lvl w:ilvl="0" w:tplc="9648DE06">
      <w:start w:val="3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D4F20A0"/>
    <w:multiLevelType w:val="hybridMultilevel"/>
    <w:tmpl w:val="9E489D24"/>
    <w:lvl w:ilvl="0" w:tplc="714A9C9A">
      <w:numFmt w:val="bullet"/>
      <w:lvlText w:val="-"/>
      <w:lvlJc w:val="left"/>
      <w:pPr>
        <w:tabs>
          <w:tab w:val="num" w:pos="697"/>
        </w:tabs>
        <w:ind w:left="697" w:hanging="357"/>
      </w:pPr>
      <w:rPr>
        <w:rFonts w:ascii="Times New Roman" w:hAnsi="Times New Roman" w:cs="Times New Roman" w:hint="default"/>
        <w:b/>
        <w:i w:val="0"/>
      </w:rPr>
    </w:lvl>
    <w:lvl w:ilvl="1" w:tplc="04130003" w:tentative="1">
      <w:start w:val="1"/>
      <w:numFmt w:val="bullet"/>
      <w:lvlText w:val="o"/>
      <w:lvlJc w:val="left"/>
      <w:pPr>
        <w:tabs>
          <w:tab w:val="num" w:pos="1780"/>
        </w:tabs>
        <w:ind w:left="1780" w:hanging="360"/>
      </w:pPr>
      <w:rPr>
        <w:rFonts w:ascii="Courier New" w:hAnsi="Courier New" w:cs="Courier New" w:hint="default"/>
      </w:rPr>
    </w:lvl>
    <w:lvl w:ilvl="2" w:tplc="04130005" w:tentative="1">
      <w:start w:val="1"/>
      <w:numFmt w:val="bullet"/>
      <w:lvlText w:val=""/>
      <w:lvlJc w:val="left"/>
      <w:pPr>
        <w:tabs>
          <w:tab w:val="num" w:pos="2500"/>
        </w:tabs>
        <w:ind w:left="2500" w:hanging="360"/>
      </w:pPr>
      <w:rPr>
        <w:rFonts w:ascii="Wingdings" w:hAnsi="Wingdings" w:hint="default"/>
      </w:rPr>
    </w:lvl>
    <w:lvl w:ilvl="3" w:tplc="04130001" w:tentative="1">
      <w:start w:val="1"/>
      <w:numFmt w:val="bullet"/>
      <w:lvlText w:val=""/>
      <w:lvlJc w:val="left"/>
      <w:pPr>
        <w:tabs>
          <w:tab w:val="num" w:pos="3220"/>
        </w:tabs>
        <w:ind w:left="3220" w:hanging="360"/>
      </w:pPr>
      <w:rPr>
        <w:rFonts w:ascii="Symbol" w:hAnsi="Symbol" w:hint="default"/>
      </w:rPr>
    </w:lvl>
    <w:lvl w:ilvl="4" w:tplc="04130003" w:tentative="1">
      <w:start w:val="1"/>
      <w:numFmt w:val="bullet"/>
      <w:lvlText w:val="o"/>
      <w:lvlJc w:val="left"/>
      <w:pPr>
        <w:tabs>
          <w:tab w:val="num" w:pos="3940"/>
        </w:tabs>
        <w:ind w:left="3940" w:hanging="360"/>
      </w:pPr>
      <w:rPr>
        <w:rFonts w:ascii="Courier New" w:hAnsi="Courier New" w:cs="Courier New" w:hint="default"/>
      </w:rPr>
    </w:lvl>
    <w:lvl w:ilvl="5" w:tplc="04130005" w:tentative="1">
      <w:start w:val="1"/>
      <w:numFmt w:val="bullet"/>
      <w:lvlText w:val=""/>
      <w:lvlJc w:val="left"/>
      <w:pPr>
        <w:tabs>
          <w:tab w:val="num" w:pos="4660"/>
        </w:tabs>
        <w:ind w:left="4660" w:hanging="360"/>
      </w:pPr>
      <w:rPr>
        <w:rFonts w:ascii="Wingdings" w:hAnsi="Wingdings" w:hint="default"/>
      </w:rPr>
    </w:lvl>
    <w:lvl w:ilvl="6" w:tplc="04130001" w:tentative="1">
      <w:start w:val="1"/>
      <w:numFmt w:val="bullet"/>
      <w:lvlText w:val=""/>
      <w:lvlJc w:val="left"/>
      <w:pPr>
        <w:tabs>
          <w:tab w:val="num" w:pos="5380"/>
        </w:tabs>
        <w:ind w:left="5380" w:hanging="360"/>
      </w:pPr>
      <w:rPr>
        <w:rFonts w:ascii="Symbol" w:hAnsi="Symbol" w:hint="default"/>
      </w:rPr>
    </w:lvl>
    <w:lvl w:ilvl="7" w:tplc="04130003" w:tentative="1">
      <w:start w:val="1"/>
      <w:numFmt w:val="bullet"/>
      <w:lvlText w:val="o"/>
      <w:lvlJc w:val="left"/>
      <w:pPr>
        <w:tabs>
          <w:tab w:val="num" w:pos="6100"/>
        </w:tabs>
        <w:ind w:left="6100" w:hanging="360"/>
      </w:pPr>
      <w:rPr>
        <w:rFonts w:ascii="Courier New" w:hAnsi="Courier New" w:cs="Courier New" w:hint="default"/>
      </w:rPr>
    </w:lvl>
    <w:lvl w:ilvl="8" w:tplc="04130005" w:tentative="1">
      <w:start w:val="1"/>
      <w:numFmt w:val="bullet"/>
      <w:lvlText w:val=""/>
      <w:lvlJc w:val="left"/>
      <w:pPr>
        <w:tabs>
          <w:tab w:val="num" w:pos="6820"/>
        </w:tabs>
        <w:ind w:left="6820" w:hanging="360"/>
      </w:pPr>
      <w:rPr>
        <w:rFonts w:ascii="Wingdings" w:hAnsi="Wingdings" w:hint="default"/>
      </w:rPr>
    </w:lvl>
  </w:abstractNum>
  <w:num w:numId="1">
    <w:abstractNumId w:val="14"/>
  </w:num>
  <w:num w:numId="2">
    <w:abstractNumId w:val="25"/>
  </w:num>
  <w:num w:numId="3">
    <w:abstractNumId w:val="10"/>
  </w:num>
  <w:num w:numId="4">
    <w:abstractNumId w:val="30"/>
  </w:num>
  <w:num w:numId="5">
    <w:abstractNumId w:val="20"/>
  </w:num>
  <w:num w:numId="6">
    <w:abstractNumId w:val="28"/>
  </w:num>
  <w:num w:numId="7">
    <w:abstractNumId w:val="1"/>
  </w:num>
  <w:num w:numId="8">
    <w:abstractNumId w:val="21"/>
  </w:num>
  <w:num w:numId="9">
    <w:abstractNumId w:val="12"/>
  </w:num>
  <w:num w:numId="10">
    <w:abstractNumId w:val="23"/>
  </w:num>
  <w:num w:numId="11">
    <w:abstractNumId w:val="26"/>
  </w:num>
  <w:num w:numId="12">
    <w:abstractNumId w:val="19"/>
  </w:num>
  <w:num w:numId="13">
    <w:abstractNumId w:val="2"/>
  </w:num>
  <w:num w:numId="14">
    <w:abstractNumId w:val="6"/>
  </w:num>
  <w:num w:numId="15">
    <w:abstractNumId w:val="18"/>
  </w:num>
  <w:num w:numId="16">
    <w:abstractNumId w:val="9"/>
  </w:num>
  <w:num w:numId="17">
    <w:abstractNumId w:val="22"/>
  </w:num>
  <w:num w:numId="18">
    <w:abstractNumId w:val="17"/>
  </w:num>
  <w:num w:numId="19">
    <w:abstractNumId w:val="0"/>
  </w:num>
  <w:num w:numId="20">
    <w:abstractNumId w:val="8"/>
  </w:num>
  <w:num w:numId="21">
    <w:abstractNumId w:val="11"/>
  </w:num>
  <w:num w:numId="22">
    <w:abstractNumId w:val="5"/>
  </w:num>
  <w:num w:numId="23">
    <w:abstractNumId w:val="7"/>
  </w:num>
  <w:num w:numId="24">
    <w:abstractNumId w:val="24"/>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3"/>
  </w:num>
  <w:num w:numId="28">
    <w:abstractNumId w:val="3"/>
  </w:num>
  <w:num w:numId="29">
    <w:abstractNumId w:val="15"/>
  </w:num>
  <w:num w:numId="30">
    <w:abstractNumId w:val="16"/>
  </w:num>
  <w:num w:numId="31">
    <w:abstractNumId w:val="27"/>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BB1"/>
    <w:rsid w:val="00032DBF"/>
    <w:rsid w:val="00035E38"/>
    <w:rsid w:val="000446A8"/>
    <w:rsid w:val="00047779"/>
    <w:rsid w:val="000556DE"/>
    <w:rsid w:val="00086319"/>
    <w:rsid w:val="000A0237"/>
    <w:rsid w:val="000B398C"/>
    <w:rsid w:val="000D5F4B"/>
    <w:rsid w:val="00136974"/>
    <w:rsid w:val="00150182"/>
    <w:rsid w:val="00163085"/>
    <w:rsid w:val="001874F0"/>
    <w:rsid w:val="0019325F"/>
    <w:rsid w:val="00197F7E"/>
    <w:rsid w:val="001C546F"/>
    <w:rsid w:val="001C6360"/>
    <w:rsid w:val="001D0581"/>
    <w:rsid w:val="00215E35"/>
    <w:rsid w:val="0022032D"/>
    <w:rsid w:val="002211AB"/>
    <w:rsid w:val="0023561B"/>
    <w:rsid w:val="0023647F"/>
    <w:rsid w:val="002A1B85"/>
    <w:rsid w:val="002F1C81"/>
    <w:rsid w:val="002F54E0"/>
    <w:rsid w:val="0030583E"/>
    <w:rsid w:val="00332EEC"/>
    <w:rsid w:val="00337F65"/>
    <w:rsid w:val="00347356"/>
    <w:rsid w:val="00362374"/>
    <w:rsid w:val="003C6A87"/>
    <w:rsid w:val="00406EEE"/>
    <w:rsid w:val="0043060F"/>
    <w:rsid w:val="00463840"/>
    <w:rsid w:val="00540A5F"/>
    <w:rsid w:val="00596AAB"/>
    <w:rsid w:val="005E4030"/>
    <w:rsid w:val="006949AF"/>
    <w:rsid w:val="006D5D7C"/>
    <w:rsid w:val="00720B3F"/>
    <w:rsid w:val="00723679"/>
    <w:rsid w:val="007359D4"/>
    <w:rsid w:val="00750CF7"/>
    <w:rsid w:val="00782A86"/>
    <w:rsid w:val="00787C1E"/>
    <w:rsid w:val="00793A5B"/>
    <w:rsid w:val="007A0965"/>
    <w:rsid w:val="007B55E9"/>
    <w:rsid w:val="007C1F6F"/>
    <w:rsid w:val="00815B84"/>
    <w:rsid w:val="0084716E"/>
    <w:rsid w:val="00850B25"/>
    <w:rsid w:val="008648A1"/>
    <w:rsid w:val="008C1D75"/>
    <w:rsid w:val="008C5825"/>
    <w:rsid w:val="008D4343"/>
    <w:rsid w:val="008D74B8"/>
    <w:rsid w:val="00915E50"/>
    <w:rsid w:val="00931657"/>
    <w:rsid w:val="00944B97"/>
    <w:rsid w:val="0094759F"/>
    <w:rsid w:val="00975359"/>
    <w:rsid w:val="00976EEA"/>
    <w:rsid w:val="009A03B0"/>
    <w:rsid w:val="009A2490"/>
    <w:rsid w:val="009A7856"/>
    <w:rsid w:val="009D7AAE"/>
    <w:rsid w:val="00A036EF"/>
    <w:rsid w:val="00A110AE"/>
    <w:rsid w:val="00AC3482"/>
    <w:rsid w:val="00AF35ED"/>
    <w:rsid w:val="00B16059"/>
    <w:rsid w:val="00B30220"/>
    <w:rsid w:val="00B5337E"/>
    <w:rsid w:val="00B652D1"/>
    <w:rsid w:val="00BB4BE0"/>
    <w:rsid w:val="00BB6DAB"/>
    <w:rsid w:val="00BF3985"/>
    <w:rsid w:val="00C12C34"/>
    <w:rsid w:val="00C35944"/>
    <w:rsid w:val="00C6317F"/>
    <w:rsid w:val="00CA3B6A"/>
    <w:rsid w:val="00CD0C35"/>
    <w:rsid w:val="00D163DF"/>
    <w:rsid w:val="00D175CB"/>
    <w:rsid w:val="00D2141C"/>
    <w:rsid w:val="00D42CDE"/>
    <w:rsid w:val="00D576F7"/>
    <w:rsid w:val="00DA0D3E"/>
    <w:rsid w:val="00DC1DAD"/>
    <w:rsid w:val="00DC1DB2"/>
    <w:rsid w:val="00DF13F6"/>
    <w:rsid w:val="00E11BB1"/>
    <w:rsid w:val="00E4093B"/>
    <w:rsid w:val="00E40DF1"/>
    <w:rsid w:val="00E57668"/>
    <w:rsid w:val="00E8401F"/>
    <w:rsid w:val="00EA49B6"/>
    <w:rsid w:val="00EE7503"/>
    <w:rsid w:val="00F5507B"/>
    <w:rsid w:val="00F61053"/>
    <w:rsid w:val="00F63769"/>
    <w:rsid w:val="00FB7D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5B133AF-1E4B-E146-99EB-C2CF6E835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11BB1"/>
    <w:pPr>
      <w:tabs>
        <w:tab w:val="left" w:pos="284"/>
        <w:tab w:val="left" w:pos="1701"/>
      </w:tabs>
      <w:spacing w:line="320" w:lineRule="exact"/>
    </w:pPr>
    <w:rPr>
      <w:rFonts w:ascii="Arial" w:eastAsia="Times New Roman" w:hAnsi="Arial" w:cs="Times New Roman"/>
      <w:lang w:eastAsia="nl-NL"/>
    </w:rPr>
  </w:style>
  <w:style w:type="paragraph" w:styleId="Kop1">
    <w:name w:val="heading 1"/>
    <w:basedOn w:val="Standaard"/>
    <w:next w:val="Standaard"/>
    <w:link w:val="Kop1Char"/>
    <w:qFormat/>
    <w:rsid w:val="00E11BB1"/>
    <w:pPr>
      <w:keepNext/>
      <w:numPr>
        <w:numId w:val="1"/>
      </w:numPr>
      <w:tabs>
        <w:tab w:val="clear" w:pos="284"/>
      </w:tabs>
      <w:outlineLvl w:val="0"/>
    </w:pPr>
    <w:rPr>
      <w:b/>
    </w:rPr>
  </w:style>
  <w:style w:type="paragraph" w:styleId="Kop2">
    <w:name w:val="heading 2"/>
    <w:basedOn w:val="Standaard"/>
    <w:next w:val="Standaard"/>
    <w:link w:val="Kop2Char"/>
    <w:qFormat/>
    <w:rsid w:val="00E11BB1"/>
    <w:pPr>
      <w:keepNext/>
      <w:numPr>
        <w:ilvl w:val="1"/>
        <w:numId w:val="1"/>
      </w:numPr>
      <w:tabs>
        <w:tab w:val="clear" w:pos="284"/>
      </w:tabs>
      <w:spacing w:before="120"/>
      <w:outlineLvl w:val="1"/>
    </w:pPr>
    <w:rPr>
      <w:rFonts w:cs="Arial"/>
      <w:b/>
      <w:bCs/>
      <w:iCs/>
      <w:szCs w:val="28"/>
    </w:rPr>
  </w:style>
  <w:style w:type="paragraph" w:styleId="Kop3">
    <w:name w:val="heading 3"/>
    <w:basedOn w:val="Standaard"/>
    <w:next w:val="Standaard"/>
    <w:link w:val="Kop3Char"/>
    <w:qFormat/>
    <w:rsid w:val="00E11BB1"/>
    <w:pPr>
      <w:keepNext/>
      <w:numPr>
        <w:ilvl w:val="2"/>
        <w:numId w:val="1"/>
      </w:numPr>
      <w:tabs>
        <w:tab w:val="clear" w:pos="284"/>
      </w:tabs>
      <w:spacing w:before="240" w:after="60"/>
      <w:outlineLvl w:val="2"/>
    </w:pPr>
    <w:rPr>
      <w:rFonts w:cs="Arial"/>
      <w:b/>
      <w:bCs/>
      <w:szCs w:val="26"/>
    </w:rPr>
  </w:style>
  <w:style w:type="paragraph" w:styleId="Kop4">
    <w:name w:val="heading 4"/>
    <w:basedOn w:val="Standaard"/>
    <w:next w:val="Standaard"/>
    <w:link w:val="Kop4Char"/>
    <w:qFormat/>
    <w:rsid w:val="00E11BB1"/>
    <w:pPr>
      <w:keepNext/>
      <w:numPr>
        <w:ilvl w:val="3"/>
        <w:numId w:val="1"/>
      </w:numPr>
      <w:tabs>
        <w:tab w:val="clear" w:pos="284"/>
      </w:tabs>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E11BB1"/>
    <w:pPr>
      <w:numPr>
        <w:ilvl w:val="4"/>
        <w:numId w:val="1"/>
      </w:numPr>
      <w:tabs>
        <w:tab w:val="clear" w:pos="284"/>
      </w:tabs>
      <w:spacing w:before="240" w:after="60"/>
      <w:outlineLvl w:val="4"/>
    </w:pPr>
    <w:rPr>
      <w:b/>
      <w:bCs/>
      <w:i/>
      <w:iCs/>
      <w:sz w:val="26"/>
      <w:szCs w:val="26"/>
    </w:rPr>
  </w:style>
  <w:style w:type="paragraph" w:styleId="Kop6">
    <w:name w:val="heading 6"/>
    <w:basedOn w:val="Standaard"/>
    <w:next w:val="Standaard"/>
    <w:link w:val="Kop6Char"/>
    <w:qFormat/>
    <w:rsid w:val="00E11BB1"/>
    <w:pPr>
      <w:numPr>
        <w:ilvl w:val="5"/>
        <w:numId w:val="1"/>
      </w:numPr>
      <w:tabs>
        <w:tab w:val="clear" w:pos="284"/>
      </w:tabs>
      <w:spacing w:before="240" w:after="60"/>
      <w:outlineLvl w:val="5"/>
    </w:pPr>
    <w:rPr>
      <w:rFonts w:ascii="Times New Roman" w:hAnsi="Times New Roman"/>
      <w:b/>
      <w:bCs/>
    </w:rPr>
  </w:style>
  <w:style w:type="paragraph" w:styleId="Kop7">
    <w:name w:val="heading 7"/>
    <w:basedOn w:val="Standaard"/>
    <w:next w:val="Standaard"/>
    <w:link w:val="Kop7Char"/>
    <w:qFormat/>
    <w:rsid w:val="00E11BB1"/>
    <w:pPr>
      <w:numPr>
        <w:ilvl w:val="6"/>
        <w:numId w:val="1"/>
      </w:numPr>
      <w:tabs>
        <w:tab w:val="clear" w:pos="284"/>
      </w:tabs>
      <w:spacing w:before="240" w:after="60"/>
      <w:outlineLvl w:val="6"/>
    </w:pPr>
    <w:rPr>
      <w:rFonts w:ascii="Times New Roman" w:hAnsi="Times New Roman"/>
      <w:sz w:val="24"/>
      <w:szCs w:val="24"/>
    </w:rPr>
  </w:style>
  <w:style w:type="paragraph" w:styleId="Kop8">
    <w:name w:val="heading 8"/>
    <w:basedOn w:val="Standaard"/>
    <w:next w:val="Standaard"/>
    <w:link w:val="Kop8Char"/>
    <w:qFormat/>
    <w:rsid w:val="00E11BB1"/>
    <w:pPr>
      <w:numPr>
        <w:ilvl w:val="7"/>
        <w:numId w:val="1"/>
      </w:numPr>
      <w:tabs>
        <w:tab w:val="clear" w:pos="284"/>
      </w:tabs>
      <w:spacing w:before="240" w:after="60"/>
      <w:outlineLvl w:val="7"/>
    </w:pPr>
    <w:rPr>
      <w:rFonts w:ascii="Times New Roman" w:hAnsi="Times New Roman"/>
      <w:i/>
      <w:iCs/>
      <w:sz w:val="24"/>
      <w:szCs w:val="24"/>
    </w:rPr>
  </w:style>
  <w:style w:type="paragraph" w:styleId="Kop9">
    <w:name w:val="heading 9"/>
    <w:basedOn w:val="Standaard"/>
    <w:next w:val="Standaard"/>
    <w:link w:val="Kop9Char"/>
    <w:qFormat/>
    <w:rsid w:val="00E11BB1"/>
    <w:pPr>
      <w:numPr>
        <w:ilvl w:val="8"/>
        <w:numId w:val="1"/>
      </w:numPr>
      <w:tabs>
        <w:tab w:val="clear" w:pos="284"/>
      </w:tabs>
      <w:spacing w:before="240" w:after="60"/>
      <w:outlineLvl w:val="8"/>
    </w:pPr>
    <w:rPr>
      <w:rFonts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11BB1"/>
    <w:rPr>
      <w:rFonts w:ascii="Arial" w:eastAsia="Times New Roman" w:hAnsi="Arial" w:cs="Times New Roman"/>
      <w:b/>
      <w:lang w:eastAsia="nl-NL"/>
    </w:rPr>
  </w:style>
  <w:style w:type="character" w:customStyle="1" w:styleId="Kop2Char">
    <w:name w:val="Kop 2 Char"/>
    <w:basedOn w:val="Standaardalinea-lettertype"/>
    <w:link w:val="Kop2"/>
    <w:rsid w:val="00E11BB1"/>
    <w:rPr>
      <w:rFonts w:ascii="Arial" w:eastAsia="Times New Roman" w:hAnsi="Arial" w:cs="Arial"/>
      <w:b/>
      <w:bCs/>
      <w:iCs/>
      <w:szCs w:val="28"/>
      <w:lang w:eastAsia="nl-NL"/>
    </w:rPr>
  </w:style>
  <w:style w:type="character" w:customStyle="1" w:styleId="Kop3Char">
    <w:name w:val="Kop 3 Char"/>
    <w:basedOn w:val="Standaardalinea-lettertype"/>
    <w:link w:val="Kop3"/>
    <w:rsid w:val="00E11BB1"/>
    <w:rPr>
      <w:rFonts w:ascii="Arial" w:eastAsia="Times New Roman" w:hAnsi="Arial" w:cs="Arial"/>
      <w:b/>
      <w:bCs/>
      <w:szCs w:val="26"/>
      <w:lang w:eastAsia="nl-NL"/>
    </w:rPr>
  </w:style>
  <w:style w:type="character" w:customStyle="1" w:styleId="Kop4Char">
    <w:name w:val="Kop 4 Char"/>
    <w:basedOn w:val="Standaardalinea-lettertype"/>
    <w:link w:val="Kop4"/>
    <w:rsid w:val="00E11BB1"/>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E11BB1"/>
    <w:rPr>
      <w:rFonts w:ascii="Arial" w:eastAsia="Times New Roman" w:hAnsi="Arial" w:cs="Times New Roman"/>
      <w:b/>
      <w:bCs/>
      <w:i/>
      <w:iCs/>
      <w:sz w:val="26"/>
      <w:szCs w:val="26"/>
      <w:lang w:eastAsia="nl-NL"/>
    </w:rPr>
  </w:style>
  <w:style w:type="character" w:customStyle="1" w:styleId="Kop6Char">
    <w:name w:val="Kop 6 Char"/>
    <w:basedOn w:val="Standaardalinea-lettertype"/>
    <w:link w:val="Kop6"/>
    <w:rsid w:val="00E11BB1"/>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E11BB1"/>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E11BB1"/>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E11BB1"/>
    <w:rPr>
      <w:rFonts w:ascii="Arial" w:eastAsia="Times New Roman" w:hAnsi="Arial" w:cs="Arial"/>
      <w:lang w:eastAsia="nl-NL"/>
    </w:rPr>
  </w:style>
  <w:style w:type="character" w:styleId="Hyperlink">
    <w:name w:val="Hyperlink"/>
    <w:basedOn w:val="Standaardalinea-lettertype"/>
    <w:rsid w:val="00E11BB1"/>
    <w:rPr>
      <w:rFonts w:ascii="Haarlemmer MT Medium OsF" w:hAnsi="Haarlemmer MT Medium OsF"/>
      <w:color w:val="auto"/>
      <w:u w:val="single"/>
    </w:rPr>
  </w:style>
  <w:style w:type="paragraph" w:styleId="Koptekst">
    <w:name w:val="header"/>
    <w:basedOn w:val="Standaard"/>
    <w:link w:val="KoptekstChar"/>
    <w:rsid w:val="00E11BB1"/>
    <w:pPr>
      <w:tabs>
        <w:tab w:val="center" w:pos="4536"/>
        <w:tab w:val="right" w:pos="9072"/>
      </w:tabs>
      <w:spacing w:line="280" w:lineRule="exact"/>
    </w:pPr>
    <w:rPr>
      <w:b/>
      <w:sz w:val="18"/>
    </w:rPr>
  </w:style>
  <w:style w:type="character" w:customStyle="1" w:styleId="KoptekstChar">
    <w:name w:val="Koptekst Char"/>
    <w:basedOn w:val="Standaardalinea-lettertype"/>
    <w:link w:val="Koptekst"/>
    <w:rsid w:val="00E11BB1"/>
    <w:rPr>
      <w:rFonts w:ascii="Arial" w:eastAsia="Times New Roman" w:hAnsi="Arial" w:cs="Times New Roman"/>
      <w:b/>
      <w:sz w:val="18"/>
      <w:lang w:eastAsia="nl-NL"/>
    </w:rPr>
  </w:style>
  <w:style w:type="table" w:styleId="Tabelraster">
    <w:name w:val="Table Grid"/>
    <w:basedOn w:val="Standaardtabel"/>
    <w:rsid w:val="00E11BB1"/>
    <w:pPr>
      <w:tabs>
        <w:tab w:val="left" w:pos="284"/>
        <w:tab w:val="left" w:pos="1701"/>
      </w:tabs>
      <w:spacing w:line="320" w:lineRule="exac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rsid w:val="00E11BB1"/>
    <w:rPr>
      <w:rFonts w:ascii="Haarlemmer MT Medium OsF" w:hAnsi="Haarlemmer MT Medium OsF"/>
      <w:vertAlign w:val="superscript"/>
    </w:rPr>
  </w:style>
  <w:style w:type="paragraph" w:styleId="Voettekst">
    <w:name w:val="footer"/>
    <w:basedOn w:val="Standaard"/>
    <w:link w:val="VoettekstChar"/>
    <w:rsid w:val="00E11BB1"/>
    <w:pPr>
      <w:tabs>
        <w:tab w:val="clear" w:pos="284"/>
        <w:tab w:val="clear" w:pos="1701"/>
        <w:tab w:val="center" w:pos="4536"/>
        <w:tab w:val="right" w:pos="9072"/>
      </w:tabs>
    </w:pPr>
  </w:style>
  <w:style w:type="character" w:customStyle="1" w:styleId="VoettekstChar">
    <w:name w:val="Voettekst Char"/>
    <w:basedOn w:val="Standaardalinea-lettertype"/>
    <w:link w:val="Voettekst"/>
    <w:rsid w:val="00E11BB1"/>
    <w:rPr>
      <w:rFonts w:ascii="Arial" w:eastAsia="Times New Roman" w:hAnsi="Arial" w:cs="Times New Roman"/>
      <w:lang w:eastAsia="nl-NL"/>
    </w:rPr>
  </w:style>
  <w:style w:type="paragraph" w:styleId="Titel">
    <w:name w:val="Title"/>
    <w:basedOn w:val="Standaard"/>
    <w:link w:val="TitelChar"/>
    <w:qFormat/>
    <w:rsid w:val="00E11BB1"/>
    <w:pPr>
      <w:spacing w:after="120"/>
      <w:outlineLvl w:val="3"/>
    </w:pPr>
    <w:rPr>
      <w:rFonts w:cs="Arial"/>
      <w:b/>
      <w:bCs/>
      <w:kern w:val="28"/>
      <w:sz w:val="32"/>
      <w:szCs w:val="32"/>
    </w:rPr>
  </w:style>
  <w:style w:type="character" w:customStyle="1" w:styleId="TitelChar">
    <w:name w:val="Titel Char"/>
    <w:basedOn w:val="Standaardalinea-lettertype"/>
    <w:link w:val="Titel"/>
    <w:rsid w:val="00E11BB1"/>
    <w:rPr>
      <w:rFonts w:ascii="Arial" w:eastAsia="Times New Roman" w:hAnsi="Arial" w:cs="Arial"/>
      <w:b/>
      <w:bCs/>
      <w:kern w:val="28"/>
      <w:sz w:val="32"/>
      <w:szCs w:val="32"/>
      <w:lang w:eastAsia="nl-NL"/>
    </w:rPr>
  </w:style>
  <w:style w:type="character" w:styleId="Paginanummer">
    <w:name w:val="page number"/>
    <w:basedOn w:val="Standaardalinea-lettertype"/>
    <w:rsid w:val="00E11BB1"/>
    <w:rPr>
      <w:rFonts w:ascii="Haarlemmer MT Medium OsF" w:hAnsi="Haarlemmer MT Medium OsF"/>
      <w:sz w:val="22"/>
    </w:rPr>
  </w:style>
  <w:style w:type="character" w:styleId="Verwijzingopmerking">
    <w:name w:val="annotation reference"/>
    <w:basedOn w:val="Standaardalinea-lettertype"/>
    <w:uiPriority w:val="99"/>
    <w:semiHidden/>
    <w:rsid w:val="00E11BB1"/>
    <w:rPr>
      <w:sz w:val="16"/>
      <w:szCs w:val="16"/>
    </w:rPr>
  </w:style>
  <w:style w:type="paragraph" w:styleId="Tekstopmerking">
    <w:name w:val="annotation text"/>
    <w:basedOn w:val="Standaard"/>
    <w:link w:val="TekstopmerkingChar"/>
    <w:semiHidden/>
    <w:rsid w:val="00E11BB1"/>
    <w:rPr>
      <w:rFonts w:ascii="Haarlemmer MT Medium OsF" w:hAnsi="Haarlemmer MT Medium OsF"/>
      <w:sz w:val="20"/>
      <w:szCs w:val="20"/>
    </w:rPr>
  </w:style>
  <w:style w:type="character" w:customStyle="1" w:styleId="TekstopmerkingChar">
    <w:name w:val="Tekst opmerking Char"/>
    <w:basedOn w:val="Standaardalinea-lettertype"/>
    <w:link w:val="Tekstopmerking"/>
    <w:semiHidden/>
    <w:rsid w:val="00E11BB1"/>
    <w:rPr>
      <w:rFonts w:ascii="Haarlemmer MT Medium OsF" w:eastAsia="Times New Roman" w:hAnsi="Haarlemmer MT Medium OsF" w:cs="Times New Roman"/>
      <w:sz w:val="20"/>
      <w:szCs w:val="20"/>
      <w:lang w:eastAsia="nl-NL"/>
    </w:rPr>
  </w:style>
  <w:style w:type="paragraph" w:styleId="Inhopg1">
    <w:name w:val="toc 1"/>
    <w:basedOn w:val="Standaard"/>
    <w:next w:val="Standaard"/>
    <w:autoRedefine/>
    <w:uiPriority w:val="39"/>
    <w:rsid w:val="00E11BB1"/>
    <w:pPr>
      <w:tabs>
        <w:tab w:val="clear" w:pos="284"/>
        <w:tab w:val="clear" w:pos="1701"/>
      </w:tabs>
    </w:pPr>
  </w:style>
  <w:style w:type="paragraph" w:styleId="Inhopg2">
    <w:name w:val="toc 2"/>
    <w:basedOn w:val="Standaard"/>
    <w:next w:val="Standaard"/>
    <w:autoRedefine/>
    <w:uiPriority w:val="39"/>
    <w:rsid w:val="00E11BB1"/>
    <w:pPr>
      <w:tabs>
        <w:tab w:val="clear" w:pos="284"/>
        <w:tab w:val="clear" w:pos="1701"/>
      </w:tabs>
      <w:ind w:left="220"/>
    </w:pPr>
  </w:style>
  <w:style w:type="paragraph" w:styleId="Inhopg3">
    <w:name w:val="toc 3"/>
    <w:basedOn w:val="Standaard"/>
    <w:next w:val="Standaard"/>
    <w:autoRedefine/>
    <w:uiPriority w:val="39"/>
    <w:rsid w:val="00E11BB1"/>
    <w:pPr>
      <w:tabs>
        <w:tab w:val="clear" w:pos="284"/>
        <w:tab w:val="clear" w:pos="1701"/>
      </w:tabs>
      <w:ind w:left="440"/>
    </w:pPr>
  </w:style>
  <w:style w:type="paragraph" w:styleId="Ballontekst">
    <w:name w:val="Balloon Text"/>
    <w:basedOn w:val="Standaard"/>
    <w:link w:val="BallontekstChar"/>
    <w:semiHidden/>
    <w:rsid w:val="00E11BB1"/>
    <w:rPr>
      <w:rFonts w:ascii="Tahoma" w:hAnsi="Tahoma" w:cs="Tahoma"/>
      <w:sz w:val="16"/>
      <w:szCs w:val="16"/>
    </w:rPr>
  </w:style>
  <w:style w:type="character" w:customStyle="1" w:styleId="BallontekstChar">
    <w:name w:val="Ballontekst Char"/>
    <w:basedOn w:val="Standaardalinea-lettertype"/>
    <w:link w:val="Ballontekst"/>
    <w:semiHidden/>
    <w:rsid w:val="00E11BB1"/>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semiHidden/>
    <w:rsid w:val="00E11BB1"/>
    <w:rPr>
      <w:rFonts w:ascii="Arial" w:hAnsi="Arial"/>
      <w:b/>
      <w:bCs/>
    </w:rPr>
  </w:style>
  <w:style w:type="character" w:customStyle="1" w:styleId="OnderwerpvanopmerkingChar">
    <w:name w:val="Onderwerp van opmerking Char"/>
    <w:basedOn w:val="TekstopmerkingChar"/>
    <w:link w:val="Onderwerpvanopmerking"/>
    <w:semiHidden/>
    <w:rsid w:val="00E11BB1"/>
    <w:rPr>
      <w:rFonts w:ascii="Arial" w:eastAsia="Times New Roman" w:hAnsi="Arial" w:cs="Times New Roman"/>
      <w:b/>
      <w:bCs/>
      <w:sz w:val="20"/>
      <w:szCs w:val="20"/>
      <w:lang w:eastAsia="nl-NL"/>
    </w:rPr>
  </w:style>
  <w:style w:type="paragraph" w:styleId="Lijstalinea">
    <w:name w:val="List Paragraph"/>
    <w:basedOn w:val="Standaard"/>
    <w:uiPriority w:val="34"/>
    <w:qFormat/>
    <w:rsid w:val="00E11BB1"/>
    <w:pPr>
      <w:tabs>
        <w:tab w:val="clear" w:pos="284"/>
        <w:tab w:val="clear" w:pos="1701"/>
      </w:tabs>
      <w:spacing w:line="240" w:lineRule="auto"/>
      <w:ind w:left="720"/>
      <w:contextualSpacing/>
    </w:pPr>
    <w:rPr>
      <w:rFonts w:ascii="Times New Roman" w:hAnsi="Times New Roman"/>
      <w:sz w:val="24"/>
      <w:szCs w:val="24"/>
    </w:rPr>
  </w:style>
  <w:style w:type="paragraph" w:styleId="Revisie">
    <w:name w:val="Revision"/>
    <w:hidden/>
    <w:uiPriority w:val="99"/>
    <w:semiHidden/>
    <w:rsid w:val="00E11BB1"/>
    <w:rPr>
      <w:rFonts w:ascii="Arial" w:eastAsia="Times New Roman" w:hAnsi="Arial" w:cs="Times New Roman"/>
      <w:lang w:eastAsia="nl-NL"/>
    </w:rPr>
  </w:style>
  <w:style w:type="paragraph" w:styleId="Bijschrift">
    <w:name w:val="caption"/>
    <w:basedOn w:val="Standaard"/>
    <w:next w:val="Standaard"/>
    <w:unhideWhenUsed/>
    <w:qFormat/>
    <w:rsid w:val="00F63769"/>
    <w:pPr>
      <w:spacing w:after="200" w:line="240" w:lineRule="auto"/>
    </w:pPr>
    <w:rPr>
      <w:b/>
      <w:bCs/>
      <w:color w:val="4F81BD" w:themeColor="accent1"/>
      <w:sz w:val="18"/>
      <w:szCs w:val="18"/>
    </w:rPr>
  </w:style>
  <w:style w:type="paragraph" w:styleId="Normaalweb">
    <w:name w:val="Normal (Web)"/>
    <w:basedOn w:val="Standaard"/>
    <w:uiPriority w:val="99"/>
    <w:unhideWhenUsed/>
    <w:rsid w:val="00F63769"/>
    <w:pPr>
      <w:tabs>
        <w:tab w:val="clear" w:pos="284"/>
        <w:tab w:val="clear" w:pos="1701"/>
      </w:tabs>
      <w:spacing w:before="100" w:beforeAutospacing="1" w:after="100" w:afterAutospacing="1" w:line="240" w:lineRule="auto"/>
    </w:pPr>
    <w:rPr>
      <w:rFonts w:ascii="Times New Roman" w:hAnsi="Times New Roman"/>
      <w:sz w:val="24"/>
      <w:szCs w:val="24"/>
    </w:rPr>
  </w:style>
  <w:style w:type="table" w:styleId="Eenvoudigetabel2">
    <w:name w:val="Table Simple 2"/>
    <w:basedOn w:val="Standaardtabel"/>
    <w:rsid w:val="00F63769"/>
    <w:pPr>
      <w:tabs>
        <w:tab w:val="left" w:pos="284"/>
        <w:tab w:val="left" w:pos="1701"/>
      </w:tabs>
      <w:spacing w:line="320" w:lineRule="exact"/>
    </w:pPr>
    <w:rPr>
      <w:rFonts w:ascii="Times New Roman" w:eastAsia="Times New Roman" w:hAnsi="Times New Roman" w:cs="Times New Roman"/>
      <w:sz w:val="20"/>
      <w:szCs w:val="20"/>
      <w:lang w:eastAsia="nl-N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styleId="Tekstvantijdelijkeaanduiding">
    <w:name w:val="Placeholder Text"/>
    <w:basedOn w:val="Standaardalinea-lettertype"/>
    <w:uiPriority w:val="99"/>
    <w:semiHidden/>
    <w:rsid w:val="009A249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280CA-3628-984A-A7F7-17970925B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5126</Words>
  <Characters>28198</Characters>
  <Application>Microsoft Office Word</Application>
  <DocSecurity>0</DocSecurity>
  <Lines>234</Lines>
  <Paragraphs>66</Paragraphs>
  <ScaleCrop>false</ScaleCrop>
  <HeadingPairs>
    <vt:vector size="2" baseType="variant">
      <vt:variant>
        <vt:lpstr>Titel</vt:lpstr>
      </vt:variant>
      <vt:variant>
        <vt:i4>1</vt:i4>
      </vt:variant>
    </vt:vector>
  </HeadingPairs>
  <TitlesOfParts>
    <vt:vector size="1" baseType="lpstr">
      <vt:lpstr/>
    </vt:vector>
  </TitlesOfParts>
  <Company>Atrium MC</Company>
  <LinksUpToDate>false</LinksUpToDate>
  <CharactersWithSpaces>33258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Franssen, Stijn</dc:creator>
  <cp:lastModifiedBy>Microsoft Office User</cp:lastModifiedBy>
  <cp:revision>2</cp:revision>
  <cp:lastPrinted>2018-03-29T11:14:00Z</cp:lastPrinted>
  <dcterms:created xsi:type="dcterms:W3CDTF">2023-07-26T16:39:00Z</dcterms:created>
  <dcterms:modified xsi:type="dcterms:W3CDTF">2023-07-26T16:39:00Z</dcterms:modified>
</cp:coreProperties>
</file>