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28F62" w14:textId="77777777" w:rsidR="008C0B7B" w:rsidRPr="00ED4671" w:rsidRDefault="008C0B7B">
      <w:pPr>
        <w:rPr>
          <w:rFonts w:ascii="Times New Roman" w:hAnsi="Times New Roman" w:cs="Times New Roman"/>
          <w:sz w:val="24"/>
          <w:szCs w:val="24"/>
        </w:rPr>
      </w:pPr>
    </w:p>
    <w:p w14:paraId="0029E36C" w14:textId="77777777" w:rsidR="00FA33EC" w:rsidRPr="00ED4671" w:rsidRDefault="00FA33EC" w:rsidP="00FA33EC">
      <w:pP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1725"/>
        <w:gridCol w:w="1725"/>
      </w:tblGrid>
      <w:tr w:rsidR="00A9641F" w:rsidRPr="00ED4671" w14:paraId="6DB6278B" w14:textId="77777777" w:rsidTr="007C66DD"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4F71" w14:textId="77777777" w:rsidR="00A9641F" w:rsidRPr="00ED4671" w:rsidRDefault="00A9641F" w:rsidP="00A9641F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29E83" w14:textId="1B6291EE" w:rsidR="00A9641F" w:rsidRPr="00ED4671" w:rsidRDefault="00A9641F" w:rsidP="00A9641F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Conventional surgery</w:t>
            </w:r>
          </w:p>
        </w:tc>
        <w:tc>
          <w:tcPr>
            <w:tcW w:w="1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7BE22" w14:textId="2131C622" w:rsidR="00A9641F" w:rsidRPr="00ED4671" w:rsidRDefault="00A9641F" w:rsidP="00A9641F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Computer guidance</w:t>
            </w:r>
          </w:p>
        </w:tc>
      </w:tr>
      <w:tr w:rsidR="00FA33EC" w:rsidRPr="00ED4671" w14:paraId="6E061EA3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EFD1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E331" w14:textId="77777777" w:rsidR="00FA33EC" w:rsidRPr="00302E2E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02E2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Mean (SD) or Mean (95% CI; p value)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A679" w14:textId="77777777" w:rsidR="00FA33EC" w:rsidRPr="00302E2E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302E2E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Mean (SD) or Mean (95% CI; p value)</w:t>
            </w:r>
          </w:p>
        </w:tc>
      </w:tr>
      <w:tr w:rsidR="00FA33EC" w:rsidRPr="00ED4671" w14:paraId="1762789E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23345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EQ-5D-3L: n</w:t>
            </w:r>
          </w:p>
          <w:p w14:paraId="4A05D92C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(unweighted)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9579B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234,738</w:t>
            </w:r>
          </w:p>
          <w:p w14:paraId="2D52C15B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970D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716</w:t>
            </w:r>
          </w:p>
          <w:p w14:paraId="0F3FA325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33EC" w:rsidRPr="00ED4671" w14:paraId="7EA669D5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A0563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Pre-operative (weighted)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D8572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0.369 (0.317)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5687D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0.369 (0.316)</w:t>
            </w:r>
          </w:p>
        </w:tc>
      </w:tr>
      <w:tr w:rsidR="00FA33EC" w:rsidRPr="00ED4671" w14:paraId="7AF5EC2E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71C32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Post-operative (weighted)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181E8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0.817 (0.233)</w:t>
            </w:r>
          </w:p>
          <w:p w14:paraId="4E216FA8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559B8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0.829 (0.227)</w:t>
            </w:r>
          </w:p>
          <w:p w14:paraId="750FD1F0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33EC" w:rsidRPr="00ED4671" w14:paraId="1ED0C05A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294A0" w14:textId="01F06A1A" w:rsidR="00FA33EC" w:rsidRPr="00ED4671" w:rsidRDefault="00A9641F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Univariable (weighted and case mix adjusted) [ESS]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97F8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EB068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 xml:space="preserve">+0.011 (-0.006 to 0.027; p=0.212) </w:t>
            </w:r>
          </w:p>
          <w:p w14:paraId="336238CF" w14:textId="117D036C" w:rsidR="00FA33EC" w:rsidRPr="00ED4671" w:rsidRDefault="00FA33EC" w:rsidP="00FA3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7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[2342]</w:t>
            </w:r>
          </w:p>
          <w:p w14:paraId="5A2A2B6C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33EC" w:rsidRPr="00ED4671" w14:paraId="514C3048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08AC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OHS: n</w:t>
            </w:r>
          </w:p>
          <w:p w14:paraId="6A098F5D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(unweighted)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DDDAC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254,587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DBEC3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766</w:t>
            </w:r>
          </w:p>
        </w:tc>
      </w:tr>
      <w:tr w:rsidR="00FA33EC" w:rsidRPr="00ED4671" w14:paraId="08A9D823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5144B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Pre-operative (weighted) 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86ECA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18.570 (8.055)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2ACD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18.569 (8.088)</w:t>
            </w:r>
          </w:p>
        </w:tc>
      </w:tr>
      <w:tr w:rsidR="00FA33EC" w:rsidRPr="00ED4671" w14:paraId="01E275D5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D56C23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Post-operative (weighted)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2681B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40.542 (8.211)</w:t>
            </w:r>
          </w:p>
          <w:p w14:paraId="1580DB82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1BBE8" w14:textId="77777777" w:rsidR="00FA33EC" w:rsidRPr="00ED4671" w:rsidRDefault="00FA33EC" w:rsidP="00FA33EC">
            <w:pPr>
              <w:spacing w:line="48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41.488 (7.861)</w:t>
            </w:r>
          </w:p>
          <w:p w14:paraId="2542772B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A33EC" w:rsidRPr="00ED4671" w14:paraId="040595BC" w14:textId="77777777" w:rsidTr="007C66DD">
        <w:tc>
          <w:tcPr>
            <w:tcW w:w="2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F0B3F" w14:textId="513AF188" w:rsidR="00FA33EC" w:rsidRPr="00ED4671" w:rsidRDefault="00A9641F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Univariable (weighted and case mix adjusted) [ESS]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F69CD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A95E4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</w:pPr>
            <w:r w:rsidRPr="00ED467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+1.232 (0.578 to 1.886; p&lt;0.001)</w:t>
            </w:r>
          </w:p>
          <w:p w14:paraId="2C15436A" w14:textId="134BF294" w:rsidR="00FA33EC" w:rsidRPr="00ED4671" w:rsidRDefault="00FA33EC" w:rsidP="00FA3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671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[1729]</w:t>
            </w:r>
          </w:p>
          <w:p w14:paraId="46C80F73" w14:textId="77777777" w:rsidR="00FA33EC" w:rsidRPr="00ED4671" w:rsidRDefault="00FA33EC" w:rsidP="00FA33EC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654DF070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7A0DD9CB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00692A2D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5D83A356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1E1E13C8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02E992FC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55B89148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24AA58CB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361D21DD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16A8E504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68669A1A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4332B482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0B43A9A2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3DCF6D7D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59A832BE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24AF972A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7F46EE8F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5F3AEF04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72F04B16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077D74A5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72F095E9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12B3FFC9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1E688A7A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2B953699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165C61FA" w14:textId="77777777" w:rsidR="00FA33EC" w:rsidRPr="00ED4671" w:rsidRDefault="00FA33EC" w:rsidP="00FA33EC">
      <w:pPr>
        <w:rPr>
          <w:rFonts w:ascii="Times New Roman" w:eastAsia="Calibri" w:hAnsi="Times New Roman" w:cs="Times New Roman"/>
          <w:sz w:val="24"/>
          <w:szCs w:val="24"/>
        </w:rPr>
      </w:pPr>
    </w:p>
    <w:p w14:paraId="25B844DB" w14:textId="77777777" w:rsidR="00534581" w:rsidRPr="00ED4671" w:rsidRDefault="00534581" w:rsidP="00FA33EC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2777DA" w14:textId="61D439BF" w:rsidR="00FA33EC" w:rsidRPr="00ED4671" w:rsidRDefault="00A9641F" w:rsidP="00FA33EC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63137971"/>
      <w:r w:rsidRPr="00ED4671">
        <w:rPr>
          <w:rFonts w:ascii="Times New Roman" w:eastAsia="Calibri" w:hAnsi="Times New Roman" w:cs="Times New Roman"/>
          <w:sz w:val="24"/>
          <w:szCs w:val="24"/>
        </w:rPr>
        <w:lastRenderedPageBreak/>
        <w:t>Supplementary t</w:t>
      </w:r>
      <w:r w:rsidR="00FA33EC" w:rsidRPr="00ED4671">
        <w:rPr>
          <w:rFonts w:ascii="Times New Roman" w:eastAsia="Calibri" w:hAnsi="Times New Roman" w:cs="Times New Roman"/>
          <w:sz w:val="24"/>
          <w:szCs w:val="24"/>
        </w:rPr>
        <w:t xml:space="preserve">able 1: Pre- and post-operative OHS and EQ-5D-3L scores, and regression analysis comparing computer guidance and conventional surgery patient groups when accounting for BMI in the model. </w:t>
      </w:r>
      <w:r w:rsidR="00FA33EC" w:rsidRPr="00ED46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*</w:t>
      </w:r>
      <w:proofErr w:type="gramStart"/>
      <w:r w:rsidR="00FA33EC" w:rsidRPr="00ED46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indicates</w:t>
      </w:r>
      <w:proofErr w:type="gramEnd"/>
      <w:r w:rsidR="00FA33EC" w:rsidRPr="00ED467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constant term in regression model</w:t>
      </w:r>
    </w:p>
    <w:bookmarkEnd w:id="0"/>
    <w:p w14:paraId="14618DFB" w14:textId="77777777" w:rsidR="006E4C3A" w:rsidRPr="00ED4671" w:rsidRDefault="006E4C3A">
      <w:pPr>
        <w:rPr>
          <w:rFonts w:ascii="Times New Roman" w:hAnsi="Times New Roman" w:cs="Times New Roman"/>
          <w:sz w:val="24"/>
          <w:szCs w:val="24"/>
        </w:rPr>
      </w:pPr>
    </w:p>
    <w:sectPr w:rsidR="006E4C3A" w:rsidRPr="00ED4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F4"/>
    <w:rsid w:val="00141249"/>
    <w:rsid w:val="00302E2E"/>
    <w:rsid w:val="003A3FC9"/>
    <w:rsid w:val="00534581"/>
    <w:rsid w:val="00626F86"/>
    <w:rsid w:val="006617FA"/>
    <w:rsid w:val="006E4C3A"/>
    <w:rsid w:val="008C0B7B"/>
    <w:rsid w:val="0096363D"/>
    <w:rsid w:val="00A9641F"/>
    <w:rsid w:val="00D222F4"/>
    <w:rsid w:val="00E71ABC"/>
    <w:rsid w:val="00ED4671"/>
    <w:rsid w:val="00F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79B4D"/>
  <w15:chartTrackingRefBased/>
  <w15:docId w15:val="{B36AF386-342F-4B06-8DAE-3F2DE347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C3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FARHAN-ALANIE Muhamed</dc:creator>
  <cp:keywords/>
  <dc:description/>
  <cp:lastModifiedBy>FARHAN-ALANIE, MUHAMED (PGR)</cp:lastModifiedBy>
  <cp:revision>9</cp:revision>
  <dcterms:created xsi:type="dcterms:W3CDTF">2024-02-20T20:52:00Z</dcterms:created>
  <dcterms:modified xsi:type="dcterms:W3CDTF">2025-04-09T16:53:00Z</dcterms:modified>
</cp:coreProperties>
</file>