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4FF" w:rsidRDefault="009469B3" w:rsidP="0048695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Figure </w:t>
      </w:r>
      <w:r w:rsidR="00D225E1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 Suppl. 1</w:t>
      </w:r>
      <w:r w:rsidR="009134D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A013B" w:rsidRPr="009A01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74F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ROC curve for </w:t>
      </w:r>
      <w:r w:rsidR="009574FF">
        <w:rPr>
          <w:rFonts w:ascii="Times New Roman" w:hAnsi="Times New Roman" w:cs="Times New Roman"/>
          <w:sz w:val="24"/>
          <w:szCs w:val="24"/>
          <w:lang w:val="en-US"/>
        </w:rPr>
        <w:t>the CCT</w:t>
      </w:r>
      <w:r w:rsidR="009574F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 value predicting </w:t>
      </w:r>
      <w:r w:rsidR="009574FF">
        <w:rPr>
          <w:rFonts w:ascii="Times New Roman" w:hAnsi="Times New Roman" w:cs="Times New Roman"/>
          <w:sz w:val="24"/>
          <w:szCs w:val="24"/>
          <w:lang w:val="en-US"/>
        </w:rPr>
        <w:t xml:space="preserve">the increased </w:t>
      </w:r>
      <w:r w:rsidR="009574F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CE risk model based on DKA </w:t>
      </w:r>
      <w:r w:rsidR="009574FF">
        <w:rPr>
          <w:rFonts w:ascii="Times New Roman" w:hAnsi="Times New Roman" w:cs="Times New Roman"/>
          <w:sz w:val="24"/>
          <w:szCs w:val="24"/>
          <w:lang w:val="en-US"/>
        </w:rPr>
        <w:t>presence</w:t>
      </w:r>
      <w:r w:rsidR="009574F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22C4F">
        <w:rPr>
          <w:rFonts w:ascii="Times New Roman" w:hAnsi="Times New Roman" w:cs="Times New Roman"/>
          <w:sz w:val="24"/>
          <w:szCs w:val="24"/>
          <w:lang w:val="en-US"/>
        </w:rPr>
        <w:t>AUC= 0.64</w:t>
      </w:r>
      <w:r w:rsidR="00541DA1">
        <w:rPr>
          <w:rFonts w:ascii="Times New Roman" w:hAnsi="Times New Roman" w:cs="Times New Roman"/>
          <w:sz w:val="24"/>
          <w:szCs w:val="24"/>
          <w:lang w:val="en-US"/>
        </w:rPr>
        <w:t xml:space="preserve"> (95%CI 0.50-0.78</w:t>
      </w:r>
      <w:r w:rsidR="00283D8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574F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:rsidR="00F83FAA" w:rsidRPr="009134D7" w:rsidRDefault="008E2CE6">
      <w:pPr>
        <w:rPr>
          <w:lang w:val="en-US"/>
        </w:rPr>
      </w:pPr>
      <w:r>
        <w:object w:dxaOrig="4996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250pt" o:ole="">
            <v:imagedata r:id="rId4" o:title=""/>
          </v:shape>
          <o:OLEObject Type="Embed" ProgID="STATISTICA.Graph" ShapeID="_x0000_i1025" DrawAspect="Content" ObjectID="_1600610341" r:id="rId5">
            <o:FieldCodes>\s</o:FieldCodes>
          </o:OLEObject>
        </w:object>
      </w:r>
    </w:p>
    <w:p w:rsidR="00541DA1" w:rsidRDefault="00541DA1" w:rsidP="00A44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1DA1" w:rsidRDefault="00541DA1" w:rsidP="00A44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1DA1" w:rsidRDefault="00541DA1" w:rsidP="00A44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1DA1" w:rsidRDefault="00541DA1" w:rsidP="00A44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1DA1" w:rsidRDefault="00541DA1" w:rsidP="00A44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1DA1" w:rsidRDefault="00541DA1" w:rsidP="00A44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1DA1" w:rsidRDefault="00541DA1" w:rsidP="00A44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1DA1" w:rsidRDefault="00541DA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F83FAA" w:rsidRDefault="00F83FAA" w:rsidP="00A44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1558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 Suppl.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22C4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ROC curve for </w:t>
      </w:r>
      <w:r w:rsidR="00522C4F">
        <w:rPr>
          <w:rFonts w:ascii="Times New Roman" w:hAnsi="Times New Roman" w:cs="Times New Roman"/>
          <w:sz w:val="24"/>
          <w:szCs w:val="24"/>
          <w:lang w:val="en-US"/>
        </w:rPr>
        <w:t>the ONSD</w:t>
      </w:r>
      <w:r w:rsidR="00522C4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 value predicting </w:t>
      </w:r>
      <w:r w:rsidR="00522C4F">
        <w:rPr>
          <w:rFonts w:ascii="Times New Roman" w:hAnsi="Times New Roman" w:cs="Times New Roman"/>
          <w:sz w:val="24"/>
          <w:szCs w:val="24"/>
          <w:lang w:val="en-US"/>
        </w:rPr>
        <w:t xml:space="preserve">the increased </w:t>
      </w:r>
      <w:r w:rsidR="00522C4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CE risk model based on DKA </w:t>
      </w:r>
      <w:r w:rsidR="00522C4F">
        <w:rPr>
          <w:rFonts w:ascii="Times New Roman" w:hAnsi="Times New Roman" w:cs="Times New Roman"/>
          <w:sz w:val="24"/>
          <w:szCs w:val="24"/>
          <w:lang w:val="en-US"/>
        </w:rPr>
        <w:t>presence</w:t>
      </w:r>
      <w:r w:rsidR="00522C4F" w:rsidRPr="00E215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2C4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E2954">
        <w:rPr>
          <w:rFonts w:ascii="Times New Roman" w:hAnsi="Times New Roman" w:cs="Times New Roman"/>
          <w:sz w:val="24"/>
          <w:szCs w:val="24"/>
          <w:lang w:val="en-US"/>
        </w:rPr>
        <w:t>AUC= 0.91 (95%CI</w:t>
      </w:r>
      <w:r w:rsidR="00522C4F">
        <w:rPr>
          <w:rFonts w:ascii="Times New Roman" w:hAnsi="Times New Roman" w:cs="Times New Roman"/>
          <w:sz w:val="24"/>
          <w:szCs w:val="24"/>
          <w:lang w:val="en-US"/>
        </w:rPr>
        <w:t xml:space="preserve"> 0.85-0.98)</w:t>
      </w:r>
      <w:r w:rsidR="00283D8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22C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83FAA" w:rsidRPr="00F83FAA" w:rsidRDefault="00F83FAA">
      <w:pPr>
        <w:rPr>
          <w:lang w:val="en-US"/>
        </w:rPr>
      </w:pPr>
    </w:p>
    <w:p w:rsidR="001E2954" w:rsidRDefault="001E2954">
      <w:r>
        <w:object w:dxaOrig="5071" w:dyaOrig="5071">
          <v:shape id="_x0000_i1026" type="#_x0000_t75" style="width:253.45pt;height:253.45pt" o:ole="">
            <v:imagedata r:id="rId6" o:title=""/>
          </v:shape>
          <o:OLEObject Type="Embed" ProgID="STATISTICA.Graph" ShapeID="_x0000_i1026" DrawAspect="Content" ObjectID="_1600610342" r:id="rId7">
            <o:FieldCodes>\s</o:FieldCodes>
          </o:OLEObject>
        </w:object>
      </w:r>
    </w:p>
    <w:p w:rsidR="001E2954" w:rsidRDefault="001E2954"/>
    <w:p w:rsidR="001E2954" w:rsidRDefault="001E2954"/>
    <w:p w:rsidR="001E2954" w:rsidRPr="00E21558" w:rsidRDefault="001E2954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1E2954" w:rsidRPr="00E21558" w:rsidSect="00633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D225E1"/>
    <w:rsid w:val="001E2954"/>
    <w:rsid w:val="00283D82"/>
    <w:rsid w:val="00323B22"/>
    <w:rsid w:val="00352CB6"/>
    <w:rsid w:val="00453837"/>
    <w:rsid w:val="0048695C"/>
    <w:rsid w:val="00522C4F"/>
    <w:rsid w:val="00541DA1"/>
    <w:rsid w:val="00554CD8"/>
    <w:rsid w:val="00616057"/>
    <w:rsid w:val="0062426C"/>
    <w:rsid w:val="00633C3A"/>
    <w:rsid w:val="00661179"/>
    <w:rsid w:val="0076120E"/>
    <w:rsid w:val="00793612"/>
    <w:rsid w:val="00874012"/>
    <w:rsid w:val="008875AA"/>
    <w:rsid w:val="008E2CE6"/>
    <w:rsid w:val="009134D7"/>
    <w:rsid w:val="00923442"/>
    <w:rsid w:val="009469B3"/>
    <w:rsid w:val="009574FF"/>
    <w:rsid w:val="009A013B"/>
    <w:rsid w:val="00A444C6"/>
    <w:rsid w:val="00B44A81"/>
    <w:rsid w:val="00D00C46"/>
    <w:rsid w:val="00D225E1"/>
    <w:rsid w:val="00D32EFE"/>
    <w:rsid w:val="00E21558"/>
    <w:rsid w:val="00F83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0012588</cp:lastModifiedBy>
  <cp:revision>7</cp:revision>
  <dcterms:created xsi:type="dcterms:W3CDTF">2018-09-29T09:02:00Z</dcterms:created>
  <dcterms:modified xsi:type="dcterms:W3CDTF">2018-10-09T11:43:00Z</dcterms:modified>
</cp:coreProperties>
</file>