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ECC5" w14:textId="77777777" w:rsidR="00F62B5F" w:rsidRPr="00903E2D" w:rsidRDefault="00F62B5F" w:rsidP="00F62B5F">
      <w:pPr>
        <w:jc w:val="center"/>
        <w:rPr>
          <w:b/>
          <w:sz w:val="24"/>
          <w:szCs w:val="24"/>
          <w:lang w:val="en-GB"/>
        </w:rPr>
      </w:pPr>
      <w:r w:rsidRPr="00903E2D">
        <w:rPr>
          <w:b/>
          <w:sz w:val="24"/>
          <w:szCs w:val="24"/>
          <w:lang w:val="en-GB"/>
        </w:rPr>
        <w:t>ELECTRONIC SUPPORTING MATERIAL</w:t>
      </w:r>
    </w:p>
    <w:p w14:paraId="717F8D58" w14:textId="77777777" w:rsidR="00F62B5F" w:rsidRPr="00373357" w:rsidRDefault="00F62B5F" w:rsidP="00F62B5F">
      <w:pPr>
        <w:jc w:val="center"/>
        <w:rPr>
          <w:b/>
          <w:lang w:val="en-GB"/>
        </w:rPr>
      </w:pPr>
    </w:p>
    <w:p w14:paraId="223184E3" w14:textId="77777777" w:rsidR="0096627C" w:rsidRPr="001A6648" w:rsidRDefault="0096627C" w:rsidP="0096627C">
      <w:pPr>
        <w:spacing w:before="240" w:after="240" w:line="360" w:lineRule="auto"/>
        <w:jc w:val="both"/>
        <w:rPr>
          <w:rFonts w:cstheme="minorHAnsi"/>
          <w:b/>
          <w:bCs/>
          <w:sz w:val="32"/>
          <w:szCs w:val="32"/>
          <w:lang w:val="en-GB"/>
        </w:rPr>
      </w:pPr>
      <w:r w:rsidRPr="001A6648">
        <w:rPr>
          <w:rFonts w:cstheme="minorHAnsi"/>
          <w:b/>
          <w:bCs/>
          <w:sz w:val="32"/>
          <w:szCs w:val="32"/>
          <w:lang w:val="en-GB"/>
        </w:rPr>
        <w:t>Electrochemical sensing platform with gold-nanoparticles capped by PDDA for benzyl alcohol determination</w:t>
      </w:r>
    </w:p>
    <w:p w14:paraId="55D587EC" w14:textId="77777777" w:rsidR="00F62B5F" w:rsidRPr="00903E2D" w:rsidRDefault="00F62B5F" w:rsidP="00F62B5F">
      <w:pPr>
        <w:spacing w:before="240" w:after="240" w:line="360" w:lineRule="auto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0DA54A4E" w14:textId="2729D40C" w:rsidR="000976F7" w:rsidRPr="00355EBF" w:rsidRDefault="000976F7" w:rsidP="000976F7">
      <w:pPr>
        <w:spacing w:line="360" w:lineRule="auto"/>
        <w:jc w:val="both"/>
        <w:rPr>
          <w:rFonts w:cstheme="minorHAnsi"/>
          <w:bCs/>
          <w:i/>
          <w:iCs/>
        </w:rPr>
      </w:pPr>
      <w:r w:rsidRPr="00355EBF">
        <w:rPr>
          <w:rFonts w:cstheme="minorHAnsi"/>
          <w:bCs/>
          <w:i/>
          <w:iCs/>
        </w:rPr>
        <w:t>Lucía Abad-Gil (https://orcid.org/0000-0002-0296-8053), M. Jesús Gismera (https://orcid.org/0000-0002-6344-0148), M. Teresa Sevilla (https://orcid.org/0000-0003-0016-9714), Jesús R. Procopio</w:t>
      </w:r>
      <w:r w:rsidR="00247203">
        <w:rPr>
          <w:rFonts w:cstheme="minorHAnsi"/>
          <w:bCs/>
          <w:i/>
          <w:iCs/>
        </w:rPr>
        <w:t>*</w:t>
      </w:r>
      <w:r w:rsidRPr="00355EBF">
        <w:rPr>
          <w:rFonts w:cstheme="minorHAnsi"/>
          <w:bCs/>
          <w:i/>
          <w:iCs/>
        </w:rPr>
        <w:t xml:space="preserve"> (https://orcid.org/0000-0003-1200-8408)</w:t>
      </w:r>
    </w:p>
    <w:p w14:paraId="19204D62" w14:textId="77777777" w:rsidR="000976F7" w:rsidRPr="00355EBF" w:rsidRDefault="000976F7" w:rsidP="000976F7">
      <w:pPr>
        <w:spacing w:line="360" w:lineRule="auto"/>
        <w:jc w:val="both"/>
        <w:rPr>
          <w:rFonts w:cstheme="minorHAnsi"/>
        </w:rPr>
      </w:pPr>
      <w:r w:rsidRPr="00355EBF">
        <w:rPr>
          <w:rFonts w:cstheme="minorHAnsi"/>
        </w:rPr>
        <w:t xml:space="preserve">Departamento de Química Analítica y Análisis Instrumental, Facultad de Ciencias, Universidad Autónoma de Madrid. Avda. Francisco Tomás y Valiente, 7. E-28049 Madrid, Spain </w:t>
      </w:r>
    </w:p>
    <w:p w14:paraId="0745612D" w14:textId="10B2A645" w:rsidR="000976F7" w:rsidRPr="0096627C" w:rsidRDefault="000976F7" w:rsidP="000976F7">
      <w:pPr>
        <w:spacing w:line="360" w:lineRule="auto"/>
        <w:jc w:val="both"/>
        <w:rPr>
          <w:rFonts w:cstheme="minorHAnsi"/>
        </w:rPr>
      </w:pPr>
      <w:r w:rsidRPr="0096627C">
        <w:rPr>
          <w:rFonts w:cstheme="minorHAnsi"/>
        </w:rPr>
        <w:t xml:space="preserve">* Corresponding author e-mail: </w:t>
      </w:r>
      <w:r w:rsidR="00247203" w:rsidRPr="0096627C">
        <w:rPr>
          <w:rFonts w:cstheme="minorHAnsi"/>
        </w:rPr>
        <w:t>jrprocopio@uam.es</w:t>
      </w:r>
    </w:p>
    <w:p w14:paraId="3773BAA6" w14:textId="0FFFAB76" w:rsidR="0096627C" w:rsidRDefault="0096627C">
      <w:pPr>
        <w:rPr>
          <w:rFonts w:cstheme="minorHAnsi"/>
        </w:rPr>
      </w:pPr>
      <w:r>
        <w:rPr>
          <w:rFonts w:cstheme="minorHAnsi"/>
        </w:rPr>
        <w:br w:type="page"/>
      </w:r>
    </w:p>
    <w:p w14:paraId="4DD1E44F" w14:textId="38BB7ADA" w:rsidR="00F62B5F" w:rsidRPr="00E30D30" w:rsidRDefault="00E30D30" w:rsidP="00E30D30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  <w:lang w:val="en-GB"/>
        </w:rPr>
      </w:pPr>
      <w:r w:rsidRPr="00E30D30">
        <w:rPr>
          <w:rFonts w:cstheme="minorHAnsi"/>
          <w:b/>
          <w:bCs/>
          <w:i/>
          <w:iCs/>
          <w:sz w:val="24"/>
          <w:szCs w:val="24"/>
          <w:lang w:val="en-GB"/>
        </w:rPr>
        <w:lastRenderedPageBreak/>
        <w:t>Section S1. Chemometric optimization of the photochemical synthesis of AuNP</w:t>
      </w:r>
    </w:p>
    <w:p w14:paraId="4B4DC47D" w14:textId="32977866" w:rsidR="006E5FC7" w:rsidRDefault="0055273C" w:rsidP="00B70573">
      <w:pPr>
        <w:spacing w:before="120" w:after="0" w:line="360" w:lineRule="auto"/>
        <w:ind w:firstLine="425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T</w:t>
      </w:r>
      <w:r w:rsidRPr="000922ED">
        <w:rPr>
          <w:rFonts w:cstheme="minorHAnsi"/>
          <w:lang w:val="en-GB"/>
        </w:rPr>
        <w:t>he irradiation time, and the concentrations of AuCl</w:t>
      </w:r>
      <w:r w:rsidRPr="000922ED">
        <w:rPr>
          <w:rFonts w:cstheme="minorHAnsi"/>
          <w:vertAlign w:val="subscript"/>
          <w:lang w:val="en-GB"/>
        </w:rPr>
        <w:t>4</w:t>
      </w:r>
      <w:r w:rsidRPr="000922ED">
        <w:rPr>
          <w:rFonts w:cstheme="minorHAnsi"/>
          <w:vertAlign w:val="superscript"/>
          <w:lang w:val="en-GB"/>
        </w:rPr>
        <w:t>-</w:t>
      </w:r>
      <w:r w:rsidRPr="000922ED">
        <w:rPr>
          <w:rFonts w:cstheme="minorHAnsi"/>
          <w:lang w:val="en-GB"/>
        </w:rPr>
        <w:t xml:space="preserve"> and PDDA were selected as independent variables and optimized using the </w:t>
      </w:r>
      <w:r>
        <w:rPr>
          <w:rFonts w:cstheme="minorHAnsi"/>
          <w:lang w:val="en-GB"/>
        </w:rPr>
        <w:t>response surface methodology (</w:t>
      </w:r>
      <w:r w:rsidRPr="000922ED">
        <w:rPr>
          <w:rFonts w:cstheme="minorHAnsi"/>
          <w:lang w:val="en-GB"/>
        </w:rPr>
        <w:t>RSM</w:t>
      </w:r>
      <w:r>
        <w:rPr>
          <w:rFonts w:cstheme="minorHAnsi"/>
          <w:lang w:val="en-GB"/>
        </w:rPr>
        <w:t>)</w:t>
      </w:r>
      <w:r w:rsidRPr="000922ED">
        <w:rPr>
          <w:rFonts w:cstheme="minorHAnsi"/>
          <w:lang w:val="en-GB"/>
        </w:rPr>
        <w:t xml:space="preserve"> and</w:t>
      </w:r>
      <w:r>
        <w:rPr>
          <w:rFonts w:cstheme="minorHAnsi"/>
          <w:lang w:val="en-GB"/>
        </w:rPr>
        <w:t xml:space="preserve"> the central composite design</w:t>
      </w:r>
      <w:r w:rsidRPr="000922ED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(</w:t>
      </w:r>
      <w:r w:rsidRPr="000922ED">
        <w:rPr>
          <w:rFonts w:cstheme="minorHAnsi"/>
          <w:lang w:val="en-GB"/>
        </w:rPr>
        <w:t>CCD</w:t>
      </w:r>
      <w:r>
        <w:rPr>
          <w:rFonts w:cstheme="minorHAnsi"/>
          <w:lang w:val="en-GB"/>
        </w:rPr>
        <w:t>)</w:t>
      </w:r>
      <w:r w:rsidRPr="000922ED">
        <w:rPr>
          <w:rFonts w:cstheme="minorHAnsi"/>
          <w:lang w:val="en-GB"/>
        </w:rPr>
        <w:t xml:space="preserve">. </w:t>
      </w:r>
      <w:r w:rsidR="00824CE6" w:rsidRPr="00E6523D">
        <w:rPr>
          <w:rFonts w:cstheme="minorHAnsi"/>
          <w:lang w:val="en-GB"/>
        </w:rPr>
        <w:t>The total number of tests required for CCD is 2</w:t>
      </w:r>
      <w:r w:rsidR="00824CE6" w:rsidRPr="00E6523D">
        <w:rPr>
          <w:rFonts w:cstheme="minorHAnsi"/>
          <w:i/>
          <w:vertAlign w:val="superscript"/>
          <w:lang w:val="en-GB"/>
        </w:rPr>
        <w:t>k</w:t>
      </w:r>
      <w:r w:rsidR="00824CE6" w:rsidRPr="00E6523D">
        <w:rPr>
          <w:rFonts w:cstheme="minorHAnsi"/>
          <w:lang w:val="en-GB"/>
        </w:rPr>
        <w:t xml:space="preserve"> + 2</w:t>
      </w:r>
      <m:oMath>
        <m:r>
          <w:rPr>
            <w:rFonts w:ascii="Cambria Math" w:hAnsi="Cambria Math" w:cstheme="minorHAnsi"/>
            <w:sz w:val="20"/>
            <w:lang w:val="en-GB"/>
          </w:rPr>
          <m:t>×</m:t>
        </m:r>
      </m:oMath>
      <w:r w:rsidR="00824CE6" w:rsidRPr="00E6523D">
        <w:rPr>
          <w:rFonts w:cstheme="minorHAnsi"/>
          <w:i/>
          <w:lang w:val="en-GB"/>
        </w:rPr>
        <w:t>k</w:t>
      </w:r>
      <w:r w:rsidR="00824CE6" w:rsidRPr="00E6523D">
        <w:rPr>
          <w:rFonts w:cstheme="minorHAnsi"/>
          <w:lang w:val="en-GB"/>
        </w:rPr>
        <w:t xml:space="preserve">+ </w:t>
      </w:r>
      <w:r w:rsidR="00824CE6" w:rsidRPr="00E6523D">
        <w:rPr>
          <w:rFonts w:cstheme="minorHAnsi"/>
          <w:i/>
          <w:iCs/>
          <w:lang w:val="en-GB"/>
        </w:rPr>
        <w:t>n</w:t>
      </w:r>
      <w:r w:rsidR="00824CE6" w:rsidRPr="00E6523D">
        <w:rPr>
          <w:rFonts w:cstheme="minorHAnsi"/>
          <w:lang w:val="en-GB"/>
        </w:rPr>
        <w:t>, being 2</w:t>
      </w:r>
      <w:r w:rsidR="00824CE6" w:rsidRPr="00E6523D">
        <w:rPr>
          <w:rFonts w:cstheme="minorHAnsi"/>
          <w:i/>
          <w:vertAlign w:val="superscript"/>
          <w:lang w:val="en-GB"/>
        </w:rPr>
        <w:t>k</w:t>
      </w:r>
      <w:r w:rsidR="00824CE6" w:rsidRPr="00E6523D">
        <w:rPr>
          <w:rFonts w:cstheme="minorHAnsi"/>
          <w:lang w:val="en-GB"/>
        </w:rPr>
        <w:t xml:space="preserve"> the factorial design tests (where </w:t>
      </w:r>
      <w:r w:rsidR="00824CE6" w:rsidRPr="00E6523D">
        <w:rPr>
          <w:rFonts w:cstheme="minorHAnsi"/>
          <w:i/>
          <w:lang w:val="en-GB"/>
        </w:rPr>
        <w:t>k</w:t>
      </w:r>
      <w:r w:rsidR="00824CE6" w:rsidRPr="00E6523D">
        <w:rPr>
          <w:rFonts w:cstheme="minorHAnsi"/>
          <w:lang w:val="en-GB"/>
        </w:rPr>
        <w:t xml:space="preserve"> is the number of factors), 2</w:t>
      </w:r>
      <m:oMath>
        <m:r>
          <w:rPr>
            <w:rFonts w:ascii="Cambria Math" w:hAnsi="Cambria Math" w:cstheme="minorHAnsi"/>
            <w:sz w:val="20"/>
            <w:lang w:val="en-GB"/>
          </w:rPr>
          <m:t>×</m:t>
        </m:r>
      </m:oMath>
      <w:r w:rsidR="00824CE6" w:rsidRPr="00E6523D">
        <w:rPr>
          <w:rFonts w:cstheme="minorHAnsi"/>
          <w:i/>
          <w:lang w:val="en-GB"/>
        </w:rPr>
        <w:t xml:space="preserve">k </w:t>
      </w:r>
      <w:r w:rsidR="00824CE6" w:rsidRPr="00E6523D">
        <w:rPr>
          <w:rFonts w:cstheme="minorHAnsi"/>
          <w:iCs/>
          <w:lang w:val="en-GB"/>
        </w:rPr>
        <w:t xml:space="preserve">the axial points, and </w:t>
      </w:r>
      <w:r w:rsidR="00824CE6" w:rsidRPr="00E6523D">
        <w:rPr>
          <w:rFonts w:cstheme="minorHAnsi"/>
          <w:i/>
          <w:lang w:val="en-GB"/>
        </w:rPr>
        <w:t>n</w:t>
      </w:r>
      <w:r w:rsidR="00824CE6" w:rsidRPr="00E6523D">
        <w:rPr>
          <w:rFonts w:cstheme="minorHAnsi"/>
          <w:iCs/>
          <w:lang w:val="en-GB"/>
        </w:rPr>
        <w:t xml:space="preserve"> the number of replicates </w:t>
      </w:r>
      <w:r w:rsidR="00824CE6" w:rsidRPr="0096627C">
        <w:rPr>
          <w:rFonts w:cstheme="minorHAnsi"/>
          <w:iCs/>
          <w:lang w:val="en-GB"/>
        </w:rPr>
        <w:t xml:space="preserve">of the centre point. </w:t>
      </w:r>
      <w:r w:rsidR="003D6D29" w:rsidRPr="0096627C">
        <w:rPr>
          <w:rFonts w:cstheme="minorHAnsi"/>
          <w:iCs/>
          <w:lang w:val="en-GB"/>
        </w:rPr>
        <w:t xml:space="preserve">Thus, </w:t>
      </w:r>
      <w:r w:rsidR="003D6D29" w:rsidRPr="0096627C">
        <w:rPr>
          <w:rFonts w:cstheme="minorHAnsi"/>
          <w:lang w:val="en-GB"/>
        </w:rPr>
        <w:t xml:space="preserve">a set of 18 experiments was required for the optimization of the three </w:t>
      </w:r>
      <w:r w:rsidR="00057EAF" w:rsidRPr="0096627C">
        <w:rPr>
          <w:rFonts w:cstheme="minorHAnsi"/>
          <w:lang w:val="en-GB"/>
        </w:rPr>
        <w:t xml:space="preserve">variables or </w:t>
      </w:r>
      <w:r w:rsidR="003D6D29" w:rsidRPr="0096627C">
        <w:rPr>
          <w:rFonts w:cstheme="minorHAnsi"/>
          <w:lang w:val="en-GB"/>
        </w:rPr>
        <w:t>factors</w:t>
      </w:r>
      <w:r w:rsidR="00700AF5" w:rsidRPr="0096627C">
        <w:rPr>
          <w:rFonts w:cstheme="minorHAnsi"/>
          <w:lang w:val="en-GB"/>
        </w:rPr>
        <w:t xml:space="preserve">. </w:t>
      </w:r>
      <w:r w:rsidR="0087034E">
        <w:rPr>
          <w:rFonts w:cstheme="minorHAnsi"/>
          <w:lang w:val="en-GB"/>
        </w:rPr>
        <w:t>In the CCD,</w:t>
      </w:r>
      <w:r w:rsidR="00824CE6" w:rsidRPr="00E6523D">
        <w:rPr>
          <w:rFonts w:cstheme="minorHAnsi"/>
          <w:lang w:val="en-GB"/>
        </w:rPr>
        <w:t xml:space="preserve"> 5 levels of the studied factors </w:t>
      </w:r>
      <w:r w:rsidR="00B26DDA">
        <w:rPr>
          <w:rFonts w:cstheme="minorHAnsi"/>
          <w:lang w:val="en-GB"/>
        </w:rPr>
        <w:t>we</w:t>
      </w:r>
      <w:r w:rsidR="00824CE6" w:rsidRPr="00E6523D">
        <w:rPr>
          <w:rFonts w:cstheme="minorHAnsi"/>
          <w:lang w:val="en-GB"/>
        </w:rPr>
        <w:t xml:space="preserve">re evaluated: ±1, 0, </w:t>
      </w:r>
      <w:r w:rsidR="00E3654A" w:rsidRPr="000922ED">
        <w:rPr>
          <w:rFonts w:cstheme="minorHAnsi"/>
          <w:lang w:val="en-GB"/>
        </w:rPr>
        <w:t>±1.</w:t>
      </w:r>
      <w:r w:rsidR="00E3654A" w:rsidRPr="001A6648">
        <w:rPr>
          <w:rFonts w:cstheme="minorHAnsi"/>
          <w:lang w:val="en-GB"/>
        </w:rPr>
        <w:t>682</w:t>
      </w:r>
      <w:r w:rsidR="00715BA3" w:rsidRPr="001A6648">
        <w:rPr>
          <w:rFonts w:cstheme="minorHAnsi"/>
          <w:lang w:val="en-GB"/>
        </w:rPr>
        <w:t xml:space="preserve"> (±α, α being </w:t>
      </w:r>
      <w:r w:rsidR="00D137B8" w:rsidRPr="001A6648">
        <w:rPr>
          <w:rFonts w:cstheme="minorHAnsi"/>
          <w:lang w:val="en-GB"/>
        </w:rPr>
        <w:t>2</w:t>
      </w:r>
      <w:r w:rsidR="00D137B8" w:rsidRPr="001A6648">
        <w:rPr>
          <w:rFonts w:cstheme="minorHAnsi"/>
          <w:vertAlign w:val="superscript"/>
          <w:lang w:val="en-GB"/>
        </w:rPr>
        <w:t>k/4</w:t>
      </w:r>
      <w:r w:rsidR="00715BA3" w:rsidRPr="001A6648">
        <w:rPr>
          <w:rFonts w:cstheme="minorHAnsi"/>
          <w:lang w:val="en-GB"/>
        </w:rPr>
        <w:t>)</w:t>
      </w:r>
      <w:r w:rsidR="00824CE6" w:rsidRPr="001A6648">
        <w:rPr>
          <w:rFonts w:cstheme="minorHAnsi"/>
          <w:lang w:val="en-GB"/>
        </w:rPr>
        <w:t xml:space="preserve"> for the factorial-design experiments, centre points, and axial-points, respectively [</w:t>
      </w:r>
      <w:r w:rsidR="00285A98" w:rsidRPr="001A6648">
        <w:rPr>
          <w:rFonts w:cstheme="minorHAnsi"/>
          <w:lang w:val="en-GB"/>
        </w:rPr>
        <w:t>S</w:t>
      </w:r>
      <w:r w:rsidR="00824CE6" w:rsidRPr="001A6648">
        <w:rPr>
          <w:rFonts w:cstheme="minorHAnsi"/>
          <w:lang w:val="en-GB"/>
        </w:rPr>
        <w:t>1,</w:t>
      </w:r>
      <w:r w:rsidR="00285A98" w:rsidRPr="001A6648">
        <w:rPr>
          <w:rFonts w:cstheme="minorHAnsi"/>
          <w:lang w:val="en-GB"/>
        </w:rPr>
        <w:t xml:space="preserve"> S2</w:t>
      </w:r>
      <w:r w:rsidR="00824CE6" w:rsidRPr="001A6648">
        <w:rPr>
          <w:rFonts w:cstheme="minorHAnsi"/>
          <w:lang w:val="en-GB"/>
        </w:rPr>
        <w:t>].</w:t>
      </w:r>
      <w:r w:rsidRPr="001A6648">
        <w:rPr>
          <w:rFonts w:cstheme="minorHAnsi"/>
          <w:lang w:val="en-GB"/>
        </w:rPr>
        <w:t xml:space="preserve"> Table </w:t>
      </w:r>
      <w:r w:rsidR="00B70573" w:rsidRPr="001A6648">
        <w:rPr>
          <w:rFonts w:cstheme="minorHAnsi"/>
          <w:lang w:val="en-GB"/>
        </w:rPr>
        <w:t>S</w:t>
      </w:r>
      <w:r w:rsidRPr="001A6648">
        <w:rPr>
          <w:rFonts w:cstheme="minorHAnsi"/>
          <w:lang w:val="en-GB"/>
        </w:rPr>
        <w:t xml:space="preserve">1 shows the experimental design for the optimization of </w:t>
      </w:r>
      <w:r w:rsidR="00D137B8" w:rsidRPr="001A6648">
        <w:rPr>
          <w:rFonts w:cstheme="minorHAnsi"/>
          <w:lang w:val="en-GB"/>
        </w:rPr>
        <w:t xml:space="preserve">the </w:t>
      </w:r>
      <w:r w:rsidRPr="001A6648">
        <w:rPr>
          <w:rFonts w:cstheme="minorHAnsi"/>
          <w:lang w:val="en-GB"/>
        </w:rPr>
        <w:t>three variables, including the values for the factors that were selected considering the conditions used in previous works [</w:t>
      </w:r>
      <w:r w:rsidR="00285A98" w:rsidRPr="001A6648">
        <w:rPr>
          <w:rFonts w:cstheme="minorHAnsi"/>
          <w:lang w:val="en-GB"/>
        </w:rPr>
        <w:t>S3</w:t>
      </w:r>
      <w:r w:rsidR="005B5E68" w:rsidRPr="001A6648">
        <w:rPr>
          <w:lang w:val="en-GB"/>
        </w:rPr>
        <w:t>-S9</w:t>
      </w:r>
      <w:r w:rsidRPr="001A6648">
        <w:rPr>
          <w:rFonts w:cstheme="minorHAnsi"/>
          <w:lang w:val="en-GB"/>
        </w:rPr>
        <w:t>]. Experiments from 1 to 8 represent the factorial design tests that give information about first order effects and the interactions between the different factors [</w:t>
      </w:r>
      <w:r w:rsidR="00285A98" w:rsidRPr="001A6648">
        <w:rPr>
          <w:rFonts w:cstheme="minorHAnsi"/>
          <w:lang w:val="en-GB"/>
        </w:rPr>
        <w:t>S1, S2</w:t>
      </w:r>
      <w:r w:rsidRPr="001A6648">
        <w:rPr>
          <w:rFonts w:cstheme="minorHAnsi"/>
          <w:lang w:val="en-GB"/>
        </w:rPr>
        <w:t xml:space="preserve">]. The axial points are the experiments between 10 and 15, these tests </w:t>
      </w:r>
      <w:r w:rsidRPr="001A6648">
        <w:rPr>
          <w:rFonts w:cstheme="minorHAnsi"/>
          <w:iCs/>
          <w:lang w:val="en-GB"/>
        </w:rPr>
        <w:t xml:space="preserve">give </w:t>
      </w:r>
      <w:r w:rsidRPr="001A6648">
        <w:rPr>
          <w:rFonts w:cstheme="minorHAnsi"/>
          <w:lang w:val="en-GB"/>
        </w:rPr>
        <w:t>information about second order effects and are at a distance α from the design centre [</w:t>
      </w:r>
      <w:r w:rsidR="00160DFE" w:rsidRPr="001A6648">
        <w:rPr>
          <w:rFonts w:cstheme="minorHAnsi"/>
          <w:lang w:val="en-GB"/>
        </w:rPr>
        <w:t>S1, S2</w:t>
      </w:r>
      <w:r w:rsidRPr="001A6648">
        <w:rPr>
          <w:rFonts w:cstheme="minorHAnsi"/>
          <w:lang w:val="en-GB"/>
        </w:rPr>
        <w:t>]. Experiments 9 and 16 to 18 are the centre point and its replicates tests, respectively, and give information about the experimental error [</w:t>
      </w:r>
      <w:r w:rsidR="005B5E68" w:rsidRPr="001A6648">
        <w:rPr>
          <w:rFonts w:cstheme="minorHAnsi"/>
          <w:lang w:val="en-GB"/>
        </w:rPr>
        <w:t>S1, S2</w:t>
      </w:r>
      <w:r w:rsidRPr="001A6648">
        <w:rPr>
          <w:rFonts w:cstheme="minorHAnsi"/>
          <w:lang w:val="en-GB"/>
        </w:rPr>
        <w:t>].</w:t>
      </w:r>
      <w:r w:rsidRPr="000922ED">
        <w:rPr>
          <w:rFonts w:cstheme="minorHAnsi"/>
          <w:lang w:val="en-GB"/>
        </w:rPr>
        <w:t xml:space="preserve"> </w:t>
      </w:r>
    </w:p>
    <w:p w14:paraId="0795F0DC" w14:textId="77777777" w:rsidR="006E5FC7" w:rsidRPr="00544224" w:rsidRDefault="006E5FC7" w:rsidP="006E5FC7">
      <w:pPr>
        <w:spacing w:before="120" w:after="0" w:line="360" w:lineRule="auto"/>
        <w:ind w:firstLine="425"/>
        <w:jc w:val="center"/>
        <w:rPr>
          <w:rFonts w:cstheme="minorHAnsi"/>
          <w:lang w:val="en-GB"/>
        </w:rPr>
      </w:pPr>
      <w:r w:rsidRPr="0001682C">
        <w:rPr>
          <w:rFonts w:cstheme="minorHAnsi"/>
          <w:b/>
          <w:sz w:val="20"/>
          <w:lang w:val="en-GB"/>
        </w:rPr>
        <w:t xml:space="preserve">Table </w:t>
      </w:r>
      <w:r>
        <w:rPr>
          <w:rFonts w:cstheme="minorHAnsi"/>
          <w:b/>
          <w:sz w:val="20"/>
          <w:lang w:val="en-GB"/>
        </w:rPr>
        <w:t>S</w:t>
      </w:r>
      <w:r w:rsidRPr="0001682C">
        <w:rPr>
          <w:rFonts w:cstheme="minorHAnsi"/>
          <w:b/>
          <w:sz w:val="20"/>
          <w:lang w:val="en-GB"/>
        </w:rPr>
        <w:t>1</w:t>
      </w:r>
      <w:r w:rsidRPr="0001682C">
        <w:rPr>
          <w:rFonts w:cstheme="minorHAnsi"/>
          <w:sz w:val="20"/>
          <w:lang w:val="en-GB"/>
        </w:rPr>
        <w:t>. Central Composite Design for the optimization of three variables</w:t>
      </w:r>
    </w:p>
    <w:tbl>
      <w:tblPr>
        <w:tblStyle w:val="Tablanormal2"/>
        <w:tblW w:w="5000" w:type="pct"/>
        <w:tblLayout w:type="fixed"/>
        <w:tblLook w:val="04A0" w:firstRow="1" w:lastRow="0" w:firstColumn="1" w:lastColumn="0" w:noHBand="0" w:noVBand="1"/>
      </w:tblPr>
      <w:tblGrid>
        <w:gridCol w:w="1274"/>
        <w:gridCol w:w="852"/>
        <w:gridCol w:w="850"/>
        <w:gridCol w:w="854"/>
        <w:gridCol w:w="992"/>
        <w:gridCol w:w="1561"/>
        <w:gridCol w:w="1279"/>
        <w:gridCol w:w="842"/>
      </w:tblGrid>
      <w:tr w:rsidR="006E5FC7" w:rsidRPr="0001682C" w14:paraId="035125FD" w14:textId="77777777" w:rsidTr="00DF4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noWrap/>
            <w:vAlign w:val="center"/>
          </w:tcPr>
          <w:p w14:paraId="1E45D99A" w14:textId="77777777" w:rsidR="006E5FC7" w:rsidRPr="0001682C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val="en-GB" w:eastAsia="es-ES"/>
              </w:rPr>
            </w:pPr>
            <w:r w:rsidRPr="0001682C">
              <w:rPr>
                <w:rFonts w:eastAsia="Times New Roman" w:cstheme="minorHAnsi"/>
                <w:lang w:val="en-GB" w:eastAsia="es-ES"/>
              </w:rPr>
              <w:t>Experiment</w:t>
            </w:r>
          </w:p>
        </w:tc>
        <w:tc>
          <w:tcPr>
            <w:tcW w:w="1503" w:type="pct"/>
            <w:gridSpan w:val="3"/>
            <w:noWrap/>
            <w:vAlign w:val="center"/>
          </w:tcPr>
          <w:p w14:paraId="78B9ACD4" w14:textId="77777777" w:rsidR="006E5FC7" w:rsidRPr="0001682C" w:rsidRDefault="006E5FC7" w:rsidP="00DF4460"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eastAsia="Times New Roman" w:cstheme="minorHAnsi"/>
                <w:color w:val="000000"/>
                <w:lang w:val="en-GB" w:eastAsia="es-ES"/>
              </w:rPr>
              <w:t>Coded values</w:t>
            </w:r>
          </w:p>
        </w:tc>
        <w:tc>
          <w:tcPr>
            <w:tcW w:w="2252" w:type="pct"/>
            <w:gridSpan w:val="3"/>
            <w:vAlign w:val="center"/>
          </w:tcPr>
          <w:p w14:paraId="06283096" w14:textId="77777777" w:rsidR="006E5FC7" w:rsidRPr="0001682C" w:rsidRDefault="006E5FC7" w:rsidP="00DF4460"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>Actual values</w:t>
            </w:r>
          </w:p>
        </w:tc>
        <w:tc>
          <w:tcPr>
            <w:tcW w:w="496" w:type="pct"/>
            <w:vAlign w:val="center"/>
          </w:tcPr>
          <w:p w14:paraId="4EDCAFCD" w14:textId="77777777" w:rsidR="006E5FC7" w:rsidRDefault="006E5FC7" w:rsidP="00DF4460"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>I (</w:t>
            </w: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µ</w:t>
            </w:r>
            <w:r>
              <w:rPr>
                <w:rFonts w:eastAsia="Times New Roman" w:cstheme="minorHAnsi"/>
                <w:color w:val="000000"/>
                <w:lang w:val="en-GB" w:eastAsia="es-ES"/>
              </w:rPr>
              <w:t>A)</w:t>
            </w:r>
          </w:p>
        </w:tc>
      </w:tr>
      <w:tr w:rsidR="006E5FC7" w:rsidRPr="00B262C0" w14:paraId="7EBD594C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noWrap/>
            <w:vAlign w:val="center"/>
            <w:hideMark/>
          </w:tcPr>
          <w:p w14:paraId="5B2B1E92" w14:textId="77777777" w:rsidR="006E5FC7" w:rsidRPr="0001682C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val="en-GB" w:eastAsia="es-ES"/>
              </w:rPr>
            </w:pPr>
          </w:p>
        </w:tc>
        <w:tc>
          <w:tcPr>
            <w:tcW w:w="501" w:type="pct"/>
            <w:noWrap/>
            <w:vAlign w:val="center"/>
            <w:hideMark/>
          </w:tcPr>
          <w:p w14:paraId="2040A1B5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eastAsia="Times New Roman" w:cstheme="minorHAnsi"/>
                <w:color w:val="000000"/>
                <w:lang w:val="en-GB" w:eastAsia="es-ES"/>
              </w:rPr>
              <w:t>x</w:t>
            </w:r>
            <w:r w:rsidRPr="0001682C">
              <w:rPr>
                <w:rFonts w:eastAsia="Times New Roman" w:cstheme="minorHAnsi"/>
                <w:color w:val="000000"/>
                <w:vertAlign w:val="subscript"/>
                <w:lang w:val="en-GB" w:eastAsia="es-ES"/>
              </w:rPr>
              <w:t>1</w:t>
            </w:r>
          </w:p>
        </w:tc>
        <w:tc>
          <w:tcPr>
            <w:tcW w:w="500" w:type="pct"/>
            <w:noWrap/>
            <w:vAlign w:val="center"/>
            <w:hideMark/>
          </w:tcPr>
          <w:p w14:paraId="6A885EFD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eastAsia="Times New Roman" w:cstheme="minorHAnsi"/>
                <w:color w:val="000000"/>
                <w:lang w:val="en-GB" w:eastAsia="es-ES"/>
              </w:rPr>
              <w:t>x</w:t>
            </w:r>
            <w:r w:rsidRPr="0001682C">
              <w:rPr>
                <w:rFonts w:eastAsia="Times New Roman" w:cstheme="minorHAnsi"/>
                <w:color w:val="000000"/>
                <w:vertAlign w:val="subscript"/>
                <w:lang w:val="en-GB" w:eastAsia="es-ES"/>
              </w:rPr>
              <w:t>2</w:t>
            </w:r>
          </w:p>
        </w:tc>
        <w:tc>
          <w:tcPr>
            <w:tcW w:w="502" w:type="pct"/>
            <w:noWrap/>
            <w:vAlign w:val="center"/>
            <w:hideMark/>
          </w:tcPr>
          <w:p w14:paraId="0CB0FFA2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eastAsia="Times New Roman" w:cstheme="minorHAnsi"/>
                <w:color w:val="000000"/>
                <w:lang w:val="en-GB" w:eastAsia="es-ES"/>
              </w:rPr>
              <w:t>x</w:t>
            </w:r>
            <w:r w:rsidRPr="0001682C">
              <w:rPr>
                <w:rFonts w:eastAsia="Times New Roman" w:cstheme="minorHAnsi"/>
                <w:color w:val="000000"/>
                <w:vertAlign w:val="subscript"/>
                <w:lang w:val="en-GB" w:eastAsia="es-ES"/>
              </w:rPr>
              <w:t>3</w:t>
            </w:r>
          </w:p>
        </w:tc>
        <w:tc>
          <w:tcPr>
            <w:tcW w:w="583" w:type="pct"/>
            <w:vAlign w:val="center"/>
          </w:tcPr>
          <w:p w14:paraId="7D4B96A8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eastAsia="Times New Roman" w:cstheme="minorHAnsi"/>
                <w:color w:val="000000"/>
                <w:lang w:val="en-GB" w:eastAsia="es-ES"/>
              </w:rPr>
              <w:t>t (min)</w:t>
            </w:r>
          </w:p>
        </w:tc>
        <w:tc>
          <w:tcPr>
            <w:tcW w:w="918" w:type="pct"/>
            <w:vAlign w:val="center"/>
          </w:tcPr>
          <w:p w14:paraId="57DF9CB2" w14:textId="77777777" w:rsidR="006E5FC7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01682C">
              <w:rPr>
                <w:rFonts w:cstheme="minorHAnsi"/>
                <w:lang w:val="en-GB"/>
              </w:rPr>
              <w:t>[AuCl</w:t>
            </w:r>
            <w:r w:rsidRPr="0001682C">
              <w:rPr>
                <w:rFonts w:cstheme="minorHAnsi"/>
                <w:vertAlign w:val="subscript"/>
                <w:lang w:val="en-GB"/>
              </w:rPr>
              <w:t>4</w:t>
            </w:r>
            <w:r w:rsidRPr="0001682C">
              <w:rPr>
                <w:rFonts w:cstheme="minorHAnsi"/>
                <w:vertAlign w:val="superscript"/>
                <w:lang w:val="en-GB"/>
              </w:rPr>
              <w:t>-</w:t>
            </w:r>
            <w:r w:rsidRPr="0001682C">
              <w:rPr>
                <w:rFonts w:cstheme="minorHAnsi"/>
                <w:lang w:val="en-GB"/>
              </w:rPr>
              <w:t>]</w:t>
            </w:r>
          </w:p>
          <w:p w14:paraId="388B47A2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01682C">
              <w:rPr>
                <w:rFonts w:cstheme="minorHAnsi"/>
                <w:lang w:val="en-GB"/>
              </w:rPr>
              <w:t>(mol L</w:t>
            </w:r>
            <w:r w:rsidRPr="0001682C">
              <w:rPr>
                <w:rFonts w:cstheme="minorHAnsi"/>
                <w:vertAlign w:val="superscript"/>
                <w:lang w:val="en-GB"/>
              </w:rPr>
              <w:t>-1</w:t>
            </w:r>
            <w:r w:rsidRPr="0001682C">
              <w:rPr>
                <w:rFonts w:cstheme="minorHAnsi"/>
                <w:lang w:val="en-GB"/>
              </w:rPr>
              <w:t>)</w:t>
            </w:r>
          </w:p>
        </w:tc>
        <w:tc>
          <w:tcPr>
            <w:tcW w:w="752" w:type="pct"/>
            <w:vAlign w:val="center"/>
          </w:tcPr>
          <w:p w14:paraId="5247EC10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s-ES"/>
              </w:rPr>
            </w:pPr>
            <w:r w:rsidRPr="0001682C">
              <w:rPr>
                <w:rFonts w:cstheme="minorHAnsi"/>
                <w:lang w:val="en-GB"/>
              </w:rPr>
              <w:t>[PDDA] (%</w:t>
            </w:r>
            <w:r w:rsidRPr="001364E2">
              <w:rPr>
                <w:rFonts w:cstheme="minorHAnsi"/>
              </w:rPr>
              <w:t>)</w:t>
            </w:r>
          </w:p>
        </w:tc>
        <w:tc>
          <w:tcPr>
            <w:tcW w:w="496" w:type="pct"/>
            <w:vAlign w:val="center"/>
          </w:tcPr>
          <w:p w14:paraId="2C381654" w14:textId="77777777" w:rsidR="006E5FC7" w:rsidRPr="0001682C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6E5FC7" w:rsidRPr="00B262C0" w14:paraId="32F784BD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4117AF12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1" w:type="pct"/>
            <w:noWrap/>
            <w:vAlign w:val="center"/>
            <w:hideMark/>
          </w:tcPr>
          <w:p w14:paraId="44A4261F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0" w:type="pct"/>
            <w:noWrap/>
            <w:vAlign w:val="center"/>
            <w:hideMark/>
          </w:tcPr>
          <w:p w14:paraId="6857524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2" w:type="pct"/>
            <w:noWrap/>
            <w:vAlign w:val="center"/>
            <w:hideMark/>
          </w:tcPr>
          <w:p w14:paraId="78FC0731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83" w:type="pct"/>
            <w:vAlign w:val="center"/>
          </w:tcPr>
          <w:p w14:paraId="77ACD2BE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28</w:t>
            </w:r>
          </w:p>
        </w:tc>
        <w:tc>
          <w:tcPr>
            <w:tcW w:w="918" w:type="pct"/>
            <w:vAlign w:val="center"/>
          </w:tcPr>
          <w:p w14:paraId="3C1DAB40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3.20×10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593F8333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0.72</w:t>
            </w:r>
          </w:p>
        </w:tc>
        <w:tc>
          <w:tcPr>
            <w:tcW w:w="496" w:type="pct"/>
            <w:vAlign w:val="center"/>
          </w:tcPr>
          <w:p w14:paraId="74992A4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FC7" w:rsidRPr="00B262C0" w14:paraId="31DB0EC6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5CAC213F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</w:t>
            </w:r>
          </w:p>
        </w:tc>
        <w:tc>
          <w:tcPr>
            <w:tcW w:w="501" w:type="pct"/>
            <w:noWrap/>
            <w:vAlign w:val="center"/>
            <w:hideMark/>
          </w:tcPr>
          <w:p w14:paraId="52845EE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0" w:type="pct"/>
            <w:noWrap/>
            <w:vAlign w:val="center"/>
            <w:hideMark/>
          </w:tcPr>
          <w:p w14:paraId="3B38B44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2" w:type="pct"/>
            <w:noWrap/>
            <w:vAlign w:val="center"/>
            <w:hideMark/>
          </w:tcPr>
          <w:p w14:paraId="09690022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83" w:type="pct"/>
            <w:vAlign w:val="center"/>
          </w:tcPr>
          <w:p w14:paraId="1C36C0E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28</w:t>
            </w:r>
          </w:p>
        </w:tc>
        <w:tc>
          <w:tcPr>
            <w:tcW w:w="918" w:type="pct"/>
            <w:vAlign w:val="center"/>
          </w:tcPr>
          <w:p w14:paraId="7B92A89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3.20×10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4459B64A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2.7</w:t>
            </w:r>
          </w:p>
        </w:tc>
        <w:tc>
          <w:tcPr>
            <w:tcW w:w="496" w:type="pct"/>
            <w:vAlign w:val="center"/>
          </w:tcPr>
          <w:p w14:paraId="40B31936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10.</w:t>
            </w:r>
            <w:r>
              <w:rPr>
                <w:rFonts w:cstheme="minorHAnsi"/>
              </w:rPr>
              <w:t>8</w:t>
            </w:r>
          </w:p>
        </w:tc>
      </w:tr>
      <w:tr w:rsidR="006E5FC7" w:rsidRPr="00B262C0" w14:paraId="49FD7C72" w14:textId="77777777" w:rsidTr="00DF446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3BD299D2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3</w:t>
            </w:r>
          </w:p>
        </w:tc>
        <w:tc>
          <w:tcPr>
            <w:tcW w:w="501" w:type="pct"/>
            <w:noWrap/>
            <w:vAlign w:val="center"/>
            <w:hideMark/>
          </w:tcPr>
          <w:p w14:paraId="1963E99A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0" w:type="pct"/>
            <w:noWrap/>
            <w:vAlign w:val="center"/>
            <w:hideMark/>
          </w:tcPr>
          <w:p w14:paraId="29058A6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2" w:type="pct"/>
            <w:noWrap/>
            <w:vAlign w:val="center"/>
            <w:hideMark/>
          </w:tcPr>
          <w:p w14:paraId="549B092D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83" w:type="pct"/>
            <w:vAlign w:val="center"/>
          </w:tcPr>
          <w:p w14:paraId="5ABBDDEF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8</w:t>
            </w:r>
          </w:p>
        </w:tc>
        <w:tc>
          <w:tcPr>
            <w:tcW w:w="918" w:type="pct"/>
            <w:vAlign w:val="center"/>
          </w:tcPr>
          <w:p w14:paraId="743E0AD0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3.20×10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0B31CA79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0.72</w:t>
            </w:r>
          </w:p>
        </w:tc>
        <w:tc>
          <w:tcPr>
            <w:tcW w:w="496" w:type="pct"/>
            <w:vAlign w:val="center"/>
          </w:tcPr>
          <w:p w14:paraId="10312FA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5.4</w:t>
            </w:r>
            <w:r>
              <w:rPr>
                <w:rFonts w:cstheme="minorHAnsi"/>
              </w:rPr>
              <w:t>3</w:t>
            </w:r>
          </w:p>
        </w:tc>
      </w:tr>
      <w:tr w:rsidR="006E5FC7" w:rsidRPr="00B262C0" w14:paraId="7147D403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1C9C0166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4</w:t>
            </w:r>
          </w:p>
        </w:tc>
        <w:tc>
          <w:tcPr>
            <w:tcW w:w="501" w:type="pct"/>
            <w:noWrap/>
            <w:vAlign w:val="center"/>
            <w:hideMark/>
          </w:tcPr>
          <w:p w14:paraId="27EE73A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0" w:type="pct"/>
            <w:noWrap/>
            <w:vAlign w:val="center"/>
            <w:hideMark/>
          </w:tcPr>
          <w:p w14:paraId="01D8BAF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2" w:type="pct"/>
            <w:noWrap/>
            <w:vAlign w:val="center"/>
            <w:hideMark/>
          </w:tcPr>
          <w:p w14:paraId="72889C7E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83" w:type="pct"/>
            <w:vAlign w:val="center"/>
          </w:tcPr>
          <w:p w14:paraId="7DE89205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8</w:t>
            </w:r>
          </w:p>
        </w:tc>
        <w:tc>
          <w:tcPr>
            <w:tcW w:w="918" w:type="pct"/>
            <w:vAlign w:val="center"/>
          </w:tcPr>
          <w:p w14:paraId="5E36D18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3.20×10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781066A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2.7</w:t>
            </w:r>
          </w:p>
        </w:tc>
        <w:tc>
          <w:tcPr>
            <w:tcW w:w="496" w:type="pct"/>
            <w:vAlign w:val="center"/>
          </w:tcPr>
          <w:p w14:paraId="283E18B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6.22</w:t>
            </w:r>
          </w:p>
        </w:tc>
      </w:tr>
      <w:tr w:rsidR="006E5FC7" w:rsidRPr="00B262C0" w14:paraId="5E264505" w14:textId="77777777" w:rsidTr="00DF446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6B9D709F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5</w:t>
            </w:r>
          </w:p>
        </w:tc>
        <w:tc>
          <w:tcPr>
            <w:tcW w:w="501" w:type="pct"/>
            <w:noWrap/>
            <w:vAlign w:val="center"/>
            <w:hideMark/>
          </w:tcPr>
          <w:p w14:paraId="11F6759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0" w:type="pct"/>
            <w:noWrap/>
            <w:vAlign w:val="center"/>
            <w:hideMark/>
          </w:tcPr>
          <w:p w14:paraId="3709854F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2" w:type="pct"/>
            <w:noWrap/>
            <w:vAlign w:val="center"/>
            <w:hideMark/>
          </w:tcPr>
          <w:p w14:paraId="034BF9AD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83" w:type="pct"/>
            <w:vAlign w:val="center"/>
          </w:tcPr>
          <w:p w14:paraId="14B60A63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28</w:t>
            </w:r>
          </w:p>
        </w:tc>
        <w:tc>
          <w:tcPr>
            <w:tcW w:w="918" w:type="pct"/>
            <w:vAlign w:val="center"/>
          </w:tcPr>
          <w:p w14:paraId="26B935B6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1.10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-3</w:t>
            </w:r>
          </w:p>
        </w:tc>
        <w:tc>
          <w:tcPr>
            <w:tcW w:w="752" w:type="pct"/>
            <w:vAlign w:val="center"/>
          </w:tcPr>
          <w:p w14:paraId="2A4E4502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2.7</w:t>
            </w:r>
          </w:p>
        </w:tc>
        <w:tc>
          <w:tcPr>
            <w:tcW w:w="496" w:type="pct"/>
            <w:vAlign w:val="center"/>
          </w:tcPr>
          <w:p w14:paraId="17BA38EB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5.8</w:t>
            </w:r>
            <w:r>
              <w:rPr>
                <w:rFonts w:cstheme="minorHAnsi"/>
              </w:rPr>
              <w:t>4</w:t>
            </w:r>
          </w:p>
        </w:tc>
      </w:tr>
      <w:tr w:rsidR="006E5FC7" w:rsidRPr="00B262C0" w14:paraId="37A07ABB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7D32ACC0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6</w:t>
            </w:r>
          </w:p>
        </w:tc>
        <w:tc>
          <w:tcPr>
            <w:tcW w:w="501" w:type="pct"/>
            <w:noWrap/>
            <w:vAlign w:val="center"/>
            <w:hideMark/>
          </w:tcPr>
          <w:p w14:paraId="1C1A3D16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0" w:type="pct"/>
            <w:noWrap/>
            <w:vAlign w:val="center"/>
            <w:hideMark/>
          </w:tcPr>
          <w:p w14:paraId="35A627D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2" w:type="pct"/>
            <w:noWrap/>
            <w:vAlign w:val="center"/>
            <w:hideMark/>
          </w:tcPr>
          <w:p w14:paraId="4254564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83" w:type="pct"/>
            <w:vAlign w:val="center"/>
          </w:tcPr>
          <w:p w14:paraId="387F9BF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28</w:t>
            </w:r>
          </w:p>
        </w:tc>
        <w:tc>
          <w:tcPr>
            <w:tcW w:w="918" w:type="pct"/>
            <w:vAlign w:val="center"/>
          </w:tcPr>
          <w:p w14:paraId="128F445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1.10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-3</w:t>
            </w:r>
          </w:p>
        </w:tc>
        <w:tc>
          <w:tcPr>
            <w:tcW w:w="752" w:type="pct"/>
            <w:vAlign w:val="center"/>
          </w:tcPr>
          <w:p w14:paraId="1D3CE5B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0.72</w:t>
            </w:r>
          </w:p>
        </w:tc>
        <w:tc>
          <w:tcPr>
            <w:tcW w:w="496" w:type="pct"/>
            <w:vAlign w:val="center"/>
          </w:tcPr>
          <w:p w14:paraId="444574D9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8.14</w:t>
            </w:r>
          </w:p>
        </w:tc>
      </w:tr>
      <w:tr w:rsidR="006E5FC7" w:rsidRPr="00B262C0" w14:paraId="3675A3BB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22911FDE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7</w:t>
            </w:r>
          </w:p>
        </w:tc>
        <w:tc>
          <w:tcPr>
            <w:tcW w:w="501" w:type="pct"/>
            <w:noWrap/>
            <w:vAlign w:val="center"/>
            <w:hideMark/>
          </w:tcPr>
          <w:p w14:paraId="34804983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0" w:type="pct"/>
            <w:noWrap/>
            <w:vAlign w:val="center"/>
            <w:hideMark/>
          </w:tcPr>
          <w:p w14:paraId="3890F378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2" w:type="pct"/>
            <w:noWrap/>
            <w:vAlign w:val="center"/>
            <w:hideMark/>
          </w:tcPr>
          <w:p w14:paraId="2BD90402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83" w:type="pct"/>
            <w:vAlign w:val="center"/>
          </w:tcPr>
          <w:p w14:paraId="3F7B8A28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8</w:t>
            </w:r>
          </w:p>
        </w:tc>
        <w:tc>
          <w:tcPr>
            <w:tcW w:w="918" w:type="pct"/>
            <w:vAlign w:val="center"/>
          </w:tcPr>
          <w:p w14:paraId="016FFAAD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1.10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-3</w:t>
            </w:r>
          </w:p>
        </w:tc>
        <w:tc>
          <w:tcPr>
            <w:tcW w:w="752" w:type="pct"/>
            <w:vAlign w:val="center"/>
          </w:tcPr>
          <w:p w14:paraId="3FF05FAB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2.7</w:t>
            </w:r>
          </w:p>
        </w:tc>
        <w:tc>
          <w:tcPr>
            <w:tcW w:w="496" w:type="pct"/>
            <w:vAlign w:val="center"/>
          </w:tcPr>
          <w:p w14:paraId="0392EC08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C29D3">
              <w:rPr>
                <w:rFonts w:cstheme="minorHAnsi"/>
              </w:rPr>
              <w:t>5.63</w:t>
            </w:r>
          </w:p>
        </w:tc>
      </w:tr>
      <w:tr w:rsidR="006E5FC7" w:rsidRPr="00B262C0" w14:paraId="43367EC0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5A1718F2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8</w:t>
            </w:r>
          </w:p>
        </w:tc>
        <w:tc>
          <w:tcPr>
            <w:tcW w:w="501" w:type="pct"/>
            <w:noWrap/>
            <w:vAlign w:val="center"/>
            <w:hideMark/>
          </w:tcPr>
          <w:p w14:paraId="4324D7DA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00" w:type="pct"/>
            <w:noWrap/>
            <w:vAlign w:val="center"/>
            <w:hideMark/>
          </w:tcPr>
          <w:p w14:paraId="77799B29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502" w:type="pct"/>
            <w:noWrap/>
            <w:vAlign w:val="center"/>
            <w:hideMark/>
          </w:tcPr>
          <w:p w14:paraId="0F42735A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</w:p>
        </w:tc>
        <w:tc>
          <w:tcPr>
            <w:tcW w:w="583" w:type="pct"/>
            <w:vAlign w:val="center"/>
          </w:tcPr>
          <w:p w14:paraId="034FF620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8</w:t>
            </w:r>
          </w:p>
        </w:tc>
        <w:tc>
          <w:tcPr>
            <w:tcW w:w="918" w:type="pct"/>
            <w:vAlign w:val="center"/>
          </w:tcPr>
          <w:p w14:paraId="2DA1E67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1.10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-3</w:t>
            </w:r>
          </w:p>
        </w:tc>
        <w:tc>
          <w:tcPr>
            <w:tcW w:w="752" w:type="pct"/>
            <w:vAlign w:val="center"/>
          </w:tcPr>
          <w:p w14:paraId="37134FF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0.72</w:t>
            </w:r>
          </w:p>
        </w:tc>
        <w:tc>
          <w:tcPr>
            <w:tcW w:w="496" w:type="pct"/>
            <w:vAlign w:val="center"/>
          </w:tcPr>
          <w:p w14:paraId="7AEF239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2806">
              <w:rPr>
                <w:rFonts w:cstheme="minorHAnsi"/>
              </w:rPr>
              <w:t>8.40</w:t>
            </w:r>
          </w:p>
        </w:tc>
      </w:tr>
      <w:tr w:rsidR="006E5FC7" w:rsidRPr="00B262C0" w14:paraId="3E2CA5CA" w14:textId="77777777" w:rsidTr="00DF446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1CA96C7C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9</w:t>
            </w:r>
          </w:p>
        </w:tc>
        <w:tc>
          <w:tcPr>
            <w:tcW w:w="501" w:type="pct"/>
            <w:noWrap/>
            <w:vAlign w:val="center"/>
            <w:hideMark/>
          </w:tcPr>
          <w:p w14:paraId="2AB397A2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46CCD960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3BBC0234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36AD65EC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352BF131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71D0B233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6E5140B7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2806">
              <w:rPr>
                <w:rFonts w:cstheme="minorHAnsi"/>
              </w:rPr>
              <w:t>13.9</w:t>
            </w:r>
          </w:p>
        </w:tc>
      </w:tr>
      <w:tr w:rsidR="006E5FC7" w:rsidRPr="00B262C0" w14:paraId="2B9AF830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51E11338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10</w:t>
            </w:r>
          </w:p>
        </w:tc>
        <w:tc>
          <w:tcPr>
            <w:tcW w:w="501" w:type="pct"/>
            <w:noWrap/>
            <w:vAlign w:val="center"/>
            <w:hideMark/>
          </w:tcPr>
          <w:p w14:paraId="42AB2735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3B0BEA4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+1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02" w:type="pct"/>
            <w:noWrap/>
            <w:vAlign w:val="center"/>
            <w:hideMark/>
          </w:tcPr>
          <w:p w14:paraId="53269CD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0B5B22F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425A4A0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1.40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-3</w:t>
            </w:r>
          </w:p>
        </w:tc>
        <w:tc>
          <w:tcPr>
            <w:tcW w:w="752" w:type="pct"/>
            <w:vAlign w:val="center"/>
          </w:tcPr>
          <w:p w14:paraId="1CD6F3FE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7D5B1E0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2806">
              <w:rPr>
                <w:rFonts w:cstheme="minorHAnsi"/>
              </w:rPr>
              <w:t>4.18</w:t>
            </w:r>
          </w:p>
        </w:tc>
      </w:tr>
      <w:tr w:rsidR="006E5FC7" w:rsidRPr="00B262C0" w14:paraId="3D41B446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73300B99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11</w:t>
            </w:r>
          </w:p>
        </w:tc>
        <w:tc>
          <w:tcPr>
            <w:tcW w:w="501" w:type="pct"/>
            <w:noWrap/>
            <w:vAlign w:val="center"/>
            <w:hideMark/>
          </w:tcPr>
          <w:p w14:paraId="1539D556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66B9F551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070523A8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+1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83" w:type="pct"/>
            <w:vAlign w:val="center"/>
          </w:tcPr>
          <w:p w14:paraId="6B35A7D7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0474CBB6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0FB7A81D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3.4</w:t>
            </w:r>
          </w:p>
        </w:tc>
        <w:tc>
          <w:tcPr>
            <w:tcW w:w="496" w:type="pct"/>
            <w:vAlign w:val="center"/>
          </w:tcPr>
          <w:p w14:paraId="13B90D58" w14:textId="77777777" w:rsidR="006E5FC7" w:rsidRPr="00C12806" w:rsidRDefault="006E5FC7" w:rsidP="00D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12806">
              <w:rPr>
                <w:rFonts w:cstheme="minorHAnsi"/>
              </w:rPr>
              <w:t>4.4</w:t>
            </w:r>
            <w:r>
              <w:rPr>
                <w:rFonts w:cstheme="minorHAnsi"/>
              </w:rPr>
              <w:t>1</w:t>
            </w:r>
          </w:p>
        </w:tc>
      </w:tr>
      <w:tr w:rsidR="006E5FC7" w:rsidRPr="00B262C0" w14:paraId="75C2B147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1CADA9F6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12</w:t>
            </w:r>
          </w:p>
        </w:tc>
        <w:tc>
          <w:tcPr>
            <w:tcW w:w="501" w:type="pct"/>
            <w:noWrap/>
            <w:vAlign w:val="center"/>
            <w:hideMark/>
          </w:tcPr>
          <w:p w14:paraId="4D5E159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2D6FFA4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02" w:type="pct"/>
            <w:noWrap/>
            <w:vAlign w:val="center"/>
            <w:hideMark/>
          </w:tcPr>
          <w:p w14:paraId="3BE26D1C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78809ECA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7958A07E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2.00</w:t>
            </w:r>
            <w:r w:rsidRPr="001364E2">
              <w:rPr>
                <w:rFonts w:cstheme="minorHAnsi"/>
              </w:rPr>
              <w:t>×</w:t>
            </w:r>
            <w:r w:rsidRPr="001364E2">
              <w:rPr>
                <w:rFonts w:eastAsia="Times New Roman" w:cstheme="minorHAnsi"/>
                <w:lang w:eastAsia="es-ES"/>
              </w:rPr>
              <w:t>10</w:t>
            </w:r>
            <w:r w:rsidRPr="001364E2">
              <w:rPr>
                <w:rFonts w:eastAsia="Times New Roman" w:cstheme="minorHAnsi"/>
                <w:vertAlign w:val="superscript"/>
                <w:lang w:eastAsia="es-ES"/>
              </w:rPr>
              <w:t>-5</w:t>
            </w:r>
          </w:p>
        </w:tc>
        <w:tc>
          <w:tcPr>
            <w:tcW w:w="752" w:type="pct"/>
            <w:vAlign w:val="center"/>
          </w:tcPr>
          <w:p w14:paraId="5811FE6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4558ABC6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E5FC7" w:rsidRPr="00B262C0" w14:paraId="74A6D12E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4917F5A4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13</w:t>
            </w:r>
          </w:p>
        </w:tc>
        <w:tc>
          <w:tcPr>
            <w:tcW w:w="501" w:type="pct"/>
            <w:noWrap/>
            <w:vAlign w:val="center"/>
            <w:hideMark/>
          </w:tcPr>
          <w:p w14:paraId="3737705E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64DE8D2E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48DAFF0B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83" w:type="pct"/>
            <w:vAlign w:val="center"/>
          </w:tcPr>
          <w:p w14:paraId="147720F7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393860A6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42E08DA1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0.01</w:t>
            </w:r>
          </w:p>
        </w:tc>
        <w:tc>
          <w:tcPr>
            <w:tcW w:w="496" w:type="pct"/>
            <w:vAlign w:val="center"/>
          </w:tcPr>
          <w:p w14:paraId="3BA644B6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FC7" w:rsidRPr="00B262C0" w14:paraId="6DFF6AA3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3EB3D476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14</w:t>
            </w:r>
          </w:p>
        </w:tc>
        <w:tc>
          <w:tcPr>
            <w:tcW w:w="501" w:type="pct"/>
            <w:noWrap/>
            <w:vAlign w:val="center"/>
            <w:hideMark/>
          </w:tcPr>
          <w:p w14:paraId="13EA8B5C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+1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00" w:type="pct"/>
            <w:noWrap/>
            <w:vAlign w:val="center"/>
            <w:hideMark/>
          </w:tcPr>
          <w:p w14:paraId="27F10FC1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65F635F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3180BF7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35</w:t>
            </w:r>
          </w:p>
        </w:tc>
        <w:tc>
          <w:tcPr>
            <w:tcW w:w="918" w:type="pct"/>
            <w:vAlign w:val="center"/>
          </w:tcPr>
          <w:p w14:paraId="333EDCD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0DAA7042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5EA15324" w14:textId="77777777" w:rsidR="006E5FC7" w:rsidRPr="007A3132" w:rsidRDefault="006E5FC7" w:rsidP="00DF4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A3132">
              <w:rPr>
                <w:rFonts w:cstheme="minorHAnsi"/>
              </w:rPr>
              <w:t>7.1</w:t>
            </w:r>
            <w:r>
              <w:rPr>
                <w:rFonts w:cstheme="minorHAnsi"/>
              </w:rPr>
              <w:t>2</w:t>
            </w:r>
          </w:p>
        </w:tc>
      </w:tr>
      <w:tr w:rsidR="006E5FC7" w:rsidRPr="00B262C0" w14:paraId="3780F96A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7AAAD1E4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lastRenderedPageBreak/>
              <w:t>15</w:t>
            </w:r>
          </w:p>
        </w:tc>
        <w:tc>
          <w:tcPr>
            <w:tcW w:w="501" w:type="pct"/>
            <w:noWrap/>
            <w:vAlign w:val="center"/>
            <w:hideMark/>
          </w:tcPr>
          <w:p w14:paraId="06432093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-1</w:t>
            </w:r>
            <w:r>
              <w:rPr>
                <w:rFonts w:eastAsia="Times New Roman" w:cstheme="minorHAnsi"/>
                <w:lang w:eastAsia="es-ES"/>
              </w:rPr>
              <w:t>.</w:t>
            </w:r>
            <w:r w:rsidRPr="001364E2">
              <w:rPr>
                <w:rFonts w:eastAsia="Times New Roman" w:cstheme="minorHAnsi"/>
                <w:lang w:eastAsia="es-ES"/>
              </w:rPr>
              <w:t>682</w:t>
            </w:r>
          </w:p>
        </w:tc>
        <w:tc>
          <w:tcPr>
            <w:tcW w:w="500" w:type="pct"/>
            <w:noWrap/>
            <w:vAlign w:val="center"/>
            <w:hideMark/>
          </w:tcPr>
          <w:p w14:paraId="58456DE9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7A965A8F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751D14C2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</w:t>
            </w:r>
          </w:p>
        </w:tc>
        <w:tc>
          <w:tcPr>
            <w:tcW w:w="918" w:type="pct"/>
            <w:vAlign w:val="center"/>
          </w:tcPr>
          <w:p w14:paraId="77B25D92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10BC9710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2DFBFF61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E5FC7" w:rsidRPr="00B262C0" w14:paraId="0ABDDED7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69ED34CB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16</w:t>
            </w:r>
          </w:p>
        </w:tc>
        <w:tc>
          <w:tcPr>
            <w:tcW w:w="501" w:type="pct"/>
            <w:noWrap/>
            <w:vAlign w:val="center"/>
            <w:hideMark/>
          </w:tcPr>
          <w:p w14:paraId="4C0F2F0E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7D8D07B8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266E23AB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6A5B1A7B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4413C5D6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459984D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2D89639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3132">
              <w:rPr>
                <w:rFonts w:cstheme="minorHAnsi"/>
              </w:rPr>
              <w:t>11.7</w:t>
            </w:r>
          </w:p>
        </w:tc>
      </w:tr>
      <w:tr w:rsidR="006E5FC7" w:rsidRPr="00B262C0" w14:paraId="3FEE04C9" w14:textId="77777777" w:rsidTr="00DF446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311A88D1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17</w:t>
            </w:r>
          </w:p>
        </w:tc>
        <w:tc>
          <w:tcPr>
            <w:tcW w:w="501" w:type="pct"/>
            <w:noWrap/>
            <w:vAlign w:val="center"/>
            <w:hideMark/>
          </w:tcPr>
          <w:p w14:paraId="61FF81EE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222876A8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055CD3CA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5535AE2B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076793E5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2BA17DBA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6D61119F" w14:textId="77777777" w:rsidR="006E5FC7" w:rsidRPr="001364E2" w:rsidRDefault="006E5FC7" w:rsidP="00DF4460">
            <w:pPr>
              <w:spacing w:before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3132">
              <w:rPr>
                <w:rFonts w:cstheme="minorHAnsi"/>
              </w:rPr>
              <w:t>13.9</w:t>
            </w:r>
          </w:p>
        </w:tc>
      </w:tr>
      <w:tr w:rsidR="006E5FC7" w:rsidRPr="00B262C0" w14:paraId="4E47FD1F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noWrap/>
            <w:vAlign w:val="center"/>
            <w:hideMark/>
          </w:tcPr>
          <w:p w14:paraId="293A6EF5" w14:textId="77777777" w:rsidR="006E5FC7" w:rsidRPr="001364E2" w:rsidRDefault="006E5FC7" w:rsidP="00DF4460">
            <w:pPr>
              <w:spacing w:before="60" w:line="276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501" w:type="pct"/>
            <w:noWrap/>
            <w:vAlign w:val="center"/>
            <w:hideMark/>
          </w:tcPr>
          <w:p w14:paraId="41BF81F9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0" w:type="pct"/>
            <w:noWrap/>
            <w:vAlign w:val="center"/>
            <w:hideMark/>
          </w:tcPr>
          <w:p w14:paraId="6AEA068B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02" w:type="pct"/>
            <w:noWrap/>
            <w:vAlign w:val="center"/>
            <w:hideMark/>
          </w:tcPr>
          <w:p w14:paraId="2F0A0193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0</w:t>
            </w:r>
          </w:p>
        </w:tc>
        <w:tc>
          <w:tcPr>
            <w:tcW w:w="583" w:type="pct"/>
            <w:vAlign w:val="center"/>
          </w:tcPr>
          <w:p w14:paraId="2DEB40A4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eastAsia="Times New Roman" w:cstheme="minorHAnsi"/>
                <w:lang w:eastAsia="es-ES"/>
              </w:rPr>
              <w:t>18</w:t>
            </w:r>
          </w:p>
        </w:tc>
        <w:tc>
          <w:tcPr>
            <w:tcW w:w="918" w:type="pct"/>
            <w:vAlign w:val="center"/>
          </w:tcPr>
          <w:p w14:paraId="351B9E0F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7.20×10</w:t>
            </w:r>
            <w:r w:rsidRPr="001364E2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752" w:type="pct"/>
            <w:vAlign w:val="center"/>
          </w:tcPr>
          <w:p w14:paraId="7F8B6E0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s-ES"/>
              </w:rPr>
            </w:pPr>
            <w:r w:rsidRPr="001364E2">
              <w:rPr>
                <w:rFonts w:cstheme="minorHAnsi"/>
              </w:rPr>
              <w:t>1.7</w:t>
            </w:r>
          </w:p>
        </w:tc>
        <w:tc>
          <w:tcPr>
            <w:tcW w:w="496" w:type="pct"/>
            <w:vAlign w:val="center"/>
          </w:tcPr>
          <w:p w14:paraId="2309E94D" w14:textId="77777777" w:rsidR="006E5FC7" w:rsidRPr="001364E2" w:rsidRDefault="006E5FC7" w:rsidP="00DF4460">
            <w:pPr>
              <w:spacing w:before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3132">
              <w:rPr>
                <w:rFonts w:cstheme="minorHAnsi"/>
              </w:rPr>
              <w:t>12.4</w:t>
            </w:r>
          </w:p>
        </w:tc>
      </w:tr>
    </w:tbl>
    <w:p w14:paraId="4CA99F7C" w14:textId="7D2D553A" w:rsidR="00711217" w:rsidRDefault="0055273C" w:rsidP="00160DFE">
      <w:pPr>
        <w:spacing w:before="240" w:after="0" w:line="360" w:lineRule="auto"/>
        <w:ind w:firstLine="425"/>
        <w:jc w:val="both"/>
        <w:rPr>
          <w:rFonts w:cstheme="minorHAnsi"/>
          <w:lang w:val="en-GB"/>
        </w:rPr>
      </w:pPr>
      <w:r w:rsidRPr="000922ED">
        <w:rPr>
          <w:rFonts w:cstheme="minorHAnsi"/>
          <w:lang w:val="en-GB"/>
        </w:rPr>
        <w:t xml:space="preserve">The different tests were randomly performed and suspensions with different characteristics depending on synthesis conditions </w:t>
      </w:r>
      <w:r w:rsidRPr="0096627C">
        <w:rPr>
          <w:rFonts w:cstheme="minorHAnsi"/>
          <w:lang w:val="en-GB"/>
        </w:rPr>
        <w:t xml:space="preserve">were obtained. </w:t>
      </w:r>
      <w:r w:rsidR="000C61DC" w:rsidRPr="0096627C">
        <w:rPr>
          <w:rFonts w:cstheme="minorHAnsi"/>
          <w:lang w:val="en-GB"/>
        </w:rPr>
        <w:t xml:space="preserve">Table S1 also presents the anodic current of </w:t>
      </w:r>
      <w:r w:rsidR="00BF411A" w:rsidRPr="0096627C">
        <w:rPr>
          <w:rFonts w:cstheme="minorHAnsi"/>
          <w:lang w:val="en-GB"/>
        </w:rPr>
        <w:t xml:space="preserve">200 </w:t>
      </w:r>
      <w:r w:rsidR="00BF411A" w:rsidRPr="0096627C">
        <w:rPr>
          <w:rFonts w:eastAsiaTheme="minorEastAsia" w:cstheme="minorHAnsi"/>
          <w:lang w:val="en-GB"/>
        </w:rPr>
        <w:t>µg mL</w:t>
      </w:r>
      <w:r w:rsidR="00BF411A" w:rsidRPr="0096627C">
        <w:rPr>
          <w:rFonts w:eastAsiaTheme="minorEastAsia" w:cstheme="minorHAnsi"/>
          <w:vertAlign w:val="superscript"/>
          <w:lang w:val="en-GB"/>
        </w:rPr>
        <w:t>-1</w:t>
      </w:r>
      <w:r w:rsidR="00BF411A" w:rsidRPr="0096627C">
        <w:rPr>
          <w:rFonts w:cstheme="minorHAnsi"/>
          <w:lang w:val="en-GB"/>
        </w:rPr>
        <w:t xml:space="preserve"> </w:t>
      </w:r>
      <w:r w:rsidR="000C61DC" w:rsidRPr="0096627C">
        <w:rPr>
          <w:rFonts w:cstheme="minorHAnsi"/>
          <w:lang w:val="en-GB"/>
        </w:rPr>
        <w:t xml:space="preserve">benzyl alcohol </w:t>
      </w:r>
      <w:r w:rsidR="00BF411A" w:rsidRPr="0096627C">
        <w:rPr>
          <w:rFonts w:cstheme="minorHAnsi"/>
          <w:lang w:val="en-GB"/>
        </w:rPr>
        <w:t xml:space="preserve">solution </w:t>
      </w:r>
      <w:r w:rsidR="001E6FC4" w:rsidRPr="0096627C">
        <w:rPr>
          <w:rFonts w:cstheme="minorHAnsi"/>
          <w:lang w:val="en-GB"/>
        </w:rPr>
        <w:t>in 0.10 mol L</w:t>
      </w:r>
      <w:r w:rsidR="001E6FC4" w:rsidRPr="0096627C">
        <w:rPr>
          <w:rFonts w:cstheme="minorHAnsi"/>
          <w:vertAlign w:val="superscript"/>
          <w:lang w:val="en-GB"/>
        </w:rPr>
        <w:t>-1</w:t>
      </w:r>
      <w:r w:rsidR="001E6FC4" w:rsidRPr="0096627C">
        <w:rPr>
          <w:rFonts w:cstheme="minorHAnsi"/>
          <w:lang w:val="en-GB"/>
        </w:rPr>
        <w:t xml:space="preserve"> KOH </w:t>
      </w:r>
      <w:r w:rsidR="00394DF8" w:rsidRPr="0096627C">
        <w:rPr>
          <w:rFonts w:cstheme="minorHAnsi"/>
          <w:lang w:val="en-GB"/>
        </w:rPr>
        <w:t>obtained from cyclic voltammograms on SPCE modified with the different suspensions</w:t>
      </w:r>
      <w:r w:rsidR="0096627C" w:rsidRPr="0096627C">
        <w:rPr>
          <w:rFonts w:cstheme="minorHAnsi"/>
          <w:lang w:val="en-GB"/>
        </w:rPr>
        <w:t xml:space="preserve">. </w:t>
      </w:r>
      <w:r w:rsidR="004A4A80" w:rsidRPr="0096627C">
        <w:rPr>
          <w:rFonts w:cstheme="minorHAnsi"/>
          <w:lang w:val="en-GB"/>
        </w:rPr>
        <w:t>In the voltammograms</w:t>
      </w:r>
      <w:r w:rsidR="00F91871" w:rsidRPr="0096627C">
        <w:rPr>
          <w:rFonts w:cstheme="minorHAnsi"/>
          <w:lang w:val="en-GB"/>
        </w:rPr>
        <w:t xml:space="preserve"> (Figure S1)</w:t>
      </w:r>
      <w:r w:rsidR="004A4A80" w:rsidRPr="0096627C">
        <w:rPr>
          <w:rFonts w:cstheme="minorHAnsi"/>
          <w:lang w:val="en-GB"/>
        </w:rPr>
        <w:t xml:space="preserve">, an anodic peak at +0.017±0.003 V </w:t>
      </w:r>
      <w:r w:rsidR="00F91871" w:rsidRPr="0096627C">
        <w:rPr>
          <w:rFonts w:cstheme="minorHAnsi"/>
          <w:lang w:val="en-GB"/>
        </w:rPr>
        <w:t>(</w:t>
      </w:r>
      <w:r w:rsidR="00F91871" w:rsidRPr="0096627C">
        <w:rPr>
          <w:rFonts w:cstheme="minorHAnsi"/>
          <w:i/>
          <w:iCs/>
          <w:lang w:val="en-GB"/>
        </w:rPr>
        <w:t>vs</w:t>
      </w:r>
      <w:r w:rsidR="00F91871" w:rsidRPr="0096627C">
        <w:rPr>
          <w:rFonts w:cstheme="minorHAnsi"/>
          <w:lang w:val="en-GB"/>
        </w:rPr>
        <w:t xml:space="preserve"> Ag) </w:t>
      </w:r>
      <w:r w:rsidR="004A4A80" w:rsidRPr="0096627C">
        <w:rPr>
          <w:rFonts w:cstheme="minorHAnsi"/>
          <w:lang w:val="en-GB"/>
        </w:rPr>
        <w:t xml:space="preserve">and a cathodic peak at -0.107±0.006 V </w:t>
      </w:r>
      <w:r w:rsidR="00F91871" w:rsidRPr="0096627C">
        <w:rPr>
          <w:rFonts w:cstheme="minorHAnsi"/>
          <w:lang w:val="en-GB"/>
        </w:rPr>
        <w:t>(</w:t>
      </w:r>
      <w:r w:rsidR="00F91871" w:rsidRPr="0096627C">
        <w:rPr>
          <w:rFonts w:cstheme="minorHAnsi"/>
          <w:i/>
          <w:iCs/>
          <w:lang w:val="en-GB"/>
        </w:rPr>
        <w:t>vs</w:t>
      </w:r>
      <w:r w:rsidR="00F91871" w:rsidRPr="0096627C">
        <w:rPr>
          <w:rFonts w:cstheme="minorHAnsi"/>
          <w:lang w:val="en-GB"/>
        </w:rPr>
        <w:t xml:space="preserve"> Ag) </w:t>
      </w:r>
      <w:r w:rsidR="004A4A80" w:rsidRPr="0096627C">
        <w:rPr>
          <w:rFonts w:cstheme="minorHAnsi"/>
          <w:lang w:val="en-GB"/>
        </w:rPr>
        <w:t>due to the oxidation and reduction of benzyl alcohol, respectively</w:t>
      </w:r>
      <w:r w:rsidR="001F2E0F" w:rsidRPr="0096627C">
        <w:rPr>
          <w:rFonts w:cstheme="minorHAnsi"/>
          <w:lang w:val="en-GB"/>
        </w:rPr>
        <w:t>,</w:t>
      </w:r>
      <w:r w:rsidR="004A4A80" w:rsidRPr="0096627C">
        <w:rPr>
          <w:rFonts w:cstheme="minorHAnsi"/>
          <w:lang w:val="en-GB"/>
        </w:rPr>
        <w:t xml:space="preserve"> were observed</w:t>
      </w:r>
    </w:p>
    <w:p w14:paraId="1CBB3365" w14:textId="77777777" w:rsidR="004A4A80" w:rsidRDefault="004A4A80" w:rsidP="004A4A80">
      <w:pPr>
        <w:spacing w:line="360" w:lineRule="auto"/>
        <w:jc w:val="center"/>
        <w:rPr>
          <w:rFonts w:cstheme="minorHAnsi"/>
          <w:lang w:val="en-GB"/>
        </w:rPr>
      </w:pPr>
      <w:r>
        <w:rPr>
          <w:rFonts w:cstheme="minorHAnsi"/>
          <w:noProof/>
          <w:lang w:val="en-GB"/>
        </w:rPr>
        <w:drawing>
          <wp:inline distT="0" distB="0" distL="0" distR="0" wp14:anchorId="660389E4" wp14:editId="30CDD283">
            <wp:extent cx="2513976" cy="2367643"/>
            <wp:effectExtent l="0" t="0" r="635" b="0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Histogram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28" cy="237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F5959" w14:textId="77777777" w:rsidR="004A4A80" w:rsidRPr="004A6D9F" w:rsidRDefault="004A4A80" w:rsidP="004A4A80">
      <w:pPr>
        <w:spacing w:line="240" w:lineRule="auto"/>
        <w:jc w:val="both"/>
        <w:rPr>
          <w:rFonts w:cstheme="minorHAnsi"/>
          <w:sz w:val="20"/>
          <w:szCs w:val="20"/>
          <w:lang w:val="en-GB"/>
        </w:rPr>
      </w:pPr>
      <w:r w:rsidRPr="000B370F">
        <w:rPr>
          <w:rFonts w:cstheme="minorHAnsi"/>
          <w:b/>
          <w:bCs/>
          <w:sz w:val="20"/>
          <w:szCs w:val="20"/>
          <w:lang w:val="en-GB"/>
        </w:rPr>
        <w:t xml:space="preserve">Figure </w:t>
      </w:r>
      <w:r>
        <w:rPr>
          <w:rFonts w:cstheme="minorHAnsi"/>
          <w:b/>
          <w:bCs/>
          <w:sz w:val="20"/>
          <w:szCs w:val="20"/>
          <w:lang w:val="en-GB"/>
        </w:rPr>
        <w:t>S1</w:t>
      </w:r>
      <w:r w:rsidRPr="000B370F">
        <w:rPr>
          <w:rFonts w:cstheme="minorHAnsi"/>
          <w:b/>
          <w:bCs/>
          <w:sz w:val="20"/>
          <w:szCs w:val="20"/>
          <w:lang w:val="en-GB"/>
        </w:rPr>
        <w:t>.</w:t>
      </w:r>
      <w:r w:rsidRPr="004A6D9F">
        <w:rPr>
          <w:rFonts w:cstheme="minorHAnsi"/>
          <w:sz w:val="20"/>
          <w:szCs w:val="20"/>
          <w:lang w:val="en-GB"/>
        </w:rPr>
        <w:t xml:space="preserve"> Cyclic voltammograms of </w:t>
      </w:r>
      <w:r w:rsidRPr="001B2EE5">
        <w:rPr>
          <w:rFonts w:cstheme="minorHAnsi"/>
          <w:sz w:val="20"/>
          <w:szCs w:val="20"/>
          <w:lang w:val="en-GB"/>
        </w:rPr>
        <w:t xml:space="preserve">200 </w:t>
      </w:r>
      <w:r w:rsidRPr="001B2EE5">
        <w:rPr>
          <w:rFonts w:eastAsiaTheme="minorEastAsia" w:cstheme="minorHAnsi"/>
          <w:sz w:val="20"/>
          <w:szCs w:val="20"/>
          <w:lang w:val="en-GB"/>
        </w:rPr>
        <w:t>µg mL</w:t>
      </w:r>
      <w:r w:rsidRPr="001B2EE5">
        <w:rPr>
          <w:rFonts w:eastAsiaTheme="minorEastAsia" w:cstheme="minorHAnsi"/>
          <w:sz w:val="20"/>
          <w:szCs w:val="20"/>
          <w:vertAlign w:val="superscript"/>
          <w:lang w:val="en-GB"/>
        </w:rPr>
        <w:t>-1</w:t>
      </w:r>
      <w:r w:rsidRPr="001B2EE5">
        <w:rPr>
          <w:rFonts w:cstheme="minorHAnsi"/>
          <w:sz w:val="20"/>
          <w:szCs w:val="20"/>
          <w:lang w:val="en-GB"/>
        </w:rPr>
        <w:t xml:space="preserve"> </w:t>
      </w:r>
      <w:r w:rsidRPr="004A6D9F">
        <w:rPr>
          <w:rFonts w:cstheme="minorHAnsi"/>
          <w:sz w:val="20"/>
          <w:szCs w:val="20"/>
          <w:lang w:val="en-GB"/>
        </w:rPr>
        <w:t>benzyl alcohol in 0.10 mol L</w:t>
      </w:r>
      <w:r w:rsidRPr="00EA7637">
        <w:rPr>
          <w:rFonts w:cstheme="minorHAnsi"/>
          <w:sz w:val="20"/>
          <w:szCs w:val="20"/>
          <w:vertAlign w:val="superscript"/>
          <w:lang w:val="en-GB"/>
        </w:rPr>
        <w:t>-1</w:t>
      </w:r>
      <w:r w:rsidRPr="004A6D9F">
        <w:rPr>
          <w:rFonts w:cstheme="minorHAnsi"/>
          <w:sz w:val="20"/>
          <w:szCs w:val="20"/>
          <w:lang w:val="en-GB"/>
        </w:rPr>
        <w:t xml:space="preserve"> KOH on </w:t>
      </w:r>
      <w:r>
        <w:rPr>
          <w:rFonts w:cstheme="minorHAnsi"/>
          <w:sz w:val="20"/>
          <w:szCs w:val="20"/>
          <w:lang w:val="en-GB"/>
        </w:rPr>
        <w:t>SPCE modified with AuNP suspensions obtained in experiment 3</w:t>
      </w:r>
      <w:r w:rsidRPr="004A6D9F">
        <w:rPr>
          <w:rFonts w:cstheme="minorHAnsi"/>
          <w:sz w:val="20"/>
          <w:szCs w:val="20"/>
          <w:lang w:val="en-GB"/>
        </w:rPr>
        <w:t xml:space="preserve"> (</w:t>
      </w:r>
      <w:r w:rsidRPr="00EA7637">
        <w:rPr>
          <w:rFonts w:cstheme="minorHAnsi"/>
          <w:b/>
          <w:bCs/>
          <w:sz w:val="20"/>
          <w:szCs w:val="20"/>
          <w:lang w:val="en-GB"/>
        </w:rPr>
        <w:t>---</w:t>
      </w:r>
      <w:r w:rsidRPr="004A6D9F">
        <w:rPr>
          <w:rFonts w:cstheme="minorHAnsi"/>
          <w:sz w:val="20"/>
          <w:szCs w:val="20"/>
          <w:lang w:val="en-GB"/>
        </w:rPr>
        <w:t xml:space="preserve">), </w:t>
      </w:r>
      <w:r>
        <w:rPr>
          <w:rFonts w:cstheme="minorHAnsi"/>
          <w:sz w:val="20"/>
          <w:szCs w:val="20"/>
          <w:lang w:val="en-GB"/>
        </w:rPr>
        <w:t>experiment 10</w:t>
      </w:r>
      <w:r w:rsidRPr="004A6D9F">
        <w:rPr>
          <w:rFonts w:cstheme="minorHAnsi"/>
          <w:sz w:val="20"/>
          <w:szCs w:val="20"/>
          <w:lang w:val="en-GB"/>
        </w:rPr>
        <w:t xml:space="preserve"> (</w:t>
      </w:r>
      <w:r w:rsidRPr="000B370F">
        <w:rPr>
          <w:rFonts w:cstheme="minorHAnsi"/>
          <w:b/>
          <w:bCs/>
          <w:color w:val="00B050"/>
          <w:sz w:val="20"/>
          <w:szCs w:val="20"/>
          <w:lang w:val="en-GB"/>
        </w:rPr>
        <w:t>―</w:t>
      </w:r>
      <w:r w:rsidRPr="004A6D9F">
        <w:rPr>
          <w:rFonts w:cstheme="minorHAnsi"/>
          <w:sz w:val="20"/>
          <w:szCs w:val="20"/>
          <w:lang w:val="en-GB"/>
        </w:rPr>
        <w:t xml:space="preserve">), and </w:t>
      </w:r>
      <w:r>
        <w:rPr>
          <w:rFonts w:cstheme="minorHAnsi"/>
          <w:sz w:val="20"/>
          <w:szCs w:val="20"/>
          <w:lang w:val="en-GB"/>
        </w:rPr>
        <w:t>experiment 18</w:t>
      </w:r>
      <w:r w:rsidRPr="004A6D9F">
        <w:rPr>
          <w:rFonts w:cstheme="minorHAnsi"/>
          <w:sz w:val="20"/>
          <w:szCs w:val="20"/>
          <w:lang w:val="en-GB"/>
        </w:rPr>
        <w:t xml:space="preserve"> (</w:t>
      </w:r>
      <w:r w:rsidRPr="000B370F">
        <w:rPr>
          <w:rFonts w:cstheme="minorHAnsi"/>
          <w:b/>
          <w:bCs/>
          <w:color w:val="3333FF"/>
          <w:sz w:val="20"/>
          <w:szCs w:val="20"/>
          <w:lang w:val="en-GB"/>
        </w:rPr>
        <w:t>···</w:t>
      </w:r>
      <w:r w:rsidRPr="004A6D9F">
        <w:rPr>
          <w:rFonts w:cstheme="minorHAnsi"/>
          <w:sz w:val="20"/>
          <w:szCs w:val="20"/>
          <w:lang w:val="en-GB"/>
        </w:rPr>
        <w:t>). Scan rate: 0.100 V s</w:t>
      </w:r>
      <w:r w:rsidRPr="00B71812">
        <w:rPr>
          <w:rFonts w:cstheme="minorHAnsi"/>
          <w:sz w:val="20"/>
          <w:szCs w:val="20"/>
          <w:vertAlign w:val="superscript"/>
          <w:lang w:val="en-GB"/>
        </w:rPr>
        <w:t>-1</w:t>
      </w:r>
      <w:r w:rsidRPr="004A6D9F">
        <w:rPr>
          <w:rFonts w:cstheme="minorHAnsi"/>
          <w:sz w:val="20"/>
          <w:szCs w:val="20"/>
          <w:lang w:val="en-GB"/>
        </w:rPr>
        <w:t>.</w:t>
      </w:r>
    </w:p>
    <w:p w14:paraId="15464C26" w14:textId="25071787" w:rsidR="0055273C" w:rsidRPr="0099664E" w:rsidRDefault="0055273C" w:rsidP="0055273C">
      <w:pPr>
        <w:spacing w:after="0" w:line="360" w:lineRule="auto"/>
        <w:ind w:firstLine="425"/>
        <w:jc w:val="both"/>
        <w:rPr>
          <w:rFonts w:cstheme="minorHAnsi"/>
          <w:strike/>
          <w:lang w:val="en-GB"/>
        </w:rPr>
      </w:pPr>
      <w:r w:rsidRPr="00397D26">
        <w:rPr>
          <w:rFonts w:cstheme="minorHAnsi"/>
          <w:lang w:val="en-GB"/>
        </w:rPr>
        <w:t>To select the AuNP suspension with the best characteristics to develop the electrochemical sensor, the second order polynomial equation that relate the electrochemical response of benzyl alcohol with the studied</w:t>
      </w:r>
      <w:r w:rsidRPr="0008254E">
        <w:rPr>
          <w:rFonts w:cstheme="minorHAnsi"/>
          <w:lang w:val="en-GB"/>
        </w:rPr>
        <w:t xml:space="preserve"> </w:t>
      </w:r>
      <w:r w:rsidRPr="00397D26">
        <w:rPr>
          <w:rFonts w:cstheme="minorHAnsi"/>
          <w:lang w:val="en-GB"/>
        </w:rPr>
        <w:t xml:space="preserve">factors was obtained. From the experimental results (Table </w:t>
      </w:r>
      <w:r w:rsidR="007034A8">
        <w:rPr>
          <w:rFonts w:cstheme="minorHAnsi"/>
          <w:lang w:val="en-GB"/>
        </w:rPr>
        <w:t>S</w:t>
      </w:r>
      <w:r w:rsidRPr="00397D26">
        <w:rPr>
          <w:rFonts w:cstheme="minorHAnsi"/>
          <w:lang w:val="en-GB"/>
        </w:rPr>
        <w:t>1), the following second order polynomial equation in terms of the coded factors was obtained using the least square method:</w:t>
      </w:r>
    </w:p>
    <w:p w14:paraId="44E40673" w14:textId="21780EF4" w:rsidR="0055273C" w:rsidRPr="00592F08" w:rsidRDefault="0055273C" w:rsidP="0055273C">
      <w:pPr>
        <w:spacing w:line="360" w:lineRule="auto"/>
        <w:jc w:val="center"/>
        <w:rPr>
          <w:rFonts w:cstheme="minorHAnsi"/>
          <w:sz w:val="20"/>
          <w:szCs w:val="20"/>
          <w:lang w:val="en-GB"/>
        </w:rPr>
      </w:pPr>
      <m:oMath>
        <m:r>
          <w:rPr>
            <w:rFonts w:ascii="Cambria Math" w:hAnsi="Cambria Math" w:cstheme="minorHAnsi"/>
            <w:szCs w:val="20"/>
            <w:lang w:eastAsia="es-ES"/>
          </w:rPr>
          <m:t>y</m:t>
        </m:r>
        <m:r>
          <w:rPr>
            <w:rFonts w:ascii="Cambria Math" w:hAnsi="Cambria Math" w:cstheme="minorHAnsi"/>
            <w:szCs w:val="20"/>
            <w:lang w:val="en-GB" w:eastAsia="es-ES"/>
          </w:rPr>
          <m:t>=12.79+0.4680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+0.5819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+1.240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-2.404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>-2.922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>-2.883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>+0.1001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 xml:space="preserve"> +1.308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-2.082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</m:oMath>
      <w:r w:rsidRPr="00592F08">
        <w:rPr>
          <w:rFonts w:eastAsiaTheme="minorEastAsia" w:cstheme="minorHAnsi"/>
          <w:szCs w:val="20"/>
          <w:lang w:val="en-GB" w:eastAsia="es-ES"/>
        </w:rPr>
        <w:t xml:space="preserve"> </w:t>
      </w:r>
      <w:r>
        <w:rPr>
          <w:rFonts w:eastAsiaTheme="minorEastAsia" w:cstheme="minorHAnsi"/>
          <w:szCs w:val="20"/>
          <w:lang w:val="en-GB" w:eastAsia="es-ES"/>
        </w:rPr>
        <w:t xml:space="preserve">          </w:t>
      </w:r>
      <w:r w:rsidRPr="00592F08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(</w:t>
      </w:r>
      <w:r w:rsidR="00285C31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1</w:t>
      </w:r>
      <w:r w:rsidRPr="00592F08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)</w:t>
      </w:r>
    </w:p>
    <w:p w14:paraId="7AD84FE7" w14:textId="77777777" w:rsidR="0055273C" w:rsidRPr="00592F08" w:rsidRDefault="0055273C" w:rsidP="0055273C">
      <w:pPr>
        <w:spacing w:line="36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Where </w:t>
      </w:r>
      <w:r w:rsidRPr="003F5C68">
        <w:rPr>
          <w:rFonts w:cstheme="minorHAnsi"/>
          <w:i/>
          <w:iCs/>
          <w:lang w:val="en-GB"/>
        </w:rPr>
        <w:t>x</w:t>
      </w:r>
      <w:r w:rsidRPr="003F5C68">
        <w:rPr>
          <w:rFonts w:cstheme="minorHAnsi"/>
          <w:i/>
          <w:iCs/>
          <w:vertAlign w:val="subscript"/>
          <w:lang w:val="en-GB"/>
        </w:rPr>
        <w:t>1</w:t>
      </w:r>
      <w:r>
        <w:rPr>
          <w:rFonts w:cstheme="minorHAnsi"/>
          <w:lang w:val="en-GB"/>
        </w:rPr>
        <w:t xml:space="preserve"> is the irradiation time, </w:t>
      </w:r>
      <w:r w:rsidRPr="003F5C68">
        <w:rPr>
          <w:rFonts w:cstheme="minorHAnsi"/>
          <w:i/>
          <w:iCs/>
          <w:lang w:val="en-GB"/>
        </w:rPr>
        <w:t>x</w:t>
      </w:r>
      <w:r w:rsidRPr="003F5C68">
        <w:rPr>
          <w:rFonts w:cstheme="minorHAnsi"/>
          <w:i/>
          <w:iCs/>
          <w:vertAlign w:val="subscript"/>
          <w:lang w:val="en-GB"/>
        </w:rPr>
        <w:t>2</w:t>
      </w:r>
      <w:r>
        <w:rPr>
          <w:rFonts w:cstheme="minorHAnsi"/>
          <w:lang w:val="en-GB"/>
        </w:rPr>
        <w:t xml:space="preserve"> the concentration of the metal precursor, and </w:t>
      </w:r>
      <w:r w:rsidRPr="003F5C68">
        <w:rPr>
          <w:rFonts w:cstheme="minorHAnsi"/>
          <w:i/>
          <w:iCs/>
          <w:lang w:val="en-GB"/>
        </w:rPr>
        <w:t>x</w:t>
      </w:r>
      <w:r w:rsidRPr="003F5C68">
        <w:rPr>
          <w:rFonts w:cstheme="minorHAnsi"/>
          <w:i/>
          <w:iCs/>
          <w:vertAlign w:val="subscript"/>
          <w:lang w:val="en-GB"/>
        </w:rPr>
        <w:t>3</w:t>
      </w:r>
      <w:r>
        <w:rPr>
          <w:rFonts w:cstheme="minorHAnsi"/>
          <w:lang w:val="en-GB"/>
        </w:rPr>
        <w:t xml:space="preserve"> the concentration of PDDA. </w:t>
      </w:r>
    </w:p>
    <w:p w14:paraId="577E0BDB" w14:textId="2FFEFFCF" w:rsidR="003A53FE" w:rsidRDefault="003A53FE" w:rsidP="003A53FE">
      <w:pPr>
        <w:spacing w:before="240" w:line="360" w:lineRule="auto"/>
        <w:ind w:firstLine="425"/>
        <w:jc w:val="both"/>
        <w:rPr>
          <w:rFonts w:cstheme="minorHAnsi"/>
          <w:lang w:val="en-GB"/>
        </w:rPr>
      </w:pPr>
      <w:r w:rsidRPr="002A7FC1">
        <w:rPr>
          <w:rFonts w:cstheme="minorHAnsi"/>
          <w:lang w:val="en-GB"/>
        </w:rPr>
        <w:lastRenderedPageBreak/>
        <w:t>To e</w:t>
      </w:r>
      <w:r>
        <w:rPr>
          <w:rFonts w:cstheme="minorHAnsi"/>
          <w:lang w:val="en-GB"/>
        </w:rPr>
        <w:t xml:space="preserve">valuate the significance of the </w:t>
      </w:r>
      <w:r w:rsidRPr="0096627C">
        <w:rPr>
          <w:rFonts w:cstheme="minorHAnsi"/>
          <w:lang w:val="en-GB"/>
        </w:rPr>
        <w:t xml:space="preserve">coefficients of the mathematical model </w:t>
      </w:r>
      <w:r w:rsidR="00297EEC" w:rsidRPr="0096627C">
        <w:rPr>
          <w:rFonts w:cstheme="minorHAnsi"/>
          <w:b/>
          <w:bCs/>
          <w:i/>
          <w:iCs/>
          <w:lang w:val="en-GB"/>
        </w:rPr>
        <w:t>b</w:t>
      </w:r>
      <w:r w:rsidR="00297EEC" w:rsidRPr="0096627C">
        <w:rPr>
          <w:rFonts w:cstheme="minorHAnsi"/>
          <w:b/>
          <w:bCs/>
          <w:i/>
          <w:iCs/>
          <w:vertAlign w:val="subscript"/>
          <w:lang w:val="en-GB"/>
        </w:rPr>
        <w:t>j</w:t>
      </w:r>
      <w:r w:rsidR="00297EEC" w:rsidRPr="0096627C">
        <w:rPr>
          <w:rFonts w:cstheme="minorHAnsi"/>
          <w:lang w:val="en-GB"/>
        </w:rPr>
        <w:t xml:space="preserve"> (where are included the lineal (</w:t>
      </w:r>
      <w:r w:rsidR="00297EEC" w:rsidRPr="0096627C">
        <w:rPr>
          <w:rFonts w:cstheme="minorHAnsi"/>
          <w:b/>
          <w:bCs/>
          <w:i/>
          <w:lang w:val="en-GB"/>
        </w:rPr>
        <w:t>b</w:t>
      </w:r>
      <w:r w:rsidR="00297EEC" w:rsidRPr="0096627C">
        <w:rPr>
          <w:rFonts w:cstheme="minorHAnsi"/>
          <w:b/>
          <w:bCs/>
          <w:i/>
          <w:vertAlign w:val="subscript"/>
          <w:lang w:val="en-GB"/>
        </w:rPr>
        <w:t>i</w:t>
      </w:r>
      <w:r w:rsidR="00297EEC" w:rsidRPr="0096627C">
        <w:rPr>
          <w:rFonts w:cstheme="minorHAnsi"/>
          <w:iCs/>
          <w:lang w:val="en-GB"/>
        </w:rPr>
        <w:t>)</w:t>
      </w:r>
      <w:r w:rsidR="00297EEC" w:rsidRPr="0096627C">
        <w:rPr>
          <w:rFonts w:cstheme="minorHAnsi"/>
          <w:lang w:val="en-GB"/>
        </w:rPr>
        <w:t>, the quadratic (</w:t>
      </w:r>
      <w:r w:rsidR="00297EEC" w:rsidRPr="0096627C">
        <w:rPr>
          <w:rFonts w:cstheme="minorHAnsi"/>
          <w:b/>
          <w:bCs/>
          <w:i/>
          <w:lang w:val="en-GB"/>
        </w:rPr>
        <w:t>b</w:t>
      </w:r>
      <w:r w:rsidR="00297EEC" w:rsidRPr="0096627C">
        <w:rPr>
          <w:rFonts w:cstheme="minorHAnsi"/>
          <w:b/>
          <w:bCs/>
          <w:i/>
          <w:vertAlign w:val="subscript"/>
          <w:lang w:val="en-GB"/>
        </w:rPr>
        <w:t>ii</w:t>
      </w:r>
      <w:r w:rsidR="00297EEC" w:rsidRPr="0096627C">
        <w:rPr>
          <w:rFonts w:cstheme="minorHAnsi"/>
          <w:lang w:val="en-GB"/>
        </w:rPr>
        <w:t>) and the interaction coefficients (</w:t>
      </w:r>
      <w:r w:rsidR="00297EEC" w:rsidRPr="0096627C">
        <w:rPr>
          <w:rFonts w:cstheme="minorHAnsi"/>
          <w:b/>
          <w:bCs/>
          <w:i/>
          <w:lang w:val="en-GB"/>
        </w:rPr>
        <w:t>b</w:t>
      </w:r>
      <w:r w:rsidR="00297EEC" w:rsidRPr="0096627C">
        <w:rPr>
          <w:rFonts w:cstheme="minorHAnsi"/>
          <w:b/>
          <w:bCs/>
          <w:i/>
          <w:vertAlign w:val="subscript"/>
          <w:lang w:val="en-GB"/>
        </w:rPr>
        <w:t>ij</w:t>
      </w:r>
      <w:r w:rsidR="00297EEC" w:rsidRPr="0096627C">
        <w:rPr>
          <w:rFonts w:cstheme="minorHAnsi"/>
          <w:iCs/>
          <w:lang w:val="en-GB"/>
        </w:rPr>
        <w:t>)</w:t>
      </w:r>
      <w:r w:rsidR="00A856D6" w:rsidRPr="0096627C">
        <w:rPr>
          <w:rFonts w:cstheme="minorHAnsi"/>
          <w:iCs/>
          <w:lang w:val="en-GB"/>
        </w:rPr>
        <w:t>)</w:t>
      </w:r>
      <w:r w:rsidR="00297EEC" w:rsidRPr="0096627C">
        <w:rPr>
          <w:rFonts w:cstheme="minorHAnsi"/>
          <w:lang w:val="en-GB"/>
        </w:rPr>
        <w:t xml:space="preserve"> </w:t>
      </w:r>
      <w:r w:rsidRPr="0096627C">
        <w:rPr>
          <w:rFonts w:cstheme="minorHAnsi"/>
          <w:lang w:val="en-GB"/>
        </w:rPr>
        <w:t xml:space="preserve">the value of the experimental </w:t>
      </w:r>
      <w:r w:rsidRPr="0096627C">
        <w:rPr>
          <w:rFonts w:cstheme="minorHAnsi"/>
          <w:i/>
          <w:iCs/>
          <w:lang w:val="en-GB"/>
        </w:rPr>
        <w:t>t</w:t>
      </w:r>
      <w:r w:rsidRPr="0096627C">
        <w:rPr>
          <w:rFonts w:cstheme="minorHAnsi"/>
          <w:lang w:val="en-GB"/>
        </w:rPr>
        <w:t>-student (</w:t>
      </w:r>
      <w:r w:rsidRPr="0096627C">
        <w:rPr>
          <w:rFonts w:cstheme="minorHAnsi"/>
          <w:b/>
          <w:bCs/>
          <w:i/>
          <w:iCs/>
          <w:lang w:val="en-GB"/>
        </w:rPr>
        <w:t>t</w:t>
      </w:r>
      <w:r w:rsidRPr="0096627C">
        <w:rPr>
          <w:rFonts w:cstheme="minorHAnsi"/>
          <w:b/>
          <w:bCs/>
          <w:i/>
          <w:iCs/>
          <w:vertAlign w:val="subscript"/>
          <w:lang w:val="en-GB"/>
        </w:rPr>
        <w:t>j</w:t>
      </w:r>
      <w:r w:rsidRPr="0096627C">
        <w:rPr>
          <w:rFonts w:cstheme="minorHAnsi"/>
          <w:lang w:val="en-GB"/>
        </w:rPr>
        <w:t>) was calculated using the following equations:</w:t>
      </w:r>
    </w:p>
    <w:p w14:paraId="1999A9CD" w14:textId="77777777" w:rsidR="003A53FE" w:rsidRPr="00F31862" w:rsidRDefault="00000000" w:rsidP="003A53FE">
      <w:pPr>
        <w:pStyle w:val="Prrafodelista"/>
        <w:spacing w:line="360" w:lineRule="auto"/>
        <w:ind w:left="567"/>
        <w:jc w:val="center"/>
        <w:rPr>
          <w:rFonts w:eastAsiaTheme="minorEastAsia" w:cstheme="minorHAnsi"/>
          <w:lang w:val="en-GB" w:eastAsia="es-ES"/>
        </w:rPr>
      </w:pPr>
      <m:oMath>
        <m:sSub>
          <m:sSub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j</m:t>
            </m:r>
          </m:sub>
        </m:sSub>
        <m:r>
          <m:rPr>
            <m:sty m:val="bi"/>
          </m:rPr>
          <w:rPr>
            <w:rFonts w:ascii="Cambria Math" w:hAnsi="Cambria Math" w:cstheme="minorHAnsi"/>
            <w:lang w:val="en-GB" w:eastAsia="es-ES"/>
          </w:rPr>
          <m:t>=</m:t>
        </m:r>
        <m:f>
          <m:f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lang w:eastAsia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j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lang w:val="en-GB" w:eastAsia="es-E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coefficients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bj</m:t>
                </m:r>
              </m:sub>
            </m:sSub>
          </m:den>
        </m:f>
      </m:oMath>
      <w:r w:rsidR="003A53FE" w:rsidRPr="00F31862">
        <w:rPr>
          <w:rFonts w:eastAsiaTheme="minorEastAsia" w:cstheme="minorHAnsi"/>
          <w:lang w:val="en-GB" w:eastAsia="es-ES"/>
        </w:rPr>
        <w:t xml:space="preserve">  </w:t>
      </w:r>
      <w:r w:rsidR="003A53FE" w:rsidRPr="00F31862">
        <w:rPr>
          <w:rFonts w:eastAsiaTheme="minorEastAsia" w:cstheme="minorHAnsi"/>
          <w:lang w:val="en-GB" w:eastAsia="es-ES"/>
        </w:rPr>
        <w:tab/>
      </w:r>
      <w:r w:rsidR="003A53FE" w:rsidRPr="00F31862">
        <w:rPr>
          <w:rFonts w:eastAsiaTheme="minorEastAsia" w:cstheme="minorHAnsi"/>
          <w:b/>
          <w:i/>
          <w:lang w:val="en-GB" w:eastAsia="es-ES"/>
        </w:rPr>
        <w:t>(2)</w:t>
      </w:r>
    </w:p>
    <w:p w14:paraId="3713DDC3" w14:textId="77777777" w:rsidR="003A53FE" w:rsidRPr="00F31862" w:rsidRDefault="00000000" w:rsidP="003A53FE">
      <w:pPr>
        <w:pStyle w:val="Prrafodelista"/>
        <w:spacing w:line="360" w:lineRule="auto"/>
        <w:ind w:left="567"/>
        <w:jc w:val="center"/>
        <w:rPr>
          <w:rFonts w:eastAsiaTheme="minorEastAsia" w:cstheme="minorHAnsi"/>
          <w:lang w:val="en-GB" w:eastAsia="es-ES"/>
        </w:rPr>
      </w:pPr>
      <m:oMath>
        <m:sSubSup>
          <m:sSubSup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bj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theme="minorHAnsi"/>
            <w:lang w:val="en-GB" w:eastAsia="es-ES"/>
          </w:rPr>
          <m:t>=</m:t>
        </m:r>
        <m:sSub>
          <m:sSub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jj</m:t>
            </m:r>
          </m:sub>
        </m:sSub>
        <m:sSubSup>
          <m:sSubSup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rep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2</m:t>
            </m:r>
          </m:sup>
        </m:sSubSup>
      </m:oMath>
      <w:r w:rsidR="003A53FE" w:rsidRPr="00F31862">
        <w:rPr>
          <w:rFonts w:eastAsiaTheme="minorEastAsia" w:cstheme="minorHAnsi"/>
          <w:lang w:val="en-GB" w:eastAsia="es-ES"/>
        </w:rPr>
        <w:t xml:space="preserve"> </w:t>
      </w:r>
      <w:r w:rsidR="003A53FE" w:rsidRPr="00F31862">
        <w:rPr>
          <w:rFonts w:eastAsiaTheme="minorEastAsia" w:cstheme="minorHAnsi"/>
          <w:lang w:val="en-GB" w:eastAsia="es-ES"/>
        </w:rPr>
        <w:tab/>
      </w:r>
      <w:r w:rsidR="003A53FE" w:rsidRPr="00F31862">
        <w:rPr>
          <w:rFonts w:eastAsiaTheme="minorEastAsia" w:cstheme="minorHAnsi"/>
          <w:lang w:val="en-GB" w:eastAsia="es-ES"/>
        </w:rPr>
        <w:tab/>
      </w:r>
      <w:r w:rsidR="003A53FE" w:rsidRPr="00F31862">
        <w:rPr>
          <w:rFonts w:eastAsiaTheme="minorEastAsia" w:cstheme="minorHAnsi"/>
          <w:b/>
          <w:i/>
          <w:lang w:val="en-GB" w:eastAsia="es-ES"/>
        </w:rPr>
        <w:t>(3)</w:t>
      </w:r>
    </w:p>
    <w:p w14:paraId="102F55D6" w14:textId="77777777" w:rsidR="003A53FE" w:rsidRPr="00F31862" w:rsidRDefault="00000000" w:rsidP="003A53FE">
      <w:pPr>
        <w:pStyle w:val="Prrafodelista"/>
        <w:spacing w:line="360" w:lineRule="auto"/>
        <w:ind w:left="567"/>
        <w:jc w:val="center"/>
        <w:rPr>
          <w:rFonts w:eastAsiaTheme="minorEastAsia" w:cstheme="minorHAnsi"/>
          <w:b/>
          <w:lang w:val="en-GB" w:eastAsia="es-ES"/>
        </w:rPr>
      </w:pPr>
      <m:oMath>
        <m:sSubSup>
          <m:sSubSup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rep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theme="minorHAnsi"/>
            <w:lang w:val="en-GB" w:eastAsia="es-ES"/>
          </w:rPr>
          <m:t>=</m:t>
        </m:r>
        <m:f>
          <m:f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lang w:val="en-GB" w:eastAsia="es-E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lang w:eastAsia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0</m:t>
                    </m:r>
                  </m:sub>
                </m:sSub>
              </m:sup>
              <m:e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i/>
                        <w:lang w:eastAsia="es-E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lang w:eastAsia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lang w:eastAsia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lang w:val="en-GB" w:eastAsia="es-E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lang w:eastAsia="es-ES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lang w:eastAsia="es-ES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lang w:eastAsia="es-ES"/>
                                  </w:rPr>
                                  <m:t>y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2</m:t>
                    </m:r>
                  </m:sup>
                </m:sSup>
              </m:e>
            </m:nary>
          </m:num>
          <m:den>
            <m:sSub>
              <m:sSubPr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inorHAnsi"/>
                <w:lang w:val="en-GB" w:eastAsia="es-ES"/>
              </w:rPr>
              <m:t>-</m:t>
            </m:r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1</m:t>
            </m:r>
          </m:den>
        </m:f>
      </m:oMath>
      <w:r w:rsidR="003A53FE" w:rsidRPr="00F31862">
        <w:rPr>
          <w:rFonts w:eastAsiaTheme="minorEastAsia" w:cstheme="minorHAnsi"/>
          <w:lang w:val="en-GB" w:eastAsia="es-ES"/>
        </w:rPr>
        <w:t xml:space="preserve"> </w:t>
      </w:r>
      <w:r w:rsidR="003A53FE" w:rsidRPr="00F31862">
        <w:rPr>
          <w:rFonts w:eastAsiaTheme="minorEastAsia" w:cstheme="minorHAnsi"/>
          <w:lang w:val="en-GB" w:eastAsia="es-ES"/>
        </w:rPr>
        <w:tab/>
      </w:r>
      <w:r w:rsidR="003A53FE" w:rsidRPr="00F31862">
        <w:rPr>
          <w:rFonts w:eastAsiaTheme="minorEastAsia" w:cstheme="minorHAnsi"/>
          <w:b/>
          <w:i/>
          <w:lang w:val="en-GB" w:eastAsia="es-ES"/>
        </w:rPr>
        <w:t>(4)</w:t>
      </w:r>
    </w:p>
    <w:p w14:paraId="02FCBDF9" w14:textId="2C511375" w:rsidR="003A53FE" w:rsidRPr="00176BEF" w:rsidRDefault="003A53FE" w:rsidP="003A53FE">
      <w:pPr>
        <w:pStyle w:val="Prrafodelista"/>
        <w:spacing w:before="480" w:line="360" w:lineRule="auto"/>
        <w:ind w:left="0" w:firstLine="425"/>
        <w:contextualSpacing w:val="0"/>
        <w:jc w:val="both"/>
        <w:rPr>
          <w:rFonts w:cstheme="minorHAnsi"/>
          <w:lang w:val="en-GB"/>
        </w:rPr>
      </w:pPr>
      <w:r w:rsidRPr="00E42A02">
        <w:rPr>
          <w:rFonts w:cstheme="minorHAnsi"/>
          <w:lang w:val="en-GB"/>
        </w:rPr>
        <w:t xml:space="preserve">Where </w:t>
      </w:r>
      <w:r w:rsidRPr="00D95E58">
        <w:rPr>
          <w:rFonts w:cstheme="minorHAnsi"/>
          <w:b/>
          <w:bCs/>
          <w:i/>
          <w:iCs/>
          <w:lang w:val="en-GB"/>
        </w:rPr>
        <w:t>σ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bj</w:t>
      </w:r>
      <w:r w:rsidRPr="00D95E58">
        <w:rPr>
          <w:rFonts w:cstheme="minorHAnsi"/>
          <w:b/>
          <w:bCs/>
          <w:i/>
          <w:iCs/>
          <w:vertAlign w:val="superscript"/>
          <w:lang w:val="en-GB"/>
        </w:rPr>
        <w:t>2</w:t>
      </w:r>
      <w:r w:rsidRPr="00E42A02">
        <w:rPr>
          <w:rFonts w:cstheme="minorHAnsi"/>
          <w:lang w:val="en-GB"/>
        </w:rPr>
        <w:t xml:space="preserve"> is the variance of the coefficients, </w:t>
      </w:r>
      <w:r w:rsidRPr="00D95E58">
        <w:rPr>
          <w:rFonts w:cstheme="minorHAnsi"/>
          <w:b/>
          <w:bCs/>
          <w:i/>
          <w:iCs/>
          <w:lang w:val="en-GB"/>
        </w:rPr>
        <w:t>C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jj</w:t>
      </w:r>
      <w:r w:rsidRPr="00E42A02">
        <w:rPr>
          <w:rFonts w:cstheme="minorHAnsi"/>
          <w:i/>
          <w:iCs/>
          <w:vertAlign w:val="subscript"/>
          <w:lang w:val="en-GB"/>
        </w:rPr>
        <w:t xml:space="preserve"> </w:t>
      </w:r>
      <w:r w:rsidRPr="00E42A02">
        <w:rPr>
          <w:rFonts w:cstheme="minorHAnsi"/>
          <w:lang w:val="en-GB"/>
        </w:rPr>
        <w:t>are the diagonal terms of [X</w:t>
      </w:r>
      <w:r w:rsidRPr="00E42A02">
        <w:rPr>
          <w:rFonts w:cstheme="minorHAnsi"/>
          <w:vertAlign w:val="superscript"/>
          <w:lang w:val="en-GB"/>
        </w:rPr>
        <w:t>T</w:t>
      </w:r>
      <w:r w:rsidRPr="00E42A02">
        <w:rPr>
          <w:rFonts w:cstheme="minorHAnsi"/>
          <w:lang w:val="en-GB"/>
        </w:rPr>
        <w:t>·X]</w:t>
      </w:r>
      <w:r w:rsidRPr="00E42A02">
        <w:rPr>
          <w:rFonts w:cstheme="minorHAnsi"/>
          <w:vertAlign w:val="superscript"/>
          <w:lang w:val="en-GB"/>
        </w:rPr>
        <w:t>-1</w:t>
      </w:r>
      <w:r w:rsidRPr="00E42A02">
        <w:rPr>
          <w:rFonts w:cstheme="minorHAnsi"/>
          <w:lang w:val="en-GB"/>
        </w:rPr>
        <w:t xml:space="preserve">matrix, </w:t>
      </w:r>
      <w:r w:rsidRPr="00D95E58">
        <w:rPr>
          <w:rFonts w:cstheme="minorHAnsi"/>
          <w:b/>
          <w:bCs/>
          <w:i/>
          <w:iCs/>
          <w:lang w:val="en-GB"/>
        </w:rPr>
        <w:t>σ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rep</w:t>
      </w:r>
      <w:r w:rsidRPr="00D95E58">
        <w:rPr>
          <w:rFonts w:cstheme="minorHAnsi"/>
          <w:b/>
          <w:bCs/>
          <w:i/>
          <w:iCs/>
          <w:vertAlign w:val="superscript"/>
          <w:lang w:val="en-GB"/>
        </w:rPr>
        <w:t>2</w:t>
      </w:r>
      <w:r w:rsidRPr="00E42A02">
        <w:rPr>
          <w:rFonts w:cstheme="minorHAnsi"/>
          <w:lang w:val="en-GB"/>
        </w:rPr>
        <w:t xml:space="preserve"> is the variance of the centre point replicates, </w:t>
      </w:r>
      <w:r w:rsidRPr="00D95E58">
        <w:rPr>
          <w:rFonts w:cstheme="minorHAnsi"/>
          <w:b/>
          <w:bCs/>
          <w:i/>
          <w:iCs/>
          <w:lang w:val="en-GB"/>
        </w:rPr>
        <w:t>y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i</w:t>
      </w:r>
      <w:r w:rsidRPr="00E42A02">
        <w:rPr>
          <w:rFonts w:cstheme="minorHAnsi"/>
          <w:lang w:val="en-GB"/>
        </w:rPr>
        <w:t xml:space="preserve"> is the response of the centre points, </w:t>
      </w:r>
      <w:r w:rsidRPr="00D95E58">
        <w:rPr>
          <w:rFonts w:cstheme="minorHAnsi"/>
          <w:b/>
          <w:bCs/>
          <w:i/>
          <w:iCs/>
          <w:lang w:val="en-GB"/>
        </w:rPr>
        <w:t>ӯ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0</w:t>
      </w:r>
      <w:r w:rsidRPr="00E42A02">
        <w:rPr>
          <w:rFonts w:cstheme="minorHAnsi"/>
          <w:lang w:val="en-GB"/>
        </w:rPr>
        <w:t xml:space="preserve"> i</w:t>
      </w:r>
      <w:r>
        <w:rPr>
          <w:rFonts w:cstheme="minorHAnsi"/>
          <w:lang w:val="en-GB"/>
        </w:rPr>
        <w:t>s the mean response in the centre point, and</w:t>
      </w:r>
      <w:r w:rsidRPr="00E42A02">
        <w:rPr>
          <w:rFonts w:cstheme="minorHAnsi"/>
          <w:lang w:val="en-GB"/>
        </w:rPr>
        <w:t xml:space="preserve"> </w:t>
      </w:r>
      <w:r w:rsidRPr="00FD7B24">
        <w:rPr>
          <w:rFonts w:cstheme="minorHAnsi"/>
          <w:b/>
          <w:bCs/>
          <w:i/>
          <w:iCs/>
          <w:lang w:val="en-GB"/>
        </w:rPr>
        <w:t>n</w:t>
      </w:r>
      <w:r w:rsidRPr="00FD7B24">
        <w:rPr>
          <w:rFonts w:cstheme="minorHAnsi"/>
          <w:b/>
          <w:bCs/>
          <w:i/>
          <w:iCs/>
          <w:vertAlign w:val="subscript"/>
          <w:lang w:val="en-GB"/>
        </w:rPr>
        <w:t>0</w:t>
      </w:r>
      <w:r w:rsidRPr="00FD7B24">
        <w:rPr>
          <w:rFonts w:cstheme="minorHAnsi"/>
          <w:lang w:val="en-GB"/>
        </w:rPr>
        <w:t xml:space="preserve"> is the number of replicates of the centre-point.</w:t>
      </w:r>
      <w:r>
        <w:rPr>
          <w:rFonts w:cstheme="minorHAnsi"/>
          <w:lang w:val="en-GB"/>
        </w:rPr>
        <w:t xml:space="preserve"> </w:t>
      </w:r>
    </w:p>
    <w:p w14:paraId="0C9684E5" w14:textId="37AA7E11" w:rsidR="00A856D6" w:rsidRPr="0097372B" w:rsidRDefault="00A856D6" w:rsidP="00A77053">
      <w:pPr>
        <w:spacing w:line="360" w:lineRule="auto"/>
        <w:ind w:firstLine="425"/>
        <w:jc w:val="both"/>
        <w:rPr>
          <w:rFonts w:cstheme="minorHAnsi"/>
          <w:lang w:val="en-GB"/>
        </w:rPr>
      </w:pPr>
      <w:r w:rsidRPr="0097372B">
        <w:rPr>
          <w:rFonts w:cstheme="minorHAnsi"/>
          <w:lang w:val="en-GB"/>
        </w:rPr>
        <w:t xml:space="preserve">According to the Student’s t-test (Table S2), the </w:t>
      </w:r>
      <w:r w:rsidRPr="0097372B">
        <w:rPr>
          <w:rFonts w:cstheme="minorHAnsi"/>
          <w:b/>
          <w:bCs/>
          <w:i/>
          <w:iCs/>
          <w:lang w:val="en-GB"/>
        </w:rPr>
        <w:t>t</w:t>
      </w:r>
      <w:r w:rsidRPr="0097372B">
        <w:rPr>
          <w:rFonts w:cstheme="minorHAnsi"/>
          <w:b/>
          <w:bCs/>
          <w:i/>
          <w:iCs/>
          <w:vertAlign w:val="subscript"/>
          <w:lang w:val="en-GB"/>
        </w:rPr>
        <w:t>j</w:t>
      </w:r>
      <w:r w:rsidRPr="0097372B">
        <w:rPr>
          <w:rFonts w:cstheme="minorHAnsi"/>
          <w:lang w:val="en-GB"/>
        </w:rPr>
        <w:t xml:space="preserve"> values of the coefficients </w:t>
      </w:r>
      <w:r w:rsidRPr="0097372B">
        <w:rPr>
          <w:rFonts w:cstheme="minorHAnsi"/>
          <w:b/>
          <w:bCs/>
          <w:i/>
          <w:iCs/>
          <w:lang w:val="en-GB"/>
        </w:rPr>
        <w:t>b</w:t>
      </w:r>
      <w:r w:rsidRPr="0097372B">
        <w:rPr>
          <w:rFonts w:cstheme="minorHAnsi"/>
          <w:b/>
          <w:bCs/>
          <w:i/>
          <w:iCs/>
          <w:vertAlign w:val="subscript"/>
          <w:lang w:val="en-GB"/>
        </w:rPr>
        <w:t>1</w:t>
      </w:r>
      <w:r w:rsidRPr="0097372B">
        <w:rPr>
          <w:rFonts w:cstheme="minorHAnsi"/>
          <w:lang w:val="en-GB"/>
        </w:rPr>
        <w:t xml:space="preserve"> (0.4680) corresponding to the individual effect of the irradiation time, </w:t>
      </w:r>
      <w:r w:rsidRPr="0097372B">
        <w:rPr>
          <w:rFonts w:cstheme="minorHAnsi"/>
          <w:b/>
          <w:bCs/>
          <w:i/>
          <w:iCs/>
          <w:lang w:val="en-GB"/>
        </w:rPr>
        <w:t>b</w:t>
      </w:r>
      <w:r w:rsidRPr="0097372B">
        <w:rPr>
          <w:rFonts w:cstheme="minorHAnsi"/>
          <w:b/>
          <w:bCs/>
          <w:i/>
          <w:iCs/>
          <w:vertAlign w:val="subscript"/>
          <w:lang w:val="en-GB"/>
        </w:rPr>
        <w:t>2</w:t>
      </w:r>
      <w:r w:rsidRPr="0097372B">
        <w:rPr>
          <w:rFonts w:cstheme="minorHAnsi"/>
          <w:lang w:val="en-GB"/>
        </w:rPr>
        <w:t xml:space="preserve"> (0.5819) corresponding to the individual effect of concentration of the metal precursor, and </w:t>
      </w:r>
      <w:r w:rsidRPr="0097372B">
        <w:rPr>
          <w:rFonts w:cstheme="minorHAnsi"/>
          <w:b/>
          <w:bCs/>
          <w:i/>
          <w:iCs/>
          <w:lang w:val="en-GB"/>
        </w:rPr>
        <w:t>b</w:t>
      </w:r>
      <w:r w:rsidRPr="0097372B">
        <w:rPr>
          <w:rFonts w:cstheme="minorHAnsi"/>
          <w:b/>
          <w:bCs/>
          <w:i/>
          <w:iCs/>
          <w:vertAlign w:val="subscript"/>
          <w:lang w:val="en-GB"/>
        </w:rPr>
        <w:t>12</w:t>
      </w:r>
      <w:r w:rsidRPr="0097372B">
        <w:rPr>
          <w:rFonts w:cstheme="minorHAnsi"/>
          <w:lang w:val="en-GB"/>
        </w:rPr>
        <w:t xml:space="preserve"> (0.1001) corresponding to the interaction between the irradiation time and concentration of metal precursor</w:t>
      </w:r>
      <w:r w:rsidR="003566CC" w:rsidRPr="0097372B">
        <w:rPr>
          <w:rFonts w:cstheme="minorHAnsi"/>
          <w:lang w:val="en-GB"/>
        </w:rPr>
        <w:t>,</w:t>
      </w:r>
      <w:r w:rsidRPr="0097372B">
        <w:rPr>
          <w:rFonts w:cstheme="minorHAnsi"/>
          <w:lang w:val="en-GB"/>
        </w:rPr>
        <w:t xml:space="preserve"> are lower than the </w:t>
      </w:r>
      <w:r w:rsidRPr="0097372B">
        <w:rPr>
          <w:rFonts w:cstheme="minorHAnsi"/>
          <w:b/>
          <w:bCs/>
          <w:i/>
          <w:iCs/>
          <w:lang w:val="en-GB"/>
        </w:rPr>
        <w:t>t</w:t>
      </w:r>
      <w:r w:rsidRPr="0097372B">
        <w:rPr>
          <w:rFonts w:cstheme="minorHAnsi"/>
          <w:b/>
          <w:bCs/>
          <w:lang w:val="en-GB"/>
        </w:rPr>
        <w:t>-critical</w:t>
      </w:r>
      <w:r w:rsidRPr="0097372B">
        <w:rPr>
          <w:rFonts w:cstheme="minorHAnsi"/>
          <w:lang w:val="en-GB"/>
        </w:rPr>
        <w:t xml:space="preserve"> (3.18, at 95% confidence level and 3 degrees of freedom). Thus, these coefficients are considered not significant and excluded from the polynomial equation. </w:t>
      </w:r>
    </w:p>
    <w:p w14:paraId="573A11EA" w14:textId="219B21C3" w:rsidR="00B12742" w:rsidRPr="00F131DA" w:rsidRDefault="00B12742" w:rsidP="00B12742">
      <w:pPr>
        <w:jc w:val="center"/>
        <w:rPr>
          <w:sz w:val="20"/>
          <w:szCs w:val="20"/>
          <w:lang w:val="en-GB"/>
        </w:rPr>
      </w:pPr>
      <w:r w:rsidRPr="00F131DA">
        <w:rPr>
          <w:b/>
          <w:bCs/>
          <w:sz w:val="20"/>
          <w:szCs w:val="20"/>
          <w:lang w:val="en-GB"/>
        </w:rPr>
        <w:t>Table S</w:t>
      </w:r>
      <w:r>
        <w:rPr>
          <w:b/>
          <w:bCs/>
          <w:sz w:val="20"/>
          <w:szCs w:val="20"/>
          <w:lang w:val="en-GB"/>
        </w:rPr>
        <w:t>2</w:t>
      </w:r>
      <w:r w:rsidRPr="00F131DA">
        <w:rPr>
          <w:b/>
          <w:bCs/>
          <w:sz w:val="20"/>
          <w:szCs w:val="20"/>
          <w:lang w:val="en-GB"/>
        </w:rPr>
        <w:t>.</w:t>
      </w:r>
      <w:r w:rsidRPr="00F131DA">
        <w:rPr>
          <w:sz w:val="20"/>
          <w:szCs w:val="20"/>
          <w:lang w:val="en-GB"/>
        </w:rPr>
        <w:t xml:space="preserve"> </w:t>
      </w:r>
      <w:r w:rsidRPr="00F131DA">
        <w:rPr>
          <w:rFonts w:cstheme="minorHAnsi"/>
          <w:sz w:val="20"/>
          <w:szCs w:val="20"/>
          <w:lang w:val="en-GB"/>
        </w:rPr>
        <w:t>Student’s t-test of the mathematical model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410"/>
        <w:gridCol w:w="1559"/>
        <w:gridCol w:w="1128"/>
      </w:tblGrid>
      <w:tr w:rsidR="00B12742" w:rsidRPr="009D0503" w14:paraId="151FE45A" w14:textId="77777777" w:rsidTr="00DF4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9CE2016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lang w:val="en-GB" w:eastAsia="es-ES"/>
              </w:rPr>
            </w:pPr>
          </w:p>
        </w:tc>
        <w:tc>
          <w:tcPr>
            <w:tcW w:w="2409" w:type="dxa"/>
            <w:vAlign w:val="center"/>
          </w:tcPr>
          <w:p w14:paraId="23B1E348" w14:textId="77777777" w:rsidR="00B12742" w:rsidRPr="00F131DA" w:rsidRDefault="00B12742" w:rsidP="00DF446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Coefficient</w:t>
            </w:r>
          </w:p>
        </w:tc>
        <w:tc>
          <w:tcPr>
            <w:tcW w:w="2410" w:type="dxa"/>
            <w:vAlign w:val="center"/>
          </w:tcPr>
          <w:p w14:paraId="7A68FB39" w14:textId="77777777" w:rsidR="00B12742" w:rsidRPr="00F131DA" w:rsidRDefault="00B12742" w:rsidP="00DF446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F131DA">
              <w:rPr>
                <w:rFonts w:ascii="Calibri" w:hAnsi="Calibri" w:cs="Calibri"/>
                <w:i/>
                <w:color w:val="000000"/>
              </w:rPr>
              <w:t>Cjj</w:t>
            </w:r>
          </w:p>
        </w:tc>
        <w:tc>
          <w:tcPr>
            <w:tcW w:w="1559" w:type="dxa"/>
            <w:vAlign w:val="center"/>
          </w:tcPr>
          <w:p w14:paraId="287AB125" w14:textId="77777777" w:rsidR="00B12742" w:rsidRPr="00F131DA" w:rsidRDefault="00B12742" w:rsidP="00DF446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F131DA">
              <w:rPr>
                <w:rFonts w:ascii="Calibri" w:hAnsi="Calibri" w:cs="Calibri"/>
                <w:i/>
                <w:color w:val="000000"/>
              </w:rPr>
              <w:t>σ</w:t>
            </w:r>
            <w:r w:rsidRPr="00F131DA">
              <w:rPr>
                <w:rFonts w:ascii="Calibri" w:hAnsi="Calibri" w:cs="Calibri"/>
                <w:i/>
                <w:color w:val="000000"/>
                <w:vertAlign w:val="subscript"/>
              </w:rPr>
              <w:t>bj</w:t>
            </w:r>
          </w:p>
        </w:tc>
        <w:tc>
          <w:tcPr>
            <w:tcW w:w="1128" w:type="dxa"/>
            <w:vAlign w:val="center"/>
          </w:tcPr>
          <w:p w14:paraId="05EAA09A" w14:textId="77777777" w:rsidR="00B12742" w:rsidRPr="00F131DA" w:rsidRDefault="00B12742" w:rsidP="00DF446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F131DA">
              <w:rPr>
                <w:rFonts w:cstheme="minorHAnsi"/>
                <w:i/>
                <w:lang w:eastAsia="es-ES"/>
              </w:rPr>
              <w:t>t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j</w:t>
            </w:r>
          </w:p>
        </w:tc>
      </w:tr>
      <w:tr w:rsidR="00B12742" w14:paraId="3CC75B34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3881136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vertAlign w:val="subscript"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0</w:t>
            </w:r>
          </w:p>
        </w:tc>
        <w:tc>
          <w:tcPr>
            <w:tcW w:w="2409" w:type="dxa"/>
            <w:vAlign w:val="center"/>
          </w:tcPr>
          <w:p w14:paraId="16090728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12.</w:t>
            </w: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410" w:type="dxa"/>
            <w:vAlign w:val="center"/>
          </w:tcPr>
          <w:p w14:paraId="73644865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1559" w:type="dxa"/>
            <w:vAlign w:val="center"/>
          </w:tcPr>
          <w:p w14:paraId="693A33BD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0.468</w:t>
            </w:r>
          </w:p>
        </w:tc>
        <w:tc>
          <w:tcPr>
            <w:tcW w:w="1128" w:type="dxa"/>
            <w:vAlign w:val="center"/>
          </w:tcPr>
          <w:p w14:paraId="78DFCCF9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27.3</w:t>
            </w:r>
          </w:p>
        </w:tc>
      </w:tr>
      <w:tr w:rsidR="00B12742" w14:paraId="4E4C9693" w14:textId="77777777" w:rsidTr="00DF4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7029F59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vertAlign w:val="subscript"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1</w:t>
            </w:r>
          </w:p>
        </w:tc>
        <w:tc>
          <w:tcPr>
            <w:tcW w:w="2409" w:type="dxa"/>
            <w:vAlign w:val="center"/>
          </w:tcPr>
          <w:p w14:paraId="4AA801C8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0.468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center"/>
          </w:tcPr>
          <w:p w14:paraId="2A593770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0.0732</w:t>
            </w:r>
          </w:p>
        </w:tc>
        <w:tc>
          <w:tcPr>
            <w:tcW w:w="1559" w:type="dxa"/>
            <w:vAlign w:val="center"/>
          </w:tcPr>
          <w:p w14:paraId="3BB09F1A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1128" w:type="dxa"/>
            <w:vAlign w:val="center"/>
          </w:tcPr>
          <w:p w14:paraId="01D47301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1.58</w:t>
            </w:r>
          </w:p>
        </w:tc>
      </w:tr>
      <w:tr w:rsidR="00B12742" w14:paraId="0FC42E92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B395B7F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vertAlign w:val="subscript"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2</w:t>
            </w:r>
          </w:p>
        </w:tc>
        <w:tc>
          <w:tcPr>
            <w:tcW w:w="2409" w:type="dxa"/>
            <w:vAlign w:val="center"/>
          </w:tcPr>
          <w:p w14:paraId="1277FCAB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0.58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410" w:type="dxa"/>
            <w:vAlign w:val="center"/>
          </w:tcPr>
          <w:p w14:paraId="2024E465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0.0732</w:t>
            </w:r>
          </w:p>
        </w:tc>
        <w:tc>
          <w:tcPr>
            <w:tcW w:w="1559" w:type="dxa"/>
            <w:vAlign w:val="center"/>
          </w:tcPr>
          <w:p w14:paraId="425AB9FA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1128" w:type="dxa"/>
            <w:vAlign w:val="center"/>
          </w:tcPr>
          <w:p w14:paraId="2D9D8A02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1.94</w:t>
            </w:r>
          </w:p>
        </w:tc>
      </w:tr>
      <w:tr w:rsidR="00B12742" w14:paraId="21C1194B" w14:textId="77777777" w:rsidTr="00DF4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43B4139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vertAlign w:val="subscript"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3</w:t>
            </w:r>
          </w:p>
        </w:tc>
        <w:tc>
          <w:tcPr>
            <w:tcW w:w="2409" w:type="dxa"/>
            <w:vAlign w:val="center"/>
          </w:tcPr>
          <w:p w14:paraId="20420BAA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1.24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center"/>
          </w:tcPr>
          <w:p w14:paraId="20C63839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0.0732</w:t>
            </w:r>
          </w:p>
        </w:tc>
        <w:tc>
          <w:tcPr>
            <w:tcW w:w="1559" w:type="dxa"/>
            <w:vAlign w:val="center"/>
          </w:tcPr>
          <w:p w14:paraId="6F67B6C6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1128" w:type="dxa"/>
            <w:vAlign w:val="center"/>
          </w:tcPr>
          <w:p w14:paraId="78DBC27C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4.13</w:t>
            </w:r>
          </w:p>
        </w:tc>
      </w:tr>
      <w:tr w:rsidR="00B12742" w14:paraId="75945D19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7F40AAC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1</w:t>
            </w:r>
            <w:r w:rsidRPr="00F131DA">
              <w:rPr>
                <w:rFonts w:cstheme="minorHAnsi"/>
                <w:i/>
                <w:vertAlign w:val="superscript"/>
                <w:lang w:eastAsia="es-ES"/>
              </w:rPr>
              <w:t>2</w:t>
            </w:r>
          </w:p>
        </w:tc>
        <w:tc>
          <w:tcPr>
            <w:tcW w:w="2409" w:type="dxa"/>
            <w:vAlign w:val="center"/>
          </w:tcPr>
          <w:p w14:paraId="384A1358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-2.40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410" w:type="dxa"/>
            <w:vAlign w:val="center"/>
          </w:tcPr>
          <w:p w14:paraId="0CD4ECEA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0.0500</w:t>
            </w:r>
          </w:p>
        </w:tc>
        <w:tc>
          <w:tcPr>
            <w:tcW w:w="1559" w:type="dxa"/>
            <w:vAlign w:val="center"/>
          </w:tcPr>
          <w:p w14:paraId="5F918D98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0.249</w:t>
            </w:r>
          </w:p>
        </w:tc>
        <w:tc>
          <w:tcPr>
            <w:tcW w:w="1128" w:type="dxa"/>
            <w:vAlign w:val="center"/>
          </w:tcPr>
          <w:p w14:paraId="6DF1F016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9.66</w:t>
            </w:r>
          </w:p>
        </w:tc>
      </w:tr>
      <w:tr w:rsidR="00B12742" w14:paraId="2A360045" w14:textId="77777777" w:rsidTr="00DF4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7C47181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2</w:t>
            </w:r>
            <w:r w:rsidRPr="00F131DA">
              <w:rPr>
                <w:rFonts w:cstheme="minorHAnsi"/>
                <w:i/>
                <w:vertAlign w:val="superscript"/>
                <w:lang w:eastAsia="es-ES"/>
              </w:rPr>
              <w:t>2</w:t>
            </w:r>
          </w:p>
        </w:tc>
        <w:tc>
          <w:tcPr>
            <w:tcW w:w="2409" w:type="dxa"/>
            <w:vAlign w:val="center"/>
          </w:tcPr>
          <w:p w14:paraId="26435195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-2.92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0" w:type="dxa"/>
            <w:vAlign w:val="center"/>
          </w:tcPr>
          <w:p w14:paraId="7F9D944C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0.0500</w:t>
            </w:r>
          </w:p>
        </w:tc>
        <w:tc>
          <w:tcPr>
            <w:tcW w:w="1559" w:type="dxa"/>
            <w:vAlign w:val="center"/>
          </w:tcPr>
          <w:p w14:paraId="5B4F1946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0.249</w:t>
            </w:r>
          </w:p>
        </w:tc>
        <w:tc>
          <w:tcPr>
            <w:tcW w:w="1128" w:type="dxa"/>
            <w:vAlign w:val="center"/>
          </w:tcPr>
          <w:p w14:paraId="04898167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11.7</w:t>
            </w:r>
          </w:p>
        </w:tc>
      </w:tr>
      <w:tr w:rsidR="00B12742" w14:paraId="06FC76CA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4B52537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3</w:t>
            </w:r>
            <w:r w:rsidRPr="00F131DA">
              <w:rPr>
                <w:rFonts w:cstheme="minorHAnsi"/>
                <w:i/>
                <w:vertAlign w:val="superscript"/>
                <w:lang w:eastAsia="es-ES"/>
              </w:rPr>
              <w:t>2</w:t>
            </w:r>
          </w:p>
        </w:tc>
        <w:tc>
          <w:tcPr>
            <w:tcW w:w="2409" w:type="dxa"/>
            <w:vAlign w:val="center"/>
          </w:tcPr>
          <w:p w14:paraId="64619A20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-2.88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410" w:type="dxa"/>
            <w:vAlign w:val="center"/>
          </w:tcPr>
          <w:p w14:paraId="0F62B43D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0.0500</w:t>
            </w:r>
          </w:p>
        </w:tc>
        <w:tc>
          <w:tcPr>
            <w:tcW w:w="1559" w:type="dxa"/>
            <w:vAlign w:val="center"/>
          </w:tcPr>
          <w:p w14:paraId="58A9503D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0.249</w:t>
            </w:r>
          </w:p>
        </w:tc>
        <w:tc>
          <w:tcPr>
            <w:tcW w:w="1128" w:type="dxa"/>
            <w:vAlign w:val="center"/>
          </w:tcPr>
          <w:p w14:paraId="72782A52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11.6</w:t>
            </w:r>
          </w:p>
        </w:tc>
      </w:tr>
      <w:tr w:rsidR="00B12742" w14:paraId="1F40A86B" w14:textId="77777777" w:rsidTr="00DF4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E65E58C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vertAlign w:val="subscript"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12</w:t>
            </w:r>
          </w:p>
        </w:tc>
        <w:tc>
          <w:tcPr>
            <w:tcW w:w="2409" w:type="dxa"/>
            <w:vAlign w:val="center"/>
          </w:tcPr>
          <w:p w14:paraId="4623EE3F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0.100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14:paraId="6B77BE2D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1559" w:type="dxa"/>
            <w:vAlign w:val="center"/>
          </w:tcPr>
          <w:p w14:paraId="6BC7B5A3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0.393</w:t>
            </w:r>
          </w:p>
        </w:tc>
        <w:tc>
          <w:tcPr>
            <w:tcW w:w="1128" w:type="dxa"/>
            <w:vAlign w:val="center"/>
          </w:tcPr>
          <w:p w14:paraId="679020A1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0.255</w:t>
            </w:r>
          </w:p>
        </w:tc>
      </w:tr>
      <w:tr w:rsidR="00B12742" w14:paraId="376A575C" w14:textId="77777777" w:rsidTr="00DF4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E89C1E1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13</w:t>
            </w:r>
          </w:p>
        </w:tc>
        <w:tc>
          <w:tcPr>
            <w:tcW w:w="2409" w:type="dxa"/>
            <w:vAlign w:val="center"/>
          </w:tcPr>
          <w:p w14:paraId="55DF8045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1.3</w:t>
            </w:r>
            <w:r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2410" w:type="dxa"/>
            <w:vAlign w:val="center"/>
          </w:tcPr>
          <w:p w14:paraId="7A48C55C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1559" w:type="dxa"/>
            <w:vAlign w:val="center"/>
          </w:tcPr>
          <w:p w14:paraId="54C842A5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0.393</w:t>
            </w:r>
          </w:p>
        </w:tc>
        <w:tc>
          <w:tcPr>
            <w:tcW w:w="1128" w:type="dxa"/>
            <w:vAlign w:val="center"/>
          </w:tcPr>
          <w:p w14:paraId="21B1A742" w14:textId="77777777" w:rsidR="00B12742" w:rsidRPr="00F131DA" w:rsidRDefault="00B12742" w:rsidP="00DF44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3.33</w:t>
            </w:r>
          </w:p>
        </w:tc>
      </w:tr>
      <w:tr w:rsidR="00B12742" w14:paraId="051330AC" w14:textId="77777777" w:rsidTr="00DF4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5A629BC" w14:textId="77777777" w:rsidR="00B12742" w:rsidRPr="00F131DA" w:rsidRDefault="00B12742" w:rsidP="00DF4460">
            <w:pPr>
              <w:spacing w:line="360" w:lineRule="auto"/>
              <w:jc w:val="center"/>
              <w:rPr>
                <w:rFonts w:cstheme="minorHAnsi"/>
                <w:i/>
                <w:lang w:eastAsia="es-ES"/>
              </w:rPr>
            </w:pPr>
            <w:r w:rsidRPr="00F131DA">
              <w:rPr>
                <w:rFonts w:cstheme="minorHAnsi"/>
                <w:i/>
                <w:lang w:eastAsia="es-ES"/>
              </w:rPr>
              <w:t>b</w:t>
            </w:r>
            <w:r w:rsidRPr="00F131DA">
              <w:rPr>
                <w:rFonts w:cstheme="minorHAnsi"/>
                <w:i/>
                <w:vertAlign w:val="subscript"/>
                <w:lang w:eastAsia="es-ES"/>
              </w:rPr>
              <w:t>23</w:t>
            </w:r>
          </w:p>
        </w:tc>
        <w:tc>
          <w:tcPr>
            <w:tcW w:w="2409" w:type="dxa"/>
            <w:vAlign w:val="center"/>
          </w:tcPr>
          <w:p w14:paraId="529BC572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-2.08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0" w:type="dxa"/>
            <w:vAlign w:val="center"/>
          </w:tcPr>
          <w:p w14:paraId="3CF29070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1559" w:type="dxa"/>
            <w:vAlign w:val="center"/>
          </w:tcPr>
          <w:p w14:paraId="409BF35A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131DA">
              <w:rPr>
                <w:rFonts w:ascii="Calibri" w:hAnsi="Calibri" w:cs="Calibri"/>
                <w:color w:val="000000"/>
              </w:rPr>
              <w:t>0.393</w:t>
            </w:r>
          </w:p>
        </w:tc>
        <w:tc>
          <w:tcPr>
            <w:tcW w:w="1128" w:type="dxa"/>
            <w:vAlign w:val="center"/>
          </w:tcPr>
          <w:p w14:paraId="39D3954B" w14:textId="77777777" w:rsidR="00B12742" w:rsidRPr="00F131DA" w:rsidRDefault="00B12742" w:rsidP="00DF44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131DA">
              <w:rPr>
                <w:rFonts w:ascii="Calibri" w:hAnsi="Calibri" w:cs="Calibri"/>
              </w:rPr>
              <w:t>5.30</w:t>
            </w:r>
          </w:p>
        </w:tc>
      </w:tr>
    </w:tbl>
    <w:p w14:paraId="4C3EE278" w14:textId="77777777" w:rsidR="00B12742" w:rsidRPr="00BB16CD" w:rsidRDefault="00B12742" w:rsidP="00B12742">
      <w:pPr>
        <w:rPr>
          <w:sz w:val="20"/>
          <w:szCs w:val="20"/>
          <w:lang w:val="en-GB"/>
        </w:rPr>
      </w:pPr>
      <w:r w:rsidRPr="00BB16CD">
        <w:rPr>
          <w:b/>
          <w:bCs/>
          <w:i/>
          <w:iCs/>
          <w:sz w:val="20"/>
          <w:szCs w:val="20"/>
          <w:lang w:val="en-GB"/>
        </w:rPr>
        <w:t>t</w:t>
      </w:r>
      <w:r w:rsidRPr="00BB16CD">
        <w:rPr>
          <w:i/>
          <w:iCs/>
          <w:sz w:val="20"/>
          <w:szCs w:val="20"/>
          <w:lang w:val="en-GB"/>
        </w:rPr>
        <w:t xml:space="preserve"> critical (95% confidence level) </w:t>
      </w:r>
      <w:r w:rsidRPr="00BB16CD">
        <w:rPr>
          <w:sz w:val="20"/>
          <w:szCs w:val="20"/>
          <w:lang w:val="en-GB"/>
        </w:rPr>
        <w:t>= 3.18</w:t>
      </w:r>
    </w:p>
    <w:p w14:paraId="23071365" w14:textId="75819FBD" w:rsidR="00673E12" w:rsidRPr="002954AD" w:rsidRDefault="003B139A" w:rsidP="00673E12">
      <w:pPr>
        <w:spacing w:line="360" w:lineRule="auto"/>
        <w:ind w:firstLine="425"/>
        <w:jc w:val="both"/>
        <w:rPr>
          <w:rFonts w:cstheme="minorHAnsi"/>
          <w:lang w:val="en-GB"/>
        </w:rPr>
      </w:pPr>
      <w:r w:rsidRPr="0097372B">
        <w:rPr>
          <w:rFonts w:cstheme="minorHAnsi"/>
          <w:lang w:val="en-GB"/>
        </w:rPr>
        <w:t>Therefore</w:t>
      </w:r>
      <w:r w:rsidR="00673E12" w:rsidRPr="0097372B">
        <w:rPr>
          <w:rFonts w:cstheme="minorHAnsi"/>
          <w:lang w:val="en-GB"/>
        </w:rPr>
        <w:t xml:space="preserve">, the equation </w:t>
      </w:r>
      <w:r w:rsidR="00673E12" w:rsidRPr="002954AD">
        <w:rPr>
          <w:rFonts w:cstheme="minorHAnsi"/>
          <w:lang w:val="en-GB"/>
        </w:rPr>
        <w:t>that describes the response of the system is the following</w:t>
      </w:r>
      <w:r w:rsidR="00B12F3A">
        <w:rPr>
          <w:rFonts w:cstheme="minorHAnsi"/>
          <w:lang w:val="en-GB"/>
        </w:rPr>
        <w:t>:</w:t>
      </w:r>
      <w:r w:rsidR="000C2251">
        <w:rPr>
          <w:rFonts w:cstheme="minorHAnsi"/>
          <w:lang w:val="en-GB"/>
        </w:rPr>
        <w:t xml:space="preserve"> </w:t>
      </w:r>
    </w:p>
    <w:p w14:paraId="617FBBBE" w14:textId="18EE1138" w:rsidR="00673E12" w:rsidRPr="00592F08" w:rsidRDefault="00673E12" w:rsidP="00673E12">
      <w:pPr>
        <w:spacing w:line="360" w:lineRule="auto"/>
        <w:jc w:val="center"/>
        <w:rPr>
          <w:rFonts w:cstheme="minorHAnsi"/>
          <w:sz w:val="20"/>
          <w:szCs w:val="20"/>
          <w:lang w:val="en-GB"/>
        </w:rPr>
      </w:pPr>
      <m:oMath>
        <m:r>
          <w:rPr>
            <w:rFonts w:ascii="Cambria Math" w:hAnsi="Cambria Math" w:cstheme="minorHAnsi"/>
            <w:szCs w:val="20"/>
            <w:lang w:eastAsia="es-ES"/>
          </w:rPr>
          <m:t>y</m:t>
        </m:r>
        <m:r>
          <w:rPr>
            <w:rFonts w:ascii="Cambria Math" w:hAnsi="Cambria Math" w:cstheme="minorHAnsi"/>
            <w:szCs w:val="20"/>
            <w:lang w:val="en-GB" w:eastAsia="es-ES"/>
          </w:rPr>
          <m:t>=12.79+1.240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-2.404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>-2.922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>-2.883</m:t>
        </m:r>
        <m:sSubSup>
          <m:sSubSup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Sup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  <m:sup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p>
        </m:sSubSup>
        <m:r>
          <w:rPr>
            <w:rFonts w:ascii="Cambria Math" w:hAnsi="Cambria Math" w:cstheme="minorHAnsi"/>
            <w:szCs w:val="20"/>
            <w:lang w:val="en-GB" w:eastAsia="es-ES"/>
          </w:rPr>
          <m:t xml:space="preserve"> +1.308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1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  <m:r>
          <w:rPr>
            <w:rFonts w:ascii="Cambria Math" w:hAnsi="Cambria Math" w:cstheme="minorHAnsi"/>
            <w:szCs w:val="20"/>
            <w:lang w:val="en-GB" w:eastAsia="es-ES"/>
          </w:rPr>
          <m:t>-2.082</m:t>
        </m:r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2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Cs w:val="20"/>
                <w:lang w:eastAsia="es-ES"/>
              </w:rPr>
            </m:ctrlPr>
          </m:sSubPr>
          <m:e>
            <m:r>
              <w:rPr>
                <w:rFonts w:ascii="Cambria Math" w:hAnsi="Cambria Math" w:cstheme="minorHAnsi"/>
                <w:szCs w:val="20"/>
                <w:lang w:eastAsia="es-ES"/>
              </w:rPr>
              <m:t>x</m:t>
            </m:r>
          </m:e>
          <m:sub>
            <m:r>
              <w:rPr>
                <w:rFonts w:ascii="Cambria Math" w:hAnsi="Cambria Math" w:cstheme="minorHAnsi"/>
                <w:szCs w:val="20"/>
                <w:lang w:val="en-GB" w:eastAsia="es-ES"/>
              </w:rPr>
              <m:t>3</m:t>
            </m:r>
          </m:sub>
        </m:sSub>
      </m:oMath>
      <w:r w:rsidRPr="00592F08">
        <w:rPr>
          <w:rFonts w:eastAsiaTheme="minorEastAsia" w:cstheme="minorHAnsi"/>
          <w:szCs w:val="20"/>
          <w:lang w:val="en-GB" w:eastAsia="es-ES"/>
        </w:rPr>
        <w:t xml:space="preserve"> </w:t>
      </w:r>
      <w:r>
        <w:rPr>
          <w:rFonts w:eastAsiaTheme="minorEastAsia" w:cstheme="minorHAnsi"/>
          <w:szCs w:val="20"/>
          <w:lang w:val="en-GB" w:eastAsia="es-ES"/>
        </w:rPr>
        <w:t xml:space="preserve">        </w:t>
      </w:r>
      <w:r w:rsidRPr="00592F08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(</w:t>
      </w:r>
      <w:r w:rsidR="005733DA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5</w:t>
      </w:r>
      <w:r w:rsidRPr="00592F08">
        <w:rPr>
          <w:rFonts w:eastAsiaTheme="minorEastAsia" w:cstheme="minorHAnsi"/>
          <w:b/>
          <w:bCs/>
          <w:i/>
          <w:iCs/>
          <w:szCs w:val="20"/>
          <w:lang w:val="en-GB" w:eastAsia="es-ES"/>
        </w:rPr>
        <w:t>)</w:t>
      </w:r>
    </w:p>
    <w:p w14:paraId="6BBD599F" w14:textId="77777777" w:rsidR="006B4619" w:rsidRDefault="0055273C" w:rsidP="0055273C">
      <w:pPr>
        <w:spacing w:before="240" w:line="360" w:lineRule="auto"/>
        <w:ind w:firstLine="425"/>
        <w:jc w:val="both"/>
        <w:rPr>
          <w:rFonts w:cstheme="minorHAnsi"/>
          <w:lang w:val="en-GB"/>
        </w:rPr>
      </w:pPr>
      <w:r w:rsidRPr="00F47DBB">
        <w:rPr>
          <w:rFonts w:cstheme="minorHAnsi"/>
          <w:lang w:val="en-GB"/>
        </w:rPr>
        <w:lastRenderedPageBreak/>
        <w:t>The coefficient of determination (</w:t>
      </w:r>
      <w:r w:rsidRPr="00F47DBB">
        <w:rPr>
          <w:rFonts w:cstheme="minorHAnsi"/>
          <w:i/>
          <w:iCs/>
          <w:lang w:val="en-GB"/>
        </w:rPr>
        <w:t>R</w:t>
      </w:r>
      <w:r w:rsidRPr="00F47DBB">
        <w:rPr>
          <w:rFonts w:cstheme="minorHAnsi"/>
          <w:i/>
          <w:iCs/>
          <w:vertAlign w:val="superscript"/>
          <w:lang w:val="en-GB"/>
        </w:rPr>
        <w:t>2</w:t>
      </w:r>
      <w:r w:rsidRPr="00F47DBB">
        <w:rPr>
          <w:rFonts w:cstheme="minorHAnsi"/>
          <w:lang w:val="en-GB"/>
        </w:rPr>
        <w:t xml:space="preserve">) was also calculated to study the correlation between the experimental data and those obtained using the mathematical model (Equation </w:t>
      </w:r>
      <w:r w:rsidR="00920B4C">
        <w:rPr>
          <w:rFonts w:cstheme="minorHAnsi"/>
          <w:lang w:val="en-GB"/>
        </w:rPr>
        <w:t>5</w:t>
      </w:r>
      <w:r w:rsidRPr="00F47DBB">
        <w:rPr>
          <w:rFonts w:cstheme="minorHAnsi"/>
          <w:lang w:val="en-GB"/>
        </w:rPr>
        <w:t xml:space="preserve">). The </w:t>
      </w:r>
      <w:r w:rsidRPr="00F47DBB">
        <w:rPr>
          <w:rFonts w:cstheme="minorHAnsi"/>
          <w:i/>
          <w:iCs/>
          <w:lang w:val="en-GB"/>
        </w:rPr>
        <w:t>R</w:t>
      </w:r>
      <w:r w:rsidRPr="00F47DBB">
        <w:rPr>
          <w:rFonts w:cstheme="minorHAnsi"/>
          <w:i/>
          <w:iCs/>
          <w:vertAlign w:val="superscript"/>
          <w:lang w:val="en-GB"/>
        </w:rPr>
        <w:t>2</w:t>
      </w:r>
      <w:r w:rsidRPr="00F47DBB">
        <w:rPr>
          <w:rFonts w:cstheme="minorHAnsi"/>
          <w:i/>
          <w:iCs/>
          <w:lang w:val="en-GB"/>
        </w:rPr>
        <w:t xml:space="preserve"> </w:t>
      </w:r>
      <w:r w:rsidRPr="00F47DBB">
        <w:rPr>
          <w:rFonts w:cstheme="minorHAnsi"/>
          <w:lang w:val="en-GB"/>
        </w:rPr>
        <w:t>value of the obtained equation is</w:t>
      </w:r>
      <w:r w:rsidRPr="00F47DBB">
        <w:rPr>
          <w:rFonts w:cstheme="minorHAnsi"/>
          <w:i/>
          <w:iCs/>
          <w:lang w:val="en-GB"/>
        </w:rPr>
        <w:t xml:space="preserve"> </w:t>
      </w:r>
      <w:r w:rsidRPr="00F47DBB">
        <w:rPr>
          <w:rFonts w:cstheme="minorHAnsi"/>
          <w:lang w:val="en-GB"/>
        </w:rPr>
        <w:t>0.8595 (</w:t>
      </w:r>
      <w:r>
        <w:rPr>
          <w:rFonts w:cstheme="minorHAnsi"/>
          <w:lang w:val="en-GB"/>
        </w:rPr>
        <w:t xml:space="preserve">at </w:t>
      </w:r>
      <w:r w:rsidRPr="00F47DBB">
        <w:rPr>
          <w:rFonts w:cstheme="minorHAnsi"/>
          <w:lang w:val="en-GB"/>
        </w:rPr>
        <w:t>95%-confiden</w:t>
      </w:r>
      <w:r>
        <w:rPr>
          <w:rFonts w:cstheme="minorHAnsi"/>
          <w:lang w:val="en-GB"/>
        </w:rPr>
        <w:t>ce</w:t>
      </w:r>
      <w:r w:rsidRPr="00F47DBB">
        <w:rPr>
          <w:rFonts w:cstheme="minorHAnsi"/>
          <w:lang w:val="en-GB"/>
        </w:rPr>
        <w:t xml:space="preserve"> level), so an accurate response can be obtained with the proposed mathematical model.</w:t>
      </w:r>
    </w:p>
    <w:p w14:paraId="6BE72614" w14:textId="2F5BB1B6" w:rsidR="00920B4C" w:rsidRDefault="0055273C" w:rsidP="0055273C">
      <w:pPr>
        <w:spacing w:before="240" w:line="360" w:lineRule="auto"/>
        <w:ind w:firstLine="425"/>
        <w:jc w:val="both"/>
        <w:rPr>
          <w:rFonts w:cstheme="minorHAnsi"/>
          <w:lang w:val="en-GB"/>
        </w:rPr>
      </w:pPr>
      <w:r w:rsidRPr="00F47DBB">
        <w:rPr>
          <w:rFonts w:cstheme="minorHAnsi"/>
          <w:lang w:val="en-GB"/>
        </w:rPr>
        <w:t xml:space="preserve"> The reliability of the method was also studied using the Fisher test (equations </w:t>
      </w:r>
      <w:r w:rsidR="00920B4C">
        <w:rPr>
          <w:rFonts w:cstheme="minorHAnsi"/>
          <w:lang w:val="en-GB"/>
        </w:rPr>
        <w:t>6</w:t>
      </w:r>
      <w:r w:rsidRPr="00F47DBB">
        <w:rPr>
          <w:rFonts w:cstheme="minorHAnsi"/>
          <w:lang w:val="en-GB"/>
        </w:rPr>
        <w:t xml:space="preserve"> and </w:t>
      </w:r>
      <w:r w:rsidR="00920B4C">
        <w:rPr>
          <w:rFonts w:cstheme="minorHAnsi"/>
          <w:lang w:val="en-GB"/>
        </w:rPr>
        <w:t>7</w:t>
      </w:r>
      <w:r w:rsidRPr="00F47DBB">
        <w:rPr>
          <w:rFonts w:cstheme="minorHAnsi"/>
          <w:lang w:val="en-GB"/>
        </w:rPr>
        <w:t xml:space="preserve">). </w:t>
      </w:r>
    </w:p>
    <w:p w14:paraId="57E6D595" w14:textId="649724C1" w:rsidR="00920B4C" w:rsidRPr="00176BEF" w:rsidRDefault="00920B4C" w:rsidP="00920B4C">
      <w:pPr>
        <w:pStyle w:val="Prrafodelista"/>
        <w:spacing w:line="360" w:lineRule="auto"/>
        <w:ind w:left="567"/>
        <w:jc w:val="center"/>
        <w:rPr>
          <w:rFonts w:ascii="Cambria Math" w:hAnsi="Cambria Math" w:cstheme="minorHAnsi"/>
          <w:b/>
          <w:i/>
          <w:lang w:val="en-GB" w:eastAsia="es-ES"/>
        </w:rPr>
      </w:pPr>
      <m:oMath>
        <m:r>
          <m:rPr>
            <m:sty m:val="bi"/>
          </m:rPr>
          <w:rPr>
            <w:rFonts w:ascii="Cambria Math" w:hAnsi="Cambria Math" w:cstheme="minorHAnsi"/>
            <w:lang w:eastAsia="es-ES"/>
          </w:rPr>
          <m:t>F</m:t>
        </m:r>
        <m:r>
          <m:rPr>
            <m:sty m:val="bi"/>
          </m:rPr>
          <w:rPr>
            <w:rFonts w:ascii="Cambria Math" w:hAnsi="Cambria Math" w:cstheme="minorHAnsi"/>
            <w:lang w:val="en-GB" w:eastAsia="es-ES"/>
          </w:rPr>
          <m:t>=</m:t>
        </m:r>
        <m:f>
          <m:f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res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rep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2</m:t>
                </m:r>
              </m:sup>
            </m:sSubSup>
          </m:den>
        </m:f>
      </m:oMath>
      <w:r w:rsidRPr="00176BEF">
        <w:rPr>
          <w:rFonts w:ascii="Cambria Math" w:hAnsi="Cambria Math" w:cstheme="minorHAnsi"/>
          <w:b/>
          <w:i/>
          <w:lang w:val="en-GB" w:eastAsia="es-ES"/>
        </w:rPr>
        <w:t xml:space="preserve"> </w:t>
      </w:r>
      <w:r w:rsidRPr="00176BEF">
        <w:rPr>
          <w:rFonts w:ascii="Cambria Math" w:hAnsi="Cambria Math" w:cstheme="minorHAnsi"/>
          <w:b/>
          <w:i/>
          <w:lang w:val="en-GB" w:eastAsia="es-ES"/>
        </w:rPr>
        <w:tab/>
      </w:r>
      <w:r w:rsidRPr="00176BEF">
        <w:rPr>
          <w:rFonts w:eastAsiaTheme="minorEastAsia" w:cstheme="minorHAnsi"/>
          <w:b/>
          <w:i/>
          <w:lang w:val="en-GB" w:eastAsia="es-ES"/>
        </w:rPr>
        <w:t>(</w:t>
      </w:r>
      <w:r>
        <w:rPr>
          <w:rFonts w:eastAsiaTheme="minorEastAsia" w:cstheme="minorHAnsi"/>
          <w:b/>
          <w:i/>
          <w:lang w:val="en-GB" w:eastAsia="es-ES"/>
        </w:rPr>
        <w:t>6</w:t>
      </w:r>
      <w:r w:rsidRPr="00176BEF">
        <w:rPr>
          <w:rFonts w:eastAsiaTheme="minorEastAsia" w:cstheme="minorHAnsi"/>
          <w:b/>
          <w:i/>
          <w:lang w:val="en-GB" w:eastAsia="es-ES"/>
        </w:rPr>
        <w:t>)</w:t>
      </w:r>
    </w:p>
    <w:p w14:paraId="4D9CA525" w14:textId="37044D8D" w:rsidR="00920B4C" w:rsidRPr="004C13BA" w:rsidRDefault="00000000" w:rsidP="00920B4C">
      <w:pPr>
        <w:pStyle w:val="Prrafodelista"/>
        <w:spacing w:line="360" w:lineRule="auto"/>
        <w:ind w:left="567"/>
        <w:jc w:val="center"/>
        <w:rPr>
          <w:rFonts w:ascii="Cambria Math" w:hAnsi="Cambria Math" w:cstheme="minorHAnsi"/>
          <w:b/>
          <w:i/>
          <w:lang w:val="en-GB" w:eastAsia="es-ES"/>
        </w:rPr>
      </w:pPr>
      <m:oMath>
        <m:sSubSup>
          <m:sSubSup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res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theme="minorHAnsi"/>
            <w:lang w:val="en-GB" w:eastAsia="es-ES"/>
          </w:rPr>
          <m:t>=</m:t>
        </m:r>
        <m:f>
          <m:fPr>
            <m:ctrlPr>
              <w:rPr>
                <w:rFonts w:ascii="Cambria Math" w:hAnsi="Cambria Math" w:cstheme="minorHAnsi"/>
                <w:b/>
                <w:i/>
                <w:lang w:eastAsia="es-E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theme="minorHAnsi"/>
                    <w:b/>
                    <w:i/>
                    <w:lang w:eastAsia="es-ES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lang w:val="en-GB" w:eastAsia="es-E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lang w:eastAsia="es-ES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i/>
                        <w:lang w:eastAsia="es-E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lang w:eastAsia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lang w:eastAsia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lang w:val="en-GB" w:eastAsia="es-E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lang w:eastAsia="es-ES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lang w:eastAsia="es-ES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lang w:eastAsia="es-ES"/>
                                  </w:rPr>
                                  <m:t>y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lang w:eastAsia="es-ES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lang w:eastAsia="es-ES"/>
                      </w:rPr>
                      <m:t>2</m:t>
                    </m:r>
                  </m:sup>
                </m:sSup>
              </m:e>
            </m:nary>
          </m:num>
          <m:den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N</m:t>
            </m:r>
            <m:r>
              <m:rPr>
                <m:sty m:val="bi"/>
              </m:rPr>
              <w:rPr>
                <w:rFonts w:ascii="Cambria Math" w:hAnsi="Cambria Math" w:cstheme="minorHAnsi"/>
                <w:lang w:val="en-GB" w:eastAsia="es-ES"/>
              </w:rPr>
              <m:t>-</m:t>
            </m:r>
            <m:r>
              <m:rPr>
                <m:sty m:val="bi"/>
              </m:rPr>
              <w:rPr>
                <w:rFonts w:ascii="Cambria Math" w:hAnsi="Cambria Math" w:cstheme="minorHAnsi"/>
                <w:lang w:eastAsia="es-ES"/>
              </w:rPr>
              <m:t>l</m:t>
            </m:r>
          </m:den>
        </m:f>
      </m:oMath>
      <w:r w:rsidR="00920B4C" w:rsidRPr="004C13BA">
        <w:rPr>
          <w:rFonts w:ascii="Cambria Math" w:hAnsi="Cambria Math" w:cstheme="minorHAnsi"/>
          <w:b/>
          <w:i/>
          <w:lang w:val="en-GB" w:eastAsia="es-ES"/>
        </w:rPr>
        <w:tab/>
      </w:r>
      <w:r w:rsidR="00920B4C" w:rsidRPr="00176BEF">
        <w:rPr>
          <w:rFonts w:eastAsiaTheme="minorEastAsia" w:cstheme="minorHAnsi"/>
          <w:b/>
          <w:i/>
          <w:lang w:val="en-GB" w:eastAsia="es-ES"/>
        </w:rPr>
        <w:t>(</w:t>
      </w:r>
      <w:r w:rsidR="00920B4C">
        <w:rPr>
          <w:rFonts w:eastAsiaTheme="minorEastAsia" w:cstheme="minorHAnsi"/>
          <w:b/>
          <w:i/>
          <w:lang w:val="en-GB" w:eastAsia="es-ES"/>
        </w:rPr>
        <w:t>7</w:t>
      </w:r>
      <w:r w:rsidR="00920B4C" w:rsidRPr="00176BEF">
        <w:rPr>
          <w:rFonts w:eastAsiaTheme="minorEastAsia" w:cstheme="minorHAnsi"/>
          <w:b/>
          <w:i/>
          <w:lang w:val="en-GB" w:eastAsia="es-ES"/>
        </w:rPr>
        <w:t>)</w:t>
      </w:r>
    </w:p>
    <w:p w14:paraId="64277266" w14:textId="77777777" w:rsidR="006B4619" w:rsidRDefault="00920B4C" w:rsidP="00241BBA">
      <w:pPr>
        <w:spacing w:before="240" w:line="360" w:lineRule="auto"/>
        <w:ind w:firstLine="425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B</w:t>
      </w:r>
      <w:r w:rsidRPr="009B4246">
        <w:rPr>
          <w:rFonts w:cstheme="minorHAnsi"/>
          <w:lang w:val="en-GB"/>
        </w:rPr>
        <w:t xml:space="preserve">eing </w:t>
      </w:r>
      <w:r w:rsidRPr="00D95E58">
        <w:rPr>
          <w:rFonts w:cstheme="minorHAnsi"/>
          <w:b/>
          <w:bCs/>
          <w:i/>
          <w:iCs/>
        </w:rPr>
        <w:t>σ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res</w:t>
      </w:r>
      <w:r w:rsidRPr="00D95E58">
        <w:rPr>
          <w:rFonts w:cstheme="minorHAnsi"/>
          <w:b/>
          <w:bCs/>
          <w:i/>
          <w:iCs/>
          <w:vertAlign w:val="superscript"/>
          <w:lang w:val="en-GB"/>
        </w:rPr>
        <w:t>2</w:t>
      </w:r>
      <w:r w:rsidRPr="009B4246">
        <w:rPr>
          <w:rFonts w:cstheme="minorHAnsi"/>
          <w:lang w:val="en-GB"/>
        </w:rPr>
        <w:t xml:space="preserve"> the residual variance, </w:t>
      </w:r>
      <w:r w:rsidRPr="00D95E58">
        <w:rPr>
          <w:rFonts w:cstheme="minorHAnsi"/>
          <w:b/>
          <w:bCs/>
          <w:i/>
          <w:iCs/>
          <w:lang w:val="en-GB"/>
        </w:rPr>
        <w:t>N</w:t>
      </w:r>
      <w:r w:rsidRPr="009B4246">
        <w:rPr>
          <w:rFonts w:cstheme="minorHAnsi"/>
          <w:lang w:val="en-GB"/>
        </w:rPr>
        <w:t xml:space="preserve"> the number of experiments, </w:t>
      </w:r>
      <w:r w:rsidRPr="00920B4C">
        <w:rPr>
          <w:rFonts w:ascii="Times New Roman" w:hAnsi="Times New Roman" w:cs="Times New Roman"/>
          <w:b/>
          <w:bCs/>
          <w:i/>
          <w:iCs/>
          <w:lang w:val="en-GB"/>
        </w:rPr>
        <w:t>l</w:t>
      </w:r>
      <w:r w:rsidRPr="009B4246">
        <w:rPr>
          <w:rFonts w:cstheme="minorHAnsi"/>
          <w:lang w:val="en-GB"/>
        </w:rPr>
        <w:t xml:space="preserve"> th</w:t>
      </w:r>
      <w:r>
        <w:rPr>
          <w:rFonts w:cstheme="minorHAnsi"/>
          <w:lang w:val="en-GB"/>
        </w:rPr>
        <w:t>e number of coefficients in the polynomial equation</w:t>
      </w:r>
      <w:r w:rsidRPr="009B4246">
        <w:rPr>
          <w:rFonts w:cstheme="minorHAnsi"/>
          <w:lang w:val="en-GB"/>
        </w:rPr>
        <w:t xml:space="preserve">, </w:t>
      </w:r>
      <w:r w:rsidRPr="00D95E58">
        <w:rPr>
          <w:rFonts w:cstheme="minorHAnsi"/>
          <w:b/>
          <w:bCs/>
          <w:i/>
          <w:iCs/>
          <w:lang w:val="en-GB"/>
        </w:rPr>
        <w:t>y</w:t>
      </w:r>
      <w:r w:rsidRPr="00D95E58">
        <w:rPr>
          <w:rFonts w:cstheme="minorHAnsi"/>
          <w:b/>
          <w:bCs/>
          <w:i/>
          <w:iCs/>
          <w:vertAlign w:val="subscript"/>
          <w:lang w:val="en-GB"/>
        </w:rPr>
        <w:t>i</w:t>
      </w:r>
      <w:r w:rsidRPr="009B4246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the response observed in each experiment, and</w:t>
      </w:r>
      <w:r w:rsidRPr="009B4246">
        <w:rPr>
          <w:rFonts w:cstheme="minorHAnsi"/>
          <w:lang w:val="en-GB"/>
        </w:rPr>
        <w:t xml:space="preserve"> </w:t>
      </w:r>
      <w:r w:rsidRPr="00D95E58">
        <w:rPr>
          <w:rFonts w:cstheme="minorHAnsi"/>
          <w:b/>
          <w:bCs/>
          <w:i/>
          <w:iCs/>
          <w:lang w:val="en-GB"/>
        </w:rPr>
        <w:t>ŷ</w:t>
      </w:r>
      <w:r w:rsidRPr="00C15BA7">
        <w:rPr>
          <w:rFonts w:cstheme="minorHAnsi"/>
          <w:b/>
          <w:bCs/>
          <w:i/>
          <w:iCs/>
          <w:vertAlign w:val="subscript"/>
          <w:lang w:val="en-GB"/>
        </w:rPr>
        <w:t>i</w:t>
      </w:r>
      <w:r w:rsidRPr="009B4246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the estimated response by the mathematical model. </w:t>
      </w:r>
    </w:p>
    <w:p w14:paraId="314A13DD" w14:textId="51B86C19" w:rsidR="00241BBA" w:rsidRDefault="000050B0" w:rsidP="00241BBA">
      <w:pPr>
        <w:spacing w:before="240" w:line="360" w:lineRule="auto"/>
        <w:ind w:firstLine="425"/>
        <w:jc w:val="both"/>
        <w:rPr>
          <w:rFonts w:cstheme="minorHAnsi"/>
          <w:lang w:val="en-GB"/>
        </w:rPr>
      </w:pPr>
      <w:r w:rsidRPr="0097372B">
        <w:rPr>
          <w:rFonts w:cstheme="minorHAnsi"/>
          <w:lang w:val="en-GB"/>
        </w:rPr>
        <w:t>A</w:t>
      </w:r>
      <w:r w:rsidR="000C3405" w:rsidRPr="0097372B">
        <w:rPr>
          <w:rFonts w:cstheme="minorHAnsi"/>
          <w:lang w:val="en-GB"/>
        </w:rPr>
        <w:t xml:space="preserve">s can be seen </w:t>
      </w:r>
      <w:r w:rsidR="006B4619" w:rsidRPr="0097372B">
        <w:rPr>
          <w:rFonts w:cstheme="minorHAnsi"/>
          <w:lang w:val="en-GB"/>
        </w:rPr>
        <w:t xml:space="preserve">in Table S3 the </w:t>
      </w:r>
      <w:r w:rsidR="000C3405" w:rsidRPr="0097372B">
        <w:rPr>
          <w:rFonts w:cstheme="minorHAnsi"/>
          <w:b/>
          <w:bCs/>
          <w:i/>
          <w:iCs/>
          <w:lang w:val="en-GB"/>
        </w:rPr>
        <w:t>F</w:t>
      </w:r>
      <w:r w:rsidR="000C3405" w:rsidRPr="0097372B">
        <w:rPr>
          <w:rFonts w:cstheme="minorHAnsi"/>
          <w:lang w:val="en-GB"/>
        </w:rPr>
        <w:t xml:space="preserve"> value was lower than </w:t>
      </w:r>
      <w:r w:rsidR="000C3405" w:rsidRPr="0097372B">
        <w:rPr>
          <w:rFonts w:cstheme="minorHAnsi"/>
          <w:b/>
          <w:bCs/>
          <w:i/>
          <w:iCs/>
          <w:lang w:val="en-GB"/>
        </w:rPr>
        <w:t>F</w:t>
      </w:r>
      <w:r w:rsidR="000C3405" w:rsidRPr="0097372B">
        <w:rPr>
          <w:rFonts w:cstheme="minorHAnsi"/>
          <w:b/>
          <w:bCs/>
          <w:lang w:val="en-GB"/>
        </w:rPr>
        <w:t xml:space="preserve"> critical</w:t>
      </w:r>
      <w:r w:rsidR="000C3405" w:rsidRPr="0097372B">
        <w:rPr>
          <w:rFonts w:cstheme="minorHAnsi"/>
          <w:lang w:val="en-GB"/>
        </w:rPr>
        <w:t xml:space="preserve"> (at 95% confidence level</w:t>
      </w:r>
      <w:r w:rsidR="006B4619" w:rsidRPr="0097372B">
        <w:rPr>
          <w:rFonts w:cstheme="minorHAnsi"/>
          <w:lang w:val="en-GB"/>
        </w:rPr>
        <w:t>,</w:t>
      </w:r>
      <w:r w:rsidR="000C3405" w:rsidRPr="0097372B">
        <w:rPr>
          <w:rFonts w:cstheme="minorHAnsi"/>
          <w:lang w:val="en-GB"/>
        </w:rPr>
        <w:t xml:space="preserve"> and </w:t>
      </w:r>
      <w:r w:rsidR="001074BD" w:rsidRPr="0097372B">
        <w:rPr>
          <w:rFonts w:cstheme="minorHAnsi"/>
          <w:lang w:val="en-GB"/>
        </w:rPr>
        <w:t>11</w:t>
      </w:r>
      <w:r w:rsidR="000C3405" w:rsidRPr="0097372B">
        <w:rPr>
          <w:rFonts w:cstheme="minorHAnsi"/>
          <w:lang w:val="en-GB"/>
        </w:rPr>
        <w:t xml:space="preserve"> </w:t>
      </w:r>
      <w:r w:rsidR="001074BD" w:rsidRPr="0097372B">
        <w:rPr>
          <w:rFonts w:cstheme="minorHAnsi"/>
          <w:lang w:val="en-GB"/>
        </w:rPr>
        <w:t xml:space="preserve">and </w:t>
      </w:r>
      <w:r w:rsidR="0078406E" w:rsidRPr="0097372B">
        <w:rPr>
          <w:rFonts w:cstheme="minorHAnsi"/>
          <w:lang w:val="en-GB"/>
        </w:rPr>
        <w:t xml:space="preserve">3 </w:t>
      </w:r>
      <w:r w:rsidR="000C3405" w:rsidRPr="0097372B">
        <w:rPr>
          <w:rFonts w:cstheme="minorHAnsi"/>
          <w:lang w:val="en-GB"/>
        </w:rPr>
        <w:t>degrees of freedom</w:t>
      </w:r>
      <w:r w:rsidR="0078406E" w:rsidRPr="0097372B">
        <w:rPr>
          <w:rFonts w:cstheme="minorHAnsi"/>
          <w:lang w:val="en-GB"/>
        </w:rPr>
        <w:t xml:space="preserve"> for the numerator </w:t>
      </w:r>
      <w:r w:rsidR="0078406E">
        <w:rPr>
          <w:rFonts w:cstheme="minorHAnsi"/>
          <w:lang w:val="en-GB"/>
        </w:rPr>
        <w:t>and denominator, respectively</w:t>
      </w:r>
      <w:r w:rsidR="000C3405">
        <w:rPr>
          <w:rFonts w:cstheme="minorHAnsi"/>
          <w:lang w:val="en-GB"/>
        </w:rPr>
        <w:t>)</w:t>
      </w:r>
      <w:r w:rsidR="00241BBA">
        <w:rPr>
          <w:rFonts w:cstheme="minorHAnsi"/>
          <w:lang w:val="en-GB"/>
        </w:rPr>
        <w:t xml:space="preserve">. This result suggests that </w:t>
      </w:r>
      <w:r w:rsidR="00241BBA" w:rsidRPr="009D722F">
        <w:rPr>
          <w:rFonts w:cstheme="minorHAnsi"/>
          <w:lang w:val="en-GB"/>
        </w:rPr>
        <w:t>there are no significant differences between the variances and thus the mathematical model is adequate to predict the responses.</w:t>
      </w:r>
    </w:p>
    <w:p w14:paraId="0EDDB4C9" w14:textId="17BE2C5F" w:rsidR="00010117" w:rsidRPr="00A143C7" w:rsidRDefault="00010117" w:rsidP="00010117">
      <w:pPr>
        <w:spacing w:after="0"/>
        <w:jc w:val="center"/>
        <w:rPr>
          <w:sz w:val="20"/>
          <w:szCs w:val="20"/>
          <w:lang w:val="en-GB"/>
        </w:rPr>
      </w:pPr>
      <w:r w:rsidRPr="00A143C7">
        <w:rPr>
          <w:b/>
          <w:bCs/>
          <w:sz w:val="20"/>
          <w:szCs w:val="20"/>
          <w:lang w:val="en-GB"/>
        </w:rPr>
        <w:t>Table S</w:t>
      </w:r>
      <w:r w:rsidR="009F1A95">
        <w:rPr>
          <w:b/>
          <w:bCs/>
          <w:sz w:val="20"/>
          <w:szCs w:val="20"/>
          <w:lang w:val="en-GB"/>
        </w:rPr>
        <w:t>3</w:t>
      </w:r>
      <w:r w:rsidRPr="00A143C7">
        <w:rPr>
          <w:b/>
          <w:bCs/>
          <w:sz w:val="20"/>
          <w:szCs w:val="20"/>
          <w:lang w:val="en-GB"/>
        </w:rPr>
        <w:t xml:space="preserve">. </w:t>
      </w:r>
      <w:r w:rsidRPr="00A143C7">
        <w:rPr>
          <w:sz w:val="20"/>
          <w:szCs w:val="20"/>
          <w:lang w:val="en-GB"/>
        </w:rPr>
        <w:t>Fisher test of the mathematical model</w:t>
      </w:r>
    </w:p>
    <w:tbl>
      <w:tblPr>
        <w:tblStyle w:val="Tablanormal2"/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286"/>
      </w:tblGrid>
      <w:tr w:rsidR="005F339C" w14:paraId="687190CF" w14:textId="77777777" w:rsidTr="00F84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1B70AF65" w14:textId="77777777" w:rsidR="005F339C" w:rsidRPr="00A143C7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eastAsia="es-ES"/>
              </w:rPr>
            </w:pPr>
            <w:r>
              <w:rPr>
                <w:rFonts w:eastAsiaTheme="minorEastAsia" w:cstheme="minorHAnsi"/>
                <w:lang w:eastAsia="es-ES"/>
              </w:rPr>
              <w:t>Residual variance</w:t>
            </w:r>
            <w:r w:rsidRPr="00A143C7">
              <w:rPr>
                <w:rFonts w:eastAsiaTheme="minorEastAsia" w:cstheme="minorHAnsi"/>
                <w:i/>
                <w:lang w:eastAsia="es-ES"/>
              </w:rPr>
              <w:t xml:space="preserve"> (σ</w:t>
            </w:r>
            <w:r w:rsidRPr="00A143C7">
              <w:rPr>
                <w:rFonts w:eastAsiaTheme="minorEastAsia" w:cstheme="minorHAnsi"/>
                <w:i/>
                <w:vertAlign w:val="subscript"/>
                <w:lang w:eastAsia="es-ES"/>
              </w:rPr>
              <w:t>res</w:t>
            </w:r>
            <w:r w:rsidRPr="00A143C7">
              <w:rPr>
                <w:rFonts w:eastAsiaTheme="minorEastAsia" w:cstheme="minorHAnsi"/>
                <w:i/>
                <w:vertAlign w:val="superscript"/>
                <w:lang w:eastAsia="es-ES"/>
              </w:rPr>
              <w:t>2</w:t>
            </w:r>
            <w:r w:rsidRPr="00A143C7">
              <w:rPr>
                <w:rFonts w:eastAsiaTheme="minorEastAsia" w:cstheme="minorHAnsi"/>
                <w:i/>
                <w:lang w:eastAsia="es-ES"/>
              </w:rPr>
              <w:t>)</w:t>
            </w:r>
          </w:p>
        </w:tc>
        <w:tc>
          <w:tcPr>
            <w:tcW w:w="1286" w:type="dxa"/>
            <w:vAlign w:val="center"/>
          </w:tcPr>
          <w:p w14:paraId="4D058950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eastAsia="es-ES"/>
              </w:rPr>
            </w:pPr>
            <w:r w:rsidRPr="00A143C7">
              <w:rPr>
                <w:rFonts w:cstheme="minorHAnsi"/>
                <w:b w:val="0"/>
                <w:lang w:eastAsia="es-ES"/>
              </w:rPr>
              <w:t>9.70</w:t>
            </w:r>
          </w:p>
        </w:tc>
      </w:tr>
      <w:tr w:rsidR="005F339C" w14:paraId="0D78611B" w14:textId="77777777" w:rsidTr="00F84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67CD51BA" w14:textId="77777777" w:rsidR="005F339C" w:rsidRPr="006825C1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val="en-GB" w:eastAsia="es-ES"/>
              </w:rPr>
            </w:pPr>
            <w:r w:rsidRPr="006825C1">
              <w:rPr>
                <w:rFonts w:cstheme="minorHAnsi"/>
                <w:lang w:val="en-GB" w:eastAsia="es-ES"/>
              </w:rPr>
              <w:t xml:space="preserve">Variance of the replicates </w:t>
            </w:r>
            <w:r w:rsidRPr="006825C1">
              <w:rPr>
                <w:rFonts w:cstheme="minorHAnsi"/>
                <w:i/>
                <w:lang w:val="en-GB" w:eastAsia="es-ES"/>
              </w:rPr>
              <w:t>(</w:t>
            </w:r>
            <w:r w:rsidRPr="00A143C7">
              <w:rPr>
                <w:rFonts w:eastAsiaTheme="minorEastAsia" w:cstheme="minorHAnsi"/>
                <w:i/>
                <w:lang w:eastAsia="es-ES"/>
              </w:rPr>
              <w:t>σ</w:t>
            </w:r>
            <w:r w:rsidRPr="006825C1">
              <w:rPr>
                <w:rFonts w:eastAsiaTheme="minorEastAsia" w:cstheme="minorHAnsi"/>
                <w:i/>
                <w:vertAlign w:val="subscript"/>
                <w:lang w:val="en-GB" w:eastAsia="es-ES"/>
              </w:rPr>
              <w:t>rep</w:t>
            </w:r>
            <w:r w:rsidRPr="006825C1">
              <w:rPr>
                <w:rFonts w:eastAsiaTheme="minorEastAsia" w:cstheme="minorHAnsi"/>
                <w:i/>
                <w:vertAlign w:val="superscript"/>
                <w:lang w:val="en-GB" w:eastAsia="es-ES"/>
              </w:rPr>
              <w:t>2</w:t>
            </w:r>
            <w:r w:rsidRPr="006825C1">
              <w:rPr>
                <w:rFonts w:eastAsiaTheme="minorEastAsia" w:cstheme="minorHAnsi"/>
                <w:i/>
                <w:lang w:val="en-GB" w:eastAsia="es-ES"/>
              </w:rPr>
              <w:t>)</w:t>
            </w:r>
          </w:p>
        </w:tc>
        <w:tc>
          <w:tcPr>
            <w:tcW w:w="1286" w:type="dxa"/>
            <w:vAlign w:val="center"/>
          </w:tcPr>
          <w:p w14:paraId="4AC5486D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s-ES"/>
              </w:rPr>
            </w:pPr>
            <w:r w:rsidRPr="00A143C7">
              <w:rPr>
                <w:rFonts w:cstheme="minorHAnsi"/>
                <w:lang w:eastAsia="es-ES"/>
              </w:rPr>
              <w:t>1.24</w:t>
            </w:r>
          </w:p>
        </w:tc>
      </w:tr>
      <w:tr w:rsidR="005F339C" w14:paraId="189ADAF2" w14:textId="77777777" w:rsidTr="00F840E6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5E3204AD" w14:textId="77777777" w:rsidR="005F339C" w:rsidRPr="00A143C7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eastAsia="es-ES"/>
              </w:rPr>
            </w:pPr>
            <w:r>
              <w:rPr>
                <w:rFonts w:cstheme="minorHAnsi"/>
                <w:lang w:eastAsia="es-ES"/>
              </w:rPr>
              <w:t>Number of experiments</w:t>
            </w:r>
            <w:r w:rsidRPr="00A143C7">
              <w:rPr>
                <w:rFonts w:cstheme="minorHAnsi"/>
                <w:lang w:eastAsia="es-ES"/>
              </w:rPr>
              <w:t xml:space="preserve"> </w:t>
            </w:r>
            <w:r w:rsidRPr="00A143C7">
              <w:rPr>
                <w:rFonts w:cstheme="minorHAnsi"/>
                <w:i/>
                <w:lang w:eastAsia="es-ES"/>
              </w:rPr>
              <w:t>(N)</w:t>
            </w:r>
          </w:p>
        </w:tc>
        <w:tc>
          <w:tcPr>
            <w:tcW w:w="1286" w:type="dxa"/>
            <w:vAlign w:val="center"/>
          </w:tcPr>
          <w:p w14:paraId="3FEA3FB5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es-ES"/>
              </w:rPr>
            </w:pPr>
            <w:r w:rsidRPr="00A143C7">
              <w:rPr>
                <w:rFonts w:cstheme="minorHAnsi"/>
                <w:lang w:eastAsia="es-ES"/>
              </w:rPr>
              <w:t>18</w:t>
            </w:r>
          </w:p>
        </w:tc>
      </w:tr>
      <w:tr w:rsidR="005F339C" w14:paraId="7643661B" w14:textId="77777777" w:rsidTr="00F84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07CE47BD" w14:textId="77777777" w:rsidR="005F339C" w:rsidRPr="00A143C7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eastAsia="es-ES"/>
              </w:rPr>
            </w:pPr>
            <w:r>
              <w:rPr>
                <w:rFonts w:cstheme="minorHAnsi"/>
                <w:lang w:eastAsia="es-ES"/>
              </w:rPr>
              <w:t>Number of coefficients</w:t>
            </w:r>
            <w:r w:rsidRPr="00A143C7">
              <w:rPr>
                <w:rFonts w:cstheme="minorHAnsi"/>
                <w:lang w:eastAsia="es-ES"/>
              </w:rPr>
              <w:t xml:space="preserve"> </w:t>
            </w:r>
            <w:r w:rsidRPr="00A143C7">
              <w:rPr>
                <w:rFonts w:cstheme="minorHAnsi"/>
                <w:i/>
                <w:lang w:eastAsia="es-ES"/>
              </w:rPr>
              <w:t>(</w:t>
            </w:r>
            <w:r w:rsidRPr="00A143C7">
              <w:rPr>
                <w:rFonts w:ascii="Times New Roman" w:hAnsi="Times New Roman" w:cs="Times New Roman"/>
                <w:i/>
                <w:lang w:eastAsia="es-ES"/>
              </w:rPr>
              <w:t>l</w:t>
            </w:r>
            <w:r w:rsidRPr="00A143C7">
              <w:rPr>
                <w:rFonts w:cstheme="minorHAnsi"/>
                <w:i/>
                <w:lang w:eastAsia="es-ES"/>
              </w:rPr>
              <w:t>)</w:t>
            </w:r>
          </w:p>
        </w:tc>
        <w:tc>
          <w:tcPr>
            <w:tcW w:w="1286" w:type="dxa"/>
            <w:vAlign w:val="center"/>
          </w:tcPr>
          <w:p w14:paraId="0FA2DEA0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s-ES"/>
              </w:rPr>
            </w:pPr>
            <w:r w:rsidRPr="00A143C7">
              <w:rPr>
                <w:rFonts w:cstheme="minorHAnsi"/>
                <w:lang w:eastAsia="es-ES"/>
              </w:rPr>
              <w:t>7</w:t>
            </w:r>
          </w:p>
        </w:tc>
      </w:tr>
      <w:tr w:rsidR="005F339C" w14:paraId="0D606F91" w14:textId="77777777" w:rsidTr="00F840E6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12B10CAD" w14:textId="77777777" w:rsidR="005F339C" w:rsidRPr="00A922DE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eastAsia="es-ES"/>
              </w:rPr>
            </w:pPr>
            <w:r w:rsidRPr="004E580B">
              <w:rPr>
                <w:rFonts w:cstheme="minorHAnsi"/>
                <w:i/>
                <w:iCs/>
                <w:lang w:eastAsia="es-ES"/>
              </w:rPr>
              <w:t>F</w:t>
            </w:r>
            <w:r w:rsidRPr="00A922DE">
              <w:rPr>
                <w:rFonts w:cstheme="minorHAnsi"/>
                <w:lang w:eastAsia="es-ES"/>
              </w:rPr>
              <w:t xml:space="preserve"> value</w:t>
            </w:r>
          </w:p>
        </w:tc>
        <w:tc>
          <w:tcPr>
            <w:tcW w:w="1286" w:type="dxa"/>
            <w:vAlign w:val="center"/>
          </w:tcPr>
          <w:p w14:paraId="2D400DDC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es-ES"/>
              </w:rPr>
            </w:pPr>
            <w:r w:rsidRPr="00A143C7">
              <w:rPr>
                <w:rFonts w:cstheme="minorHAnsi"/>
                <w:lang w:eastAsia="es-ES"/>
              </w:rPr>
              <w:t>7.84</w:t>
            </w:r>
          </w:p>
        </w:tc>
      </w:tr>
      <w:tr w:rsidR="005F339C" w14:paraId="5AFB8FCE" w14:textId="77777777" w:rsidTr="00F84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14:paraId="47A4BB75" w14:textId="77777777" w:rsidR="005F339C" w:rsidRPr="00A922DE" w:rsidRDefault="005F339C" w:rsidP="00F840E6">
            <w:pPr>
              <w:pStyle w:val="Prrafodelista"/>
              <w:ind w:left="0"/>
              <w:jc w:val="center"/>
              <w:rPr>
                <w:rFonts w:cstheme="minorHAnsi"/>
                <w:lang w:eastAsia="es-ES"/>
              </w:rPr>
            </w:pPr>
            <w:r w:rsidRPr="004E580B">
              <w:rPr>
                <w:rFonts w:cstheme="minorHAnsi"/>
                <w:i/>
                <w:iCs/>
                <w:lang w:eastAsia="es-ES"/>
              </w:rPr>
              <w:t>F</w:t>
            </w:r>
            <w:r w:rsidRPr="00A922DE">
              <w:rPr>
                <w:rFonts w:cstheme="minorHAnsi"/>
                <w:lang w:eastAsia="es-ES"/>
              </w:rPr>
              <w:t xml:space="preserve"> critical value</w:t>
            </w:r>
          </w:p>
        </w:tc>
        <w:tc>
          <w:tcPr>
            <w:tcW w:w="1286" w:type="dxa"/>
            <w:vAlign w:val="center"/>
          </w:tcPr>
          <w:p w14:paraId="15B850AC" w14:textId="77777777" w:rsidR="005F339C" w:rsidRPr="00A143C7" w:rsidRDefault="005F339C" w:rsidP="00F840E6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s-ES"/>
              </w:rPr>
            </w:pPr>
            <w:r w:rsidRPr="00A143C7">
              <w:rPr>
                <w:rFonts w:cstheme="minorHAnsi"/>
                <w:lang w:eastAsia="es-ES"/>
              </w:rPr>
              <w:t>8.76</w:t>
            </w:r>
          </w:p>
        </w:tc>
      </w:tr>
    </w:tbl>
    <w:p w14:paraId="30966381" w14:textId="77777777" w:rsidR="00010117" w:rsidRDefault="00010117" w:rsidP="00010117">
      <w:pPr>
        <w:rPr>
          <w:lang w:val="en-GB"/>
        </w:rPr>
      </w:pPr>
    </w:p>
    <w:p w14:paraId="64BA136A" w14:textId="2B17D513" w:rsidR="0055273C" w:rsidRPr="00F47DBB" w:rsidRDefault="0055273C" w:rsidP="0055273C">
      <w:pPr>
        <w:spacing w:line="360" w:lineRule="auto"/>
        <w:ind w:firstLine="425"/>
        <w:jc w:val="both"/>
        <w:rPr>
          <w:rFonts w:cstheme="minorHAnsi"/>
          <w:lang w:val="en-GB"/>
        </w:rPr>
      </w:pPr>
      <w:r w:rsidRPr="00F47DBB">
        <w:rPr>
          <w:rFonts w:cstheme="minorHAnsi"/>
          <w:lang w:val="en-GB"/>
        </w:rPr>
        <w:t xml:space="preserve">From the obtained mathematical model (equation </w:t>
      </w:r>
      <w:r w:rsidR="0078406E">
        <w:rPr>
          <w:rFonts w:cstheme="minorHAnsi"/>
          <w:lang w:val="en-GB"/>
        </w:rPr>
        <w:t>5</w:t>
      </w:r>
      <w:r w:rsidRPr="00F47DBB">
        <w:rPr>
          <w:rFonts w:cstheme="minorHAnsi"/>
          <w:lang w:val="en-GB"/>
        </w:rPr>
        <w:t xml:space="preserve">), the response surfaces were constructed using the </w:t>
      </w:r>
      <w:r w:rsidRPr="00F47DBB">
        <w:rPr>
          <w:rFonts w:cstheme="minorHAnsi"/>
          <w:i/>
          <w:iCs/>
          <w:lang w:val="en-GB"/>
        </w:rPr>
        <w:t>Matlab</w:t>
      </w:r>
      <w:r w:rsidRPr="00F47DBB">
        <w:rPr>
          <w:rFonts w:cstheme="minorHAnsi"/>
          <w:lang w:val="en-GB"/>
        </w:rPr>
        <w:t xml:space="preserve"> software</w:t>
      </w:r>
      <w:r w:rsidR="00BF24EC">
        <w:rPr>
          <w:rFonts w:cstheme="minorHAnsi"/>
          <w:lang w:val="en-GB"/>
        </w:rPr>
        <w:t xml:space="preserve"> </w:t>
      </w:r>
      <w:r w:rsidR="00BF24EC" w:rsidRPr="00BF24EC">
        <w:rPr>
          <w:rFonts w:cstheme="minorHAnsi"/>
          <w:color w:val="00B050"/>
          <w:lang w:val="en-GB"/>
        </w:rPr>
        <w:t>(</w:t>
      </w:r>
      <w:r w:rsidRPr="0097372B">
        <w:rPr>
          <w:rFonts w:cstheme="minorHAnsi"/>
          <w:lang w:val="en-GB"/>
        </w:rPr>
        <w:t xml:space="preserve">Figure </w:t>
      </w:r>
      <w:r w:rsidR="00485C37" w:rsidRPr="0097372B">
        <w:rPr>
          <w:rFonts w:cstheme="minorHAnsi"/>
          <w:lang w:val="en-GB"/>
        </w:rPr>
        <w:t>S</w:t>
      </w:r>
      <w:r w:rsidRPr="0097372B">
        <w:rPr>
          <w:rFonts w:cstheme="minorHAnsi"/>
          <w:lang w:val="en-GB"/>
        </w:rPr>
        <w:t>2</w:t>
      </w:r>
      <w:r w:rsidR="00BF24EC" w:rsidRPr="0097372B">
        <w:rPr>
          <w:rFonts w:cstheme="minorHAnsi"/>
          <w:lang w:val="en-GB"/>
        </w:rPr>
        <w:t>)</w:t>
      </w:r>
      <w:r w:rsidR="00485C37" w:rsidRPr="0097372B">
        <w:rPr>
          <w:rFonts w:cstheme="minorHAnsi"/>
          <w:lang w:val="en-GB"/>
        </w:rPr>
        <w:t xml:space="preserve">. </w:t>
      </w:r>
    </w:p>
    <w:p w14:paraId="5187AA9D" w14:textId="77777777" w:rsidR="0055273C" w:rsidRPr="00056E91" w:rsidRDefault="0055273C" w:rsidP="0055273C">
      <w:pPr>
        <w:spacing w:line="360" w:lineRule="auto"/>
        <w:jc w:val="both"/>
        <w:rPr>
          <w:rFonts w:cstheme="minorHAnsi"/>
          <w:lang w:val="en-GB"/>
        </w:rPr>
      </w:pPr>
      <w:r>
        <w:rPr>
          <w:rFonts w:cstheme="minorHAnsi"/>
          <w:noProof/>
          <w:lang w:val="en-GB"/>
        </w:rPr>
        <w:lastRenderedPageBreak/>
        <w:drawing>
          <wp:inline distT="0" distB="0" distL="0" distR="0" wp14:anchorId="43E99040" wp14:editId="724FC0C9">
            <wp:extent cx="5400040" cy="3961765"/>
            <wp:effectExtent l="0" t="0" r="0" b="635"/>
            <wp:docPr id="4" name="Imagen 4" descr="Gráfico, Gráfico de superfici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superficie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3275" w14:textId="477E503E" w:rsidR="0055273C" w:rsidRPr="006703B9" w:rsidRDefault="0055273C" w:rsidP="0055273C">
      <w:pPr>
        <w:spacing w:after="240" w:line="240" w:lineRule="auto"/>
        <w:jc w:val="both"/>
        <w:rPr>
          <w:rFonts w:cstheme="minorHAnsi"/>
          <w:sz w:val="20"/>
          <w:szCs w:val="20"/>
          <w:lang w:val="en-GB"/>
        </w:rPr>
      </w:pPr>
      <w:r w:rsidRPr="00F47DBB">
        <w:rPr>
          <w:rFonts w:cstheme="minorHAnsi"/>
          <w:b/>
          <w:bCs/>
          <w:sz w:val="20"/>
          <w:szCs w:val="20"/>
          <w:lang w:val="en-GB"/>
        </w:rPr>
        <w:t xml:space="preserve">Figure </w:t>
      </w:r>
      <w:r w:rsidR="00485C37">
        <w:rPr>
          <w:rFonts w:cstheme="minorHAnsi"/>
          <w:b/>
          <w:bCs/>
          <w:sz w:val="20"/>
          <w:szCs w:val="20"/>
          <w:lang w:val="en-GB"/>
        </w:rPr>
        <w:t>S</w:t>
      </w:r>
      <w:r w:rsidRPr="00F47DBB">
        <w:rPr>
          <w:rFonts w:cstheme="minorHAnsi"/>
          <w:b/>
          <w:bCs/>
          <w:sz w:val="20"/>
          <w:szCs w:val="20"/>
          <w:lang w:val="en-GB"/>
        </w:rPr>
        <w:t>2.</w:t>
      </w:r>
      <w:r w:rsidRPr="00F47DBB">
        <w:rPr>
          <w:rFonts w:cstheme="minorHAnsi"/>
          <w:sz w:val="20"/>
          <w:szCs w:val="20"/>
          <w:lang w:val="en-GB"/>
        </w:rPr>
        <w:t xml:space="preserve"> </w:t>
      </w:r>
      <w:r w:rsidRPr="006703B9">
        <w:rPr>
          <w:rFonts w:cstheme="minorHAnsi"/>
          <w:sz w:val="20"/>
          <w:szCs w:val="20"/>
          <w:lang w:val="en-GB"/>
        </w:rPr>
        <w:t>Response surfaces obtained in the optimization of the photochemical synthesis of AuNP. (A) Effect of the irradiation time and AuCl</w:t>
      </w:r>
      <w:r w:rsidRPr="006703B9">
        <w:rPr>
          <w:rFonts w:cstheme="minorHAnsi"/>
          <w:sz w:val="20"/>
          <w:szCs w:val="20"/>
          <w:vertAlign w:val="subscript"/>
          <w:lang w:val="en-GB"/>
        </w:rPr>
        <w:t>4</w:t>
      </w:r>
      <w:r w:rsidRPr="006703B9">
        <w:rPr>
          <w:rFonts w:cstheme="minorHAnsi"/>
          <w:sz w:val="20"/>
          <w:szCs w:val="20"/>
          <w:vertAlign w:val="superscript"/>
          <w:lang w:val="en-GB"/>
        </w:rPr>
        <w:t xml:space="preserve">- </w:t>
      </w:r>
      <w:r w:rsidRPr="006703B9">
        <w:rPr>
          <w:rFonts w:cstheme="minorHAnsi"/>
          <w:sz w:val="20"/>
          <w:szCs w:val="20"/>
          <w:lang w:val="en-GB"/>
        </w:rPr>
        <w:t xml:space="preserve">concentration, maintaining PDDA concentration constant (1.7%, </w:t>
      </w:r>
      <w:r w:rsidRPr="00801BF3">
        <w:rPr>
          <w:rFonts w:cstheme="minorHAnsi"/>
          <w:i/>
          <w:iCs/>
          <w:sz w:val="20"/>
          <w:szCs w:val="20"/>
          <w:lang w:val="en-GB"/>
        </w:rPr>
        <w:t>x</w:t>
      </w:r>
      <w:r w:rsidRPr="00801BF3">
        <w:rPr>
          <w:rFonts w:cstheme="minorHAnsi"/>
          <w:i/>
          <w:iCs/>
          <w:sz w:val="20"/>
          <w:szCs w:val="20"/>
          <w:vertAlign w:val="subscript"/>
          <w:lang w:val="en-GB"/>
        </w:rPr>
        <w:t>3</w:t>
      </w:r>
      <w:r w:rsidRPr="006703B9">
        <w:rPr>
          <w:rFonts w:cstheme="minorHAnsi"/>
          <w:sz w:val="20"/>
          <w:szCs w:val="20"/>
          <w:lang w:val="en-GB"/>
        </w:rPr>
        <w:t>=0). (B) Effect of the irradiation time and PDDA concentration, maintaining AuCl</w:t>
      </w:r>
      <w:r w:rsidRPr="006703B9">
        <w:rPr>
          <w:rFonts w:cstheme="minorHAnsi"/>
          <w:sz w:val="20"/>
          <w:szCs w:val="20"/>
          <w:vertAlign w:val="subscript"/>
          <w:lang w:val="en-GB"/>
        </w:rPr>
        <w:t>4</w:t>
      </w:r>
      <w:r w:rsidRPr="006703B9">
        <w:rPr>
          <w:rFonts w:cstheme="minorHAnsi"/>
          <w:sz w:val="20"/>
          <w:szCs w:val="20"/>
          <w:vertAlign w:val="superscript"/>
          <w:lang w:val="en-GB"/>
        </w:rPr>
        <w:t xml:space="preserve">- </w:t>
      </w:r>
      <w:r w:rsidRPr="006703B9">
        <w:rPr>
          <w:rFonts w:cstheme="minorHAnsi"/>
          <w:sz w:val="20"/>
          <w:szCs w:val="20"/>
          <w:lang w:val="en-GB"/>
        </w:rPr>
        <w:t xml:space="preserve">concentration constant (7.20 </w:t>
      </w:r>
      <m:oMath>
        <m:r>
          <w:rPr>
            <w:rFonts w:ascii="Cambria Math" w:hAnsi="Cambria Math" w:cstheme="minorHAnsi"/>
            <w:sz w:val="20"/>
            <w:szCs w:val="20"/>
            <w:lang w:val="en-GB"/>
          </w:rPr>
          <m:t>×</m:t>
        </m:r>
      </m:oMath>
      <w:r w:rsidRPr="006703B9">
        <w:rPr>
          <w:rFonts w:cstheme="minorHAnsi"/>
          <w:sz w:val="20"/>
          <w:szCs w:val="20"/>
          <w:lang w:val="en-GB"/>
        </w:rPr>
        <w:t>10</w:t>
      </w:r>
      <w:r w:rsidRPr="006703B9">
        <w:rPr>
          <w:rFonts w:cstheme="minorHAnsi"/>
          <w:sz w:val="20"/>
          <w:szCs w:val="20"/>
          <w:vertAlign w:val="superscript"/>
          <w:lang w:val="en-GB"/>
        </w:rPr>
        <w:t>-4</w:t>
      </w:r>
      <w:r w:rsidRPr="006703B9">
        <w:rPr>
          <w:rFonts w:cstheme="minorHAnsi"/>
          <w:sz w:val="20"/>
          <w:szCs w:val="20"/>
          <w:lang w:val="en-GB"/>
        </w:rPr>
        <w:t xml:space="preserve"> mol L</w:t>
      </w:r>
      <w:r w:rsidRPr="006703B9">
        <w:rPr>
          <w:rFonts w:cstheme="minorHAnsi"/>
          <w:sz w:val="20"/>
          <w:szCs w:val="20"/>
          <w:vertAlign w:val="superscript"/>
          <w:lang w:val="en-GB"/>
        </w:rPr>
        <w:t>-1</w:t>
      </w:r>
      <w:r w:rsidRPr="006703B9">
        <w:rPr>
          <w:rFonts w:cstheme="minorHAnsi"/>
          <w:sz w:val="20"/>
          <w:szCs w:val="20"/>
          <w:lang w:val="en-GB"/>
        </w:rPr>
        <w:t xml:space="preserve">, </w:t>
      </w:r>
      <w:r w:rsidRPr="00801BF3">
        <w:rPr>
          <w:rFonts w:cstheme="minorHAnsi"/>
          <w:i/>
          <w:iCs/>
          <w:sz w:val="20"/>
          <w:szCs w:val="20"/>
          <w:lang w:val="en-GB"/>
        </w:rPr>
        <w:t>x</w:t>
      </w:r>
      <w:r w:rsidRPr="00801BF3">
        <w:rPr>
          <w:rFonts w:cstheme="minorHAnsi"/>
          <w:i/>
          <w:iCs/>
          <w:sz w:val="20"/>
          <w:szCs w:val="20"/>
          <w:vertAlign w:val="subscript"/>
          <w:lang w:val="en-GB"/>
        </w:rPr>
        <w:t>2</w:t>
      </w:r>
      <w:r w:rsidRPr="006703B9">
        <w:rPr>
          <w:rFonts w:cstheme="minorHAnsi"/>
          <w:sz w:val="20"/>
          <w:szCs w:val="20"/>
          <w:lang w:val="en-GB"/>
        </w:rPr>
        <w:t>=0). (C) Effect of AuCl</w:t>
      </w:r>
      <w:r w:rsidRPr="006703B9">
        <w:rPr>
          <w:rFonts w:cstheme="minorHAnsi"/>
          <w:sz w:val="20"/>
          <w:szCs w:val="20"/>
          <w:vertAlign w:val="subscript"/>
          <w:lang w:val="en-GB"/>
        </w:rPr>
        <w:t>4</w:t>
      </w:r>
      <w:r w:rsidRPr="006703B9">
        <w:rPr>
          <w:rFonts w:cstheme="minorHAnsi"/>
          <w:sz w:val="20"/>
          <w:szCs w:val="20"/>
          <w:vertAlign w:val="superscript"/>
          <w:lang w:val="en-GB"/>
        </w:rPr>
        <w:t xml:space="preserve">- </w:t>
      </w:r>
      <w:r w:rsidRPr="006703B9">
        <w:rPr>
          <w:rFonts w:cstheme="minorHAnsi"/>
          <w:sz w:val="20"/>
          <w:szCs w:val="20"/>
          <w:lang w:val="en-GB"/>
        </w:rPr>
        <w:t xml:space="preserve">and PDDA concentration, maintaining the irradiation time constant (18 min, </w:t>
      </w:r>
      <w:r w:rsidRPr="00801BF3">
        <w:rPr>
          <w:rFonts w:cstheme="minorHAnsi"/>
          <w:i/>
          <w:iCs/>
          <w:sz w:val="20"/>
          <w:szCs w:val="20"/>
          <w:lang w:val="en-GB"/>
        </w:rPr>
        <w:t>x</w:t>
      </w:r>
      <w:r w:rsidRPr="00801BF3">
        <w:rPr>
          <w:rFonts w:cstheme="minorHAnsi"/>
          <w:i/>
          <w:iCs/>
          <w:sz w:val="20"/>
          <w:szCs w:val="20"/>
          <w:vertAlign w:val="subscript"/>
          <w:lang w:val="en-GB"/>
        </w:rPr>
        <w:t>1</w:t>
      </w:r>
      <w:r w:rsidRPr="006703B9">
        <w:rPr>
          <w:rFonts w:cstheme="minorHAnsi"/>
          <w:sz w:val="20"/>
          <w:szCs w:val="20"/>
          <w:lang w:val="en-GB"/>
        </w:rPr>
        <w:t xml:space="preserve">=0). </w:t>
      </w:r>
    </w:p>
    <w:p w14:paraId="7EDAFCB7" w14:textId="5F1D61F0" w:rsidR="00292CA9" w:rsidRPr="00742EFB" w:rsidRDefault="00742EFB">
      <w:pPr>
        <w:rPr>
          <w:b/>
          <w:bCs/>
          <w:sz w:val="24"/>
          <w:szCs w:val="24"/>
          <w:lang w:val="en-GB"/>
        </w:rPr>
      </w:pPr>
      <w:r w:rsidRPr="00742EFB">
        <w:rPr>
          <w:b/>
          <w:bCs/>
          <w:sz w:val="24"/>
          <w:szCs w:val="24"/>
          <w:lang w:val="en-GB"/>
        </w:rPr>
        <w:t>References:</w:t>
      </w:r>
    </w:p>
    <w:p w14:paraId="693AF65E" w14:textId="746204F3" w:rsidR="008E16F5" w:rsidRPr="009430BB" w:rsidRDefault="008E16F5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 xml:space="preserve">Bezerra M.A., Santelli R.E., Oliveira E.P., Villar L.S., Escaleira L.A. (2008) Response surface methodology (RSM) as a tool for optimization in analytical chemistry. Talanta, 76: 965-977. DOI:10.1016/j.talanta.2008.05.019. </w:t>
      </w:r>
    </w:p>
    <w:p w14:paraId="054327BB" w14:textId="6F64E166" w:rsidR="00742EFB" w:rsidRPr="002123C2" w:rsidRDefault="002123C2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rPr>
          <w:lang w:val="en-GB"/>
        </w:rPr>
      </w:pPr>
      <w:r w:rsidRPr="009430BB">
        <w:rPr>
          <w:rFonts w:cstheme="minorHAnsi"/>
          <w:lang w:val="en-GB"/>
        </w:rPr>
        <w:t>Aslan. (2008) Application of response surface methodology and central composite rotatable design for modelling and optimization of a multi-gravity separator for chromite concentration. Powder Technol., 185: 80-86. DOI:10.1016/j.powtec.2007.10.002</w:t>
      </w:r>
    </w:p>
    <w:p w14:paraId="0C280177" w14:textId="32F00AFE" w:rsidR="002123C2" w:rsidRPr="00C669C2" w:rsidRDefault="00C669C2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rPr>
          <w:lang w:val="en-GB"/>
        </w:rPr>
      </w:pPr>
      <w:r w:rsidRPr="009430BB">
        <w:rPr>
          <w:rFonts w:cstheme="minorHAnsi"/>
          <w:lang w:val="en-GB"/>
        </w:rPr>
        <w:t>Jara N., Milán N.S., Rahman A., Mouheb L., Boffito D.C., Jeffryes C., Dahoumane S.A. (2021) Photochemical synthesis of gold and silver nanoparticles—A Review. Molecules, 26: 4585. DOI: 10.3390/molecules26154585.</w:t>
      </w:r>
    </w:p>
    <w:p w14:paraId="33F8C188" w14:textId="77777777" w:rsidR="00285A98" w:rsidRPr="009430BB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 xml:space="preserve">Abad-Gil L., Gismera M.J., Sevilla M.T., Procopio J.R. (2020) Methylisothiazolinone response on disposable electrochemical platforms modified with carbon, nickel or gold-based nanomaterials. Microchim. Acta, 187: 199. DOI: 10.1007/s00604-020-4157-3. </w:t>
      </w:r>
    </w:p>
    <w:p w14:paraId="69255B2A" w14:textId="327EAF8C" w:rsidR="00285A98" w:rsidRPr="009430BB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 xml:space="preserve">Mevold A.H.H., Hsu W.W, Hardiansyah A., Huang L.Y., Yang M.C., Liu T.Y., Chan T.Y., Wang K.S., Su Y.A., Jeng R.J., Wang J.K., Wang Y.L. (2015) Fabrication of gold nanoparticles/ </w:t>
      </w:r>
      <w:r w:rsidRPr="009430BB">
        <w:rPr>
          <w:rFonts w:cstheme="minorHAnsi"/>
          <w:lang w:val="en-GB"/>
        </w:rPr>
        <w:lastRenderedPageBreak/>
        <w:t>graphene-PDDA nanohybrids for biodetection by SERS nanotechnology. Nanoscale Res. Lett., 10:397. DOI 10.1186/s11671-015-1101-2</w:t>
      </w:r>
    </w:p>
    <w:p w14:paraId="59275583" w14:textId="41215A83" w:rsidR="00285A98" w:rsidRPr="009430BB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>Xiao J., Zhang T., Li R., Meng Y., Wen W. (2012) Surface-Enhanced Raman Scattering for quantitative analysis of perchlorate using poly(diallyldimethylammonium chloride) capped gold nanoparticles. Appl. Spectrosc., 66: 1027-1033. DOI: 10.1366/12-06645</w:t>
      </w:r>
    </w:p>
    <w:p w14:paraId="55087B13" w14:textId="379A2676" w:rsidR="00285A98" w:rsidRPr="009430BB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>Sau T. K., Pal A., Jana N.R., Wang Z.L., Pal T. (2001) Size controlled synthesis of gold nanoparticles using photochemically prepared seed particles. J. Nanopart. Res., 3: 257–261. DOI: 10.1023/A:1017567225071</w:t>
      </w:r>
    </w:p>
    <w:p w14:paraId="416664BD" w14:textId="2FC252A9" w:rsidR="00285A98" w:rsidRPr="009430BB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>Huang W.C., Chen Y.C. (2008) Photochemical synthesis of polygonal gold nanoparticles. J. Nanopart. Res., 10:697–702. DOI: 10.1007/s11051-007-9293-8</w:t>
      </w:r>
    </w:p>
    <w:p w14:paraId="3DE270B0" w14:textId="4CE9F669" w:rsidR="00C669C2" w:rsidRPr="00285A98" w:rsidRDefault="00285A98" w:rsidP="00285A98">
      <w:pPr>
        <w:pStyle w:val="Prrafodelista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  <w:lang w:val="en-GB"/>
        </w:rPr>
      </w:pPr>
      <w:r w:rsidRPr="009430BB">
        <w:rPr>
          <w:rFonts w:cstheme="minorHAnsi"/>
          <w:lang w:val="en-GB"/>
        </w:rPr>
        <w:t>Sun X., Dong S., Wang E. (2004) One-step synthesis and characterization of polyelectrolyte-protected gold nanoparticles through a thermal process. Polymer, 45: 2181–2184. DOI: 10.1016/j.polymer.2004.01.010</w:t>
      </w:r>
    </w:p>
    <w:p w14:paraId="6D3CECF6" w14:textId="77777777" w:rsidR="0061609C" w:rsidRPr="00BB5137" w:rsidRDefault="0061609C">
      <w:pPr>
        <w:rPr>
          <w:lang w:val="en-GB"/>
        </w:rPr>
      </w:pPr>
    </w:p>
    <w:p w14:paraId="2739BC1F" w14:textId="2AB7EE47" w:rsidR="0061609C" w:rsidRPr="00BB5137" w:rsidRDefault="0061609C">
      <w:pPr>
        <w:rPr>
          <w:lang w:val="en-GB"/>
        </w:rPr>
      </w:pPr>
      <w:r w:rsidRPr="00BB5137">
        <w:rPr>
          <w:lang w:val="en-GB"/>
        </w:rPr>
        <w:br w:type="page"/>
      </w:r>
    </w:p>
    <w:p w14:paraId="763D6593" w14:textId="04BEB1BD" w:rsidR="00F131DA" w:rsidRDefault="00F131DA">
      <w:pPr>
        <w:rPr>
          <w:lang w:val="en-GB"/>
        </w:rPr>
      </w:pPr>
    </w:p>
    <w:p w14:paraId="7BF29E89" w14:textId="62A867BF" w:rsidR="00ED6C83" w:rsidRDefault="00873AF7" w:rsidP="00D95BA8">
      <w:pPr>
        <w:jc w:val="center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71A0F741" wp14:editId="4B233CA3">
            <wp:extent cx="4694830" cy="3190983"/>
            <wp:effectExtent l="0" t="0" r="0" b="0"/>
            <wp:docPr id="8" name="Imagen 8" descr="Gráfico, Histo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319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54E2" w14:textId="596F3645" w:rsidR="00ED6C83" w:rsidRPr="00B3375D" w:rsidRDefault="00744E64" w:rsidP="00B3375D">
      <w:pPr>
        <w:spacing w:line="240" w:lineRule="auto"/>
        <w:jc w:val="both"/>
        <w:rPr>
          <w:b/>
          <w:bCs/>
          <w:lang w:val="en-GB"/>
        </w:rPr>
      </w:pPr>
      <w:r w:rsidRPr="006678F6">
        <w:rPr>
          <w:b/>
          <w:bCs/>
          <w:sz w:val="20"/>
          <w:szCs w:val="20"/>
          <w:lang w:val="en-GB"/>
        </w:rPr>
        <w:t xml:space="preserve">Figure </w:t>
      </w:r>
      <w:r w:rsidR="007428DB" w:rsidRPr="006678F6">
        <w:rPr>
          <w:b/>
          <w:bCs/>
          <w:sz w:val="20"/>
          <w:szCs w:val="20"/>
          <w:lang w:val="en-GB"/>
        </w:rPr>
        <w:t>S</w:t>
      </w:r>
      <w:r w:rsidR="008C7BC8" w:rsidRPr="006678F6">
        <w:rPr>
          <w:b/>
          <w:bCs/>
          <w:sz w:val="20"/>
          <w:szCs w:val="20"/>
          <w:lang w:val="en-GB"/>
        </w:rPr>
        <w:t>3</w:t>
      </w:r>
      <w:r w:rsidR="007428DB" w:rsidRPr="00B3375D">
        <w:rPr>
          <w:b/>
          <w:bCs/>
          <w:sz w:val="20"/>
          <w:szCs w:val="20"/>
          <w:lang w:val="en-GB"/>
        </w:rPr>
        <w:t xml:space="preserve"> </w:t>
      </w:r>
      <w:r w:rsidR="0072686E" w:rsidRPr="00B3375D">
        <w:rPr>
          <w:sz w:val="20"/>
          <w:szCs w:val="20"/>
          <w:lang w:val="en-GB"/>
        </w:rPr>
        <w:t>Determination of benzyl alcohol in a micellar water</w:t>
      </w:r>
      <w:r w:rsidR="00122A9A">
        <w:rPr>
          <w:sz w:val="20"/>
          <w:szCs w:val="20"/>
          <w:lang w:val="en-GB"/>
        </w:rPr>
        <w:t xml:space="preserve"> by LSV</w:t>
      </w:r>
      <w:r w:rsidR="006841A3" w:rsidRPr="00B3375D">
        <w:rPr>
          <w:sz w:val="20"/>
          <w:szCs w:val="20"/>
          <w:lang w:val="en-GB"/>
        </w:rPr>
        <w:t xml:space="preserve"> in 0.10 mol L</w:t>
      </w:r>
      <w:r w:rsidR="006841A3" w:rsidRPr="00B3375D">
        <w:rPr>
          <w:sz w:val="20"/>
          <w:szCs w:val="20"/>
          <w:vertAlign w:val="superscript"/>
          <w:lang w:val="en-GB"/>
        </w:rPr>
        <w:t>-1</w:t>
      </w:r>
      <w:r w:rsidR="006841A3" w:rsidRPr="00B3375D">
        <w:rPr>
          <w:sz w:val="20"/>
          <w:szCs w:val="20"/>
          <w:lang w:val="en-GB"/>
        </w:rPr>
        <w:t xml:space="preserve"> KOH</w:t>
      </w:r>
      <w:r w:rsidR="00723F8A" w:rsidRPr="00B3375D">
        <w:rPr>
          <w:sz w:val="20"/>
          <w:szCs w:val="20"/>
          <w:lang w:val="en-GB"/>
        </w:rPr>
        <w:t xml:space="preserve"> on </w:t>
      </w:r>
      <w:r w:rsidR="005364DA" w:rsidRPr="00B3375D">
        <w:rPr>
          <w:sz w:val="20"/>
          <w:szCs w:val="20"/>
          <w:lang w:val="en-GB"/>
        </w:rPr>
        <w:t xml:space="preserve">the </w:t>
      </w:r>
      <w:r w:rsidR="00723F8A" w:rsidRPr="00B3375D">
        <w:rPr>
          <w:sz w:val="20"/>
          <w:szCs w:val="20"/>
          <w:lang w:val="en-GB"/>
        </w:rPr>
        <w:t>AuNP@PDDA/SPCE</w:t>
      </w:r>
      <w:r w:rsidR="005364DA" w:rsidRPr="00B3375D">
        <w:rPr>
          <w:sz w:val="20"/>
          <w:szCs w:val="20"/>
          <w:lang w:val="en-GB"/>
        </w:rPr>
        <w:t xml:space="preserve"> sensor</w:t>
      </w:r>
      <w:r w:rsidR="0093225A">
        <w:rPr>
          <w:sz w:val="20"/>
          <w:szCs w:val="20"/>
          <w:lang w:val="en-GB"/>
        </w:rPr>
        <w:t xml:space="preserve"> by standard addition method</w:t>
      </w:r>
      <w:r w:rsidR="00122A9A">
        <w:rPr>
          <w:sz w:val="20"/>
          <w:szCs w:val="20"/>
          <w:lang w:val="en-GB"/>
        </w:rPr>
        <w:t xml:space="preserve"> (A) Linear sweep voltammograms and (B) Calibration plot. </w:t>
      </w:r>
    </w:p>
    <w:sectPr w:rsidR="00ED6C83" w:rsidRPr="00B3375D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4CB84" w14:textId="77777777" w:rsidR="00FB55FB" w:rsidRDefault="00FB55FB" w:rsidP="000976F7">
      <w:pPr>
        <w:spacing w:after="0" w:line="240" w:lineRule="auto"/>
      </w:pPr>
      <w:r>
        <w:separator/>
      </w:r>
    </w:p>
  </w:endnote>
  <w:endnote w:type="continuationSeparator" w:id="0">
    <w:p w14:paraId="36D48B33" w14:textId="77777777" w:rsidR="00FB55FB" w:rsidRDefault="00FB55FB" w:rsidP="0009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458006"/>
      <w:docPartObj>
        <w:docPartGallery w:val="Page Numbers (Bottom of Page)"/>
        <w:docPartUnique/>
      </w:docPartObj>
    </w:sdtPr>
    <w:sdtContent>
      <w:p w14:paraId="0200A77F" w14:textId="4FB1C3F0" w:rsidR="000976F7" w:rsidRDefault="000976F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DDAEA" w14:textId="77777777" w:rsidR="000976F7" w:rsidRDefault="000976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36CB4" w14:textId="77777777" w:rsidR="00FB55FB" w:rsidRDefault="00FB55FB" w:rsidP="000976F7">
      <w:pPr>
        <w:spacing w:after="0" w:line="240" w:lineRule="auto"/>
      </w:pPr>
      <w:r>
        <w:separator/>
      </w:r>
    </w:p>
  </w:footnote>
  <w:footnote w:type="continuationSeparator" w:id="0">
    <w:p w14:paraId="6411D49A" w14:textId="77777777" w:rsidR="00FB55FB" w:rsidRDefault="00FB55FB" w:rsidP="0009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787E"/>
    <w:multiLevelType w:val="hybridMultilevel"/>
    <w:tmpl w:val="A0C634B4"/>
    <w:lvl w:ilvl="0" w:tplc="860874D4">
      <w:start w:val="1"/>
      <w:numFmt w:val="decimal"/>
      <w:lvlText w:val="[S%1]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1A72"/>
    <w:multiLevelType w:val="hybridMultilevel"/>
    <w:tmpl w:val="3634DB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72F71"/>
    <w:multiLevelType w:val="hybridMultilevel"/>
    <w:tmpl w:val="C6BA66EE"/>
    <w:lvl w:ilvl="0" w:tplc="985C906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274FD"/>
    <w:multiLevelType w:val="hybridMultilevel"/>
    <w:tmpl w:val="2AFED4E6"/>
    <w:lvl w:ilvl="0" w:tplc="FFFFFFFF">
      <w:start w:val="1"/>
      <w:numFmt w:val="decimal"/>
      <w:lvlText w:val="[S%1]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C4EB3"/>
    <w:multiLevelType w:val="hybridMultilevel"/>
    <w:tmpl w:val="EA6E3004"/>
    <w:lvl w:ilvl="0" w:tplc="E966AA82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24A5A"/>
    <w:multiLevelType w:val="hybridMultilevel"/>
    <w:tmpl w:val="2AFED4E6"/>
    <w:lvl w:ilvl="0" w:tplc="860874D4">
      <w:start w:val="1"/>
      <w:numFmt w:val="decimal"/>
      <w:lvlText w:val="[S%1]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53718"/>
    <w:multiLevelType w:val="hybridMultilevel"/>
    <w:tmpl w:val="4FA4C2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81479">
    <w:abstractNumId w:val="5"/>
  </w:num>
  <w:num w:numId="2" w16cid:durableId="1744983258">
    <w:abstractNumId w:val="4"/>
  </w:num>
  <w:num w:numId="3" w16cid:durableId="1320159367">
    <w:abstractNumId w:val="3"/>
  </w:num>
  <w:num w:numId="4" w16cid:durableId="1416902071">
    <w:abstractNumId w:val="1"/>
  </w:num>
  <w:num w:numId="5" w16cid:durableId="471211817">
    <w:abstractNumId w:val="6"/>
  </w:num>
  <w:num w:numId="6" w16cid:durableId="1589650874">
    <w:abstractNumId w:val="0"/>
  </w:num>
  <w:num w:numId="7" w16cid:durableId="1722242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24"/>
    <w:rsid w:val="000050B0"/>
    <w:rsid w:val="00010117"/>
    <w:rsid w:val="00013692"/>
    <w:rsid w:val="00025768"/>
    <w:rsid w:val="000366DC"/>
    <w:rsid w:val="00042E55"/>
    <w:rsid w:val="00057EAF"/>
    <w:rsid w:val="00066E7D"/>
    <w:rsid w:val="000976F7"/>
    <w:rsid w:val="000A1FF3"/>
    <w:rsid w:val="000A3F61"/>
    <w:rsid w:val="000A597F"/>
    <w:rsid w:val="000B2BD4"/>
    <w:rsid w:val="000C2251"/>
    <w:rsid w:val="000C3405"/>
    <w:rsid w:val="000C61DC"/>
    <w:rsid w:val="000D0159"/>
    <w:rsid w:val="000D02A4"/>
    <w:rsid w:val="000D15E1"/>
    <w:rsid w:val="000D2F9B"/>
    <w:rsid w:val="001074BD"/>
    <w:rsid w:val="00113E9B"/>
    <w:rsid w:val="00115FD7"/>
    <w:rsid w:val="00117D42"/>
    <w:rsid w:val="00122A9A"/>
    <w:rsid w:val="00131D58"/>
    <w:rsid w:val="00160DFE"/>
    <w:rsid w:val="001647C8"/>
    <w:rsid w:val="001A0A60"/>
    <w:rsid w:val="001A6648"/>
    <w:rsid w:val="001A730F"/>
    <w:rsid w:val="001B2EE5"/>
    <w:rsid w:val="001D5DA2"/>
    <w:rsid w:val="001E6FC4"/>
    <w:rsid w:val="001F2E0F"/>
    <w:rsid w:val="001F5EA7"/>
    <w:rsid w:val="00201860"/>
    <w:rsid w:val="002123C2"/>
    <w:rsid w:val="00221D7F"/>
    <w:rsid w:val="00227CD2"/>
    <w:rsid w:val="00241BBA"/>
    <w:rsid w:val="00247203"/>
    <w:rsid w:val="002542B1"/>
    <w:rsid w:val="0027223C"/>
    <w:rsid w:val="00285A98"/>
    <w:rsid w:val="00285C31"/>
    <w:rsid w:val="00291A4E"/>
    <w:rsid w:val="00292CA9"/>
    <w:rsid w:val="00295B59"/>
    <w:rsid w:val="00297EEC"/>
    <w:rsid w:val="002A0913"/>
    <w:rsid w:val="002A4419"/>
    <w:rsid w:val="002A6A39"/>
    <w:rsid w:val="002A79EB"/>
    <w:rsid w:val="002C0636"/>
    <w:rsid w:val="002C3B34"/>
    <w:rsid w:val="002C5A5B"/>
    <w:rsid w:val="002E16D0"/>
    <w:rsid w:val="002F75EB"/>
    <w:rsid w:val="002F7642"/>
    <w:rsid w:val="00314B4A"/>
    <w:rsid w:val="00320397"/>
    <w:rsid w:val="003347AD"/>
    <w:rsid w:val="00337033"/>
    <w:rsid w:val="00342CA6"/>
    <w:rsid w:val="003566CC"/>
    <w:rsid w:val="0035715A"/>
    <w:rsid w:val="00373357"/>
    <w:rsid w:val="0037434E"/>
    <w:rsid w:val="0038055A"/>
    <w:rsid w:val="0038128E"/>
    <w:rsid w:val="00393195"/>
    <w:rsid w:val="00394DF8"/>
    <w:rsid w:val="003A47EA"/>
    <w:rsid w:val="003A53FE"/>
    <w:rsid w:val="003B139A"/>
    <w:rsid w:val="003B38BF"/>
    <w:rsid w:val="003B450B"/>
    <w:rsid w:val="003B6124"/>
    <w:rsid w:val="003B6C50"/>
    <w:rsid w:val="003B6DC8"/>
    <w:rsid w:val="003C2276"/>
    <w:rsid w:val="003C27B0"/>
    <w:rsid w:val="003C5C28"/>
    <w:rsid w:val="003D1513"/>
    <w:rsid w:val="003D6D29"/>
    <w:rsid w:val="003E6062"/>
    <w:rsid w:val="00405E97"/>
    <w:rsid w:val="0040631A"/>
    <w:rsid w:val="004223E9"/>
    <w:rsid w:val="004361BA"/>
    <w:rsid w:val="00461928"/>
    <w:rsid w:val="00463AD1"/>
    <w:rsid w:val="004726BC"/>
    <w:rsid w:val="0047478D"/>
    <w:rsid w:val="0047537A"/>
    <w:rsid w:val="00485C37"/>
    <w:rsid w:val="00487825"/>
    <w:rsid w:val="00494F06"/>
    <w:rsid w:val="0049522B"/>
    <w:rsid w:val="004A4A80"/>
    <w:rsid w:val="004A739A"/>
    <w:rsid w:val="004B7604"/>
    <w:rsid w:val="004C3DA8"/>
    <w:rsid w:val="004E2C23"/>
    <w:rsid w:val="004E580B"/>
    <w:rsid w:val="004F00D3"/>
    <w:rsid w:val="004F4CE0"/>
    <w:rsid w:val="005145B6"/>
    <w:rsid w:val="005176EE"/>
    <w:rsid w:val="00517F08"/>
    <w:rsid w:val="005364DA"/>
    <w:rsid w:val="0055273C"/>
    <w:rsid w:val="00554789"/>
    <w:rsid w:val="0055798E"/>
    <w:rsid w:val="00561A34"/>
    <w:rsid w:val="00561C32"/>
    <w:rsid w:val="005733DA"/>
    <w:rsid w:val="00581321"/>
    <w:rsid w:val="00583B32"/>
    <w:rsid w:val="00587C79"/>
    <w:rsid w:val="00591B7A"/>
    <w:rsid w:val="00594F30"/>
    <w:rsid w:val="0059762B"/>
    <w:rsid w:val="005A48B7"/>
    <w:rsid w:val="005B3784"/>
    <w:rsid w:val="005B5E68"/>
    <w:rsid w:val="005C5D33"/>
    <w:rsid w:val="005D0DB7"/>
    <w:rsid w:val="005D4692"/>
    <w:rsid w:val="005F339C"/>
    <w:rsid w:val="005F486E"/>
    <w:rsid w:val="005F50EF"/>
    <w:rsid w:val="0061609C"/>
    <w:rsid w:val="00616D6D"/>
    <w:rsid w:val="0061765C"/>
    <w:rsid w:val="00617F03"/>
    <w:rsid w:val="0063350B"/>
    <w:rsid w:val="0063493D"/>
    <w:rsid w:val="00646E5F"/>
    <w:rsid w:val="00655C82"/>
    <w:rsid w:val="0066197B"/>
    <w:rsid w:val="006678F6"/>
    <w:rsid w:val="00673E12"/>
    <w:rsid w:val="0068000C"/>
    <w:rsid w:val="006825C1"/>
    <w:rsid w:val="006841A3"/>
    <w:rsid w:val="006B0D68"/>
    <w:rsid w:val="006B2E54"/>
    <w:rsid w:val="006B4619"/>
    <w:rsid w:val="006D3D1F"/>
    <w:rsid w:val="006D5A26"/>
    <w:rsid w:val="006E5FC7"/>
    <w:rsid w:val="00700AF5"/>
    <w:rsid w:val="007034A8"/>
    <w:rsid w:val="00710CF5"/>
    <w:rsid w:val="00711217"/>
    <w:rsid w:val="00715BA3"/>
    <w:rsid w:val="00723BA9"/>
    <w:rsid w:val="00723F8A"/>
    <w:rsid w:val="0072686E"/>
    <w:rsid w:val="00730A57"/>
    <w:rsid w:val="00732954"/>
    <w:rsid w:val="007428DB"/>
    <w:rsid w:val="00742EFB"/>
    <w:rsid w:val="00743674"/>
    <w:rsid w:val="007442AF"/>
    <w:rsid w:val="00744E64"/>
    <w:rsid w:val="007728D9"/>
    <w:rsid w:val="0078406E"/>
    <w:rsid w:val="00785CE8"/>
    <w:rsid w:val="007A3830"/>
    <w:rsid w:val="007B59E9"/>
    <w:rsid w:val="007B7C49"/>
    <w:rsid w:val="007C00BA"/>
    <w:rsid w:val="007D66DC"/>
    <w:rsid w:val="007E5D5D"/>
    <w:rsid w:val="00824CE6"/>
    <w:rsid w:val="00830715"/>
    <w:rsid w:val="00835379"/>
    <w:rsid w:val="00861166"/>
    <w:rsid w:val="00864CC4"/>
    <w:rsid w:val="0086623A"/>
    <w:rsid w:val="0087034E"/>
    <w:rsid w:val="00873AF7"/>
    <w:rsid w:val="00882514"/>
    <w:rsid w:val="00885311"/>
    <w:rsid w:val="008B407C"/>
    <w:rsid w:val="008B66CA"/>
    <w:rsid w:val="008B794A"/>
    <w:rsid w:val="008B7EAE"/>
    <w:rsid w:val="008C1E1A"/>
    <w:rsid w:val="008C7BC8"/>
    <w:rsid w:val="008E16F5"/>
    <w:rsid w:val="008F3CF4"/>
    <w:rsid w:val="00903E2D"/>
    <w:rsid w:val="00920B4C"/>
    <w:rsid w:val="0093225A"/>
    <w:rsid w:val="00943C88"/>
    <w:rsid w:val="0095157D"/>
    <w:rsid w:val="00956F82"/>
    <w:rsid w:val="0095716F"/>
    <w:rsid w:val="00961AC3"/>
    <w:rsid w:val="0096627C"/>
    <w:rsid w:val="0097372B"/>
    <w:rsid w:val="00974305"/>
    <w:rsid w:val="009A5D4A"/>
    <w:rsid w:val="009C3063"/>
    <w:rsid w:val="009C5A15"/>
    <w:rsid w:val="009C5BF3"/>
    <w:rsid w:val="009D510F"/>
    <w:rsid w:val="009F1A95"/>
    <w:rsid w:val="00A00BFF"/>
    <w:rsid w:val="00A0763A"/>
    <w:rsid w:val="00A143C7"/>
    <w:rsid w:val="00A20FD3"/>
    <w:rsid w:val="00A37E3C"/>
    <w:rsid w:val="00A47DB4"/>
    <w:rsid w:val="00A53525"/>
    <w:rsid w:val="00A6755C"/>
    <w:rsid w:val="00A77053"/>
    <w:rsid w:val="00A856D6"/>
    <w:rsid w:val="00A871CD"/>
    <w:rsid w:val="00A922DE"/>
    <w:rsid w:val="00A9304C"/>
    <w:rsid w:val="00AA02BA"/>
    <w:rsid w:val="00AA4C66"/>
    <w:rsid w:val="00AA74EE"/>
    <w:rsid w:val="00AE24B0"/>
    <w:rsid w:val="00AF137A"/>
    <w:rsid w:val="00B03427"/>
    <w:rsid w:val="00B073C4"/>
    <w:rsid w:val="00B12742"/>
    <w:rsid w:val="00B12F3A"/>
    <w:rsid w:val="00B26DDA"/>
    <w:rsid w:val="00B3375D"/>
    <w:rsid w:val="00B36721"/>
    <w:rsid w:val="00B3681E"/>
    <w:rsid w:val="00B6460E"/>
    <w:rsid w:val="00B70573"/>
    <w:rsid w:val="00B71812"/>
    <w:rsid w:val="00B936A4"/>
    <w:rsid w:val="00B93B46"/>
    <w:rsid w:val="00B93BA5"/>
    <w:rsid w:val="00BB16CD"/>
    <w:rsid w:val="00BB5137"/>
    <w:rsid w:val="00BB68FF"/>
    <w:rsid w:val="00BF24EC"/>
    <w:rsid w:val="00BF411A"/>
    <w:rsid w:val="00BF528D"/>
    <w:rsid w:val="00C23A47"/>
    <w:rsid w:val="00C23B87"/>
    <w:rsid w:val="00C253EB"/>
    <w:rsid w:val="00C34143"/>
    <w:rsid w:val="00C35959"/>
    <w:rsid w:val="00C36EAA"/>
    <w:rsid w:val="00C530E3"/>
    <w:rsid w:val="00C53165"/>
    <w:rsid w:val="00C669C2"/>
    <w:rsid w:val="00C72390"/>
    <w:rsid w:val="00C85459"/>
    <w:rsid w:val="00CB6519"/>
    <w:rsid w:val="00CC3E83"/>
    <w:rsid w:val="00CC4EC5"/>
    <w:rsid w:val="00CC7105"/>
    <w:rsid w:val="00CE48CA"/>
    <w:rsid w:val="00CF58CB"/>
    <w:rsid w:val="00D137B8"/>
    <w:rsid w:val="00D24319"/>
    <w:rsid w:val="00D2646E"/>
    <w:rsid w:val="00D3498B"/>
    <w:rsid w:val="00D6411C"/>
    <w:rsid w:val="00D81C23"/>
    <w:rsid w:val="00D82C4A"/>
    <w:rsid w:val="00D94BD8"/>
    <w:rsid w:val="00D95BA8"/>
    <w:rsid w:val="00D95DC3"/>
    <w:rsid w:val="00DA4394"/>
    <w:rsid w:val="00DA5E57"/>
    <w:rsid w:val="00DB677B"/>
    <w:rsid w:val="00DE4489"/>
    <w:rsid w:val="00DE58C7"/>
    <w:rsid w:val="00DE635C"/>
    <w:rsid w:val="00E03225"/>
    <w:rsid w:val="00E07272"/>
    <w:rsid w:val="00E17F1F"/>
    <w:rsid w:val="00E23737"/>
    <w:rsid w:val="00E30D30"/>
    <w:rsid w:val="00E3654A"/>
    <w:rsid w:val="00E45F97"/>
    <w:rsid w:val="00E91912"/>
    <w:rsid w:val="00EB279D"/>
    <w:rsid w:val="00ED1F85"/>
    <w:rsid w:val="00ED27B2"/>
    <w:rsid w:val="00ED504A"/>
    <w:rsid w:val="00ED6C83"/>
    <w:rsid w:val="00EE1A65"/>
    <w:rsid w:val="00EE5EF2"/>
    <w:rsid w:val="00F00AEA"/>
    <w:rsid w:val="00F131DA"/>
    <w:rsid w:val="00F15047"/>
    <w:rsid w:val="00F314FC"/>
    <w:rsid w:val="00F55266"/>
    <w:rsid w:val="00F55DCD"/>
    <w:rsid w:val="00F62B5F"/>
    <w:rsid w:val="00F64C59"/>
    <w:rsid w:val="00F6623B"/>
    <w:rsid w:val="00F81ECB"/>
    <w:rsid w:val="00F840E6"/>
    <w:rsid w:val="00F91871"/>
    <w:rsid w:val="00F9762A"/>
    <w:rsid w:val="00FA7E58"/>
    <w:rsid w:val="00FB55FB"/>
    <w:rsid w:val="00FC2B8E"/>
    <w:rsid w:val="00FC3BC2"/>
    <w:rsid w:val="00FD55AA"/>
    <w:rsid w:val="00FD64A5"/>
    <w:rsid w:val="00FD7DA7"/>
    <w:rsid w:val="00FE0372"/>
    <w:rsid w:val="00FE71A8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DAC9"/>
  <w15:chartTrackingRefBased/>
  <w15:docId w15:val="{1277BAC5-CDDA-4AD9-9447-3C6D42B2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2B5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97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6F7"/>
  </w:style>
  <w:style w:type="paragraph" w:styleId="Piedepgina">
    <w:name w:val="footer"/>
    <w:basedOn w:val="Normal"/>
    <w:link w:val="PiedepginaCar"/>
    <w:uiPriority w:val="99"/>
    <w:unhideWhenUsed/>
    <w:rsid w:val="00097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6F7"/>
  </w:style>
  <w:style w:type="table" w:styleId="Tablanormal2">
    <w:name w:val="Plain Table 2"/>
    <w:basedOn w:val="Tablanormal"/>
    <w:uiPriority w:val="42"/>
    <w:rsid w:val="00CB65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FA7E5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85C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85C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85C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C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CE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D5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1581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Abad Gil</dc:creator>
  <cp:keywords/>
  <dc:description/>
  <cp:lastModifiedBy>Jesus Rodriguez Procopio</cp:lastModifiedBy>
  <cp:revision>3</cp:revision>
  <dcterms:created xsi:type="dcterms:W3CDTF">2023-01-04T00:14:00Z</dcterms:created>
  <dcterms:modified xsi:type="dcterms:W3CDTF">2023-01-04T00:18:00Z</dcterms:modified>
</cp:coreProperties>
</file>