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1DF5B" w14:textId="5BE25087" w:rsidR="00127156" w:rsidRPr="00354A96" w:rsidRDefault="00127156" w:rsidP="00C42B5E">
      <w:pPr>
        <w:jc w:val="center"/>
        <w:rPr>
          <w:rFonts w:ascii="Times New Roman" w:hAnsi="Times New Roman" w:cs="Times New Roman"/>
          <w:b/>
          <w:bCs/>
          <w:sz w:val="28"/>
          <w:szCs w:val="28"/>
        </w:rPr>
      </w:pPr>
      <w:r w:rsidRPr="00354A96">
        <w:rPr>
          <w:rFonts w:ascii="Times New Roman" w:hAnsi="Times New Roman" w:cs="Times New Roman"/>
          <w:b/>
          <w:bCs/>
          <w:sz w:val="32"/>
          <w:szCs w:val="32"/>
        </w:rPr>
        <w:t>Electronic Supplementary Material</w:t>
      </w:r>
    </w:p>
    <w:p w14:paraId="53790CEE" w14:textId="77777777" w:rsidR="00127156" w:rsidRPr="00354A96" w:rsidRDefault="00127156" w:rsidP="00127156">
      <w:pPr>
        <w:jc w:val="center"/>
        <w:rPr>
          <w:rFonts w:ascii="Times New Roman" w:hAnsi="Times New Roman" w:cs="Times New Roman"/>
          <w:b/>
          <w:bCs/>
          <w:sz w:val="28"/>
          <w:szCs w:val="28"/>
        </w:rPr>
      </w:pPr>
    </w:p>
    <w:p w14:paraId="14AFDAC5" w14:textId="77777777" w:rsidR="00127156" w:rsidRPr="00354A96" w:rsidRDefault="00127156" w:rsidP="00127156">
      <w:pPr>
        <w:spacing w:after="0" w:line="480" w:lineRule="auto"/>
        <w:jc w:val="center"/>
        <w:rPr>
          <w:rFonts w:ascii="Times New Roman" w:hAnsi="Times New Roman"/>
          <w:b/>
          <w:sz w:val="28"/>
          <w:szCs w:val="28"/>
        </w:rPr>
      </w:pPr>
      <w:bookmarkStart w:id="0" w:name="_Hlk121745636"/>
      <w:r w:rsidRPr="00354A96">
        <w:rPr>
          <w:rFonts w:ascii="Times New Roman" w:hAnsi="Times New Roman"/>
          <w:b/>
          <w:sz w:val="28"/>
          <w:szCs w:val="28"/>
        </w:rPr>
        <w:t>The development of sensitive graphene-based surface acoustic wave sensors for NO</w:t>
      </w:r>
      <w:r w:rsidRPr="00354A96">
        <w:rPr>
          <w:rFonts w:ascii="Times New Roman" w:hAnsi="Times New Roman"/>
          <w:b/>
          <w:sz w:val="28"/>
          <w:szCs w:val="28"/>
          <w:vertAlign w:val="subscript"/>
        </w:rPr>
        <w:t>2</w:t>
      </w:r>
      <w:r w:rsidRPr="00354A96">
        <w:rPr>
          <w:rFonts w:ascii="Times New Roman" w:hAnsi="Times New Roman"/>
          <w:b/>
          <w:sz w:val="28"/>
          <w:szCs w:val="28"/>
        </w:rPr>
        <w:t xml:space="preserve"> detection at room temperature</w:t>
      </w:r>
    </w:p>
    <w:p w14:paraId="3968844B" w14:textId="77777777" w:rsidR="00127156" w:rsidRPr="00354A96" w:rsidRDefault="00127156" w:rsidP="00127156">
      <w:pPr>
        <w:spacing w:after="120" w:line="480" w:lineRule="auto"/>
        <w:jc w:val="center"/>
        <w:rPr>
          <w:rFonts w:ascii="Times New Roman" w:hAnsi="Times New Roman"/>
          <w:sz w:val="24"/>
          <w:szCs w:val="24"/>
        </w:rPr>
      </w:pPr>
      <w:bookmarkStart w:id="1" w:name="_Hlk138659548"/>
      <w:r w:rsidRPr="00354A96">
        <w:rPr>
          <w:rFonts w:ascii="Times New Roman" w:hAnsi="Times New Roman"/>
          <w:sz w:val="24"/>
          <w:szCs w:val="24"/>
        </w:rPr>
        <w:t>Valentin Buiculescu</w:t>
      </w:r>
      <w:r w:rsidRPr="00354A96">
        <w:rPr>
          <w:rFonts w:ascii="Times New Roman" w:hAnsi="Times New Roman"/>
          <w:bCs/>
          <w:sz w:val="24"/>
          <w:szCs w:val="24"/>
          <w:vertAlign w:val="superscript"/>
        </w:rPr>
        <w:t>˧</w:t>
      </w:r>
      <w:r w:rsidRPr="00354A96">
        <w:rPr>
          <w:rFonts w:ascii="Times New Roman" w:hAnsi="Times New Roman"/>
          <w:sz w:val="24"/>
          <w:szCs w:val="24"/>
        </w:rPr>
        <w:t>, Livia Alexandra Dinu</w:t>
      </w:r>
      <w:r w:rsidRPr="00354A96">
        <w:rPr>
          <w:rFonts w:ascii="Times New Roman" w:hAnsi="Times New Roman"/>
          <w:bCs/>
          <w:sz w:val="24"/>
          <w:szCs w:val="24"/>
          <w:vertAlign w:val="superscript"/>
        </w:rPr>
        <w:t>˧</w:t>
      </w:r>
      <w:r w:rsidRPr="00354A96">
        <w:rPr>
          <w:rFonts w:ascii="Times New Roman" w:hAnsi="Times New Roman"/>
          <w:sz w:val="24"/>
          <w:szCs w:val="24"/>
        </w:rPr>
        <w:t xml:space="preserve">, Lucia Monica Veca, Cătălin Pârvulescu, Madalina Mihai, Oana </w:t>
      </w:r>
      <w:proofErr w:type="spellStart"/>
      <w:r w:rsidRPr="00354A96">
        <w:rPr>
          <w:rFonts w:ascii="Times New Roman" w:hAnsi="Times New Roman"/>
          <w:sz w:val="24"/>
          <w:szCs w:val="24"/>
        </w:rPr>
        <w:t>Brîncoveanu</w:t>
      </w:r>
      <w:proofErr w:type="spellEnd"/>
      <w:r w:rsidRPr="00354A96">
        <w:rPr>
          <w:rFonts w:ascii="Times New Roman" w:hAnsi="Times New Roman"/>
          <w:sz w:val="24"/>
          <w:szCs w:val="24"/>
        </w:rPr>
        <w:t xml:space="preserve">, Florin Comănescu, Costin </w:t>
      </w:r>
      <w:proofErr w:type="spellStart"/>
      <w:r w:rsidRPr="00354A96">
        <w:rPr>
          <w:rFonts w:ascii="Times New Roman" w:hAnsi="Times New Roman"/>
          <w:sz w:val="24"/>
          <w:szCs w:val="24"/>
        </w:rPr>
        <w:t>Brașoveanu</w:t>
      </w:r>
      <w:proofErr w:type="spellEnd"/>
      <w:r w:rsidRPr="00354A96">
        <w:rPr>
          <w:rFonts w:ascii="Times New Roman" w:hAnsi="Times New Roman"/>
          <w:sz w:val="24"/>
          <w:szCs w:val="24"/>
        </w:rPr>
        <w:t>, Marius Stoian, Angela Mihaela Baracu</w:t>
      </w:r>
      <w:r w:rsidRPr="00354A96">
        <w:rPr>
          <w:rFonts w:ascii="Times New Roman" w:hAnsi="Times New Roman"/>
          <w:sz w:val="24"/>
          <w:szCs w:val="24"/>
          <w:vertAlign w:val="superscript"/>
        </w:rPr>
        <w:t>*</w:t>
      </w:r>
      <w:bookmarkEnd w:id="0"/>
    </w:p>
    <w:p w14:paraId="79A80B15" w14:textId="77777777" w:rsidR="00127156" w:rsidRPr="00354A96" w:rsidRDefault="00127156" w:rsidP="00127156">
      <w:pPr>
        <w:spacing w:after="0" w:line="480" w:lineRule="auto"/>
        <w:jc w:val="center"/>
        <w:rPr>
          <w:rFonts w:ascii="Times New Roman" w:hAnsi="Times New Roman"/>
          <w:sz w:val="24"/>
          <w:szCs w:val="24"/>
        </w:rPr>
      </w:pPr>
      <w:bookmarkStart w:id="2" w:name="_Hlk121745666"/>
      <w:bookmarkEnd w:id="1"/>
      <w:r w:rsidRPr="00354A96">
        <w:rPr>
          <w:rFonts w:ascii="Times New Roman" w:hAnsi="Times New Roman"/>
          <w:sz w:val="24"/>
          <w:szCs w:val="24"/>
        </w:rPr>
        <w:t xml:space="preserve"> National Institute for Research and Development in Microtechnologies (IMT Bucharest), 126A </w:t>
      </w:r>
      <w:proofErr w:type="spellStart"/>
      <w:r w:rsidRPr="00354A96">
        <w:rPr>
          <w:rFonts w:ascii="Times New Roman" w:hAnsi="Times New Roman"/>
          <w:sz w:val="24"/>
          <w:szCs w:val="24"/>
        </w:rPr>
        <w:t>Erou</w:t>
      </w:r>
      <w:proofErr w:type="spellEnd"/>
      <w:r w:rsidRPr="00354A96">
        <w:rPr>
          <w:rFonts w:ascii="Times New Roman" w:hAnsi="Times New Roman"/>
          <w:sz w:val="24"/>
          <w:szCs w:val="24"/>
        </w:rPr>
        <w:t xml:space="preserve"> Iancu Nicolae Street, 077190 </w:t>
      </w:r>
      <w:proofErr w:type="spellStart"/>
      <w:r w:rsidRPr="00354A96">
        <w:rPr>
          <w:rFonts w:ascii="Times New Roman" w:hAnsi="Times New Roman"/>
          <w:sz w:val="24"/>
          <w:szCs w:val="24"/>
        </w:rPr>
        <w:t>Voluntari</w:t>
      </w:r>
      <w:proofErr w:type="spellEnd"/>
      <w:r w:rsidRPr="00354A96">
        <w:rPr>
          <w:rFonts w:ascii="Times New Roman" w:hAnsi="Times New Roman"/>
          <w:sz w:val="24"/>
          <w:szCs w:val="24"/>
        </w:rPr>
        <w:t xml:space="preserve"> (Ilfov), Romania</w:t>
      </w:r>
    </w:p>
    <w:p w14:paraId="3EBE1CAA" w14:textId="77777777" w:rsidR="00127156" w:rsidRPr="00354A96" w:rsidRDefault="00127156" w:rsidP="00127156">
      <w:pPr>
        <w:spacing w:after="0" w:line="480" w:lineRule="auto"/>
        <w:jc w:val="center"/>
        <w:rPr>
          <w:rFonts w:ascii="Times New Roman" w:hAnsi="Times New Roman"/>
          <w:bCs/>
          <w:sz w:val="24"/>
          <w:szCs w:val="24"/>
        </w:rPr>
      </w:pPr>
      <w:r w:rsidRPr="00354A96">
        <w:rPr>
          <w:rFonts w:ascii="Times New Roman" w:hAnsi="Times New Roman"/>
          <w:bCs/>
          <w:sz w:val="24"/>
          <w:szCs w:val="24"/>
        </w:rPr>
        <w:t xml:space="preserve">*Corresponding author: </w:t>
      </w:r>
      <w:hyperlink r:id="rId5" w:history="1">
        <w:r w:rsidRPr="00354A96">
          <w:rPr>
            <w:rStyle w:val="Hyperlink"/>
            <w:rFonts w:ascii="Times New Roman" w:hAnsi="Times New Roman"/>
            <w:bCs/>
            <w:color w:val="auto"/>
            <w:sz w:val="24"/>
            <w:szCs w:val="24"/>
          </w:rPr>
          <w:t>angela.baracu@imt.ro</w:t>
        </w:r>
      </w:hyperlink>
    </w:p>
    <w:bookmarkEnd w:id="2"/>
    <w:p w14:paraId="1E5E7F4D" w14:textId="77777777" w:rsidR="00127156" w:rsidRPr="00354A96" w:rsidRDefault="00127156" w:rsidP="00127156">
      <w:pPr>
        <w:spacing w:line="480" w:lineRule="auto"/>
        <w:jc w:val="center"/>
        <w:rPr>
          <w:rFonts w:ascii="Times New Roman" w:hAnsi="Times New Roman"/>
          <w:bCs/>
          <w:sz w:val="24"/>
          <w:szCs w:val="24"/>
        </w:rPr>
      </w:pPr>
      <w:r w:rsidRPr="00354A96">
        <w:rPr>
          <w:rFonts w:ascii="Times New Roman" w:hAnsi="Times New Roman"/>
          <w:bCs/>
          <w:sz w:val="24"/>
          <w:szCs w:val="24"/>
        </w:rPr>
        <w:t>˧ These authors contributed equally to this work</w:t>
      </w:r>
    </w:p>
    <w:p w14:paraId="0B2B3C2A" w14:textId="77777777" w:rsidR="00127156" w:rsidRPr="00354A96" w:rsidRDefault="00127156" w:rsidP="00127156">
      <w:pPr>
        <w:jc w:val="center"/>
        <w:rPr>
          <w:rFonts w:ascii="Times New Roman" w:hAnsi="Times New Roman" w:cs="Times New Roman"/>
          <w:b/>
          <w:bCs/>
          <w:sz w:val="28"/>
          <w:szCs w:val="28"/>
        </w:rPr>
      </w:pPr>
    </w:p>
    <w:p w14:paraId="4F0E0F5E" w14:textId="77777777" w:rsidR="00C42B5E" w:rsidRDefault="00C42B5E" w:rsidP="00127156">
      <w:pPr>
        <w:jc w:val="center"/>
        <w:rPr>
          <w:rFonts w:ascii="Times New Roman" w:hAnsi="Times New Roman" w:cs="Times New Roman"/>
          <w:b/>
          <w:bCs/>
          <w:sz w:val="28"/>
          <w:szCs w:val="28"/>
        </w:rPr>
      </w:pPr>
    </w:p>
    <w:p w14:paraId="42CDD240" w14:textId="77777777" w:rsidR="00354A96" w:rsidRPr="00354A96" w:rsidRDefault="00354A96" w:rsidP="00127156">
      <w:pPr>
        <w:jc w:val="center"/>
        <w:rPr>
          <w:rFonts w:ascii="Times New Roman" w:hAnsi="Times New Roman" w:cs="Times New Roman"/>
          <w:b/>
          <w:bCs/>
          <w:sz w:val="28"/>
          <w:szCs w:val="28"/>
        </w:rPr>
      </w:pPr>
    </w:p>
    <w:p w14:paraId="1A66B4FF" w14:textId="77777777" w:rsidR="00C42B5E" w:rsidRPr="00354A96" w:rsidRDefault="00C42B5E" w:rsidP="00127156">
      <w:pPr>
        <w:jc w:val="center"/>
        <w:rPr>
          <w:rFonts w:ascii="Times New Roman" w:hAnsi="Times New Roman" w:cs="Times New Roman"/>
          <w:b/>
          <w:bCs/>
          <w:sz w:val="28"/>
          <w:szCs w:val="28"/>
        </w:rPr>
      </w:pPr>
    </w:p>
    <w:p w14:paraId="319E67C8" w14:textId="54447E33" w:rsidR="00127156" w:rsidRPr="00354A96" w:rsidRDefault="00127156" w:rsidP="00127156">
      <w:pPr>
        <w:spacing w:after="0" w:line="480" w:lineRule="auto"/>
        <w:ind w:firstLine="360"/>
        <w:jc w:val="both"/>
        <w:rPr>
          <w:rFonts w:ascii="Times New Roman" w:hAnsi="Times New Roman"/>
          <w:b/>
          <w:sz w:val="24"/>
          <w:szCs w:val="24"/>
        </w:rPr>
      </w:pPr>
      <w:r w:rsidRPr="00354A96">
        <w:rPr>
          <w:rFonts w:ascii="Times New Roman" w:hAnsi="Times New Roman"/>
          <w:bCs/>
          <w:sz w:val="24"/>
          <w:szCs w:val="24"/>
        </w:rPr>
        <w:t>Table S1.</w:t>
      </w:r>
      <w:r w:rsidRPr="00354A96">
        <w:rPr>
          <w:rFonts w:ascii="Times New Roman" w:hAnsi="Times New Roman"/>
          <w:b/>
          <w:sz w:val="24"/>
          <w:szCs w:val="24"/>
        </w:rPr>
        <w:t xml:space="preserve"> </w:t>
      </w:r>
      <w:r w:rsidRPr="00354A96">
        <w:rPr>
          <w:rFonts w:ascii="Times New Roman" w:hAnsi="Times New Roman"/>
          <w:bCs/>
          <w:sz w:val="24"/>
          <w:szCs w:val="24"/>
        </w:rPr>
        <w:t xml:space="preserve">Layout features of the SAW-DL devices </w:t>
      </w:r>
      <w:sdt>
        <w:sdtPr>
          <w:rPr>
            <w:rFonts w:ascii="Times New Roman" w:hAnsi="Times New Roman"/>
            <w:sz w:val="24"/>
            <w:szCs w:val="24"/>
          </w:rPr>
          <w:tag w:val="MENDELEY_CITATION_v3_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"/>
          <w:id w:val="-441459549"/>
          <w:placeholder>
            <w:docPart w:val="C95A89BD26C849268F8B910AE905884B"/>
          </w:placeholder>
        </w:sdtPr>
        <w:sdtContent>
          <w:r w:rsidR="003216B5" w:rsidRPr="00354A96">
            <w:rPr>
              <w:rFonts w:ascii="Times New Roman" w:hAnsi="Times New Roman"/>
              <w:sz w:val="24"/>
              <w:szCs w:val="24"/>
            </w:rPr>
            <w:t>[1]</w:t>
          </w:r>
        </w:sdtContent>
      </w:sdt>
      <w:r w:rsidRPr="00354A96">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075"/>
      </w:tblGrid>
      <w:tr w:rsidR="00354A96" w:rsidRPr="00354A96" w14:paraId="11BA8B8D" w14:textId="77777777" w:rsidTr="00785619">
        <w:tc>
          <w:tcPr>
            <w:tcW w:w="9016" w:type="dxa"/>
            <w:gridSpan w:val="2"/>
            <w:shd w:val="clear" w:color="auto" w:fill="auto"/>
          </w:tcPr>
          <w:p w14:paraId="250025E5" w14:textId="77777777" w:rsidR="00127156" w:rsidRPr="00354A96" w:rsidRDefault="00127156" w:rsidP="00785619">
            <w:pPr>
              <w:spacing w:after="0" w:line="480" w:lineRule="auto"/>
              <w:jc w:val="center"/>
              <w:rPr>
                <w:rFonts w:ascii="Times New Roman" w:hAnsi="Times New Roman"/>
                <w:b/>
                <w:bCs/>
              </w:rPr>
            </w:pPr>
            <w:r w:rsidRPr="00354A96">
              <w:rPr>
                <w:rFonts w:ascii="Times New Roman" w:hAnsi="Times New Roman"/>
                <w:b/>
                <w:bCs/>
              </w:rPr>
              <w:t>Design parameters of the SAW-DL devices</w:t>
            </w:r>
          </w:p>
        </w:tc>
      </w:tr>
      <w:tr w:rsidR="00354A96" w:rsidRPr="00354A96" w14:paraId="1DBB9B26" w14:textId="77777777" w:rsidTr="00785619">
        <w:tc>
          <w:tcPr>
            <w:tcW w:w="6941" w:type="dxa"/>
            <w:shd w:val="clear" w:color="auto" w:fill="auto"/>
          </w:tcPr>
          <w:p w14:paraId="3C884D08" w14:textId="77777777" w:rsidR="00127156" w:rsidRPr="00354A96" w:rsidRDefault="00127156" w:rsidP="00785619">
            <w:pPr>
              <w:spacing w:after="0" w:line="360" w:lineRule="auto"/>
              <w:jc w:val="both"/>
              <w:rPr>
                <w:rFonts w:ascii="Times New Roman" w:hAnsi="Times New Roman"/>
              </w:rPr>
            </w:pPr>
            <w:r w:rsidRPr="00354A96">
              <w:rPr>
                <w:rFonts w:ascii="Times New Roman" w:hAnsi="Times New Roman"/>
              </w:rPr>
              <w:t xml:space="preserve">Wavelength: λ </w:t>
            </w:r>
          </w:p>
        </w:tc>
        <w:tc>
          <w:tcPr>
            <w:tcW w:w="2075" w:type="dxa"/>
            <w:shd w:val="clear" w:color="auto" w:fill="auto"/>
          </w:tcPr>
          <w:p w14:paraId="53FFF735" w14:textId="77777777" w:rsidR="00127156" w:rsidRPr="00354A96" w:rsidRDefault="00127156" w:rsidP="00785619">
            <w:pPr>
              <w:spacing w:after="0" w:line="360" w:lineRule="auto"/>
              <w:jc w:val="center"/>
              <w:rPr>
                <w:rFonts w:ascii="Times New Roman" w:hAnsi="Times New Roman"/>
              </w:rPr>
            </w:pPr>
            <w:r w:rsidRPr="00354A96">
              <w:rPr>
                <w:rFonts w:ascii="Times New Roman" w:hAnsi="Times New Roman"/>
              </w:rPr>
              <w:t>34 µm</w:t>
            </w:r>
          </w:p>
        </w:tc>
      </w:tr>
      <w:tr w:rsidR="00354A96" w:rsidRPr="00354A96" w14:paraId="3025A30C" w14:textId="77777777" w:rsidTr="00785619">
        <w:tc>
          <w:tcPr>
            <w:tcW w:w="6941" w:type="dxa"/>
            <w:shd w:val="clear" w:color="auto" w:fill="auto"/>
          </w:tcPr>
          <w:p w14:paraId="413BD40D" w14:textId="77777777" w:rsidR="00127156" w:rsidRPr="00354A96" w:rsidRDefault="00127156" w:rsidP="00785619">
            <w:pPr>
              <w:spacing w:after="0" w:line="360" w:lineRule="auto"/>
              <w:jc w:val="both"/>
              <w:rPr>
                <w:rFonts w:ascii="Times New Roman" w:hAnsi="Times New Roman"/>
              </w:rPr>
            </w:pPr>
            <w:r w:rsidRPr="00354A96">
              <w:rPr>
                <w:rFonts w:ascii="Times New Roman" w:hAnsi="Times New Roman"/>
              </w:rPr>
              <w:t>Electrode width: λ/4</w:t>
            </w:r>
          </w:p>
        </w:tc>
        <w:tc>
          <w:tcPr>
            <w:tcW w:w="2075" w:type="dxa"/>
            <w:shd w:val="clear" w:color="auto" w:fill="auto"/>
          </w:tcPr>
          <w:p w14:paraId="2F42C8FF" w14:textId="77777777" w:rsidR="00127156" w:rsidRPr="00354A96" w:rsidRDefault="00127156" w:rsidP="00785619">
            <w:pPr>
              <w:spacing w:after="0" w:line="360" w:lineRule="auto"/>
              <w:jc w:val="center"/>
              <w:rPr>
                <w:rFonts w:ascii="Times New Roman" w:hAnsi="Times New Roman"/>
              </w:rPr>
            </w:pPr>
            <w:r w:rsidRPr="00354A96">
              <w:rPr>
                <w:rFonts w:ascii="Times New Roman" w:hAnsi="Times New Roman"/>
              </w:rPr>
              <w:t>8.5 µm</w:t>
            </w:r>
          </w:p>
        </w:tc>
      </w:tr>
      <w:tr w:rsidR="00354A96" w:rsidRPr="00354A96" w14:paraId="54558BFE" w14:textId="77777777" w:rsidTr="00785619">
        <w:tc>
          <w:tcPr>
            <w:tcW w:w="6941" w:type="dxa"/>
            <w:shd w:val="clear" w:color="auto" w:fill="auto"/>
          </w:tcPr>
          <w:p w14:paraId="2EECD6FB" w14:textId="77777777" w:rsidR="00127156" w:rsidRPr="00354A96" w:rsidRDefault="00127156" w:rsidP="00785619">
            <w:pPr>
              <w:spacing w:after="0" w:line="360" w:lineRule="auto"/>
              <w:jc w:val="both"/>
              <w:rPr>
                <w:rFonts w:ascii="Times New Roman" w:hAnsi="Times New Roman"/>
              </w:rPr>
            </w:pPr>
            <w:r w:rsidRPr="00354A96">
              <w:rPr>
                <w:rFonts w:ascii="Times New Roman" w:hAnsi="Times New Roman"/>
              </w:rPr>
              <w:t>IDT aperture: 70·λ</w:t>
            </w:r>
          </w:p>
        </w:tc>
        <w:tc>
          <w:tcPr>
            <w:tcW w:w="2075" w:type="dxa"/>
            <w:shd w:val="clear" w:color="auto" w:fill="auto"/>
          </w:tcPr>
          <w:p w14:paraId="4F0029EF" w14:textId="77777777" w:rsidR="00127156" w:rsidRPr="00354A96" w:rsidRDefault="00127156" w:rsidP="00785619">
            <w:pPr>
              <w:spacing w:after="0" w:line="360" w:lineRule="auto"/>
              <w:jc w:val="center"/>
              <w:rPr>
                <w:rFonts w:ascii="Times New Roman" w:hAnsi="Times New Roman"/>
              </w:rPr>
            </w:pPr>
            <w:r w:rsidRPr="00354A96">
              <w:rPr>
                <w:rFonts w:ascii="Times New Roman" w:hAnsi="Times New Roman"/>
              </w:rPr>
              <w:t>2380 µm</w:t>
            </w:r>
          </w:p>
        </w:tc>
      </w:tr>
      <w:tr w:rsidR="00354A96" w:rsidRPr="00354A96" w14:paraId="13987FFD" w14:textId="77777777" w:rsidTr="00785619">
        <w:tc>
          <w:tcPr>
            <w:tcW w:w="6941" w:type="dxa"/>
            <w:shd w:val="clear" w:color="auto" w:fill="auto"/>
          </w:tcPr>
          <w:p w14:paraId="70E864C4" w14:textId="77777777" w:rsidR="00127156" w:rsidRPr="00354A96" w:rsidRDefault="00127156" w:rsidP="00785619">
            <w:pPr>
              <w:spacing w:after="0" w:line="360" w:lineRule="auto"/>
              <w:jc w:val="both"/>
              <w:rPr>
                <w:rFonts w:ascii="Times New Roman" w:hAnsi="Times New Roman"/>
              </w:rPr>
            </w:pPr>
            <w:r w:rsidRPr="00354A96">
              <w:rPr>
                <w:rFonts w:ascii="Times New Roman" w:hAnsi="Times New Roman"/>
              </w:rPr>
              <w:t>Spacing between IDTs: 100·λ</w:t>
            </w:r>
          </w:p>
        </w:tc>
        <w:tc>
          <w:tcPr>
            <w:tcW w:w="2075" w:type="dxa"/>
            <w:shd w:val="clear" w:color="auto" w:fill="auto"/>
          </w:tcPr>
          <w:p w14:paraId="1E6E96B6" w14:textId="77777777" w:rsidR="00127156" w:rsidRPr="00354A96" w:rsidRDefault="00127156" w:rsidP="00785619">
            <w:pPr>
              <w:spacing w:after="0" w:line="360" w:lineRule="auto"/>
              <w:jc w:val="center"/>
              <w:rPr>
                <w:rFonts w:ascii="Times New Roman" w:hAnsi="Times New Roman"/>
              </w:rPr>
            </w:pPr>
            <w:r w:rsidRPr="00354A96">
              <w:rPr>
                <w:rFonts w:ascii="Times New Roman" w:hAnsi="Times New Roman"/>
              </w:rPr>
              <w:t>3400 µm</w:t>
            </w:r>
          </w:p>
        </w:tc>
      </w:tr>
      <w:tr w:rsidR="00354A96" w:rsidRPr="00354A96" w14:paraId="79416847" w14:textId="77777777" w:rsidTr="00785619">
        <w:tc>
          <w:tcPr>
            <w:tcW w:w="6941" w:type="dxa"/>
            <w:shd w:val="clear" w:color="auto" w:fill="auto"/>
          </w:tcPr>
          <w:p w14:paraId="5C72C568" w14:textId="77777777" w:rsidR="00127156" w:rsidRPr="00354A96" w:rsidRDefault="00127156" w:rsidP="00785619">
            <w:pPr>
              <w:spacing w:after="0" w:line="360" w:lineRule="auto"/>
              <w:jc w:val="both"/>
              <w:rPr>
                <w:rFonts w:ascii="Times New Roman" w:hAnsi="Times New Roman"/>
              </w:rPr>
            </w:pPr>
            <w:r w:rsidRPr="00354A96">
              <w:rPr>
                <w:rFonts w:ascii="Times New Roman" w:hAnsi="Times New Roman"/>
              </w:rPr>
              <w:t>Spacing between IDTs and sensing area</w:t>
            </w:r>
          </w:p>
        </w:tc>
        <w:tc>
          <w:tcPr>
            <w:tcW w:w="2075" w:type="dxa"/>
            <w:shd w:val="clear" w:color="auto" w:fill="auto"/>
          </w:tcPr>
          <w:p w14:paraId="3A0BFEF9" w14:textId="77777777" w:rsidR="00127156" w:rsidRPr="00354A96" w:rsidRDefault="00127156" w:rsidP="00785619">
            <w:pPr>
              <w:spacing w:after="0" w:line="360" w:lineRule="auto"/>
              <w:jc w:val="center"/>
              <w:rPr>
                <w:rFonts w:ascii="Times New Roman" w:hAnsi="Times New Roman"/>
              </w:rPr>
            </w:pPr>
            <w:r w:rsidRPr="00354A96">
              <w:rPr>
                <w:rFonts w:ascii="Times New Roman" w:hAnsi="Times New Roman"/>
              </w:rPr>
              <w:t>190 µm</w:t>
            </w:r>
          </w:p>
        </w:tc>
      </w:tr>
      <w:tr w:rsidR="00127156" w:rsidRPr="00354A96" w14:paraId="11F12743" w14:textId="77777777" w:rsidTr="00785619">
        <w:tc>
          <w:tcPr>
            <w:tcW w:w="6941" w:type="dxa"/>
            <w:shd w:val="clear" w:color="auto" w:fill="auto"/>
          </w:tcPr>
          <w:p w14:paraId="5D4A531E" w14:textId="77777777" w:rsidR="00127156" w:rsidRPr="00354A96" w:rsidRDefault="00127156" w:rsidP="00785619">
            <w:pPr>
              <w:spacing w:after="0" w:line="360" w:lineRule="auto"/>
              <w:jc w:val="both"/>
              <w:rPr>
                <w:rFonts w:ascii="Times New Roman" w:hAnsi="Times New Roman"/>
              </w:rPr>
            </w:pPr>
            <w:r w:rsidRPr="00354A96">
              <w:rPr>
                <w:rFonts w:ascii="Times New Roman" w:hAnsi="Times New Roman"/>
              </w:rPr>
              <w:t>Sensing area</w:t>
            </w:r>
          </w:p>
        </w:tc>
        <w:tc>
          <w:tcPr>
            <w:tcW w:w="2075" w:type="dxa"/>
            <w:shd w:val="clear" w:color="auto" w:fill="auto"/>
          </w:tcPr>
          <w:p w14:paraId="07639253" w14:textId="77777777" w:rsidR="00127156" w:rsidRPr="00354A96" w:rsidRDefault="00127156" w:rsidP="00785619">
            <w:pPr>
              <w:spacing w:after="0" w:line="360" w:lineRule="auto"/>
              <w:jc w:val="center"/>
              <w:rPr>
                <w:rFonts w:ascii="Times New Roman" w:hAnsi="Times New Roman"/>
              </w:rPr>
            </w:pPr>
            <w:r w:rsidRPr="00354A96">
              <w:rPr>
                <w:rFonts w:ascii="Times New Roman" w:hAnsi="Times New Roman"/>
              </w:rPr>
              <w:t xml:space="preserve">9 × 10 </w:t>
            </w:r>
            <w:r w:rsidRPr="00354A96">
              <w:rPr>
                <w:rFonts w:ascii="Times New Roman" w:hAnsi="Times New Roman"/>
                <w:vertAlign w:val="superscript"/>
              </w:rPr>
              <w:t>6</w:t>
            </w:r>
            <w:r w:rsidRPr="00354A96">
              <w:rPr>
                <w:rFonts w:ascii="Times New Roman" w:hAnsi="Times New Roman"/>
              </w:rPr>
              <w:t xml:space="preserve"> µm</w:t>
            </w:r>
            <w:r w:rsidRPr="00354A96">
              <w:rPr>
                <w:rFonts w:ascii="Times New Roman" w:hAnsi="Times New Roman"/>
                <w:vertAlign w:val="superscript"/>
              </w:rPr>
              <w:t>2</w:t>
            </w:r>
          </w:p>
        </w:tc>
      </w:tr>
    </w:tbl>
    <w:p w14:paraId="2A6831CD" w14:textId="77777777" w:rsidR="00127156" w:rsidRPr="00354A96" w:rsidRDefault="00127156" w:rsidP="00127156">
      <w:pPr>
        <w:jc w:val="both"/>
        <w:rPr>
          <w:rFonts w:ascii="Times New Roman" w:hAnsi="Times New Roman" w:cs="Times New Roman"/>
          <w:b/>
          <w:bCs/>
          <w:sz w:val="28"/>
          <w:szCs w:val="28"/>
        </w:rPr>
      </w:pPr>
    </w:p>
    <w:p w14:paraId="6C997514" w14:textId="77777777" w:rsidR="00127156" w:rsidRPr="00354A96" w:rsidRDefault="00127156" w:rsidP="00127156">
      <w:pPr>
        <w:spacing w:after="0" w:line="480" w:lineRule="auto"/>
        <w:jc w:val="center"/>
        <w:rPr>
          <w:rFonts w:ascii="Times New Roman" w:hAnsi="Times New Roman"/>
          <w:sz w:val="24"/>
          <w:szCs w:val="24"/>
        </w:rPr>
      </w:pPr>
      <w:r w:rsidRPr="00354A96">
        <w:rPr>
          <w:rFonts w:ascii="Times New Roman" w:hAnsi="Times New Roman"/>
          <w:noProof/>
          <w:sz w:val="24"/>
          <w:szCs w:val="24"/>
        </w:rPr>
        <w:lastRenderedPageBreak/>
        <w:drawing>
          <wp:inline distT="0" distB="0" distL="0" distR="0" wp14:anchorId="2A8C6E95" wp14:editId="6D07B40B">
            <wp:extent cx="5412001" cy="1450194"/>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0255" cy="1452406"/>
                    </a:xfrm>
                    <a:prstGeom prst="rect">
                      <a:avLst/>
                    </a:prstGeom>
                    <a:noFill/>
                    <a:ln>
                      <a:noFill/>
                    </a:ln>
                  </pic:spPr>
                </pic:pic>
              </a:graphicData>
            </a:graphic>
          </wp:inline>
        </w:drawing>
      </w:r>
    </w:p>
    <w:p w14:paraId="562D7FCB" w14:textId="10C1CAB0" w:rsidR="00127156" w:rsidRPr="00354A96" w:rsidRDefault="00127156" w:rsidP="00127156">
      <w:pPr>
        <w:spacing w:after="0" w:line="480" w:lineRule="auto"/>
        <w:ind w:firstLine="360"/>
        <w:jc w:val="center"/>
        <w:rPr>
          <w:rFonts w:ascii="Times New Roman" w:hAnsi="Times New Roman"/>
          <w:sz w:val="24"/>
          <w:szCs w:val="24"/>
        </w:rPr>
      </w:pPr>
      <w:r w:rsidRPr="00354A96">
        <w:rPr>
          <w:rFonts w:ascii="Times New Roman" w:hAnsi="Times New Roman"/>
          <w:sz w:val="24"/>
          <w:szCs w:val="24"/>
        </w:rPr>
        <w:t xml:space="preserve">Figure S1. </w:t>
      </w:r>
      <w:r w:rsidR="00454F5A" w:rsidRPr="00354A96">
        <w:rPr>
          <w:rFonts w:ascii="Times New Roman" w:hAnsi="Times New Roman"/>
          <w:sz w:val="24"/>
          <w:szCs w:val="24"/>
        </w:rPr>
        <w:t>The technological</w:t>
      </w:r>
      <w:r w:rsidRPr="00354A96">
        <w:rPr>
          <w:rFonts w:ascii="Times New Roman" w:hAnsi="Times New Roman"/>
          <w:sz w:val="24"/>
          <w:szCs w:val="24"/>
        </w:rPr>
        <w:t xml:space="preserve"> flow of the SAW devices.</w:t>
      </w:r>
    </w:p>
    <w:p w14:paraId="5678678A" w14:textId="77777777" w:rsidR="00127156" w:rsidRPr="00354A96" w:rsidRDefault="00127156" w:rsidP="00127156">
      <w:pPr>
        <w:spacing w:after="0" w:line="480" w:lineRule="auto"/>
        <w:ind w:firstLine="720"/>
        <w:jc w:val="both"/>
        <w:rPr>
          <w:rFonts w:ascii="Times New Roman" w:hAnsi="Times New Roman"/>
          <w:bCs/>
          <w:sz w:val="24"/>
          <w:szCs w:val="24"/>
        </w:rPr>
      </w:pPr>
    </w:p>
    <w:p w14:paraId="4FB2AC6C" w14:textId="40C3C33D" w:rsidR="00127156" w:rsidRPr="00354A96" w:rsidRDefault="00127156" w:rsidP="00127156">
      <w:pPr>
        <w:spacing w:after="0" w:line="480" w:lineRule="auto"/>
        <w:ind w:firstLine="720"/>
        <w:jc w:val="both"/>
        <w:rPr>
          <w:rFonts w:ascii="Times New Roman" w:hAnsi="Times New Roman"/>
          <w:sz w:val="24"/>
          <w:szCs w:val="24"/>
        </w:rPr>
      </w:pPr>
      <w:r w:rsidRPr="00354A96">
        <w:rPr>
          <w:rFonts w:ascii="Times New Roman" w:hAnsi="Times New Roman"/>
          <w:bCs/>
          <w:sz w:val="24"/>
          <w:szCs w:val="24"/>
        </w:rPr>
        <w:t xml:space="preserve">Open packages (OPs) made on FR-4 substrate as printed circuit boards (PCBs) with two metal layers (Figure S2) were used for chips’ </w:t>
      </w:r>
      <w:r w:rsidRPr="00354A96">
        <w:rPr>
          <w:rFonts w:ascii="Times New Roman" w:hAnsi="Times New Roman"/>
          <w:sz w:val="24"/>
          <w:szCs w:val="24"/>
        </w:rPr>
        <w:t>encapsulation.</w:t>
      </w:r>
    </w:p>
    <w:p w14:paraId="148D93B0" w14:textId="20F2CAF5" w:rsidR="00127156" w:rsidRPr="00354A96" w:rsidRDefault="00127156" w:rsidP="00127156">
      <w:pPr>
        <w:spacing w:after="0" w:line="480" w:lineRule="auto"/>
        <w:ind w:firstLine="720"/>
        <w:jc w:val="both"/>
        <w:rPr>
          <w:rFonts w:ascii="Times New Roman" w:hAnsi="Times New Roman"/>
          <w:bCs/>
          <w:sz w:val="24"/>
          <w:szCs w:val="24"/>
        </w:rPr>
      </w:pPr>
      <w:r w:rsidRPr="00354A96">
        <w:rPr>
          <w:rFonts w:ascii="Times New Roman" w:hAnsi="Times New Roman"/>
          <w:bCs/>
          <w:sz w:val="24"/>
          <w:szCs w:val="24"/>
        </w:rPr>
        <w:t xml:space="preserve">The geometry and dimensions of these OPs ensure their full compatibility with previously used packages </w:t>
      </w:r>
      <w:sdt>
        <w:sdtPr>
          <w:rPr>
            <w:rFonts w:ascii="Times New Roman" w:hAnsi="Times New Roman"/>
            <w:bCs/>
            <w:sz w:val="24"/>
            <w:szCs w:val="24"/>
          </w:rPr>
          <w:tag w:val="MENDELEY_CITATION_v3_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"/>
          <w:id w:val="1451664234"/>
          <w:placeholder>
            <w:docPart w:val="42D9AD87C6AC4A2DAFD95B3D730FF760"/>
          </w:placeholder>
        </w:sdtPr>
        <w:sdtContent>
          <w:r w:rsidR="003216B5" w:rsidRPr="00354A96">
            <w:rPr>
              <w:rFonts w:ascii="Times New Roman" w:hAnsi="Times New Roman"/>
              <w:bCs/>
              <w:sz w:val="24"/>
              <w:szCs w:val="24"/>
            </w:rPr>
            <w:t>[2, 3]</w:t>
          </w:r>
        </w:sdtContent>
      </w:sdt>
      <w:r w:rsidRPr="00354A96">
        <w:rPr>
          <w:rFonts w:ascii="Times New Roman" w:hAnsi="Times New Roman"/>
          <w:bCs/>
          <w:sz w:val="24"/>
          <w:szCs w:val="24"/>
        </w:rPr>
        <w:t>, made of low thermal expansion alloys and provided with glass feedthrough terminals.</w:t>
      </w:r>
    </w:p>
    <w:p w14:paraId="1667825C" w14:textId="77777777" w:rsidR="00127156" w:rsidRPr="00354A96" w:rsidRDefault="00127156" w:rsidP="00127156">
      <w:pPr>
        <w:spacing w:after="0" w:line="480" w:lineRule="auto"/>
        <w:jc w:val="center"/>
        <w:rPr>
          <w:rFonts w:ascii="Times New Roman" w:hAnsi="Times New Roman"/>
          <w:sz w:val="24"/>
          <w:szCs w:val="24"/>
        </w:rPr>
      </w:pPr>
      <w:r w:rsidRPr="00354A96">
        <w:rPr>
          <w:noProof/>
        </w:rPr>
        <w:drawing>
          <wp:inline distT="0" distB="0" distL="0" distR="0" wp14:anchorId="3171D539" wp14:editId="64A79631">
            <wp:extent cx="5731414" cy="1569493"/>
            <wp:effectExtent l="0" t="0" r="3175" b="0"/>
            <wp:docPr id="2068407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689" b="5431"/>
                    <a:stretch/>
                  </pic:blipFill>
                  <pic:spPr bwMode="auto">
                    <a:xfrm>
                      <a:off x="0" y="0"/>
                      <a:ext cx="5731510" cy="1569519"/>
                    </a:xfrm>
                    <a:prstGeom prst="rect">
                      <a:avLst/>
                    </a:prstGeom>
                    <a:noFill/>
                    <a:ln>
                      <a:noFill/>
                    </a:ln>
                    <a:extLst>
                      <a:ext uri="{53640926-AAD7-44D8-BBD7-CCE9431645EC}">
                        <a14:shadowObscured xmlns:a14="http://schemas.microsoft.com/office/drawing/2010/main"/>
                      </a:ext>
                    </a:extLst>
                  </pic:spPr>
                </pic:pic>
              </a:graphicData>
            </a:graphic>
          </wp:inline>
        </w:drawing>
      </w:r>
    </w:p>
    <w:p w14:paraId="1C00B879" w14:textId="26B9DCD2" w:rsidR="00127156" w:rsidRPr="00354A96" w:rsidRDefault="00127156" w:rsidP="00127156">
      <w:pPr>
        <w:spacing w:after="0" w:line="480" w:lineRule="auto"/>
        <w:jc w:val="center"/>
        <w:rPr>
          <w:rFonts w:ascii="Times New Roman" w:hAnsi="Times New Roman"/>
          <w:sz w:val="24"/>
          <w:szCs w:val="24"/>
        </w:rPr>
      </w:pPr>
      <w:r w:rsidRPr="00354A96">
        <w:rPr>
          <w:rFonts w:ascii="Times New Roman" w:hAnsi="Times New Roman"/>
          <w:bCs/>
          <w:sz w:val="24"/>
          <w:szCs w:val="24"/>
        </w:rPr>
        <w:t>Figure S2</w:t>
      </w:r>
      <w:r w:rsidRPr="00354A96">
        <w:rPr>
          <w:rFonts w:ascii="Times New Roman" w:hAnsi="Times New Roman"/>
          <w:sz w:val="24"/>
          <w:szCs w:val="24"/>
        </w:rPr>
        <w:t>. Top and bottom views of the open package (OP).</w:t>
      </w:r>
    </w:p>
    <w:p w14:paraId="62B1C482" w14:textId="77777777" w:rsidR="00127156" w:rsidRPr="00354A96" w:rsidRDefault="00127156" w:rsidP="00127156">
      <w:pPr>
        <w:spacing w:after="0" w:line="480" w:lineRule="auto"/>
        <w:ind w:firstLine="142"/>
        <w:jc w:val="both"/>
        <w:rPr>
          <w:rFonts w:ascii="Times New Roman" w:hAnsi="Times New Roman"/>
          <w:i/>
          <w:iCs/>
          <w:sz w:val="21"/>
          <w:szCs w:val="21"/>
        </w:rPr>
      </w:pPr>
      <w:r w:rsidRPr="00354A96">
        <w:rPr>
          <w:rFonts w:ascii="Times New Roman" w:hAnsi="Times New Roman"/>
          <w:i/>
          <w:iCs/>
          <w:sz w:val="21"/>
          <w:szCs w:val="21"/>
        </w:rPr>
        <w:t>Legend: PTH - plated-through hole; PGW - pad for gold wire assembly; GCM - ground connection mark</w:t>
      </w:r>
    </w:p>
    <w:p w14:paraId="3DE9125A" w14:textId="65B56D6B" w:rsidR="00127156" w:rsidRPr="00354A96" w:rsidRDefault="00127156" w:rsidP="00127156">
      <w:pPr>
        <w:spacing w:after="0" w:line="480" w:lineRule="auto"/>
        <w:ind w:firstLine="720"/>
        <w:jc w:val="both"/>
        <w:rPr>
          <w:rFonts w:ascii="Times New Roman" w:hAnsi="Times New Roman"/>
          <w:bCs/>
          <w:sz w:val="24"/>
          <w:szCs w:val="24"/>
        </w:rPr>
      </w:pPr>
      <w:r w:rsidRPr="00354A96">
        <w:rPr>
          <w:rFonts w:ascii="Times New Roman" w:hAnsi="Times New Roman"/>
          <w:bCs/>
          <w:sz w:val="24"/>
          <w:szCs w:val="24"/>
        </w:rPr>
        <w:t xml:space="preserve">Each OP has four through-hole pads (PTH) on each Cu layer for the assembly of metal terminals using low melting temperature alloy bonding. Additionally, there are four pads (PGW) on the top layer, for thermal Au wire bonding to each signal pad of the SAW sensor. A Cu path defined in the top layer connects each PTH to the nearest PGW. The OP terminals used as ground connections for the input and output signal ports are positioned on the same side, marked as GCM in Figure S2. </w:t>
      </w:r>
    </w:p>
    <w:tbl>
      <w:tblPr>
        <w:tblW w:w="0" w:type="auto"/>
        <w:tblLook w:val="04A0" w:firstRow="1" w:lastRow="0" w:firstColumn="1" w:lastColumn="0" w:noHBand="0" w:noVBand="1"/>
      </w:tblPr>
      <w:tblGrid>
        <w:gridCol w:w="9016"/>
      </w:tblGrid>
      <w:tr w:rsidR="00354A96" w:rsidRPr="00354A96" w14:paraId="49219B70" w14:textId="77777777" w:rsidTr="00785619">
        <w:tc>
          <w:tcPr>
            <w:tcW w:w="9016" w:type="dxa"/>
            <w:shd w:val="clear" w:color="auto" w:fill="auto"/>
          </w:tcPr>
          <w:p w14:paraId="0D9C8832" w14:textId="77777777" w:rsidR="00127156" w:rsidRPr="00354A96" w:rsidRDefault="00127156" w:rsidP="00785619">
            <w:pPr>
              <w:tabs>
                <w:tab w:val="left" w:pos="7830"/>
              </w:tabs>
              <w:spacing w:after="0" w:line="480" w:lineRule="auto"/>
              <w:jc w:val="center"/>
              <w:rPr>
                <w:rFonts w:ascii="Times New Roman" w:hAnsi="Times New Roman"/>
                <w:sz w:val="24"/>
                <w:szCs w:val="24"/>
              </w:rPr>
            </w:pPr>
            <w:r w:rsidRPr="00354A96">
              <w:rPr>
                <w:rFonts w:ascii="Times New Roman" w:hAnsi="Times New Roman"/>
                <w:noProof/>
                <w:sz w:val="24"/>
                <w:szCs w:val="24"/>
              </w:rPr>
              <w:lastRenderedPageBreak/>
              <w:drawing>
                <wp:inline distT="0" distB="0" distL="0" distR="0" wp14:anchorId="3B9A3004" wp14:editId="2530E0AC">
                  <wp:extent cx="2749550" cy="1984431"/>
                  <wp:effectExtent l="0" t="0" r="0" b="0"/>
                  <wp:docPr id="13177034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3187" cy="1994273"/>
                          </a:xfrm>
                          <a:prstGeom prst="rect">
                            <a:avLst/>
                          </a:prstGeom>
                          <a:noFill/>
                          <a:ln>
                            <a:noFill/>
                          </a:ln>
                        </pic:spPr>
                      </pic:pic>
                    </a:graphicData>
                  </a:graphic>
                </wp:inline>
              </w:drawing>
            </w:r>
          </w:p>
        </w:tc>
      </w:tr>
    </w:tbl>
    <w:p w14:paraId="2954F726" w14:textId="54884FB6" w:rsidR="00127156" w:rsidRPr="00354A96" w:rsidRDefault="00127156" w:rsidP="00127156">
      <w:pPr>
        <w:pStyle w:val="Beschriftung"/>
        <w:spacing w:after="0" w:line="480" w:lineRule="auto"/>
        <w:jc w:val="center"/>
        <w:rPr>
          <w:rFonts w:ascii="Times New Roman" w:hAnsi="Times New Roman"/>
          <w:i w:val="0"/>
          <w:iCs w:val="0"/>
          <w:color w:val="auto"/>
          <w:sz w:val="24"/>
          <w:szCs w:val="24"/>
        </w:rPr>
      </w:pPr>
      <w:bookmarkStart w:id="3" w:name="_Ref122009778"/>
      <w:r w:rsidRPr="00354A96">
        <w:rPr>
          <w:rFonts w:ascii="Times New Roman" w:hAnsi="Times New Roman"/>
          <w:i w:val="0"/>
          <w:iCs w:val="0"/>
          <w:color w:val="auto"/>
          <w:sz w:val="24"/>
          <w:szCs w:val="24"/>
        </w:rPr>
        <w:t>Figure</w:t>
      </w:r>
      <w:bookmarkEnd w:id="3"/>
      <w:r w:rsidRPr="00354A96">
        <w:rPr>
          <w:rFonts w:ascii="Times New Roman" w:hAnsi="Times New Roman"/>
          <w:i w:val="0"/>
          <w:iCs w:val="0"/>
          <w:color w:val="auto"/>
          <w:sz w:val="24"/>
          <w:szCs w:val="24"/>
        </w:rPr>
        <w:t xml:space="preserve"> S3. The functionalization protocol of SAW device using the S-Gr-based nanomaterial.</w:t>
      </w:r>
    </w:p>
    <w:p w14:paraId="5CE9BA4A" w14:textId="6E020837" w:rsidR="00127156" w:rsidRPr="00354A96" w:rsidRDefault="00127156" w:rsidP="00127156">
      <w:pPr>
        <w:spacing w:after="0" w:line="480" w:lineRule="auto"/>
        <w:ind w:firstLine="720"/>
        <w:jc w:val="both"/>
        <w:rPr>
          <w:rFonts w:ascii="Times New Roman" w:hAnsi="Times New Roman"/>
          <w:sz w:val="24"/>
          <w:szCs w:val="24"/>
        </w:rPr>
      </w:pPr>
    </w:p>
    <w:p w14:paraId="317E75E5" w14:textId="0EA3D52B" w:rsidR="00175D96" w:rsidRPr="00354A96" w:rsidRDefault="00175D96" w:rsidP="00175D96">
      <w:pPr>
        <w:spacing w:after="120" w:line="480" w:lineRule="auto"/>
        <w:ind w:firstLine="720"/>
        <w:jc w:val="both"/>
        <w:rPr>
          <w:rFonts w:ascii="Times New Roman" w:hAnsi="Times New Roman" w:cs="Times New Roman"/>
          <w:sz w:val="24"/>
          <w:szCs w:val="24"/>
        </w:rPr>
      </w:pPr>
      <w:r w:rsidRPr="00354A96">
        <w:rPr>
          <w:rFonts w:ascii="Times New Roman" w:hAnsi="Times New Roman" w:cs="Times New Roman"/>
          <w:sz w:val="24"/>
          <w:szCs w:val="24"/>
        </w:rPr>
        <w:t xml:space="preserve">Powder X-ray diffraction (XRD) patterns were acquired with a 9 kW Rigaku </w:t>
      </w:r>
      <w:proofErr w:type="spellStart"/>
      <w:r w:rsidRPr="00354A96">
        <w:rPr>
          <w:rFonts w:ascii="Times New Roman" w:hAnsi="Times New Roman" w:cs="Times New Roman"/>
          <w:sz w:val="24"/>
          <w:szCs w:val="24"/>
        </w:rPr>
        <w:t>SmartLab</w:t>
      </w:r>
      <w:proofErr w:type="spellEnd"/>
      <w:r w:rsidRPr="00354A96">
        <w:rPr>
          <w:rFonts w:ascii="Times New Roman" w:hAnsi="Times New Roman" w:cs="Times New Roman"/>
          <w:sz w:val="24"/>
          <w:szCs w:val="24"/>
        </w:rPr>
        <w:t xml:space="preserve"> diffraction system with rotating anode, equipped with a </w:t>
      </w:r>
      <w:proofErr w:type="spellStart"/>
      <w:r w:rsidRPr="00354A96">
        <w:rPr>
          <w:rFonts w:ascii="Times New Roman" w:hAnsi="Times New Roman" w:cs="Times New Roman"/>
          <w:sz w:val="24"/>
          <w:szCs w:val="24"/>
        </w:rPr>
        <w:t>CuK</w:t>
      </w:r>
      <w:proofErr w:type="spellEnd"/>
      <w:r w:rsidRPr="00354A96">
        <w:rPr>
          <w:rFonts w:ascii="Times New Roman" w:hAnsi="Times New Roman" w:cs="Times New Roman"/>
          <w:sz w:val="24"/>
          <w:szCs w:val="24"/>
          <w:vertAlign w:val="subscript"/>
        </w:rPr>
        <w:t>α1</w:t>
      </w:r>
      <w:r w:rsidRPr="00354A96">
        <w:rPr>
          <w:rFonts w:ascii="Times New Roman" w:hAnsi="Times New Roman" w:cs="Times New Roman"/>
          <w:sz w:val="24"/>
          <w:szCs w:val="24"/>
        </w:rPr>
        <w:t xml:space="preserve"> radiation (λ = 1.5406 Å), operated at 45 kV and 100 mA, with </w:t>
      </w:r>
      <w:r w:rsidRPr="00354A96">
        <w:rPr>
          <w:rFonts w:ascii="Times New Roman" w:hAnsi="Times New Roman" w:cs="Times New Roman"/>
          <w:i/>
          <w:iCs/>
          <w:sz w:val="24"/>
          <w:szCs w:val="24"/>
        </w:rPr>
        <w:t>θ</w:t>
      </w:r>
      <w:r w:rsidRPr="00354A96">
        <w:rPr>
          <w:rFonts w:ascii="Times New Roman" w:hAnsi="Times New Roman" w:cs="Times New Roman"/>
          <w:sz w:val="24"/>
          <w:szCs w:val="24"/>
        </w:rPr>
        <w:t>/2</w:t>
      </w:r>
      <w:r w:rsidRPr="00354A96">
        <w:rPr>
          <w:rFonts w:ascii="Times New Roman" w:hAnsi="Times New Roman" w:cs="Times New Roman"/>
          <w:i/>
          <w:iCs/>
          <w:sz w:val="24"/>
          <w:szCs w:val="24"/>
        </w:rPr>
        <w:t>θ</w:t>
      </w:r>
      <w:r w:rsidRPr="00354A96">
        <w:rPr>
          <w:rFonts w:ascii="Times New Roman" w:hAnsi="Times New Roman" w:cs="Times New Roman"/>
          <w:sz w:val="24"/>
          <w:szCs w:val="24"/>
        </w:rPr>
        <w:t xml:space="preserve"> from 10</w:t>
      </w:r>
      <w:r w:rsidRPr="00354A96">
        <w:rPr>
          <w:rFonts w:ascii="Times New Roman" w:hAnsi="Times New Roman" w:cs="Times New Roman"/>
          <w:sz w:val="24"/>
          <w:szCs w:val="24"/>
        </w:rPr>
        <w:sym w:font="Symbol" w:char="F0B0"/>
      </w:r>
      <w:r w:rsidRPr="00354A96">
        <w:rPr>
          <w:rFonts w:ascii="Times New Roman" w:hAnsi="Times New Roman" w:cs="Times New Roman"/>
          <w:sz w:val="24"/>
          <w:szCs w:val="24"/>
        </w:rPr>
        <w:t xml:space="preserve"> to 70</w:t>
      </w:r>
      <w:r w:rsidRPr="00354A96">
        <w:rPr>
          <w:rFonts w:ascii="Times New Roman" w:hAnsi="Times New Roman" w:cs="Times New Roman"/>
          <w:sz w:val="24"/>
          <w:szCs w:val="24"/>
        </w:rPr>
        <w:sym w:font="Symbol" w:char="F0B0"/>
      </w:r>
      <w:r w:rsidRPr="00354A96">
        <w:rPr>
          <w:rFonts w:ascii="Times New Roman" w:hAnsi="Times New Roman" w:cs="Times New Roman"/>
          <w:sz w:val="24"/>
          <w:szCs w:val="24"/>
        </w:rPr>
        <w:t>, at a scanning rate of 4</w:t>
      </w:r>
      <w:r w:rsidRPr="00354A96">
        <w:rPr>
          <w:rFonts w:ascii="Times New Roman" w:hAnsi="Times New Roman" w:cs="Times New Roman"/>
          <w:sz w:val="24"/>
          <w:szCs w:val="24"/>
        </w:rPr>
        <w:sym w:font="Symbol" w:char="F0B0"/>
      </w:r>
      <w:r w:rsidRPr="00354A96">
        <w:rPr>
          <w:rFonts w:ascii="Times New Roman" w:hAnsi="Times New Roman" w:cs="Times New Roman"/>
          <w:sz w:val="24"/>
          <w:szCs w:val="24"/>
        </w:rPr>
        <w:t xml:space="preserve"> min</w:t>
      </w:r>
      <w:r w:rsidRPr="00354A96">
        <w:rPr>
          <w:rFonts w:ascii="Times New Roman" w:hAnsi="Times New Roman" w:cs="Times New Roman"/>
          <w:sz w:val="24"/>
          <w:szCs w:val="24"/>
          <w:vertAlign w:val="superscript"/>
        </w:rPr>
        <w:t>–1</w:t>
      </w:r>
      <w:r w:rsidRPr="00354A96">
        <w:rPr>
          <w:rFonts w:ascii="Times New Roman" w:hAnsi="Times New Roman" w:cs="Times New Roman"/>
          <w:sz w:val="24"/>
          <w:szCs w:val="24"/>
        </w:rPr>
        <w:t xml:space="preserve"> and a 0.01</w:t>
      </w:r>
      <w:r w:rsidRPr="00354A96">
        <w:rPr>
          <w:rFonts w:ascii="Times New Roman" w:hAnsi="Times New Roman" w:cs="Times New Roman"/>
          <w:sz w:val="24"/>
          <w:szCs w:val="24"/>
        </w:rPr>
        <w:sym w:font="Symbol" w:char="F0B0"/>
      </w:r>
      <w:r w:rsidRPr="00354A96">
        <w:rPr>
          <w:rFonts w:ascii="Times New Roman" w:hAnsi="Times New Roman" w:cs="Times New Roman"/>
          <w:sz w:val="24"/>
          <w:szCs w:val="24"/>
        </w:rPr>
        <w:t xml:space="preserve"> step width. Crystalline phases were identified using standard International Centre for Data Diffraction (ICDD) files and the average crystallite size of the phases was calculated by using the Scherrer equation:</w:t>
      </w:r>
    </w:p>
    <w:p w14:paraId="463B34A8" w14:textId="707B9706" w:rsidR="00175D96" w:rsidRPr="00354A96" w:rsidRDefault="00175D96" w:rsidP="00175D96">
      <w:pPr>
        <w:spacing w:line="480" w:lineRule="auto"/>
        <w:jc w:val="both"/>
        <w:rPr>
          <w:rFonts w:ascii="Times New Roman" w:hAnsi="Times New Roman" w:cs="Times New Roman"/>
          <w:sz w:val="24"/>
          <w:szCs w:val="24"/>
        </w:rPr>
      </w:pPr>
      <m:oMathPara>
        <m:oMathParaPr>
          <m:jc m:val="center"/>
        </m:oMathParaPr>
        <m:oMath>
          <m:r>
            <w:rPr>
              <w:rFonts w:ascii="Cambria Math" w:eastAsiaTheme="minorEastAsia" w:hAnsi="Cambria Math"/>
              <w:sz w:val="24"/>
              <w:szCs w:val="28"/>
            </w:rPr>
            <m:t xml:space="preserve">                                                            D= </m:t>
          </m:r>
          <m:f>
            <m:fPr>
              <m:ctrlPr>
                <w:rPr>
                  <w:rFonts w:ascii="Cambria Math" w:eastAsiaTheme="minorEastAsia" w:hAnsi="Cambria Math"/>
                  <w:i/>
                  <w:sz w:val="24"/>
                  <w:szCs w:val="28"/>
                </w:rPr>
              </m:ctrlPr>
            </m:fPr>
            <m:num>
              <m:r>
                <w:rPr>
                  <w:rFonts w:ascii="Cambria Math" w:eastAsiaTheme="minorEastAsia" w:hAnsi="Cambria Math"/>
                  <w:sz w:val="24"/>
                  <w:szCs w:val="28"/>
                </w:rPr>
                <m:t>Kλ</m:t>
              </m:r>
            </m:num>
            <m:den>
              <m:r>
                <w:rPr>
                  <w:rFonts w:ascii="Cambria Math" w:eastAsiaTheme="minorEastAsia" w:hAnsi="Cambria Math"/>
                  <w:sz w:val="24"/>
                  <w:szCs w:val="28"/>
                </w:rPr>
                <m:t>βcosθ</m:t>
              </m:r>
            </m:den>
          </m:f>
          <m:r>
            <w:rPr>
              <w:rFonts w:ascii="Cambria Math" w:eastAsiaTheme="minorEastAsia" w:hAnsi="Cambria Math"/>
              <w:sz w:val="24"/>
              <w:szCs w:val="28"/>
            </w:rPr>
            <m:t xml:space="preserve">                                                                             </m:t>
          </m:r>
          <m:r>
            <m:rPr>
              <m:sty m:val="p"/>
            </m:rPr>
            <w:rPr>
              <w:rFonts w:ascii="Cambria Math" w:eastAsiaTheme="minorEastAsia" w:hAnsi="Cambria Math"/>
              <w:sz w:val="24"/>
              <w:szCs w:val="28"/>
            </w:rPr>
            <w:br/>
          </m:r>
        </m:oMath>
      </m:oMathPara>
      <w:r w:rsidRPr="00354A96">
        <w:rPr>
          <w:rFonts w:ascii="Times New Roman" w:hAnsi="Times New Roman" w:cs="Times New Roman"/>
          <w:i/>
          <w:iCs/>
          <w:sz w:val="21"/>
          <w:szCs w:val="21"/>
        </w:rPr>
        <w:t xml:space="preserve">where D is the mean crystallite size, K is the shape factor of the crystallites, taken as 0.93, </w:t>
      </w:r>
      <w:r w:rsidRPr="00354A96">
        <w:rPr>
          <w:rFonts w:ascii="Times New Roman" w:hAnsi="Times New Roman" w:cs="Times New Roman"/>
          <w:i/>
          <w:iCs/>
          <w:sz w:val="21"/>
          <w:szCs w:val="21"/>
        </w:rPr>
        <w:sym w:font="Symbol" w:char="F06C"/>
      </w:r>
      <w:r w:rsidRPr="00354A96">
        <w:rPr>
          <w:rFonts w:ascii="Times New Roman" w:hAnsi="Times New Roman" w:cs="Times New Roman"/>
          <w:i/>
          <w:iCs/>
          <w:sz w:val="21"/>
          <w:szCs w:val="21"/>
        </w:rPr>
        <w:t xml:space="preserve"> is the Cu K</w:t>
      </w:r>
      <w:r w:rsidRPr="00354A96">
        <w:rPr>
          <w:rFonts w:ascii="Times New Roman" w:hAnsi="Times New Roman" w:cs="Times New Roman"/>
          <w:i/>
          <w:iCs/>
          <w:sz w:val="21"/>
          <w:szCs w:val="21"/>
          <w:vertAlign w:val="subscript"/>
        </w:rPr>
        <w:sym w:font="Symbol" w:char="F061"/>
      </w:r>
      <w:r w:rsidRPr="00354A96">
        <w:rPr>
          <w:rFonts w:ascii="Times New Roman" w:hAnsi="Times New Roman" w:cs="Times New Roman"/>
          <w:i/>
          <w:iCs/>
          <w:sz w:val="21"/>
          <w:szCs w:val="21"/>
          <w:vertAlign w:val="subscript"/>
        </w:rPr>
        <w:t>1</w:t>
      </w:r>
      <w:r w:rsidRPr="00354A96">
        <w:rPr>
          <w:rFonts w:ascii="Times New Roman" w:hAnsi="Times New Roman" w:cs="Times New Roman"/>
          <w:i/>
          <w:iCs/>
          <w:sz w:val="21"/>
          <w:szCs w:val="21"/>
        </w:rPr>
        <w:t xml:space="preserve"> X-ray wavelength (1.5406 Å), </w:t>
      </w:r>
      <w:r w:rsidRPr="00354A96">
        <w:rPr>
          <w:rFonts w:ascii="Times New Roman" w:hAnsi="Times New Roman" w:cs="Times New Roman"/>
          <w:i/>
          <w:iCs/>
          <w:sz w:val="21"/>
          <w:szCs w:val="21"/>
        </w:rPr>
        <w:sym w:font="Symbol" w:char="F071"/>
      </w:r>
      <w:r w:rsidRPr="00354A96">
        <w:rPr>
          <w:rFonts w:ascii="Times New Roman" w:hAnsi="Times New Roman" w:cs="Times New Roman"/>
          <w:i/>
          <w:iCs/>
          <w:sz w:val="21"/>
          <w:szCs w:val="21"/>
        </w:rPr>
        <w:t xml:space="preserve"> is the Bragg diffraction angle, and </w:t>
      </w:r>
      <w:r w:rsidRPr="00354A96">
        <w:rPr>
          <w:rFonts w:ascii="Times New Roman" w:hAnsi="Times New Roman" w:cs="Times New Roman"/>
          <w:i/>
          <w:iCs/>
          <w:sz w:val="21"/>
          <w:szCs w:val="21"/>
        </w:rPr>
        <w:sym w:font="Symbol" w:char="F062"/>
      </w:r>
      <w:r w:rsidRPr="00354A96">
        <w:rPr>
          <w:rFonts w:ascii="Times New Roman" w:hAnsi="Times New Roman" w:cs="Times New Roman"/>
          <w:i/>
          <w:iCs/>
          <w:sz w:val="21"/>
          <w:szCs w:val="21"/>
        </w:rPr>
        <w:t xml:space="preserve"> is the full width at half maximum (FWHM) of the diffraction line, in radians.</w:t>
      </w:r>
      <w:r w:rsidRPr="00354A96">
        <w:rPr>
          <w:rFonts w:ascii="Times New Roman" w:hAnsi="Times New Roman" w:cs="Times New Roman"/>
          <w:sz w:val="24"/>
          <w:szCs w:val="24"/>
        </w:rPr>
        <w:t xml:space="preserve"> </w:t>
      </w:r>
    </w:p>
    <w:p w14:paraId="685FF535" w14:textId="725A8626" w:rsidR="00175D96" w:rsidRPr="00354A96" w:rsidRDefault="00175D96" w:rsidP="00175D96">
      <w:pPr>
        <w:spacing w:line="480" w:lineRule="auto"/>
        <w:jc w:val="both"/>
        <w:rPr>
          <w:rFonts w:ascii="Times New Roman" w:hAnsi="Times New Roman" w:cs="Times New Roman"/>
          <w:sz w:val="24"/>
          <w:szCs w:val="24"/>
        </w:rPr>
      </w:pPr>
      <w:r w:rsidRPr="00354A96">
        <w:rPr>
          <w:rFonts w:ascii="Times New Roman" w:hAnsi="Times New Roman" w:cs="Times New Roman"/>
          <w:sz w:val="24"/>
          <w:szCs w:val="24"/>
        </w:rPr>
        <w:t xml:space="preserve">The interplanar distance for the carbonic phases was calculated using Bragg’s law: </w:t>
      </w:r>
      <w:r w:rsidRPr="00354A96">
        <w:rPr>
          <w:rFonts w:ascii="Times New Roman" w:eastAsiaTheme="minorEastAsia" w:hAnsi="Times New Roman" w:cs="Times New Roman"/>
          <w:i/>
          <w:iCs/>
          <w:sz w:val="24"/>
          <w:szCs w:val="24"/>
        </w:rPr>
        <w:t>n</w:t>
      </w:r>
      <w:r w:rsidRPr="00354A96">
        <w:rPr>
          <w:rFonts w:ascii="Times New Roman" w:eastAsiaTheme="minorEastAsia" w:hAnsi="Times New Roman" w:cs="Times New Roman"/>
          <w:sz w:val="24"/>
          <w:szCs w:val="24"/>
        </w:rPr>
        <w:sym w:font="Symbol" w:char="F06C"/>
      </w:r>
      <w:r w:rsidRPr="00354A96">
        <w:rPr>
          <w:rFonts w:ascii="Times New Roman" w:eastAsiaTheme="minorEastAsia" w:hAnsi="Times New Roman" w:cs="Times New Roman"/>
          <w:sz w:val="24"/>
          <w:szCs w:val="24"/>
        </w:rPr>
        <w:t xml:space="preserve"> = 2</w:t>
      </w:r>
      <w:r w:rsidRPr="00354A96">
        <w:rPr>
          <w:rFonts w:ascii="Times New Roman" w:eastAsiaTheme="minorEastAsia" w:hAnsi="Times New Roman" w:cs="Times New Roman"/>
          <w:i/>
          <w:iCs/>
          <w:sz w:val="24"/>
          <w:szCs w:val="24"/>
        </w:rPr>
        <w:t>d</w:t>
      </w:r>
      <w:r w:rsidRPr="00354A96">
        <w:rPr>
          <w:rFonts w:ascii="Times New Roman" w:eastAsiaTheme="minorEastAsia" w:hAnsi="Times New Roman" w:cs="Times New Roman"/>
          <w:sz w:val="24"/>
          <w:szCs w:val="24"/>
        </w:rPr>
        <w:t>sin</w:t>
      </w:r>
      <w:r w:rsidRPr="00354A96">
        <w:rPr>
          <w:rFonts w:ascii="Times New Roman" w:eastAsiaTheme="minorEastAsia" w:hAnsi="Times New Roman" w:cs="Times New Roman"/>
          <w:sz w:val="24"/>
          <w:szCs w:val="24"/>
        </w:rPr>
        <w:sym w:font="Symbol" w:char="F071"/>
      </w:r>
      <w:r w:rsidRPr="00354A96">
        <w:rPr>
          <w:rFonts w:ascii="Times New Roman" w:eastAsiaTheme="minorEastAsia" w:hAnsi="Times New Roman" w:cs="Times New Roman"/>
          <w:sz w:val="24"/>
          <w:szCs w:val="24"/>
        </w:rPr>
        <w:t>,</w:t>
      </w:r>
      <w:r w:rsidRPr="00354A96">
        <w:rPr>
          <w:rFonts w:ascii="Times New Roman" w:hAnsi="Times New Roman" w:cs="Times New Roman"/>
          <w:sz w:val="24"/>
          <w:szCs w:val="24"/>
        </w:rPr>
        <w:fldChar w:fldCharType="begin"/>
      </w:r>
      <w:r w:rsidRPr="00354A96">
        <w:rPr>
          <w:rFonts w:ascii="Times New Roman" w:hAnsi="Times New Roman" w:cs="Times New Roman"/>
          <w:sz w:val="24"/>
          <w:szCs w:val="24"/>
        </w:rPr>
        <w:instrText xml:space="preserve"> QUOTE </w:instrText>
      </w:r>
      <m:oMath>
        <m:r>
          <m:rPr>
            <m:sty m:val="p"/>
          </m:rPr>
          <w:rPr>
            <w:rFonts w:ascii="Cambria Math" w:eastAsia="Calibri" w:hAnsi="Cambria Math" w:cs="Times New Roman"/>
            <w:sz w:val="24"/>
            <w:szCs w:val="24"/>
          </w:rPr>
          <m:t>nλ=2d∙sinθ</m:t>
        </m:r>
      </m:oMath>
      <w:r w:rsidRPr="00354A96">
        <w:rPr>
          <w:rFonts w:ascii="Times New Roman" w:hAnsi="Times New Roman" w:cs="Times New Roman"/>
          <w:sz w:val="24"/>
          <w:szCs w:val="24"/>
        </w:rPr>
        <w:instrText xml:space="preserve"> </w:instrText>
      </w:r>
      <w:r w:rsidR="00000000" w:rsidRPr="00354A96">
        <w:rPr>
          <w:rFonts w:ascii="Times New Roman" w:hAnsi="Times New Roman" w:cs="Times New Roman"/>
          <w:sz w:val="24"/>
          <w:szCs w:val="24"/>
        </w:rPr>
        <w:fldChar w:fldCharType="separate"/>
      </w:r>
      <w:r w:rsidRPr="00354A96">
        <w:rPr>
          <w:rFonts w:ascii="Times New Roman" w:hAnsi="Times New Roman" w:cs="Times New Roman"/>
          <w:sz w:val="24"/>
          <w:szCs w:val="24"/>
        </w:rPr>
        <w:fldChar w:fldCharType="end"/>
      </w:r>
      <w:r w:rsidRPr="00354A96">
        <w:rPr>
          <w:rFonts w:ascii="Times New Roman" w:hAnsi="Times New Roman" w:cs="Times New Roman"/>
          <w:sz w:val="24"/>
          <w:szCs w:val="24"/>
        </w:rPr>
        <w:fldChar w:fldCharType="begin"/>
      </w:r>
      <w:r w:rsidRPr="00354A96">
        <w:rPr>
          <w:rFonts w:ascii="Times New Roman" w:hAnsi="Times New Roman" w:cs="Times New Roman"/>
          <w:sz w:val="24"/>
          <w:szCs w:val="24"/>
        </w:rPr>
        <w:instrText xml:space="preserve"> QUOTE </w:instrText>
      </w:r>
      <m:oMath>
        <m:r>
          <m:rPr>
            <m:sty m:val="p"/>
          </m:rPr>
          <w:rPr>
            <w:rFonts w:ascii="Cambria Math" w:hAnsi="Cambria Math" w:cs="Times New Roman"/>
            <w:sz w:val="24"/>
            <w:szCs w:val="24"/>
          </w:rPr>
          <m:t>nλ=2d∙sinθ</m:t>
        </m:r>
      </m:oMath>
      <w:r w:rsidRPr="00354A96">
        <w:rPr>
          <w:rFonts w:ascii="Times New Roman" w:hAnsi="Times New Roman" w:cs="Times New Roman"/>
          <w:sz w:val="24"/>
          <w:szCs w:val="24"/>
        </w:rPr>
        <w:instrText xml:space="preserve"> </w:instrText>
      </w:r>
      <w:r w:rsidR="00000000" w:rsidRPr="00354A96">
        <w:rPr>
          <w:rFonts w:ascii="Times New Roman" w:hAnsi="Times New Roman" w:cs="Times New Roman"/>
          <w:sz w:val="24"/>
          <w:szCs w:val="24"/>
        </w:rPr>
        <w:fldChar w:fldCharType="separate"/>
      </w:r>
      <w:r w:rsidRPr="00354A96">
        <w:rPr>
          <w:rFonts w:ascii="Times New Roman" w:hAnsi="Times New Roman" w:cs="Times New Roman"/>
          <w:sz w:val="24"/>
          <w:szCs w:val="24"/>
        </w:rPr>
        <w:fldChar w:fldCharType="end"/>
      </w:r>
      <w:r w:rsidRPr="00354A96">
        <w:rPr>
          <w:rFonts w:ascii="Times New Roman" w:hAnsi="Times New Roman" w:cs="Times New Roman"/>
          <w:sz w:val="24"/>
          <w:szCs w:val="24"/>
        </w:rPr>
        <w:t xml:space="preserve"> where </w:t>
      </w:r>
      <w:r w:rsidRPr="00354A96">
        <w:rPr>
          <w:rFonts w:ascii="Times New Roman" w:hAnsi="Times New Roman" w:cs="Times New Roman"/>
          <w:i/>
          <w:iCs/>
          <w:sz w:val="24"/>
          <w:szCs w:val="24"/>
        </w:rPr>
        <w:t>n</w:t>
      </w:r>
      <w:r w:rsidRPr="00354A96">
        <w:rPr>
          <w:rFonts w:ascii="Times New Roman" w:hAnsi="Times New Roman" w:cs="Times New Roman"/>
          <w:sz w:val="24"/>
          <w:szCs w:val="24"/>
        </w:rPr>
        <w:t xml:space="preserve"> is the diffraction order, </w:t>
      </w:r>
      <w:r w:rsidRPr="00354A96">
        <w:rPr>
          <w:rFonts w:ascii="Times New Roman" w:hAnsi="Times New Roman" w:cs="Times New Roman"/>
          <w:i/>
          <w:iCs/>
          <w:sz w:val="24"/>
          <w:szCs w:val="24"/>
        </w:rPr>
        <w:sym w:font="Symbol" w:char="F06C"/>
      </w:r>
      <w:r w:rsidRPr="00354A96">
        <w:rPr>
          <w:rFonts w:ascii="Times New Roman" w:hAnsi="Times New Roman" w:cs="Times New Roman"/>
          <w:sz w:val="24"/>
          <w:szCs w:val="24"/>
        </w:rPr>
        <w:t xml:space="preserve"> is the X-ray wavelength, </w:t>
      </w:r>
      <w:r w:rsidRPr="00354A96">
        <w:rPr>
          <w:rFonts w:ascii="Times New Roman" w:hAnsi="Times New Roman" w:cs="Times New Roman"/>
          <w:i/>
          <w:iCs/>
          <w:sz w:val="24"/>
          <w:szCs w:val="24"/>
        </w:rPr>
        <w:t>d</w:t>
      </w:r>
      <w:r w:rsidRPr="00354A96">
        <w:rPr>
          <w:rFonts w:ascii="Times New Roman" w:hAnsi="Times New Roman" w:cs="Times New Roman"/>
          <w:sz w:val="24"/>
          <w:szCs w:val="24"/>
        </w:rPr>
        <w:t xml:space="preserve"> is the interplanar distance, and </w:t>
      </w:r>
      <w:r w:rsidRPr="00354A96">
        <w:rPr>
          <w:rFonts w:ascii="Times New Roman" w:hAnsi="Times New Roman" w:cs="Times New Roman"/>
          <w:i/>
          <w:iCs/>
          <w:sz w:val="24"/>
          <w:szCs w:val="24"/>
        </w:rPr>
        <w:sym w:font="Symbol" w:char="F071"/>
      </w:r>
      <w:r w:rsidRPr="00354A96">
        <w:rPr>
          <w:rFonts w:ascii="Times New Roman" w:hAnsi="Times New Roman" w:cs="Times New Roman"/>
          <w:sz w:val="24"/>
          <w:szCs w:val="24"/>
        </w:rPr>
        <w:t xml:space="preserve"> is the Bragg diffraction angle. </w:t>
      </w:r>
    </w:p>
    <w:p w14:paraId="22E0ADE1" w14:textId="08EE4950" w:rsidR="00175D96" w:rsidRPr="00354A96" w:rsidRDefault="00175D96" w:rsidP="006D0DA7">
      <w:pPr>
        <w:spacing w:line="480" w:lineRule="auto"/>
        <w:jc w:val="both"/>
        <w:rPr>
          <w:rFonts w:ascii="Times New Roman" w:hAnsi="Times New Roman" w:cs="Times New Roman"/>
          <w:sz w:val="24"/>
          <w:szCs w:val="24"/>
        </w:rPr>
      </w:pPr>
      <w:r w:rsidRPr="00354A96">
        <w:rPr>
          <w:rFonts w:ascii="Times New Roman" w:hAnsi="Times New Roman" w:cs="Times New Roman"/>
          <w:sz w:val="24"/>
          <w:szCs w:val="24"/>
        </w:rPr>
        <w:t>The XRD pattern of the S-doped Gr material used on the SAW sensor revealed two intense peaks at 2</w:t>
      </w:r>
      <w:r w:rsidRPr="00354A96">
        <w:rPr>
          <w:rFonts w:ascii="Times New Roman" w:hAnsi="Times New Roman" w:cs="Times New Roman"/>
          <w:sz w:val="24"/>
          <w:szCs w:val="24"/>
        </w:rPr>
        <w:sym w:font="Symbol" w:char="F071"/>
      </w:r>
      <w:r w:rsidRPr="00354A96">
        <w:rPr>
          <w:rFonts w:ascii="Times New Roman" w:hAnsi="Times New Roman" w:cs="Times New Roman"/>
          <w:sz w:val="24"/>
          <w:szCs w:val="24"/>
        </w:rPr>
        <w:t xml:space="preserve"> = 24.40</w:t>
      </w:r>
      <w:r w:rsidRPr="00354A96">
        <w:rPr>
          <w:rFonts w:ascii="Times New Roman" w:hAnsi="Times New Roman" w:cs="Times New Roman"/>
          <w:sz w:val="24"/>
          <w:szCs w:val="24"/>
        </w:rPr>
        <w:sym w:font="Symbol" w:char="F0B0"/>
      </w:r>
      <w:r w:rsidRPr="00354A96">
        <w:rPr>
          <w:rFonts w:ascii="Times New Roman" w:hAnsi="Times New Roman" w:cs="Times New Roman"/>
          <w:sz w:val="24"/>
          <w:szCs w:val="24"/>
        </w:rPr>
        <w:t xml:space="preserve"> and 25.92</w:t>
      </w:r>
      <w:r w:rsidRPr="00354A96">
        <w:rPr>
          <w:rFonts w:ascii="Times New Roman" w:hAnsi="Times New Roman" w:cs="Times New Roman"/>
          <w:sz w:val="24"/>
          <w:szCs w:val="24"/>
        </w:rPr>
        <w:sym w:font="Symbol" w:char="F0B0"/>
      </w:r>
      <w:r w:rsidRPr="00354A96">
        <w:rPr>
          <w:rFonts w:ascii="Times New Roman" w:hAnsi="Times New Roman" w:cs="Times New Roman"/>
          <w:sz w:val="24"/>
          <w:szCs w:val="24"/>
        </w:rPr>
        <w:t xml:space="preserve">, corresponding to a </w:t>
      </w:r>
      <w:proofErr w:type="spellStart"/>
      <w:r w:rsidRPr="00354A96">
        <w:rPr>
          <w:rFonts w:ascii="Times New Roman" w:hAnsi="Times New Roman" w:cs="Times New Roman"/>
          <w:sz w:val="24"/>
          <w:szCs w:val="24"/>
        </w:rPr>
        <w:t>rGO</w:t>
      </w:r>
      <w:proofErr w:type="spellEnd"/>
      <w:r w:rsidRPr="00354A96">
        <w:rPr>
          <w:rFonts w:ascii="Times New Roman" w:hAnsi="Times New Roman" w:cs="Times New Roman"/>
          <w:sz w:val="24"/>
          <w:szCs w:val="24"/>
        </w:rPr>
        <w:t xml:space="preserve"> phase and a multi-layer graphene (MLG) phase, respectively</w:t>
      </w:r>
      <w:r w:rsidR="00214F03" w:rsidRPr="00354A96">
        <w:rPr>
          <w:rFonts w:ascii="Times New Roman" w:hAnsi="Times New Roman" w:cs="Times New Roman"/>
          <w:sz w:val="24"/>
          <w:szCs w:val="24"/>
        </w:rPr>
        <w:t xml:space="preserve"> (Figure S</w:t>
      </w:r>
      <w:r w:rsidR="00E40D44" w:rsidRPr="00354A96">
        <w:rPr>
          <w:rFonts w:ascii="Times New Roman" w:hAnsi="Times New Roman" w:cs="Times New Roman"/>
          <w:sz w:val="24"/>
          <w:szCs w:val="24"/>
        </w:rPr>
        <w:t>4</w:t>
      </w:r>
      <w:r w:rsidR="00214F03" w:rsidRPr="00354A96">
        <w:rPr>
          <w:rFonts w:ascii="Times New Roman" w:hAnsi="Times New Roman" w:cs="Times New Roman"/>
          <w:sz w:val="24"/>
          <w:szCs w:val="24"/>
        </w:rPr>
        <w:t>)</w:t>
      </w:r>
      <w:r w:rsidRPr="00354A96">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"/>
          <w:id w:val="-1274394536"/>
          <w:placeholder>
            <w:docPart w:val="2F8B09AEEF84414AA054DD1E951CDFCC"/>
          </w:placeholder>
        </w:sdtPr>
        <w:sdtContent>
          <w:r w:rsidR="003216B5" w:rsidRPr="00354A96">
            <w:rPr>
              <w:rFonts w:ascii="Times New Roman" w:hAnsi="Times New Roman" w:cs="Times New Roman"/>
              <w:sz w:val="24"/>
              <w:szCs w:val="24"/>
            </w:rPr>
            <w:t>[4, 5]</w:t>
          </w:r>
        </w:sdtContent>
      </w:sdt>
      <w:r w:rsidRPr="00354A96">
        <w:rPr>
          <w:rFonts w:ascii="Times New Roman" w:hAnsi="Times New Roman" w:cs="Times New Roman"/>
          <w:sz w:val="24"/>
          <w:szCs w:val="24"/>
        </w:rPr>
        <w:t xml:space="preserve">. Using Bragg’s law, the interlayer distance for </w:t>
      </w:r>
      <w:proofErr w:type="spellStart"/>
      <w:r w:rsidRPr="00354A96">
        <w:rPr>
          <w:rFonts w:ascii="Times New Roman" w:hAnsi="Times New Roman" w:cs="Times New Roman"/>
          <w:sz w:val="24"/>
          <w:szCs w:val="24"/>
        </w:rPr>
        <w:lastRenderedPageBreak/>
        <w:t>rGO</w:t>
      </w:r>
      <w:proofErr w:type="spellEnd"/>
      <w:r w:rsidRPr="00354A96">
        <w:rPr>
          <w:rFonts w:ascii="Times New Roman" w:hAnsi="Times New Roman" w:cs="Times New Roman"/>
          <w:sz w:val="24"/>
          <w:szCs w:val="24"/>
        </w:rPr>
        <w:t xml:space="preserve"> was evaluated to be 0.365 nm, which was higher when compared to the interlayer distance of 0.337 nm found in graphite, due to the presence of oxygen functional groups </w:t>
      </w:r>
      <w:sdt>
        <w:sdtPr>
          <w:rPr>
            <w:rFonts w:ascii="Times New Roman" w:hAnsi="Times New Roman" w:cs="Times New Roman"/>
            <w:sz w:val="24"/>
            <w:szCs w:val="24"/>
          </w:rPr>
          <w:tag w:val="MENDELEY_CITATION_v3_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"/>
          <w:id w:val="-512454595"/>
          <w:placeholder>
            <w:docPart w:val="CBB0586A93E6412A8F25F766608DF675"/>
          </w:placeholder>
        </w:sdtPr>
        <w:sdtContent>
          <w:r w:rsidR="003216B5" w:rsidRPr="00354A96">
            <w:rPr>
              <w:rFonts w:ascii="Times New Roman" w:hAnsi="Times New Roman" w:cs="Times New Roman"/>
              <w:sz w:val="24"/>
              <w:szCs w:val="24"/>
            </w:rPr>
            <w:t>[6]</w:t>
          </w:r>
        </w:sdtContent>
      </w:sdt>
      <w:r w:rsidRPr="00354A96">
        <w:rPr>
          <w:rFonts w:ascii="Times New Roman" w:hAnsi="Times New Roman" w:cs="Times New Roman"/>
          <w:sz w:val="24"/>
          <w:szCs w:val="24"/>
        </w:rPr>
        <w:t xml:space="preserve">. The interlayer distance between the graphene-like layers in the MLG phase was also calculated, obtaining an interlayer distance of 0.344 nm, close to a crystalline graphite phase. This indicates an increase in interlayer spacing in the MLG phase, owing to the lattice doping with larger sulphur atoms. The lattice strain in the MLG phase was obtained from the following equation: </w:t>
      </w:r>
      <m:oMath>
        <m:r>
          <w:rPr>
            <w:rFonts w:ascii="Cambria Math" w:hAnsi="Cambria Math" w:cs="Times New Roman"/>
            <w:sz w:val="24"/>
            <w:szCs w:val="24"/>
          </w:rPr>
          <m:t>ε=(</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MLG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graphite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graphite</m:t>
            </m:r>
          </m:sub>
        </m:sSub>
      </m:oMath>
      <w:r w:rsidRPr="00354A96">
        <w:rPr>
          <w:rFonts w:ascii="Times New Roman" w:hAnsi="Times New Roman" w:cs="Times New Roman"/>
          <w:sz w:val="24"/>
          <w:szCs w:val="24"/>
        </w:rPr>
        <w:t>, resulting a lattice strain of around 2%. In addition, the broadness of the peak in XRD profile can be attributed to the presence of α-S phase with diffraction peaks at 2</w:t>
      </w:r>
      <w:r w:rsidRPr="00354A96">
        <w:rPr>
          <w:rFonts w:ascii="Times New Roman" w:hAnsi="Times New Roman" w:cs="Times New Roman"/>
          <w:sz w:val="24"/>
          <w:szCs w:val="24"/>
        </w:rPr>
        <w:sym w:font="Symbol" w:char="F071"/>
      </w:r>
      <w:r w:rsidRPr="00354A96">
        <w:rPr>
          <w:rFonts w:ascii="Times New Roman" w:hAnsi="Times New Roman" w:cs="Times New Roman"/>
          <w:sz w:val="24"/>
          <w:szCs w:val="24"/>
        </w:rPr>
        <w:t xml:space="preserve"> = 28.80</w:t>
      </w:r>
      <w:r w:rsidRPr="00354A96">
        <w:rPr>
          <w:rFonts w:ascii="Times New Roman" w:hAnsi="Times New Roman" w:cs="Times New Roman"/>
          <w:sz w:val="24"/>
          <w:szCs w:val="24"/>
        </w:rPr>
        <w:sym w:font="Symbol" w:char="F0B0"/>
      </w:r>
      <w:r w:rsidRPr="00354A96">
        <w:rPr>
          <w:rFonts w:ascii="Times New Roman" w:hAnsi="Times New Roman" w:cs="Times New Roman"/>
          <w:sz w:val="24"/>
          <w:szCs w:val="24"/>
        </w:rPr>
        <w:t>, 31.67</w:t>
      </w:r>
      <w:r w:rsidRPr="00354A96">
        <w:rPr>
          <w:rFonts w:ascii="Times New Roman" w:hAnsi="Times New Roman" w:cs="Times New Roman"/>
          <w:sz w:val="24"/>
          <w:szCs w:val="24"/>
        </w:rPr>
        <w:sym w:font="Symbol" w:char="F0B0"/>
      </w:r>
      <w:r w:rsidRPr="00354A96">
        <w:rPr>
          <w:rFonts w:ascii="Times New Roman" w:hAnsi="Times New Roman" w:cs="Times New Roman"/>
          <w:sz w:val="24"/>
          <w:szCs w:val="24"/>
        </w:rPr>
        <w:t>, 34.25</w:t>
      </w:r>
      <w:r w:rsidRPr="00354A96">
        <w:rPr>
          <w:rFonts w:ascii="Times New Roman" w:hAnsi="Times New Roman" w:cs="Times New Roman"/>
          <w:sz w:val="24"/>
          <w:szCs w:val="24"/>
        </w:rPr>
        <w:sym w:font="Symbol" w:char="F0B0"/>
      </w:r>
      <w:r w:rsidRPr="00354A96">
        <w:rPr>
          <w:rFonts w:ascii="Times New Roman" w:hAnsi="Times New Roman" w:cs="Times New Roman"/>
          <w:sz w:val="24"/>
          <w:szCs w:val="24"/>
        </w:rPr>
        <w:t xml:space="preserve"> and 36.14</w:t>
      </w:r>
      <w:r w:rsidRPr="00354A96">
        <w:rPr>
          <w:rFonts w:ascii="Times New Roman" w:hAnsi="Times New Roman" w:cs="Times New Roman"/>
          <w:sz w:val="24"/>
          <w:szCs w:val="24"/>
        </w:rPr>
        <w:sym w:font="Symbol" w:char="F0B0"/>
      </w:r>
      <w:r w:rsidRPr="00354A96">
        <w:rPr>
          <w:rFonts w:ascii="Times New Roman" w:hAnsi="Times New Roman" w:cs="Times New Roman"/>
          <w:sz w:val="24"/>
          <w:szCs w:val="24"/>
        </w:rPr>
        <w:t xml:space="preserve">, which correspond to the (313), (044), (137) and (244) reflection planes, respectively, as identified for standard phase of orthorhombic sulphur (ICDD card no. 08-0247) </w:t>
      </w:r>
      <w:sdt>
        <w:sdtPr>
          <w:rPr>
            <w:rFonts w:ascii="Times New Roman" w:hAnsi="Times New Roman" w:cs="Times New Roman"/>
            <w:sz w:val="24"/>
            <w:szCs w:val="24"/>
          </w:rPr>
          <w:tag w:val="MENDELEY_CITATION_v3_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"/>
          <w:id w:val="1342744773"/>
          <w:placeholder>
            <w:docPart w:val="3E31D5561A054DAB8E05C39E04404628"/>
          </w:placeholder>
        </w:sdtPr>
        <w:sdtContent>
          <w:r w:rsidR="003216B5" w:rsidRPr="00354A96">
            <w:rPr>
              <w:rFonts w:ascii="Times New Roman" w:hAnsi="Times New Roman" w:cs="Times New Roman"/>
              <w:sz w:val="24"/>
              <w:szCs w:val="24"/>
            </w:rPr>
            <w:t>[7]</w:t>
          </w:r>
        </w:sdtContent>
      </w:sdt>
      <w:r w:rsidRPr="00354A96">
        <w:rPr>
          <w:rFonts w:ascii="Times New Roman" w:hAnsi="Times New Roman" w:cs="Times New Roman"/>
          <w:sz w:val="24"/>
          <w:szCs w:val="24"/>
        </w:rPr>
        <w:t xml:space="preserve">. For the phases found in the S-Gr material, the crystallite size was evaluated at around 8.6 nm for the </w:t>
      </w:r>
      <w:proofErr w:type="spellStart"/>
      <w:r w:rsidRPr="00354A96">
        <w:rPr>
          <w:rFonts w:ascii="Times New Roman" w:hAnsi="Times New Roman" w:cs="Times New Roman"/>
          <w:sz w:val="24"/>
          <w:szCs w:val="24"/>
        </w:rPr>
        <w:t>rGO</w:t>
      </w:r>
      <w:proofErr w:type="spellEnd"/>
      <w:r w:rsidRPr="00354A96">
        <w:rPr>
          <w:rFonts w:ascii="Times New Roman" w:hAnsi="Times New Roman" w:cs="Times New Roman"/>
          <w:sz w:val="24"/>
          <w:szCs w:val="24"/>
        </w:rPr>
        <w:t xml:space="preserve"> phase, 3.4 nm for the MLG phase and 3.7 nm for the sulphur phase. The dislocation density (</w:t>
      </w:r>
      <w:r w:rsidRPr="00354A96">
        <w:rPr>
          <w:rFonts w:ascii="Times New Roman" w:hAnsi="Times New Roman" w:cs="Times New Roman"/>
          <w:sz w:val="24"/>
          <w:szCs w:val="24"/>
        </w:rPr>
        <w:sym w:font="Symbol" w:char="F064"/>
      </w:r>
      <w:r w:rsidRPr="00354A96">
        <w:rPr>
          <w:rFonts w:ascii="Times New Roman" w:hAnsi="Times New Roman" w:cs="Times New Roman"/>
          <w:sz w:val="24"/>
          <w:szCs w:val="24"/>
        </w:rPr>
        <w:t xml:space="preserve">), indicative of the number of defects in the material, can be calculated using the following formula: </w:t>
      </w:r>
      <w:r w:rsidRPr="00354A96">
        <w:rPr>
          <w:rFonts w:ascii="Times New Roman" w:hAnsi="Times New Roman" w:cs="Times New Roman"/>
          <w:sz w:val="24"/>
          <w:szCs w:val="24"/>
        </w:rPr>
        <w:sym w:font="Symbol" w:char="F064"/>
      </w:r>
      <w:r w:rsidRPr="00354A96">
        <w:rPr>
          <w:rFonts w:ascii="Times New Roman" w:hAnsi="Times New Roman" w:cs="Times New Roman"/>
          <w:sz w:val="24"/>
          <w:szCs w:val="24"/>
        </w:rPr>
        <w:t xml:space="preserve"> = 1/</w:t>
      </w:r>
      <w:r w:rsidRPr="00354A96">
        <w:rPr>
          <w:rFonts w:ascii="Times New Roman" w:hAnsi="Times New Roman" w:cs="Times New Roman"/>
          <w:i/>
          <w:iCs/>
          <w:sz w:val="24"/>
          <w:szCs w:val="24"/>
        </w:rPr>
        <w:t>D</w:t>
      </w:r>
      <w:r w:rsidRPr="00354A96">
        <w:rPr>
          <w:rFonts w:ascii="Times New Roman" w:hAnsi="Times New Roman" w:cs="Times New Roman"/>
          <w:sz w:val="24"/>
          <w:szCs w:val="24"/>
          <w:vertAlign w:val="superscript"/>
        </w:rPr>
        <w:t>2</w:t>
      </w:r>
      <w:r w:rsidRPr="00354A96">
        <w:rPr>
          <w:rFonts w:ascii="Times New Roman" w:hAnsi="Times New Roman" w:cs="Times New Roman"/>
          <w:sz w:val="24"/>
          <w:szCs w:val="24"/>
        </w:rPr>
        <w:t xml:space="preserve">, where </w:t>
      </w:r>
      <w:r w:rsidRPr="00354A96">
        <w:rPr>
          <w:rFonts w:ascii="Times New Roman" w:hAnsi="Times New Roman" w:cs="Times New Roman"/>
          <w:i/>
          <w:iCs/>
          <w:sz w:val="24"/>
          <w:szCs w:val="24"/>
        </w:rPr>
        <w:t>D</w:t>
      </w:r>
      <w:r w:rsidRPr="00354A96">
        <w:rPr>
          <w:rFonts w:ascii="Times New Roman" w:hAnsi="Times New Roman" w:cs="Times New Roman"/>
          <w:sz w:val="24"/>
          <w:szCs w:val="24"/>
        </w:rPr>
        <w:t xml:space="preserve"> is the crystallite size of the phase </w:t>
      </w:r>
      <w:sdt>
        <w:sdtPr>
          <w:rPr>
            <w:rFonts w:ascii="Times New Roman" w:hAnsi="Times New Roman" w:cs="Times New Roman"/>
            <w:sz w:val="24"/>
            <w:szCs w:val="24"/>
          </w:rPr>
          <w:tag w:val="MENDELEY_CITATION_v3_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"/>
          <w:id w:val="-1224290877"/>
          <w:placeholder>
            <w:docPart w:val="3E31D5561A054DAB8E05C39E04404628"/>
          </w:placeholder>
        </w:sdtPr>
        <w:sdtContent>
          <w:r w:rsidR="003216B5" w:rsidRPr="00354A96">
            <w:rPr>
              <w:rFonts w:ascii="Times New Roman" w:hAnsi="Times New Roman" w:cs="Times New Roman"/>
              <w:sz w:val="24"/>
              <w:szCs w:val="24"/>
            </w:rPr>
            <w:t>[8]</w:t>
          </w:r>
        </w:sdtContent>
      </w:sdt>
      <w:r w:rsidRPr="00354A96">
        <w:rPr>
          <w:rFonts w:ascii="Times New Roman" w:hAnsi="Times New Roman" w:cs="Times New Roman"/>
          <w:sz w:val="24"/>
          <w:szCs w:val="24"/>
        </w:rPr>
        <w:t xml:space="preserve">. </w:t>
      </w:r>
      <w:r w:rsidR="00250610" w:rsidRPr="00354A96">
        <w:rPr>
          <w:rFonts w:ascii="Times New Roman" w:hAnsi="Times New Roman" w:cs="Times New Roman"/>
          <w:sz w:val="24"/>
          <w:szCs w:val="24"/>
        </w:rPr>
        <w:t xml:space="preserve">A </w:t>
      </w:r>
      <w:r w:rsidRPr="00354A96">
        <w:rPr>
          <w:rFonts w:ascii="Times New Roman" w:hAnsi="Times New Roman" w:cs="Times New Roman"/>
          <w:sz w:val="24"/>
          <w:szCs w:val="24"/>
        </w:rPr>
        <w:t xml:space="preserve">dislocation density for the graphene phase in the S-Gr material of around 8.8 </w:t>
      </w:r>
      <w:r w:rsidRPr="00354A96">
        <w:rPr>
          <w:rFonts w:ascii="Times New Roman" w:hAnsi="Times New Roman" w:cs="Times New Roman"/>
          <w:sz w:val="24"/>
          <w:szCs w:val="24"/>
        </w:rPr>
        <w:sym w:font="Symbol" w:char="F0B4"/>
      </w:r>
      <w:r w:rsidRPr="00354A96">
        <w:rPr>
          <w:rFonts w:ascii="Times New Roman" w:hAnsi="Times New Roman" w:cs="Times New Roman"/>
          <w:sz w:val="24"/>
          <w:szCs w:val="24"/>
        </w:rPr>
        <w:t xml:space="preserve"> 10</w:t>
      </w:r>
      <w:r w:rsidRPr="00354A96">
        <w:rPr>
          <w:rFonts w:ascii="Times New Roman" w:hAnsi="Times New Roman" w:cs="Times New Roman"/>
          <w:sz w:val="24"/>
          <w:szCs w:val="24"/>
          <w:vertAlign w:val="superscript"/>
        </w:rPr>
        <w:t xml:space="preserve">12 </w:t>
      </w:r>
      <w:r w:rsidRPr="00354A96">
        <w:rPr>
          <w:rFonts w:ascii="Times New Roman" w:hAnsi="Times New Roman" w:cs="Times New Roman"/>
          <w:sz w:val="24"/>
          <w:szCs w:val="24"/>
        </w:rPr>
        <w:t>cm</w:t>
      </w:r>
      <w:r w:rsidRPr="00354A96">
        <w:rPr>
          <w:rFonts w:ascii="Times New Roman" w:hAnsi="Times New Roman" w:cs="Times New Roman"/>
          <w:sz w:val="24"/>
          <w:szCs w:val="24"/>
          <w:vertAlign w:val="superscript"/>
        </w:rPr>
        <w:t>-2</w:t>
      </w:r>
      <w:r w:rsidR="00250610" w:rsidRPr="00354A96">
        <w:rPr>
          <w:rFonts w:ascii="Times New Roman" w:hAnsi="Times New Roman" w:cs="Times New Roman"/>
          <w:sz w:val="24"/>
          <w:szCs w:val="24"/>
        </w:rPr>
        <w:t xml:space="preserve"> was obtained,</w:t>
      </w:r>
      <w:r w:rsidRPr="00354A96">
        <w:rPr>
          <w:rFonts w:ascii="Times New Roman" w:hAnsi="Times New Roman" w:cs="Times New Roman"/>
          <w:sz w:val="24"/>
          <w:szCs w:val="24"/>
        </w:rPr>
        <w:t xml:space="preserve"> a value close to the one </w:t>
      </w:r>
      <w:r w:rsidR="00842453" w:rsidRPr="00354A96">
        <w:rPr>
          <w:rFonts w:ascii="Times New Roman" w:hAnsi="Times New Roman" w:cs="Times New Roman"/>
          <w:sz w:val="24"/>
          <w:szCs w:val="24"/>
        </w:rPr>
        <w:t>resulting</w:t>
      </w:r>
      <w:r w:rsidRPr="00354A96">
        <w:rPr>
          <w:rFonts w:ascii="Times New Roman" w:hAnsi="Times New Roman" w:cs="Times New Roman"/>
          <w:sz w:val="24"/>
          <w:szCs w:val="24"/>
        </w:rPr>
        <w:t xml:space="preserve"> from Raman analysis.</w:t>
      </w:r>
    </w:p>
    <w:p w14:paraId="7FD0A907" w14:textId="716FCC07" w:rsidR="00EB3CCF" w:rsidRPr="00354A96" w:rsidRDefault="00EB3CCF" w:rsidP="00EB3CCF">
      <w:pPr>
        <w:pStyle w:val="Kommentartext"/>
        <w:jc w:val="center"/>
      </w:pPr>
    </w:p>
    <w:p w14:paraId="58CF600A" w14:textId="4ECDDE49" w:rsidR="00CF6786" w:rsidRPr="00354A96" w:rsidRDefault="00CF6786" w:rsidP="00EB3CCF">
      <w:pPr>
        <w:pStyle w:val="Kommentartext"/>
        <w:jc w:val="center"/>
      </w:pPr>
      <w:r w:rsidRPr="00354A96">
        <w:rPr>
          <w:noProof/>
        </w:rPr>
        <w:lastRenderedPageBreak/>
        <w:drawing>
          <wp:inline distT="0" distB="0" distL="0" distR="0" wp14:anchorId="01932E7E" wp14:editId="6A7C3DDB">
            <wp:extent cx="3611880" cy="3147060"/>
            <wp:effectExtent l="0" t="0" r="0" b="0"/>
            <wp:docPr id="1886526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704" t="6539" r="27278" b="22398"/>
                    <a:stretch/>
                  </pic:blipFill>
                  <pic:spPr bwMode="auto">
                    <a:xfrm>
                      <a:off x="0" y="0"/>
                      <a:ext cx="3611880" cy="3147060"/>
                    </a:xfrm>
                    <a:prstGeom prst="rect">
                      <a:avLst/>
                    </a:prstGeom>
                    <a:noFill/>
                    <a:ln>
                      <a:noFill/>
                    </a:ln>
                    <a:extLst>
                      <a:ext uri="{53640926-AAD7-44D8-BBD7-CCE9431645EC}">
                        <a14:shadowObscured xmlns:a14="http://schemas.microsoft.com/office/drawing/2010/main"/>
                      </a:ext>
                    </a:extLst>
                  </pic:spPr>
                </pic:pic>
              </a:graphicData>
            </a:graphic>
          </wp:inline>
        </w:drawing>
      </w:r>
    </w:p>
    <w:p w14:paraId="02F16157" w14:textId="28FB9305" w:rsidR="00EB3CCF" w:rsidRPr="00354A96" w:rsidRDefault="00EB3CCF" w:rsidP="00EB3CCF">
      <w:pPr>
        <w:pStyle w:val="Kommentartext"/>
        <w:jc w:val="center"/>
        <w:rPr>
          <w:rFonts w:ascii="Times New Roman" w:hAnsi="Times New Roman"/>
          <w:sz w:val="24"/>
          <w:szCs w:val="24"/>
        </w:rPr>
      </w:pPr>
      <w:r w:rsidRPr="00354A96">
        <w:rPr>
          <w:rFonts w:ascii="Times New Roman" w:hAnsi="Times New Roman"/>
          <w:sz w:val="24"/>
          <w:szCs w:val="24"/>
        </w:rPr>
        <w:t>Figure S</w:t>
      </w:r>
      <w:r w:rsidR="00E40D44" w:rsidRPr="00354A96">
        <w:rPr>
          <w:rFonts w:ascii="Times New Roman" w:hAnsi="Times New Roman"/>
          <w:sz w:val="24"/>
          <w:szCs w:val="24"/>
        </w:rPr>
        <w:t>4</w:t>
      </w:r>
      <w:r w:rsidRPr="00354A96">
        <w:rPr>
          <w:rFonts w:ascii="Times New Roman" w:hAnsi="Times New Roman"/>
          <w:sz w:val="24"/>
          <w:szCs w:val="24"/>
        </w:rPr>
        <w:t>. The XRD pattern of the S-Gr material.</w:t>
      </w:r>
    </w:p>
    <w:p w14:paraId="20F6EE4F" w14:textId="77777777" w:rsidR="00175D96" w:rsidRPr="00354A96" w:rsidRDefault="00175D96" w:rsidP="00127156">
      <w:pPr>
        <w:spacing w:after="0" w:line="480" w:lineRule="auto"/>
        <w:ind w:firstLine="720"/>
        <w:jc w:val="both"/>
        <w:rPr>
          <w:rFonts w:ascii="Times New Roman" w:hAnsi="Times New Roman"/>
          <w:sz w:val="24"/>
          <w:szCs w:val="24"/>
        </w:rPr>
      </w:pPr>
    </w:p>
    <w:p w14:paraId="0D639CE3" w14:textId="77777777" w:rsidR="00E0509F" w:rsidRPr="00354A96" w:rsidRDefault="00E0509F" w:rsidP="00127156">
      <w:pPr>
        <w:spacing w:after="0" w:line="480" w:lineRule="auto"/>
        <w:ind w:firstLine="720"/>
        <w:jc w:val="both"/>
        <w:rPr>
          <w:rFonts w:ascii="Times New Roman" w:hAnsi="Times New Roman"/>
          <w:sz w:val="24"/>
          <w:szCs w:val="24"/>
        </w:rPr>
      </w:pPr>
    </w:p>
    <w:p w14:paraId="4C22F656" w14:textId="77777777" w:rsidR="00F70430" w:rsidRPr="00354A96" w:rsidRDefault="00F70430" w:rsidP="00F70430">
      <w:pPr>
        <w:spacing w:line="360" w:lineRule="auto"/>
        <w:rPr>
          <w:rFonts w:ascii="Times New Roman" w:hAnsi="Times New Roman" w:cs="Times New Roman"/>
          <w:sz w:val="24"/>
          <w:szCs w:val="24"/>
        </w:rPr>
      </w:pPr>
      <w:r w:rsidRPr="00354A96">
        <w:rPr>
          <w:noProof/>
        </w:rPr>
        <mc:AlternateContent>
          <mc:Choice Requires="wps">
            <w:drawing>
              <wp:anchor distT="0" distB="0" distL="114300" distR="114300" simplePos="0" relativeHeight="251659264" behindDoc="0" locked="0" layoutInCell="1" allowOverlap="1" wp14:anchorId="64807DB5" wp14:editId="3063733A">
                <wp:simplePos x="0" y="0"/>
                <wp:positionH relativeFrom="column">
                  <wp:posOffset>3772535</wp:posOffset>
                </wp:positionH>
                <wp:positionV relativeFrom="paragraph">
                  <wp:posOffset>19685</wp:posOffset>
                </wp:positionV>
                <wp:extent cx="492760" cy="357505"/>
                <wp:effectExtent l="635" t="635" r="1905" b="3810"/>
                <wp:wrapNone/>
                <wp:docPr id="13494631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3AFD6" w14:textId="77777777" w:rsidR="00F70430" w:rsidRPr="007C0B07" w:rsidRDefault="00F70430" w:rsidP="00F70430">
                            <w:pPr>
                              <w:rPr>
                                <w:b/>
                                <w:bCs/>
                                <w:sz w:val="28"/>
                                <w:szCs w:val="28"/>
                              </w:rPr>
                            </w:pPr>
                            <w:r w:rsidRPr="007C0B07">
                              <w:rPr>
                                <w:b/>
                                <w:bCs/>
                                <w:sz w:val="28"/>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07DB5" id="_x0000_t202" coordsize="21600,21600" o:spt="202" path="m,l,21600r21600,l21600,xe">
                <v:stroke joinstyle="miter"/>
                <v:path gradientshapeok="t" o:connecttype="rect"/>
              </v:shapetype>
              <v:shape id="Text Box 1" o:spid="_x0000_s1026" type="#_x0000_t202" style="position:absolute;margin-left:297.05pt;margin-top:1.55pt;width:38.8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" filled="f" stroked="f">
                <v:textbox>
                  <w:txbxContent>
                    <w:p w14:paraId="1183AFD6" w14:textId="77777777" w:rsidR="00F70430" w:rsidRPr="007C0B07" w:rsidRDefault="00F70430" w:rsidP="00F70430">
                      <w:pPr>
                        <w:rPr>
                          <w:b/>
                          <w:bCs/>
                          <w:sz w:val="28"/>
                          <w:szCs w:val="28"/>
                        </w:rPr>
                      </w:pPr>
                      <w:r w:rsidRPr="007C0B07">
                        <w:rPr>
                          <w:b/>
                          <w:bCs/>
                          <w:sz w:val="28"/>
                          <w:szCs w:val="28"/>
                        </w:rPr>
                        <w:t>(b)</w:t>
                      </w:r>
                    </w:p>
                  </w:txbxContent>
                </v:textbox>
              </v:shape>
            </w:pict>
          </mc:Fallback>
        </mc:AlternateContent>
      </w:r>
      <w:r w:rsidRPr="00354A96">
        <w:rPr>
          <w:noProof/>
        </w:rPr>
        <mc:AlternateContent>
          <mc:Choice Requires="wps">
            <w:drawing>
              <wp:anchor distT="0" distB="0" distL="114300" distR="114300" simplePos="0" relativeHeight="251660288" behindDoc="0" locked="0" layoutInCell="1" allowOverlap="1" wp14:anchorId="7248562D" wp14:editId="5C1F01F2">
                <wp:simplePos x="0" y="0"/>
                <wp:positionH relativeFrom="column">
                  <wp:posOffset>340360</wp:posOffset>
                </wp:positionH>
                <wp:positionV relativeFrom="paragraph">
                  <wp:posOffset>7620</wp:posOffset>
                </wp:positionV>
                <wp:extent cx="492760" cy="357505"/>
                <wp:effectExtent l="0" t="0" r="0" b="0"/>
                <wp:wrapNone/>
                <wp:docPr id="11724919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357505"/>
                        </a:xfrm>
                        <a:prstGeom prst="rect">
                          <a:avLst/>
                        </a:prstGeom>
                        <a:solidFill>
                          <a:srgbClr val="FFFFFF">
                            <a:alpha val="0"/>
                          </a:srgbClr>
                        </a:solidFill>
                        <a:ln w="9525">
                          <a:noFill/>
                          <a:miter lim="800000"/>
                          <a:headEnd/>
                          <a:tailEnd/>
                        </a:ln>
                      </wps:spPr>
                      <wps:txbx>
                        <w:txbxContent>
                          <w:p w14:paraId="2A2842C4" w14:textId="77777777" w:rsidR="00F70430" w:rsidRPr="007C0B07" w:rsidRDefault="00F70430" w:rsidP="00F70430">
                            <w:pPr>
                              <w:rPr>
                                <w:b/>
                                <w:bCs/>
                                <w:sz w:val="28"/>
                                <w:szCs w:val="28"/>
                              </w:rPr>
                            </w:pPr>
                            <w:r w:rsidRPr="007C0B07">
                              <w:rPr>
                                <w:b/>
                                <w:bCs/>
                                <w:sz w:val="28"/>
                                <w:szCs w:val="28"/>
                              </w:rPr>
                              <w:t>(</w:t>
                            </w:r>
                            <w:r>
                              <w:rPr>
                                <w:b/>
                                <w:bCs/>
                                <w:sz w:val="28"/>
                                <w:szCs w:val="28"/>
                              </w:rPr>
                              <w:t>a</w:t>
                            </w:r>
                            <w:r w:rsidRPr="007C0B07">
                              <w:rPr>
                                <w:b/>
                                <w:bCs/>
                                <w:sz w:val="28"/>
                                <w:szCs w:val="28"/>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248562D" id="_x0000_s1027" type="#_x0000_t202" style="position:absolute;margin-left:26.8pt;margin-top:.6pt;width:38.8pt;height:2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" stroked="f">
                <v:fill opacity="0"/>
                <v:textbox>
                  <w:txbxContent>
                    <w:p w14:paraId="2A2842C4" w14:textId="77777777" w:rsidR="00F70430" w:rsidRPr="007C0B07" w:rsidRDefault="00F70430" w:rsidP="00F70430">
                      <w:pPr>
                        <w:rPr>
                          <w:b/>
                          <w:bCs/>
                          <w:sz w:val="28"/>
                          <w:szCs w:val="28"/>
                        </w:rPr>
                      </w:pPr>
                      <w:r w:rsidRPr="007C0B07">
                        <w:rPr>
                          <w:b/>
                          <w:bCs/>
                          <w:sz w:val="28"/>
                          <w:szCs w:val="28"/>
                        </w:rPr>
                        <w:t>(</w:t>
                      </w:r>
                      <w:r>
                        <w:rPr>
                          <w:b/>
                          <w:bCs/>
                          <w:sz w:val="28"/>
                          <w:szCs w:val="28"/>
                        </w:rPr>
                        <w:t>a</w:t>
                      </w:r>
                      <w:r w:rsidRPr="007C0B07">
                        <w:rPr>
                          <w:b/>
                          <w:bCs/>
                          <w:sz w:val="28"/>
                          <w:szCs w:val="28"/>
                        </w:rPr>
                        <w:t>)</w:t>
                      </w:r>
                    </w:p>
                  </w:txbxContent>
                </v:textbox>
              </v:shape>
            </w:pict>
          </mc:Fallback>
        </mc:AlternateContent>
      </w:r>
      <w:r w:rsidRPr="00354A96">
        <w:rPr>
          <w:noProof/>
        </w:rPr>
        <w:drawing>
          <wp:inline distT="0" distB="0" distL="0" distR="0" wp14:anchorId="2C9A75A9" wp14:editId="60D42F29">
            <wp:extent cx="2894330" cy="2303887"/>
            <wp:effectExtent l="0" t="0" r="1270" b="0"/>
            <wp:docPr id="2076106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026" t="8131" r="29872" b="25829"/>
                    <a:stretch/>
                  </pic:blipFill>
                  <pic:spPr bwMode="auto">
                    <a:xfrm>
                      <a:off x="0" y="0"/>
                      <a:ext cx="2916870" cy="2321829"/>
                    </a:xfrm>
                    <a:prstGeom prst="rect">
                      <a:avLst/>
                    </a:prstGeom>
                    <a:noFill/>
                    <a:ln>
                      <a:noFill/>
                    </a:ln>
                    <a:extLst>
                      <a:ext uri="{53640926-AAD7-44D8-BBD7-CCE9431645EC}">
                        <a14:shadowObscured xmlns:a14="http://schemas.microsoft.com/office/drawing/2010/main"/>
                      </a:ext>
                    </a:extLst>
                  </pic:spPr>
                </pic:pic>
              </a:graphicData>
            </a:graphic>
          </wp:inline>
        </w:drawing>
      </w:r>
      <w:r w:rsidRPr="00354A96">
        <w:rPr>
          <w:noProof/>
        </w:rPr>
        <w:drawing>
          <wp:inline distT="0" distB="0" distL="0" distR="0" wp14:anchorId="780A4AD7" wp14:editId="4583F9A3">
            <wp:extent cx="2793600" cy="2304000"/>
            <wp:effectExtent l="0" t="0" r="0" b="0"/>
            <wp:docPr id="1262257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411" t="7799" r="29744" b="24004"/>
                    <a:stretch/>
                  </pic:blipFill>
                  <pic:spPr bwMode="auto">
                    <a:xfrm>
                      <a:off x="0" y="0"/>
                      <a:ext cx="2793600" cy="2304000"/>
                    </a:xfrm>
                    <a:prstGeom prst="rect">
                      <a:avLst/>
                    </a:prstGeom>
                    <a:noFill/>
                    <a:ln>
                      <a:noFill/>
                    </a:ln>
                    <a:extLst>
                      <a:ext uri="{53640926-AAD7-44D8-BBD7-CCE9431645EC}">
                        <a14:shadowObscured xmlns:a14="http://schemas.microsoft.com/office/drawing/2010/main"/>
                      </a:ext>
                    </a:extLst>
                  </pic:spPr>
                </pic:pic>
              </a:graphicData>
            </a:graphic>
          </wp:inline>
        </w:drawing>
      </w:r>
    </w:p>
    <w:p w14:paraId="74510D84" w14:textId="49C28054" w:rsidR="00F70430" w:rsidRPr="00354A96" w:rsidRDefault="00F70430" w:rsidP="00F70430">
      <w:pPr>
        <w:spacing w:after="0" w:line="360" w:lineRule="auto"/>
        <w:jc w:val="center"/>
        <w:rPr>
          <w:rFonts w:ascii="Times New Roman" w:hAnsi="Times New Roman"/>
          <w:iCs/>
          <w:sz w:val="24"/>
          <w:szCs w:val="24"/>
        </w:rPr>
      </w:pPr>
      <w:r w:rsidRPr="00354A96">
        <w:rPr>
          <w:rFonts w:ascii="Times New Roman" w:hAnsi="Times New Roman"/>
          <w:iCs/>
          <w:sz w:val="24"/>
          <w:szCs w:val="24"/>
        </w:rPr>
        <w:t>Figure S5. (a) Reproducibility of Bl-Gr (blue) and S-Gr (red) based sensors in presence of 2 ppm NO</w:t>
      </w:r>
      <w:r w:rsidRPr="00354A96">
        <w:rPr>
          <w:rFonts w:ascii="Times New Roman" w:hAnsi="Times New Roman"/>
          <w:iCs/>
          <w:sz w:val="24"/>
          <w:szCs w:val="24"/>
          <w:vertAlign w:val="subscript"/>
        </w:rPr>
        <w:t>2</w:t>
      </w:r>
      <w:r w:rsidRPr="00354A96">
        <w:rPr>
          <w:rFonts w:ascii="Times New Roman" w:hAnsi="Times New Roman"/>
          <w:iCs/>
          <w:sz w:val="24"/>
          <w:szCs w:val="24"/>
        </w:rPr>
        <w:t xml:space="preserve"> at RT; (b) Response stability in time of Bl-Gr (blue) and S-Gr (red) based sensors.</w:t>
      </w:r>
    </w:p>
    <w:p w14:paraId="67D07562" w14:textId="77777777" w:rsidR="00E0509F" w:rsidRPr="00354A96" w:rsidRDefault="00E0509F" w:rsidP="00127156">
      <w:pPr>
        <w:spacing w:after="0" w:line="480" w:lineRule="auto"/>
        <w:ind w:firstLine="720"/>
        <w:jc w:val="both"/>
        <w:rPr>
          <w:rFonts w:ascii="Times New Roman" w:hAnsi="Times New Roman"/>
          <w:sz w:val="24"/>
          <w:szCs w:val="24"/>
        </w:rPr>
      </w:pPr>
    </w:p>
    <w:p w14:paraId="4404C339" w14:textId="77777777" w:rsidR="00E0509F" w:rsidRPr="00354A96" w:rsidRDefault="00E0509F" w:rsidP="00127156">
      <w:pPr>
        <w:spacing w:after="0" w:line="480" w:lineRule="auto"/>
        <w:ind w:firstLine="720"/>
        <w:jc w:val="both"/>
        <w:rPr>
          <w:rFonts w:ascii="Times New Roman" w:hAnsi="Times New Roman"/>
          <w:sz w:val="24"/>
          <w:szCs w:val="24"/>
        </w:rPr>
      </w:pPr>
    </w:p>
    <w:p w14:paraId="0DE5691F" w14:textId="77777777" w:rsidR="00E0509F" w:rsidRPr="00354A96" w:rsidRDefault="00E0509F" w:rsidP="00127156">
      <w:pPr>
        <w:spacing w:after="0" w:line="480" w:lineRule="auto"/>
        <w:ind w:firstLine="720"/>
        <w:jc w:val="both"/>
        <w:rPr>
          <w:rFonts w:ascii="Times New Roman" w:hAnsi="Times New Roman"/>
          <w:sz w:val="24"/>
          <w:szCs w:val="24"/>
        </w:rPr>
        <w:sectPr w:rsidR="00E0509F" w:rsidRPr="00354A96" w:rsidSect="00FD6EEA">
          <w:pgSz w:w="11906" w:h="16838"/>
          <w:pgMar w:top="1440" w:right="1440" w:bottom="1440" w:left="1440" w:header="708" w:footer="708" w:gutter="0"/>
          <w:cols w:space="708"/>
          <w:docGrid w:linePitch="360"/>
        </w:sectPr>
      </w:pPr>
    </w:p>
    <w:p w14:paraId="68961764" w14:textId="6BD11AEE" w:rsidR="00E0509F" w:rsidRPr="00354A96" w:rsidRDefault="00E0509F" w:rsidP="00E0509F">
      <w:pPr>
        <w:pStyle w:val="Listenabsatz"/>
        <w:ind w:left="0"/>
        <w:rPr>
          <w:sz w:val="24"/>
          <w:szCs w:val="24"/>
          <w:shd w:val="clear" w:color="auto" w:fill="FFFFFF"/>
        </w:rPr>
      </w:pPr>
      <w:bookmarkStart w:id="4" w:name="_Hlk163661402"/>
      <w:r w:rsidRPr="00354A96">
        <w:rPr>
          <w:sz w:val="24"/>
          <w:szCs w:val="24"/>
          <w:shd w:val="clear" w:color="auto" w:fill="FFFFFF"/>
        </w:rPr>
        <w:lastRenderedPageBreak/>
        <w:t>Table S2. NO</w:t>
      </w:r>
      <w:r w:rsidRPr="00354A96">
        <w:rPr>
          <w:sz w:val="24"/>
          <w:szCs w:val="24"/>
          <w:shd w:val="clear" w:color="auto" w:fill="FFFFFF"/>
          <w:vertAlign w:val="subscript"/>
        </w:rPr>
        <w:t>2</w:t>
      </w:r>
      <w:r w:rsidRPr="00354A96">
        <w:rPr>
          <w:sz w:val="24"/>
          <w:szCs w:val="24"/>
          <w:shd w:val="clear" w:color="auto" w:fill="FFFFFF"/>
        </w:rPr>
        <w:t xml:space="preserve"> gas sensing properties of different graphene SAW-based sensors reported </w:t>
      </w:r>
      <w:bookmarkStart w:id="5" w:name="_Hlk163586702"/>
      <w:r w:rsidRPr="00354A96">
        <w:rPr>
          <w:sz w:val="24"/>
          <w:szCs w:val="24"/>
          <w:shd w:val="clear" w:color="auto" w:fill="FFFFFF"/>
        </w:rPr>
        <w:t>in previous literature</w:t>
      </w:r>
      <w:bookmarkEnd w:id="5"/>
      <w:r w:rsidRPr="00354A96">
        <w:rPr>
          <w:sz w:val="24"/>
          <w:szCs w:val="24"/>
          <w:shd w:val="clear" w:color="auto" w:fill="FFFFFF"/>
        </w:rPr>
        <w:t>.</w:t>
      </w:r>
    </w:p>
    <w:tbl>
      <w:tblPr>
        <w:tblW w:w="13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69"/>
        <w:gridCol w:w="1558"/>
        <w:gridCol w:w="1410"/>
        <w:gridCol w:w="1340"/>
        <w:gridCol w:w="1863"/>
        <w:gridCol w:w="1584"/>
        <w:gridCol w:w="1469"/>
        <w:gridCol w:w="1376"/>
        <w:gridCol w:w="1307"/>
      </w:tblGrid>
      <w:tr w:rsidR="00354A96" w:rsidRPr="00354A96" w14:paraId="251747A2" w14:textId="77777777" w:rsidTr="002250BF">
        <w:trPr>
          <w:jc w:val="center"/>
        </w:trPr>
        <w:tc>
          <w:tcPr>
            <w:tcW w:w="570" w:type="dxa"/>
            <w:shd w:val="clear" w:color="auto" w:fill="auto"/>
            <w:vAlign w:val="center"/>
          </w:tcPr>
          <w:p w14:paraId="610C3716" w14:textId="77777777" w:rsidR="00E0509F" w:rsidRPr="00354A96" w:rsidRDefault="00E0509F" w:rsidP="00AC03CB">
            <w:pPr>
              <w:spacing w:line="240" w:lineRule="auto"/>
              <w:jc w:val="center"/>
              <w:rPr>
                <w:bCs/>
                <w:sz w:val="24"/>
                <w:szCs w:val="24"/>
              </w:rPr>
            </w:pPr>
            <w:r w:rsidRPr="00354A96">
              <w:rPr>
                <w:bCs/>
                <w:sz w:val="24"/>
                <w:szCs w:val="24"/>
              </w:rPr>
              <w:t>No.</w:t>
            </w:r>
          </w:p>
        </w:tc>
        <w:tc>
          <w:tcPr>
            <w:tcW w:w="1469" w:type="dxa"/>
            <w:shd w:val="clear" w:color="auto" w:fill="auto"/>
            <w:vAlign w:val="center"/>
          </w:tcPr>
          <w:p w14:paraId="2CAA2614" w14:textId="77777777" w:rsidR="00E0509F" w:rsidRPr="00354A96" w:rsidRDefault="00E0509F" w:rsidP="00AC03CB">
            <w:pPr>
              <w:spacing w:line="240" w:lineRule="auto"/>
              <w:jc w:val="center"/>
              <w:rPr>
                <w:bCs/>
                <w:sz w:val="24"/>
                <w:szCs w:val="24"/>
              </w:rPr>
            </w:pPr>
            <w:r w:rsidRPr="00354A96">
              <w:rPr>
                <w:bCs/>
                <w:sz w:val="24"/>
                <w:szCs w:val="24"/>
              </w:rPr>
              <w:t>Substrate</w:t>
            </w:r>
          </w:p>
        </w:tc>
        <w:tc>
          <w:tcPr>
            <w:tcW w:w="1558" w:type="dxa"/>
            <w:shd w:val="clear" w:color="auto" w:fill="auto"/>
            <w:vAlign w:val="center"/>
          </w:tcPr>
          <w:p w14:paraId="16839400" w14:textId="77777777" w:rsidR="00E0509F" w:rsidRPr="00354A96" w:rsidRDefault="00E0509F" w:rsidP="00AC03CB">
            <w:pPr>
              <w:spacing w:line="240" w:lineRule="auto"/>
              <w:jc w:val="center"/>
              <w:rPr>
                <w:bCs/>
                <w:sz w:val="24"/>
                <w:szCs w:val="24"/>
              </w:rPr>
            </w:pPr>
            <w:r w:rsidRPr="00354A96">
              <w:rPr>
                <w:bCs/>
                <w:sz w:val="24"/>
                <w:szCs w:val="24"/>
              </w:rPr>
              <w:t>Sensing material</w:t>
            </w:r>
          </w:p>
        </w:tc>
        <w:tc>
          <w:tcPr>
            <w:tcW w:w="1410" w:type="dxa"/>
            <w:shd w:val="clear" w:color="auto" w:fill="auto"/>
            <w:vAlign w:val="center"/>
          </w:tcPr>
          <w:p w14:paraId="50D18975" w14:textId="77777777" w:rsidR="00E0509F" w:rsidRPr="00354A96" w:rsidRDefault="00E0509F" w:rsidP="00AC03CB">
            <w:pPr>
              <w:spacing w:line="240" w:lineRule="auto"/>
              <w:jc w:val="center"/>
              <w:rPr>
                <w:bCs/>
                <w:sz w:val="24"/>
                <w:szCs w:val="24"/>
              </w:rPr>
            </w:pPr>
            <w:r w:rsidRPr="00354A96">
              <w:rPr>
                <w:bCs/>
                <w:sz w:val="24"/>
                <w:szCs w:val="24"/>
              </w:rPr>
              <w:t>Target gas</w:t>
            </w:r>
          </w:p>
        </w:tc>
        <w:tc>
          <w:tcPr>
            <w:tcW w:w="1340" w:type="dxa"/>
            <w:shd w:val="clear" w:color="auto" w:fill="auto"/>
            <w:vAlign w:val="center"/>
          </w:tcPr>
          <w:p w14:paraId="119335F5" w14:textId="77777777" w:rsidR="00E0509F" w:rsidRPr="00354A96" w:rsidRDefault="00E0509F" w:rsidP="00AC03CB">
            <w:pPr>
              <w:spacing w:line="240" w:lineRule="auto"/>
              <w:jc w:val="center"/>
              <w:rPr>
                <w:bCs/>
                <w:sz w:val="24"/>
                <w:szCs w:val="24"/>
              </w:rPr>
            </w:pPr>
            <w:r w:rsidRPr="00354A96">
              <w:rPr>
                <w:bCs/>
                <w:sz w:val="24"/>
                <w:szCs w:val="24"/>
              </w:rPr>
              <w:t>Limit of detection (ppb)</w:t>
            </w:r>
          </w:p>
        </w:tc>
        <w:tc>
          <w:tcPr>
            <w:tcW w:w="1863" w:type="dxa"/>
            <w:shd w:val="clear" w:color="auto" w:fill="auto"/>
            <w:vAlign w:val="center"/>
          </w:tcPr>
          <w:p w14:paraId="5789B36C" w14:textId="77777777" w:rsidR="00E0509F" w:rsidRPr="00354A96" w:rsidRDefault="00E0509F" w:rsidP="00AC03CB">
            <w:pPr>
              <w:spacing w:line="240" w:lineRule="auto"/>
              <w:jc w:val="center"/>
              <w:rPr>
                <w:bCs/>
                <w:sz w:val="24"/>
                <w:szCs w:val="24"/>
              </w:rPr>
            </w:pPr>
            <w:r w:rsidRPr="00354A96">
              <w:rPr>
                <w:bCs/>
                <w:sz w:val="24"/>
                <w:szCs w:val="24"/>
              </w:rPr>
              <w:t>Sensitivity</w:t>
            </w:r>
          </w:p>
        </w:tc>
        <w:tc>
          <w:tcPr>
            <w:tcW w:w="1584" w:type="dxa"/>
            <w:shd w:val="clear" w:color="auto" w:fill="auto"/>
            <w:vAlign w:val="center"/>
          </w:tcPr>
          <w:p w14:paraId="58B511A5" w14:textId="77777777" w:rsidR="00E0509F" w:rsidRPr="00354A96" w:rsidRDefault="00E0509F" w:rsidP="00AC03CB">
            <w:pPr>
              <w:spacing w:line="240" w:lineRule="auto"/>
              <w:jc w:val="center"/>
              <w:rPr>
                <w:bCs/>
                <w:sz w:val="24"/>
                <w:szCs w:val="24"/>
              </w:rPr>
            </w:pPr>
            <w:r w:rsidRPr="00354A96">
              <w:rPr>
                <w:bCs/>
                <w:sz w:val="24"/>
                <w:szCs w:val="24"/>
              </w:rPr>
              <w:t>Sensor configuration</w:t>
            </w:r>
          </w:p>
        </w:tc>
        <w:tc>
          <w:tcPr>
            <w:tcW w:w="1469" w:type="dxa"/>
            <w:shd w:val="clear" w:color="auto" w:fill="auto"/>
            <w:vAlign w:val="center"/>
          </w:tcPr>
          <w:p w14:paraId="3572D7DC" w14:textId="77777777" w:rsidR="00E0509F" w:rsidRPr="00354A96" w:rsidRDefault="00E0509F" w:rsidP="00AC03CB">
            <w:pPr>
              <w:spacing w:line="240" w:lineRule="auto"/>
              <w:jc w:val="center"/>
              <w:rPr>
                <w:bCs/>
                <w:sz w:val="24"/>
                <w:szCs w:val="24"/>
              </w:rPr>
            </w:pPr>
            <w:r w:rsidRPr="00354A96">
              <w:rPr>
                <w:bCs/>
                <w:sz w:val="24"/>
                <w:szCs w:val="24"/>
              </w:rPr>
              <w:t>Operating temperature (ᵒC)</w:t>
            </w:r>
          </w:p>
        </w:tc>
        <w:tc>
          <w:tcPr>
            <w:tcW w:w="1376" w:type="dxa"/>
            <w:shd w:val="clear" w:color="auto" w:fill="auto"/>
          </w:tcPr>
          <w:p w14:paraId="11CFE280" w14:textId="6DA6EE03" w:rsidR="00E0509F" w:rsidRPr="00354A96" w:rsidRDefault="00E0509F" w:rsidP="00AC03CB">
            <w:pPr>
              <w:spacing w:line="240" w:lineRule="auto"/>
              <w:jc w:val="center"/>
              <w:rPr>
                <w:bCs/>
                <w:sz w:val="24"/>
                <w:szCs w:val="24"/>
              </w:rPr>
            </w:pPr>
            <w:r w:rsidRPr="00354A96">
              <w:rPr>
                <w:bCs/>
                <w:sz w:val="24"/>
                <w:szCs w:val="24"/>
              </w:rPr>
              <w:t xml:space="preserve">Linear </w:t>
            </w:r>
            <w:r w:rsidR="00690871" w:rsidRPr="00354A96">
              <w:rPr>
                <w:bCs/>
                <w:sz w:val="24"/>
                <w:szCs w:val="24"/>
              </w:rPr>
              <w:t>range</w:t>
            </w:r>
          </w:p>
          <w:p w14:paraId="6F30F83A" w14:textId="77777777" w:rsidR="00E0509F" w:rsidRPr="00354A96" w:rsidRDefault="00E0509F" w:rsidP="00AC03CB">
            <w:pPr>
              <w:spacing w:line="240" w:lineRule="auto"/>
              <w:jc w:val="center"/>
              <w:rPr>
                <w:bCs/>
                <w:sz w:val="24"/>
                <w:szCs w:val="24"/>
              </w:rPr>
            </w:pPr>
            <w:r w:rsidRPr="00354A96">
              <w:rPr>
                <w:bCs/>
                <w:sz w:val="24"/>
                <w:szCs w:val="24"/>
              </w:rPr>
              <w:t>(ppm)</w:t>
            </w:r>
          </w:p>
        </w:tc>
        <w:tc>
          <w:tcPr>
            <w:tcW w:w="1307" w:type="dxa"/>
            <w:shd w:val="clear" w:color="auto" w:fill="auto"/>
            <w:vAlign w:val="center"/>
          </w:tcPr>
          <w:p w14:paraId="44AFBDF5" w14:textId="77777777" w:rsidR="00E0509F" w:rsidRPr="00354A96" w:rsidRDefault="00E0509F" w:rsidP="00AC03CB">
            <w:pPr>
              <w:spacing w:line="240" w:lineRule="auto"/>
              <w:jc w:val="center"/>
              <w:rPr>
                <w:bCs/>
                <w:sz w:val="24"/>
                <w:szCs w:val="24"/>
              </w:rPr>
            </w:pPr>
            <w:r w:rsidRPr="00354A96">
              <w:rPr>
                <w:bCs/>
                <w:sz w:val="24"/>
                <w:szCs w:val="24"/>
              </w:rPr>
              <w:t>Reference</w:t>
            </w:r>
          </w:p>
        </w:tc>
      </w:tr>
      <w:tr w:rsidR="00354A96" w:rsidRPr="00354A96" w14:paraId="40646700" w14:textId="77777777" w:rsidTr="002250BF">
        <w:trPr>
          <w:jc w:val="center"/>
        </w:trPr>
        <w:tc>
          <w:tcPr>
            <w:tcW w:w="570" w:type="dxa"/>
            <w:shd w:val="clear" w:color="auto" w:fill="D9E2F3"/>
            <w:vAlign w:val="center"/>
          </w:tcPr>
          <w:p w14:paraId="0923CD59" w14:textId="77777777" w:rsidR="00E0509F" w:rsidRPr="00354A96" w:rsidRDefault="00E0509F" w:rsidP="00AC03CB">
            <w:pPr>
              <w:spacing w:line="240" w:lineRule="auto"/>
              <w:jc w:val="center"/>
              <w:rPr>
                <w:bCs/>
                <w:sz w:val="24"/>
                <w:szCs w:val="24"/>
              </w:rPr>
            </w:pPr>
            <w:r w:rsidRPr="00354A96">
              <w:rPr>
                <w:bCs/>
                <w:sz w:val="24"/>
                <w:szCs w:val="24"/>
              </w:rPr>
              <w:t>1</w:t>
            </w:r>
          </w:p>
        </w:tc>
        <w:tc>
          <w:tcPr>
            <w:tcW w:w="1469" w:type="dxa"/>
            <w:shd w:val="clear" w:color="auto" w:fill="D9E2F3"/>
            <w:vAlign w:val="center"/>
          </w:tcPr>
          <w:p w14:paraId="3D898B5A" w14:textId="77777777" w:rsidR="00E0509F" w:rsidRPr="00354A96" w:rsidRDefault="00E0509F" w:rsidP="00AC03CB">
            <w:pPr>
              <w:spacing w:line="240" w:lineRule="auto"/>
              <w:jc w:val="center"/>
              <w:rPr>
                <w:bCs/>
                <w:sz w:val="24"/>
                <w:szCs w:val="24"/>
              </w:rPr>
            </w:pPr>
            <w:r w:rsidRPr="00354A96">
              <w:rPr>
                <w:bCs/>
                <w:sz w:val="24"/>
                <w:szCs w:val="24"/>
              </w:rPr>
              <w:t>36ᵒ YX LiTaO3</w:t>
            </w:r>
          </w:p>
        </w:tc>
        <w:tc>
          <w:tcPr>
            <w:tcW w:w="1558" w:type="dxa"/>
            <w:shd w:val="clear" w:color="auto" w:fill="D9E2F3"/>
            <w:vAlign w:val="center"/>
          </w:tcPr>
          <w:p w14:paraId="60B3C220" w14:textId="77777777" w:rsidR="00E0509F" w:rsidRPr="00354A96" w:rsidRDefault="00E0509F" w:rsidP="00AC03CB">
            <w:pPr>
              <w:spacing w:line="240" w:lineRule="auto"/>
              <w:jc w:val="center"/>
              <w:rPr>
                <w:bCs/>
                <w:sz w:val="24"/>
                <w:szCs w:val="24"/>
              </w:rPr>
            </w:pPr>
            <w:r w:rsidRPr="00354A96">
              <w:rPr>
                <w:bCs/>
                <w:sz w:val="24"/>
                <w:szCs w:val="24"/>
              </w:rPr>
              <w:t>SWCNTs-</w:t>
            </w:r>
            <w:proofErr w:type="spellStart"/>
            <w:r w:rsidRPr="00354A96">
              <w:rPr>
                <w:bCs/>
                <w:sz w:val="24"/>
                <w:szCs w:val="24"/>
              </w:rPr>
              <w:t>CdA</w:t>
            </w:r>
            <w:proofErr w:type="spellEnd"/>
          </w:p>
        </w:tc>
        <w:tc>
          <w:tcPr>
            <w:tcW w:w="1410" w:type="dxa"/>
            <w:shd w:val="clear" w:color="auto" w:fill="D9E2F3"/>
            <w:vAlign w:val="center"/>
          </w:tcPr>
          <w:p w14:paraId="6B2B3BEF" w14:textId="77777777" w:rsidR="00E0509F" w:rsidRPr="00354A96" w:rsidRDefault="00E0509F" w:rsidP="00AC03CB">
            <w:pPr>
              <w:spacing w:line="240" w:lineRule="auto"/>
              <w:jc w:val="center"/>
              <w:rPr>
                <w:bCs/>
                <w:sz w:val="24"/>
                <w:szCs w:val="24"/>
              </w:rPr>
            </w:pPr>
            <w:r w:rsidRPr="00354A96">
              <w:rPr>
                <w:bCs/>
                <w:sz w:val="24"/>
                <w:szCs w:val="24"/>
              </w:rPr>
              <w:t>NO</w:t>
            </w:r>
            <w:r w:rsidRPr="00354A96">
              <w:rPr>
                <w:bCs/>
                <w:sz w:val="24"/>
                <w:szCs w:val="24"/>
                <w:vertAlign w:val="subscript"/>
              </w:rPr>
              <w:t>2</w:t>
            </w:r>
          </w:p>
        </w:tc>
        <w:tc>
          <w:tcPr>
            <w:tcW w:w="1340" w:type="dxa"/>
            <w:shd w:val="clear" w:color="auto" w:fill="D9E2F3"/>
            <w:vAlign w:val="center"/>
          </w:tcPr>
          <w:p w14:paraId="74A738C1" w14:textId="77777777" w:rsidR="00E0509F" w:rsidRPr="00354A96" w:rsidRDefault="00E0509F" w:rsidP="00AC03CB">
            <w:pPr>
              <w:spacing w:line="240" w:lineRule="auto"/>
              <w:jc w:val="center"/>
              <w:rPr>
                <w:bCs/>
                <w:sz w:val="24"/>
                <w:szCs w:val="24"/>
              </w:rPr>
            </w:pPr>
            <w:r w:rsidRPr="00354A96">
              <w:rPr>
                <w:bCs/>
                <w:sz w:val="24"/>
                <w:szCs w:val="24"/>
              </w:rPr>
              <w:t>160</w:t>
            </w:r>
          </w:p>
        </w:tc>
        <w:tc>
          <w:tcPr>
            <w:tcW w:w="1863" w:type="dxa"/>
            <w:shd w:val="clear" w:color="auto" w:fill="D9E2F3"/>
            <w:vAlign w:val="center"/>
          </w:tcPr>
          <w:p w14:paraId="4E394AE9" w14:textId="77777777" w:rsidR="00E0509F" w:rsidRPr="00354A96" w:rsidRDefault="00E0509F" w:rsidP="00AC03CB">
            <w:pPr>
              <w:spacing w:line="240" w:lineRule="auto"/>
              <w:jc w:val="center"/>
              <w:rPr>
                <w:bCs/>
                <w:sz w:val="24"/>
                <w:szCs w:val="24"/>
              </w:rPr>
            </w:pPr>
            <w:r w:rsidRPr="00354A96">
              <w:rPr>
                <w:bCs/>
                <w:sz w:val="24"/>
                <w:szCs w:val="24"/>
              </w:rPr>
              <w:t>0.3ᵒ/ppm</w:t>
            </w:r>
          </w:p>
        </w:tc>
        <w:tc>
          <w:tcPr>
            <w:tcW w:w="1584" w:type="dxa"/>
            <w:shd w:val="clear" w:color="auto" w:fill="D9E2F3"/>
            <w:vAlign w:val="center"/>
          </w:tcPr>
          <w:p w14:paraId="06FB9DCC" w14:textId="77777777" w:rsidR="00E0509F" w:rsidRPr="00354A96" w:rsidRDefault="00E0509F" w:rsidP="00AC03CB">
            <w:pPr>
              <w:spacing w:line="240" w:lineRule="auto"/>
              <w:jc w:val="center"/>
              <w:rPr>
                <w:bCs/>
                <w:sz w:val="24"/>
                <w:szCs w:val="24"/>
              </w:rPr>
            </w:pPr>
            <w:r w:rsidRPr="00354A96">
              <w:rPr>
                <w:bCs/>
                <w:sz w:val="24"/>
                <w:szCs w:val="24"/>
              </w:rPr>
              <w:t>SAWR</w:t>
            </w:r>
          </w:p>
        </w:tc>
        <w:tc>
          <w:tcPr>
            <w:tcW w:w="1469" w:type="dxa"/>
            <w:shd w:val="clear" w:color="auto" w:fill="D9E2F3"/>
            <w:vAlign w:val="center"/>
          </w:tcPr>
          <w:p w14:paraId="7DE143B8" w14:textId="77777777" w:rsidR="00E0509F" w:rsidRPr="00354A96" w:rsidRDefault="00E0509F" w:rsidP="00AC03CB">
            <w:pPr>
              <w:spacing w:line="240" w:lineRule="auto"/>
              <w:jc w:val="center"/>
              <w:rPr>
                <w:bCs/>
                <w:sz w:val="24"/>
                <w:szCs w:val="24"/>
              </w:rPr>
            </w:pPr>
            <w:r w:rsidRPr="00354A96">
              <w:rPr>
                <w:bCs/>
                <w:sz w:val="24"/>
                <w:szCs w:val="24"/>
              </w:rPr>
              <w:t>RT</w:t>
            </w:r>
          </w:p>
        </w:tc>
        <w:tc>
          <w:tcPr>
            <w:tcW w:w="1376" w:type="dxa"/>
            <w:shd w:val="clear" w:color="auto" w:fill="D9E2F3"/>
            <w:vAlign w:val="center"/>
          </w:tcPr>
          <w:p w14:paraId="45EFD4EB" w14:textId="77777777" w:rsidR="00E0509F" w:rsidRPr="00354A96" w:rsidRDefault="00E0509F" w:rsidP="00AC03CB">
            <w:pPr>
              <w:spacing w:line="240" w:lineRule="auto"/>
              <w:jc w:val="center"/>
              <w:rPr>
                <w:bCs/>
                <w:sz w:val="24"/>
                <w:szCs w:val="24"/>
              </w:rPr>
            </w:pPr>
            <w:r w:rsidRPr="00354A96">
              <w:rPr>
                <w:bCs/>
                <w:sz w:val="24"/>
                <w:szCs w:val="24"/>
              </w:rPr>
              <w:t>2-10</w:t>
            </w:r>
          </w:p>
        </w:tc>
        <w:tc>
          <w:tcPr>
            <w:tcW w:w="1307" w:type="dxa"/>
            <w:shd w:val="clear" w:color="auto" w:fill="D9E2F3"/>
            <w:vAlign w:val="center"/>
          </w:tcPr>
          <w:p w14:paraId="1CC80494" w14:textId="326525EE" w:rsidR="00E0509F" w:rsidRPr="00354A96" w:rsidRDefault="00000000" w:rsidP="00AC03CB">
            <w:pPr>
              <w:spacing w:line="240" w:lineRule="auto"/>
              <w:jc w:val="center"/>
              <w:rPr>
                <w:bCs/>
                <w:sz w:val="24"/>
                <w:szCs w:val="24"/>
              </w:rPr>
            </w:pPr>
            <w:sdt>
              <w:sdtPr>
                <w:rPr>
                  <w:bCs/>
                  <w:sz w:val="24"/>
                  <w:szCs w:val="24"/>
                </w:rPr>
                <w:tag w:val="MENDELEY_CITATION_v3_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"/>
                <w:id w:val="2016811602"/>
                <w:placeholder>
                  <w:docPart w:val="DefaultPlaceholder_-1854013440"/>
                </w:placeholder>
              </w:sdtPr>
              <w:sdtContent>
                <w:r w:rsidR="003216B5" w:rsidRPr="00354A96">
                  <w:rPr>
                    <w:bCs/>
                    <w:sz w:val="24"/>
                    <w:szCs w:val="24"/>
                  </w:rPr>
                  <w:t>[9]</w:t>
                </w:r>
              </w:sdtContent>
            </w:sdt>
          </w:p>
        </w:tc>
      </w:tr>
      <w:tr w:rsidR="00354A96" w:rsidRPr="00354A96" w14:paraId="6D366780" w14:textId="77777777" w:rsidTr="002250BF">
        <w:trPr>
          <w:jc w:val="center"/>
        </w:trPr>
        <w:tc>
          <w:tcPr>
            <w:tcW w:w="570" w:type="dxa"/>
            <w:shd w:val="clear" w:color="auto" w:fill="D9E2F3"/>
            <w:vAlign w:val="center"/>
          </w:tcPr>
          <w:p w14:paraId="66D03E8B" w14:textId="77777777" w:rsidR="00E0509F" w:rsidRPr="00354A96" w:rsidRDefault="00E0509F" w:rsidP="00AC03CB">
            <w:pPr>
              <w:spacing w:line="240" w:lineRule="auto"/>
              <w:jc w:val="center"/>
              <w:rPr>
                <w:bCs/>
                <w:sz w:val="24"/>
                <w:szCs w:val="24"/>
              </w:rPr>
            </w:pPr>
            <w:r w:rsidRPr="00354A96">
              <w:rPr>
                <w:bCs/>
                <w:sz w:val="24"/>
                <w:szCs w:val="24"/>
              </w:rPr>
              <w:t>2</w:t>
            </w:r>
          </w:p>
        </w:tc>
        <w:tc>
          <w:tcPr>
            <w:tcW w:w="1469" w:type="dxa"/>
            <w:shd w:val="clear" w:color="auto" w:fill="D9E2F3"/>
            <w:vAlign w:val="center"/>
          </w:tcPr>
          <w:p w14:paraId="5DFC48A4" w14:textId="77777777" w:rsidR="00E0509F" w:rsidRPr="00354A96" w:rsidRDefault="00E0509F" w:rsidP="00AC03CB">
            <w:pPr>
              <w:spacing w:line="240" w:lineRule="auto"/>
              <w:jc w:val="center"/>
              <w:rPr>
                <w:bCs/>
                <w:sz w:val="24"/>
                <w:szCs w:val="24"/>
              </w:rPr>
            </w:pPr>
            <w:r w:rsidRPr="00354A96">
              <w:rPr>
                <w:bCs/>
                <w:sz w:val="24"/>
                <w:szCs w:val="24"/>
              </w:rPr>
              <w:t>ST-Quartz</w:t>
            </w:r>
          </w:p>
        </w:tc>
        <w:tc>
          <w:tcPr>
            <w:tcW w:w="1558" w:type="dxa"/>
            <w:shd w:val="clear" w:color="auto" w:fill="D9E2F3"/>
            <w:vAlign w:val="center"/>
          </w:tcPr>
          <w:p w14:paraId="327B95DE" w14:textId="77777777" w:rsidR="00E0509F" w:rsidRPr="00354A96" w:rsidRDefault="00E0509F" w:rsidP="00AC03CB">
            <w:pPr>
              <w:spacing w:line="240" w:lineRule="auto"/>
              <w:jc w:val="center"/>
              <w:rPr>
                <w:bCs/>
                <w:sz w:val="24"/>
                <w:szCs w:val="24"/>
              </w:rPr>
            </w:pPr>
            <w:r w:rsidRPr="00354A96">
              <w:rPr>
                <w:bCs/>
                <w:sz w:val="24"/>
                <w:szCs w:val="24"/>
              </w:rPr>
              <w:t>Graphene ink</w:t>
            </w:r>
          </w:p>
        </w:tc>
        <w:tc>
          <w:tcPr>
            <w:tcW w:w="1410" w:type="dxa"/>
            <w:shd w:val="clear" w:color="auto" w:fill="D9E2F3"/>
            <w:vAlign w:val="center"/>
          </w:tcPr>
          <w:p w14:paraId="4A313AC4" w14:textId="77777777" w:rsidR="00E0509F" w:rsidRPr="00354A96" w:rsidRDefault="00E0509F" w:rsidP="00AC03CB">
            <w:pPr>
              <w:spacing w:line="240" w:lineRule="auto"/>
              <w:jc w:val="center"/>
              <w:rPr>
                <w:bCs/>
                <w:sz w:val="24"/>
                <w:szCs w:val="24"/>
              </w:rPr>
            </w:pPr>
            <w:r w:rsidRPr="00354A96">
              <w:rPr>
                <w:bCs/>
                <w:sz w:val="24"/>
                <w:szCs w:val="24"/>
              </w:rPr>
              <w:t>NO</w:t>
            </w:r>
            <w:r w:rsidRPr="00354A96">
              <w:rPr>
                <w:bCs/>
                <w:sz w:val="24"/>
                <w:szCs w:val="24"/>
                <w:vertAlign w:val="subscript"/>
              </w:rPr>
              <w:t>2</w:t>
            </w:r>
          </w:p>
        </w:tc>
        <w:tc>
          <w:tcPr>
            <w:tcW w:w="1340" w:type="dxa"/>
            <w:shd w:val="clear" w:color="auto" w:fill="D9E2F3"/>
            <w:vAlign w:val="center"/>
          </w:tcPr>
          <w:p w14:paraId="5DA8583A" w14:textId="77777777" w:rsidR="00E0509F" w:rsidRPr="00354A96" w:rsidRDefault="00E0509F" w:rsidP="00AC03CB">
            <w:pPr>
              <w:spacing w:line="240" w:lineRule="auto"/>
              <w:jc w:val="center"/>
              <w:rPr>
                <w:bCs/>
                <w:sz w:val="24"/>
                <w:szCs w:val="24"/>
              </w:rPr>
            </w:pPr>
            <w:r w:rsidRPr="00354A96">
              <w:rPr>
                <w:bCs/>
                <w:sz w:val="24"/>
                <w:szCs w:val="24"/>
              </w:rPr>
              <w:t>300</w:t>
            </w:r>
          </w:p>
        </w:tc>
        <w:tc>
          <w:tcPr>
            <w:tcW w:w="1863" w:type="dxa"/>
            <w:shd w:val="clear" w:color="auto" w:fill="D9E2F3"/>
            <w:vAlign w:val="center"/>
          </w:tcPr>
          <w:p w14:paraId="1E4D9FE9" w14:textId="77777777" w:rsidR="00E0509F" w:rsidRPr="00354A96" w:rsidRDefault="00E0509F" w:rsidP="00AC03CB">
            <w:pPr>
              <w:spacing w:line="240" w:lineRule="auto"/>
              <w:jc w:val="center"/>
              <w:rPr>
                <w:bCs/>
                <w:sz w:val="24"/>
                <w:szCs w:val="24"/>
              </w:rPr>
            </w:pPr>
            <w:r w:rsidRPr="00354A96">
              <w:rPr>
                <w:bCs/>
                <w:sz w:val="24"/>
                <w:szCs w:val="24"/>
              </w:rPr>
              <w:t>25 Hz/ppm</w:t>
            </w:r>
          </w:p>
        </w:tc>
        <w:tc>
          <w:tcPr>
            <w:tcW w:w="1584" w:type="dxa"/>
            <w:shd w:val="clear" w:color="auto" w:fill="D9E2F3"/>
            <w:vAlign w:val="center"/>
          </w:tcPr>
          <w:p w14:paraId="22FC6445" w14:textId="77777777" w:rsidR="00E0509F" w:rsidRPr="00354A96" w:rsidRDefault="00E0509F" w:rsidP="00AC03CB">
            <w:pPr>
              <w:spacing w:line="240" w:lineRule="auto"/>
              <w:jc w:val="center"/>
              <w:rPr>
                <w:bCs/>
                <w:sz w:val="24"/>
                <w:szCs w:val="24"/>
              </w:rPr>
            </w:pPr>
            <w:r w:rsidRPr="00354A96">
              <w:rPr>
                <w:bCs/>
                <w:sz w:val="24"/>
                <w:szCs w:val="24"/>
              </w:rPr>
              <w:t>SAWR-based dual oscillator</w:t>
            </w:r>
          </w:p>
        </w:tc>
        <w:tc>
          <w:tcPr>
            <w:tcW w:w="1469" w:type="dxa"/>
            <w:shd w:val="clear" w:color="auto" w:fill="D9E2F3"/>
            <w:vAlign w:val="center"/>
          </w:tcPr>
          <w:p w14:paraId="479F6E80" w14:textId="77777777" w:rsidR="00E0509F" w:rsidRPr="00354A96" w:rsidRDefault="00E0509F" w:rsidP="00AC03CB">
            <w:pPr>
              <w:spacing w:line="240" w:lineRule="auto"/>
              <w:jc w:val="center"/>
              <w:rPr>
                <w:bCs/>
                <w:sz w:val="24"/>
                <w:szCs w:val="24"/>
              </w:rPr>
            </w:pPr>
            <w:r w:rsidRPr="00354A96">
              <w:rPr>
                <w:bCs/>
                <w:sz w:val="24"/>
                <w:szCs w:val="24"/>
              </w:rPr>
              <w:t>RT</w:t>
            </w:r>
          </w:p>
        </w:tc>
        <w:tc>
          <w:tcPr>
            <w:tcW w:w="1376" w:type="dxa"/>
            <w:shd w:val="clear" w:color="auto" w:fill="D9E2F3"/>
            <w:vAlign w:val="center"/>
          </w:tcPr>
          <w:p w14:paraId="4A5F109F" w14:textId="77777777" w:rsidR="00E0509F" w:rsidRPr="00354A96" w:rsidRDefault="00E0509F" w:rsidP="00AC03CB">
            <w:pPr>
              <w:spacing w:line="240" w:lineRule="auto"/>
              <w:jc w:val="center"/>
              <w:rPr>
                <w:bCs/>
                <w:sz w:val="24"/>
                <w:szCs w:val="24"/>
              </w:rPr>
            </w:pPr>
            <w:r w:rsidRPr="00354A96">
              <w:rPr>
                <w:bCs/>
                <w:sz w:val="24"/>
                <w:szCs w:val="24"/>
              </w:rPr>
              <w:t>0.2-3</w:t>
            </w:r>
          </w:p>
        </w:tc>
        <w:tc>
          <w:tcPr>
            <w:tcW w:w="1307" w:type="dxa"/>
            <w:shd w:val="clear" w:color="auto" w:fill="D9E2F3"/>
            <w:vAlign w:val="center"/>
          </w:tcPr>
          <w:p w14:paraId="3C0D81B9" w14:textId="5809530B" w:rsidR="00E0509F" w:rsidRPr="00354A96" w:rsidRDefault="00000000" w:rsidP="00AC03CB">
            <w:pPr>
              <w:spacing w:line="240" w:lineRule="auto"/>
              <w:jc w:val="center"/>
              <w:rPr>
                <w:bCs/>
                <w:sz w:val="24"/>
                <w:szCs w:val="24"/>
              </w:rPr>
            </w:pPr>
            <w:sdt>
              <w:sdtPr>
                <w:rPr>
                  <w:bCs/>
                  <w:sz w:val="24"/>
                  <w:szCs w:val="24"/>
                </w:rPr>
                <w:tag w:val="MENDELEY_CITATION_v3_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"/>
                <w:id w:val="-966501121"/>
                <w:placeholder>
                  <w:docPart w:val="DefaultPlaceholder_-1854013440"/>
                </w:placeholder>
              </w:sdtPr>
              <w:sdtContent>
                <w:r w:rsidR="003216B5" w:rsidRPr="00354A96">
                  <w:rPr>
                    <w:bCs/>
                    <w:sz w:val="24"/>
                    <w:szCs w:val="24"/>
                  </w:rPr>
                  <w:t>[10]</w:t>
                </w:r>
              </w:sdtContent>
            </w:sdt>
          </w:p>
        </w:tc>
      </w:tr>
      <w:tr w:rsidR="00354A96" w:rsidRPr="00354A96" w14:paraId="528A8D11" w14:textId="77777777" w:rsidTr="002250BF">
        <w:trPr>
          <w:jc w:val="center"/>
        </w:trPr>
        <w:tc>
          <w:tcPr>
            <w:tcW w:w="570" w:type="dxa"/>
            <w:shd w:val="clear" w:color="auto" w:fill="D9E2F3"/>
            <w:vAlign w:val="center"/>
          </w:tcPr>
          <w:p w14:paraId="5B2D9CC6" w14:textId="77777777" w:rsidR="00E0509F" w:rsidRPr="00354A96" w:rsidRDefault="00E0509F" w:rsidP="00AC03CB">
            <w:pPr>
              <w:spacing w:line="240" w:lineRule="auto"/>
              <w:jc w:val="center"/>
              <w:rPr>
                <w:bCs/>
                <w:sz w:val="24"/>
                <w:szCs w:val="24"/>
              </w:rPr>
            </w:pPr>
            <w:r w:rsidRPr="00354A96">
              <w:rPr>
                <w:bCs/>
                <w:sz w:val="24"/>
                <w:szCs w:val="24"/>
              </w:rPr>
              <w:t>3</w:t>
            </w:r>
          </w:p>
        </w:tc>
        <w:tc>
          <w:tcPr>
            <w:tcW w:w="1469" w:type="dxa"/>
            <w:shd w:val="clear" w:color="auto" w:fill="D9E2F3"/>
            <w:vAlign w:val="center"/>
          </w:tcPr>
          <w:p w14:paraId="7FE43AC2" w14:textId="77777777" w:rsidR="00E0509F" w:rsidRPr="00354A96" w:rsidRDefault="00E0509F" w:rsidP="00AC03CB">
            <w:pPr>
              <w:spacing w:line="240" w:lineRule="auto"/>
              <w:jc w:val="center"/>
              <w:rPr>
                <w:bCs/>
                <w:sz w:val="24"/>
                <w:szCs w:val="24"/>
              </w:rPr>
            </w:pPr>
            <w:r w:rsidRPr="00354A96">
              <w:rPr>
                <w:bCs/>
                <w:sz w:val="24"/>
                <w:szCs w:val="24"/>
              </w:rPr>
              <w:t>Y-cut 128ᵒ LiNbO</w:t>
            </w:r>
            <w:r w:rsidRPr="00354A96">
              <w:rPr>
                <w:bCs/>
                <w:sz w:val="24"/>
                <w:szCs w:val="24"/>
                <w:vertAlign w:val="subscript"/>
              </w:rPr>
              <w:t>3</w:t>
            </w:r>
          </w:p>
        </w:tc>
        <w:tc>
          <w:tcPr>
            <w:tcW w:w="1558" w:type="dxa"/>
            <w:shd w:val="clear" w:color="auto" w:fill="D9E2F3"/>
            <w:vAlign w:val="center"/>
          </w:tcPr>
          <w:p w14:paraId="71AF14B7" w14:textId="77777777" w:rsidR="00E0509F" w:rsidRPr="00354A96" w:rsidRDefault="00E0509F" w:rsidP="00AC03CB">
            <w:pPr>
              <w:spacing w:line="240" w:lineRule="auto"/>
              <w:jc w:val="center"/>
              <w:rPr>
                <w:bCs/>
                <w:sz w:val="24"/>
                <w:szCs w:val="24"/>
              </w:rPr>
            </w:pPr>
            <w:proofErr w:type="spellStart"/>
            <w:r w:rsidRPr="00354A96">
              <w:rPr>
                <w:bCs/>
                <w:sz w:val="24"/>
                <w:szCs w:val="24"/>
              </w:rPr>
              <w:t>PPy-rGO</w:t>
            </w:r>
            <w:proofErr w:type="spellEnd"/>
            <w:r w:rsidRPr="00354A96">
              <w:t xml:space="preserve"> </w:t>
            </w:r>
            <w:r w:rsidRPr="00354A96">
              <w:rPr>
                <w:bCs/>
                <w:sz w:val="24"/>
                <w:szCs w:val="24"/>
              </w:rPr>
              <w:t>/Ag</w:t>
            </w:r>
          </w:p>
        </w:tc>
        <w:tc>
          <w:tcPr>
            <w:tcW w:w="1410" w:type="dxa"/>
            <w:shd w:val="clear" w:color="auto" w:fill="D9E2F3"/>
            <w:vAlign w:val="center"/>
          </w:tcPr>
          <w:p w14:paraId="64BAB494" w14:textId="77777777" w:rsidR="00E0509F" w:rsidRPr="00354A96" w:rsidRDefault="00E0509F" w:rsidP="00AC03CB">
            <w:pPr>
              <w:spacing w:line="240" w:lineRule="auto"/>
              <w:jc w:val="center"/>
              <w:rPr>
                <w:bCs/>
                <w:sz w:val="24"/>
                <w:szCs w:val="24"/>
              </w:rPr>
            </w:pPr>
            <w:r w:rsidRPr="00354A96">
              <w:rPr>
                <w:bCs/>
                <w:sz w:val="24"/>
                <w:szCs w:val="24"/>
              </w:rPr>
              <w:t>NO</w:t>
            </w:r>
            <w:r w:rsidRPr="00354A96">
              <w:rPr>
                <w:bCs/>
                <w:sz w:val="24"/>
                <w:szCs w:val="24"/>
                <w:vertAlign w:val="subscript"/>
              </w:rPr>
              <w:t>2</w:t>
            </w:r>
          </w:p>
        </w:tc>
        <w:tc>
          <w:tcPr>
            <w:tcW w:w="1340" w:type="dxa"/>
            <w:shd w:val="clear" w:color="auto" w:fill="D9E2F3"/>
            <w:vAlign w:val="center"/>
          </w:tcPr>
          <w:p w14:paraId="69AE7498" w14:textId="77777777" w:rsidR="00E0509F" w:rsidRPr="00354A96" w:rsidRDefault="00E0509F" w:rsidP="00AC03CB">
            <w:pPr>
              <w:spacing w:line="240" w:lineRule="auto"/>
              <w:jc w:val="center"/>
              <w:rPr>
                <w:bCs/>
                <w:sz w:val="24"/>
                <w:szCs w:val="24"/>
              </w:rPr>
            </w:pPr>
            <w:r w:rsidRPr="00354A96">
              <w:rPr>
                <w:bCs/>
                <w:sz w:val="24"/>
                <w:szCs w:val="24"/>
              </w:rPr>
              <w:t>2370</w:t>
            </w:r>
          </w:p>
        </w:tc>
        <w:tc>
          <w:tcPr>
            <w:tcW w:w="1863" w:type="dxa"/>
            <w:shd w:val="clear" w:color="auto" w:fill="D9E2F3"/>
            <w:vAlign w:val="center"/>
          </w:tcPr>
          <w:p w14:paraId="64BBDB76" w14:textId="77777777" w:rsidR="00E0509F" w:rsidRPr="00354A96" w:rsidRDefault="00E0509F" w:rsidP="00AC03CB">
            <w:pPr>
              <w:spacing w:line="240" w:lineRule="auto"/>
              <w:jc w:val="center"/>
              <w:rPr>
                <w:bCs/>
                <w:sz w:val="24"/>
                <w:szCs w:val="24"/>
              </w:rPr>
            </w:pPr>
            <w:r w:rsidRPr="00354A96">
              <w:rPr>
                <w:bCs/>
                <w:sz w:val="24"/>
                <w:szCs w:val="24"/>
              </w:rPr>
              <w:t>127.68 Hz/ppm</w:t>
            </w:r>
          </w:p>
        </w:tc>
        <w:tc>
          <w:tcPr>
            <w:tcW w:w="1584" w:type="dxa"/>
            <w:shd w:val="clear" w:color="auto" w:fill="D9E2F3"/>
            <w:vAlign w:val="center"/>
          </w:tcPr>
          <w:p w14:paraId="15DF1B75" w14:textId="77777777" w:rsidR="00E0509F" w:rsidRPr="00354A96" w:rsidRDefault="00E0509F" w:rsidP="00AC03CB">
            <w:pPr>
              <w:spacing w:line="240" w:lineRule="auto"/>
              <w:jc w:val="center"/>
              <w:rPr>
                <w:bCs/>
                <w:sz w:val="24"/>
                <w:szCs w:val="24"/>
              </w:rPr>
            </w:pPr>
            <w:r w:rsidRPr="00354A96">
              <w:rPr>
                <w:bCs/>
                <w:sz w:val="24"/>
                <w:szCs w:val="24"/>
              </w:rPr>
              <w:t>SDL</w:t>
            </w:r>
          </w:p>
        </w:tc>
        <w:tc>
          <w:tcPr>
            <w:tcW w:w="1469" w:type="dxa"/>
            <w:shd w:val="clear" w:color="auto" w:fill="D9E2F3"/>
            <w:vAlign w:val="center"/>
          </w:tcPr>
          <w:p w14:paraId="2B2D05F6" w14:textId="77777777" w:rsidR="00E0509F" w:rsidRPr="00354A96" w:rsidRDefault="00E0509F" w:rsidP="00AC03CB">
            <w:pPr>
              <w:spacing w:line="240" w:lineRule="auto"/>
              <w:jc w:val="center"/>
              <w:rPr>
                <w:bCs/>
                <w:sz w:val="24"/>
                <w:szCs w:val="24"/>
              </w:rPr>
            </w:pPr>
            <w:r w:rsidRPr="00354A96">
              <w:rPr>
                <w:bCs/>
                <w:sz w:val="24"/>
                <w:szCs w:val="24"/>
              </w:rPr>
              <w:t>RT</w:t>
            </w:r>
          </w:p>
        </w:tc>
        <w:tc>
          <w:tcPr>
            <w:tcW w:w="1376" w:type="dxa"/>
            <w:shd w:val="clear" w:color="auto" w:fill="D9E2F3"/>
            <w:vAlign w:val="center"/>
          </w:tcPr>
          <w:p w14:paraId="794A7984" w14:textId="77777777" w:rsidR="00E0509F" w:rsidRPr="00354A96" w:rsidRDefault="00E0509F" w:rsidP="00AC03CB">
            <w:pPr>
              <w:spacing w:line="240" w:lineRule="auto"/>
              <w:jc w:val="center"/>
              <w:rPr>
                <w:bCs/>
                <w:sz w:val="24"/>
                <w:szCs w:val="24"/>
              </w:rPr>
            </w:pPr>
            <w:r w:rsidRPr="00354A96">
              <w:rPr>
                <w:bCs/>
                <w:sz w:val="24"/>
                <w:szCs w:val="24"/>
              </w:rPr>
              <w:t>10-100</w:t>
            </w:r>
          </w:p>
        </w:tc>
        <w:sdt>
          <w:sdtPr>
            <w:rPr>
              <w:bCs/>
              <w:sz w:val="24"/>
              <w:szCs w:val="24"/>
            </w:rPr>
            <w:tag w:val="MENDELEY_CITATION_v3_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"/>
            <w:id w:val="847063562"/>
            <w:placeholder>
              <w:docPart w:val="DefaultPlaceholder_-1854013440"/>
            </w:placeholder>
          </w:sdtPr>
          <w:sdtContent>
            <w:tc>
              <w:tcPr>
                <w:tcW w:w="1307" w:type="dxa"/>
                <w:shd w:val="clear" w:color="auto" w:fill="D9E2F3"/>
                <w:vAlign w:val="center"/>
              </w:tcPr>
              <w:p w14:paraId="3924C446" w14:textId="2C80D3D2" w:rsidR="00E0509F" w:rsidRPr="00354A96" w:rsidRDefault="003216B5" w:rsidP="00AC03CB">
                <w:pPr>
                  <w:spacing w:line="240" w:lineRule="auto"/>
                  <w:jc w:val="center"/>
                  <w:rPr>
                    <w:bCs/>
                    <w:sz w:val="24"/>
                    <w:szCs w:val="24"/>
                  </w:rPr>
                </w:pPr>
                <w:r w:rsidRPr="00354A96">
                  <w:rPr>
                    <w:bCs/>
                    <w:sz w:val="24"/>
                    <w:szCs w:val="24"/>
                  </w:rPr>
                  <w:t>[11]</w:t>
                </w:r>
              </w:p>
            </w:tc>
          </w:sdtContent>
        </w:sdt>
      </w:tr>
      <w:tr w:rsidR="00354A96" w:rsidRPr="00354A96" w14:paraId="1C833A4F" w14:textId="77777777" w:rsidTr="002250BF">
        <w:trPr>
          <w:jc w:val="center"/>
        </w:trPr>
        <w:tc>
          <w:tcPr>
            <w:tcW w:w="570" w:type="dxa"/>
            <w:shd w:val="clear" w:color="auto" w:fill="D9E2F3"/>
            <w:vAlign w:val="center"/>
          </w:tcPr>
          <w:p w14:paraId="2852A4A3" w14:textId="77777777" w:rsidR="00E0509F" w:rsidRPr="00354A96" w:rsidRDefault="00E0509F" w:rsidP="00AC03CB">
            <w:pPr>
              <w:spacing w:line="240" w:lineRule="auto"/>
              <w:jc w:val="center"/>
              <w:rPr>
                <w:bCs/>
                <w:sz w:val="24"/>
                <w:szCs w:val="24"/>
              </w:rPr>
            </w:pPr>
            <w:r w:rsidRPr="00354A96">
              <w:rPr>
                <w:bCs/>
                <w:sz w:val="24"/>
                <w:szCs w:val="24"/>
              </w:rPr>
              <w:t>4</w:t>
            </w:r>
          </w:p>
        </w:tc>
        <w:tc>
          <w:tcPr>
            <w:tcW w:w="1469" w:type="dxa"/>
            <w:shd w:val="clear" w:color="auto" w:fill="D9E2F3"/>
            <w:vAlign w:val="center"/>
          </w:tcPr>
          <w:p w14:paraId="0582C46E" w14:textId="77777777" w:rsidR="00E0509F" w:rsidRPr="00354A96" w:rsidRDefault="00E0509F" w:rsidP="00AC03CB">
            <w:pPr>
              <w:spacing w:line="240" w:lineRule="auto"/>
              <w:jc w:val="center"/>
              <w:rPr>
                <w:bCs/>
                <w:sz w:val="24"/>
                <w:szCs w:val="24"/>
              </w:rPr>
            </w:pPr>
            <w:proofErr w:type="spellStart"/>
            <w:r w:rsidRPr="00354A96">
              <w:rPr>
                <w:bCs/>
                <w:sz w:val="24"/>
                <w:szCs w:val="24"/>
              </w:rPr>
              <w:t>Langasite</w:t>
            </w:r>
            <w:proofErr w:type="spellEnd"/>
          </w:p>
        </w:tc>
        <w:tc>
          <w:tcPr>
            <w:tcW w:w="1558" w:type="dxa"/>
            <w:shd w:val="clear" w:color="auto" w:fill="D9E2F3"/>
            <w:vAlign w:val="center"/>
          </w:tcPr>
          <w:p w14:paraId="04B660D1" w14:textId="77777777" w:rsidR="00E0509F" w:rsidRPr="00354A96" w:rsidRDefault="00E0509F" w:rsidP="00AC03CB">
            <w:pPr>
              <w:spacing w:line="240" w:lineRule="auto"/>
              <w:jc w:val="center"/>
              <w:rPr>
                <w:bCs/>
                <w:sz w:val="24"/>
                <w:szCs w:val="24"/>
              </w:rPr>
            </w:pPr>
            <w:r w:rsidRPr="00354A96">
              <w:rPr>
                <w:bCs/>
                <w:sz w:val="24"/>
                <w:szCs w:val="24"/>
              </w:rPr>
              <w:t>GO-PEDOT-PSS</w:t>
            </w:r>
          </w:p>
        </w:tc>
        <w:tc>
          <w:tcPr>
            <w:tcW w:w="1410" w:type="dxa"/>
            <w:shd w:val="clear" w:color="auto" w:fill="D9E2F3"/>
            <w:vAlign w:val="center"/>
          </w:tcPr>
          <w:p w14:paraId="63ACF5E2" w14:textId="77777777" w:rsidR="00E0509F" w:rsidRPr="00354A96" w:rsidRDefault="00E0509F" w:rsidP="00AC03CB">
            <w:pPr>
              <w:spacing w:line="240" w:lineRule="auto"/>
              <w:jc w:val="center"/>
              <w:rPr>
                <w:bCs/>
                <w:sz w:val="24"/>
                <w:szCs w:val="24"/>
              </w:rPr>
            </w:pPr>
            <w:r w:rsidRPr="00354A96">
              <w:rPr>
                <w:bCs/>
                <w:sz w:val="24"/>
                <w:szCs w:val="24"/>
              </w:rPr>
              <w:t>NO</w:t>
            </w:r>
            <w:r w:rsidRPr="00354A96">
              <w:rPr>
                <w:bCs/>
                <w:sz w:val="24"/>
                <w:szCs w:val="24"/>
                <w:vertAlign w:val="subscript"/>
              </w:rPr>
              <w:t>2</w:t>
            </w:r>
          </w:p>
        </w:tc>
        <w:tc>
          <w:tcPr>
            <w:tcW w:w="1340" w:type="dxa"/>
            <w:shd w:val="clear" w:color="auto" w:fill="D9E2F3"/>
            <w:vAlign w:val="center"/>
          </w:tcPr>
          <w:p w14:paraId="7D61D5A2" w14:textId="77777777" w:rsidR="00E0509F" w:rsidRPr="00354A96" w:rsidRDefault="00E0509F" w:rsidP="00AC03CB">
            <w:pPr>
              <w:spacing w:line="240" w:lineRule="auto"/>
              <w:jc w:val="center"/>
              <w:rPr>
                <w:bCs/>
                <w:sz w:val="24"/>
                <w:szCs w:val="24"/>
              </w:rPr>
            </w:pPr>
            <w:r w:rsidRPr="00354A96">
              <w:rPr>
                <w:bCs/>
                <w:sz w:val="24"/>
                <w:szCs w:val="24"/>
              </w:rPr>
              <w:t>175</w:t>
            </w:r>
          </w:p>
        </w:tc>
        <w:tc>
          <w:tcPr>
            <w:tcW w:w="1863" w:type="dxa"/>
            <w:shd w:val="clear" w:color="auto" w:fill="D9E2F3"/>
            <w:vAlign w:val="center"/>
          </w:tcPr>
          <w:p w14:paraId="2D4DB5B1" w14:textId="77777777" w:rsidR="00E0509F" w:rsidRPr="00354A96" w:rsidRDefault="00E0509F" w:rsidP="00AC03CB">
            <w:pPr>
              <w:spacing w:line="240" w:lineRule="auto"/>
              <w:jc w:val="center"/>
              <w:rPr>
                <w:bCs/>
                <w:sz w:val="24"/>
                <w:szCs w:val="24"/>
              </w:rPr>
            </w:pPr>
            <w:r w:rsidRPr="00354A96">
              <w:rPr>
                <w:bCs/>
                <w:sz w:val="24"/>
                <w:szCs w:val="24"/>
              </w:rPr>
              <w:t>57 Hz/ppm</w:t>
            </w:r>
          </w:p>
        </w:tc>
        <w:tc>
          <w:tcPr>
            <w:tcW w:w="1584" w:type="dxa"/>
            <w:shd w:val="clear" w:color="auto" w:fill="D9E2F3"/>
            <w:vAlign w:val="center"/>
          </w:tcPr>
          <w:p w14:paraId="19401B4C" w14:textId="77777777" w:rsidR="00E0509F" w:rsidRPr="00354A96" w:rsidRDefault="00E0509F" w:rsidP="00AC03CB">
            <w:pPr>
              <w:spacing w:line="240" w:lineRule="auto"/>
              <w:jc w:val="center"/>
              <w:rPr>
                <w:bCs/>
                <w:sz w:val="24"/>
                <w:szCs w:val="24"/>
              </w:rPr>
            </w:pPr>
            <w:r w:rsidRPr="00354A96">
              <w:rPr>
                <w:bCs/>
                <w:sz w:val="24"/>
                <w:szCs w:val="24"/>
              </w:rPr>
              <w:t>SAWR</w:t>
            </w:r>
          </w:p>
        </w:tc>
        <w:tc>
          <w:tcPr>
            <w:tcW w:w="1469" w:type="dxa"/>
            <w:shd w:val="clear" w:color="auto" w:fill="D9E2F3"/>
            <w:vAlign w:val="center"/>
          </w:tcPr>
          <w:p w14:paraId="4B63FDD6" w14:textId="77777777" w:rsidR="00E0509F" w:rsidRPr="00354A96" w:rsidRDefault="00E0509F" w:rsidP="00AC03CB">
            <w:pPr>
              <w:spacing w:line="240" w:lineRule="auto"/>
              <w:jc w:val="center"/>
              <w:rPr>
                <w:bCs/>
                <w:sz w:val="24"/>
                <w:szCs w:val="24"/>
              </w:rPr>
            </w:pPr>
            <w:r w:rsidRPr="00354A96">
              <w:rPr>
                <w:bCs/>
                <w:sz w:val="24"/>
                <w:szCs w:val="24"/>
              </w:rPr>
              <w:t>RT</w:t>
            </w:r>
          </w:p>
        </w:tc>
        <w:tc>
          <w:tcPr>
            <w:tcW w:w="1376" w:type="dxa"/>
            <w:shd w:val="clear" w:color="auto" w:fill="D9E2F3"/>
            <w:vAlign w:val="center"/>
          </w:tcPr>
          <w:p w14:paraId="560DE2AB" w14:textId="77777777" w:rsidR="00E0509F" w:rsidRPr="00354A96" w:rsidRDefault="00E0509F" w:rsidP="00AC03CB">
            <w:pPr>
              <w:spacing w:line="240" w:lineRule="auto"/>
              <w:jc w:val="center"/>
              <w:rPr>
                <w:bCs/>
                <w:sz w:val="24"/>
                <w:szCs w:val="24"/>
              </w:rPr>
            </w:pPr>
            <w:r w:rsidRPr="00354A96">
              <w:rPr>
                <w:bCs/>
                <w:sz w:val="24"/>
                <w:szCs w:val="24"/>
              </w:rPr>
              <w:t>5-100</w:t>
            </w:r>
          </w:p>
        </w:tc>
        <w:sdt>
          <w:sdtPr>
            <w:rPr>
              <w:bCs/>
              <w:sz w:val="24"/>
              <w:szCs w:val="24"/>
            </w:rPr>
            <w:tag w:val="MENDELEY_CITATION_v3_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"/>
            <w:id w:val="-1679026461"/>
            <w:placeholder>
              <w:docPart w:val="DefaultPlaceholder_-1854013440"/>
            </w:placeholder>
          </w:sdtPr>
          <w:sdtContent>
            <w:tc>
              <w:tcPr>
                <w:tcW w:w="1307" w:type="dxa"/>
                <w:shd w:val="clear" w:color="auto" w:fill="D9E2F3"/>
                <w:vAlign w:val="center"/>
              </w:tcPr>
              <w:p w14:paraId="6DBD917C" w14:textId="2D35476D" w:rsidR="00E0509F" w:rsidRPr="00354A96" w:rsidRDefault="009832F9" w:rsidP="00AC03CB">
                <w:pPr>
                  <w:spacing w:line="240" w:lineRule="auto"/>
                  <w:jc w:val="center"/>
                  <w:rPr>
                    <w:bCs/>
                    <w:sz w:val="24"/>
                    <w:szCs w:val="24"/>
                  </w:rPr>
                </w:pPr>
                <w:r w:rsidRPr="00354A96">
                  <w:rPr>
                    <w:bCs/>
                    <w:sz w:val="24"/>
                    <w:szCs w:val="24"/>
                  </w:rPr>
                  <w:t>[12]</w:t>
                </w:r>
              </w:p>
            </w:tc>
          </w:sdtContent>
        </w:sdt>
      </w:tr>
      <w:tr w:rsidR="00354A96" w:rsidRPr="00354A96" w14:paraId="48BC27C2" w14:textId="77777777" w:rsidTr="002250BF">
        <w:trPr>
          <w:trHeight w:val="504"/>
          <w:jc w:val="center"/>
        </w:trPr>
        <w:tc>
          <w:tcPr>
            <w:tcW w:w="570" w:type="dxa"/>
            <w:shd w:val="clear" w:color="auto" w:fill="D9E2F3"/>
            <w:vAlign w:val="center"/>
          </w:tcPr>
          <w:p w14:paraId="7160B0B4" w14:textId="77777777" w:rsidR="00E0509F" w:rsidRPr="00354A96" w:rsidRDefault="00E0509F" w:rsidP="00AC03CB">
            <w:pPr>
              <w:spacing w:line="240" w:lineRule="auto"/>
              <w:jc w:val="center"/>
              <w:rPr>
                <w:bCs/>
                <w:sz w:val="24"/>
                <w:szCs w:val="24"/>
              </w:rPr>
            </w:pPr>
            <w:r w:rsidRPr="00354A96">
              <w:rPr>
                <w:bCs/>
                <w:sz w:val="24"/>
                <w:szCs w:val="24"/>
              </w:rPr>
              <w:t>5</w:t>
            </w:r>
          </w:p>
        </w:tc>
        <w:tc>
          <w:tcPr>
            <w:tcW w:w="1469" w:type="dxa"/>
            <w:shd w:val="clear" w:color="auto" w:fill="D9E2F3"/>
            <w:vAlign w:val="center"/>
          </w:tcPr>
          <w:p w14:paraId="2567D896" w14:textId="77777777" w:rsidR="00E0509F" w:rsidRPr="00354A96" w:rsidRDefault="00E0509F" w:rsidP="00AC03CB">
            <w:pPr>
              <w:spacing w:line="240" w:lineRule="auto"/>
              <w:jc w:val="center"/>
              <w:rPr>
                <w:bCs/>
                <w:sz w:val="24"/>
                <w:szCs w:val="24"/>
              </w:rPr>
            </w:pPr>
            <w:proofErr w:type="spellStart"/>
            <w:r w:rsidRPr="00354A96">
              <w:rPr>
                <w:bCs/>
                <w:sz w:val="24"/>
                <w:szCs w:val="24"/>
              </w:rPr>
              <w:t>Langasite</w:t>
            </w:r>
            <w:proofErr w:type="spellEnd"/>
          </w:p>
        </w:tc>
        <w:tc>
          <w:tcPr>
            <w:tcW w:w="1558" w:type="dxa"/>
            <w:shd w:val="clear" w:color="auto" w:fill="D9E2F3"/>
            <w:vAlign w:val="center"/>
          </w:tcPr>
          <w:p w14:paraId="1BECBB40" w14:textId="77777777" w:rsidR="00E0509F" w:rsidRPr="00354A96" w:rsidRDefault="00E0509F" w:rsidP="00AC03CB">
            <w:pPr>
              <w:spacing w:line="240" w:lineRule="auto"/>
              <w:jc w:val="center"/>
              <w:rPr>
                <w:bCs/>
                <w:sz w:val="24"/>
                <w:szCs w:val="24"/>
              </w:rPr>
            </w:pPr>
            <w:r w:rsidRPr="00354A96">
              <w:rPr>
                <w:bCs/>
                <w:sz w:val="24"/>
                <w:szCs w:val="24"/>
              </w:rPr>
              <w:t>B@GCN QDs</w:t>
            </w:r>
          </w:p>
        </w:tc>
        <w:tc>
          <w:tcPr>
            <w:tcW w:w="1410" w:type="dxa"/>
            <w:shd w:val="clear" w:color="auto" w:fill="D9E2F3"/>
            <w:vAlign w:val="center"/>
          </w:tcPr>
          <w:p w14:paraId="63D84809" w14:textId="77777777" w:rsidR="00E0509F" w:rsidRPr="00354A96" w:rsidRDefault="00E0509F" w:rsidP="00AC03CB">
            <w:pPr>
              <w:spacing w:line="240" w:lineRule="auto"/>
              <w:jc w:val="center"/>
              <w:rPr>
                <w:bCs/>
                <w:sz w:val="24"/>
                <w:szCs w:val="24"/>
              </w:rPr>
            </w:pPr>
            <w:r w:rsidRPr="00354A96">
              <w:rPr>
                <w:bCs/>
                <w:sz w:val="24"/>
                <w:szCs w:val="24"/>
              </w:rPr>
              <w:t>NO</w:t>
            </w:r>
            <w:r w:rsidRPr="00354A96">
              <w:rPr>
                <w:bCs/>
                <w:sz w:val="24"/>
                <w:szCs w:val="24"/>
                <w:vertAlign w:val="subscript"/>
              </w:rPr>
              <w:t>2</w:t>
            </w:r>
          </w:p>
        </w:tc>
        <w:tc>
          <w:tcPr>
            <w:tcW w:w="1340" w:type="dxa"/>
            <w:shd w:val="clear" w:color="auto" w:fill="D9E2F3"/>
            <w:vAlign w:val="center"/>
          </w:tcPr>
          <w:p w14:paraId="7B506D8A" w14:textId="77777777" w:rsidR="00E0509F" w:rsidRPr="00354A96" w:rsidRDefault="00E0509F" w:rsidP="00AC03CB">
            <w:pPr>
              <w:spacing w:line="240" w:lineRule="auto"/>
              <w:jc w:val="center"/>
              <w:rPr>
                <w:bCs/>
                <w:sz w:val="24"/>
                <w:szCs w:val="24"/>
              </w:rPr>
            </w:pPr>
            <w:r w:rsidRPr="00354A96">
              <w:rPr>
                <w:bCs/>
                <w:sz w:val="24"/>
                <w:szCs w:val="24"/>
              </w:rPr>
              <w:t>7.9</w:t>
            </w:r>
          </w:p>
        </w:tc>
        <w:tc>
          <w:tcPr>
            <w:tcW w:w="1863" w:type="dxa"/>
            <w:shd w:val="clear" w:color="auto" w:fill="D9E2F3"/>
            <w:vAlign w:val="center"/>
          </w:tcPr>
          <w:p w14:paraId="57873307" w14:textId="77777777" w:rsidR="00E0509F" w:rsidRPr="00354A96" w:rsidRDefault="00E0509F" w:rsidP="00AC03CB">
            <w:pPr>
              <w:spacing w:line="240" w:lineRule="auto"/>
              <w:jc w:val="center"/>
              <w:rPr>
                <w:bCs/>
                <w:sz w:val="24"/>
                <w:szCs w:val="24"/>
              </w:rPr>
            </w:pPr>
            <w:r w:rsidRPr="00354A96">
              <w:rPr>
                <w:bCs/>
                <w:sz w:val="24"/>
                <w:szCs w:val="24"/>
              </w:rPr>
              <w:t>35.9 kHz/50ppm</w:t>
            </w:r>
          </w:p>
        </w:tc>
        <w:tc>
          <w:tcPr>
            <w:tcW w:w="1584" w:type="dxa"/>
            <w:shd w:val="clear" w:color="auto" w:fill="D9E2F3"/>
            <w:vAlign w:val="center"/>
          </w:tcPr>
          <w:p w14:paraId="78BD82F5" w14:textId="77777777" w:rsidR="00E0509F" w:rsidRPr="00354A96" w:rsidRDefault="00E0509F" w:rsidP="00AC03CB">
            <w:pPr>
              <w:spacing w:line="240" w:lineRule="auto"/>
              <w:jc w:val="center"/>
              <w:rPr>
                <w:bCs/>
                <w:sz w:val="24"/>
                <w:szCs w:val="24"/>
              </w:rPr>
            </w:pPr>
            <w:r w:rsidRPr="00354A96">
              <w:rPr>
                <w:bCs/>
                <w:sz w:val="24"/>
                <w:szCs w:val="24"/>
              </w:rPr>
              <w:t>SAWR</w:t>
            </w:r>
          </w:p>
        </w:tc>
        <w:tc>
          <w:tcPr>
            <w:tcW w:w="1469" w:type="dxa"/>
            <w:shd w:val="clear" w:color="auto" w:fill="D9E2F3"/>
            <w:vAlign w:val="center"/>
          </w:tcPr>
          <w:p w14:paraId="1955F508" w14:textId="77777777" w:rsidR="00E0509F" w:rsidRPr="00354A96" w:rsidRDefault="00E0509F" w:rsidP="00AC03CB">
            <w:pPr>
              <w:spacing w:line="240" w:lineRule="auto"/>
              <w:jc w:val="center"/>
              <w:rPr>
                <w:bCs/>
                <w:sz w:val="24"/>
                <w:szCs w:val="24"/>
              </w:rPr>
            </w:pPr>
            <w:r w:rsidRPr="00354A96">
              <w:rPr>
                <w:bCs/>
                <w:sz w:val="24"/>
                <w:szCs w:val="24"/>
              </w:rPr>
              <w:t>RT</w:t>
            </w:r>
          </w:p>
        </w:tc>
        <w:tc>
          <w:tcPr>
            <w:tcW w:w="1376" w:type="dxa"/>
            <w:shd w:val="clear" w:color="auto" w:fill="D9E2F3"/>
            <w:vAlign w:val="center"/>
          </w:tcPr>
          <w:p w14:paraId="11A5E97C" w14:textId="77777777" w:rsidR="00E0509F" w:rsidRPr="00354A96" w:rsidRDefault="00E0509F" w:rsidP="00AC03CB">
            <w:pPr>
              <w:spacing w:line="240" w:lineRule="auto"/>
              <w:jc w:val="center"/>
              <w:rPr>
                <w:bCs/>
                <w:sz w:val="24"/>
                <w:szCs w:val="24"/>
              </w:rPr>
            </w:pPr>
            <w:r w:rsidRPr="00354A96">
              <w:rPr>
                <w:bCs/>
                <w:sz w:val="24"/>
                <w:szCs w:val="24"/>
              </w:rPr>
              <w:t>0.5-50</w:t>
            </w:r>
          </w:p>
        </w:tc>
        <w:sdt>
          <w:sdtPr>
            <w:rPr>
              <w:bCs/>
              <w:sz w:val="24"/>
              <w:szCs w:val="24"/>
            </w:rPr>
            <w:tag w:val="MENDELEY_CITATION_v3_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"/>
            <w:id w:val="462540773"/>
            <w:placeholder>
              <w:docPart w:val="DefaultPlaceholder_-1854013440"/>
            </w:placeholder>
          </w:sdtPr>
          <w:sdtContent>
            <w:tc>
              <w:tcPr>
                <w:tcW w:w="1307" w:type="dxa"/>
                <w:shd w:val="clear" w:color="auto" w:fill="D9E2F3"/>
                <w:vAlign w:val="center"/>
              </w:tcPr>
              <w:p w14:paraId="24FAE8A7" w14:textId="5D2EEAE7" w:rsidR="00E0509F" w:rsidRPr="00354A96" w:rsidRDefault="009832F9" w:rsidP="00AC03CB">
                <w:pPr>
                  <w:spacing w:line="240" w:lineRule="auto"/>
                  <w:jc w:val="center"/>
                  <w:rPr>
                    <w:bCs/>
                    <w:sz w:val="24"/>
                    <w:szCs w:val="24"/>
                  </w:rPr>
                </w:pPr>
                <w:r w:rsidRPr="00354A96">
                  <w:rPr>
                    <w:bCs/>
                    <w:sz w:val="24"/>
                    <w:szCs w:val="24"/>
                  </w:rPr>
                  <w:t>[13]</w:t>
                </w:r>
              </w:p>
            </w:tc>
          </w:sdtContent>
        </w:sdt>
      </w:tr>
      <w:tr w:rsidR="00354A96" w:rsidRPr="00354A96" w14:paraId="6DA5AFAB" w14:textId="77777777" w:rsidTr="002250BF">
        <w:trPr>
          <w:trHeight w:val="504"/>
          <w:jc w:val="center"/>
        </w:trPr>
        <w:tc>
          <w:tcPr>
            <w:tcW w:w="570" w:type="dxa"/>
            <w:shd w:val="clear" w:color="auto" w:fill="D9E2F3"/>
            <w:vAlign w:val="center"/>
          </w:tcPr>
          <w:p w14:paraId="754E1630" w14:textId="77777777" w:rsidR="00E0509F" w:rsidRPr="00354A96" w:rsidRDefault="00E0509F" w:rsidP="00AC03CB">
            <w:pPr>
              <w:spacing w:line="240" w:lineRule="auto"/>
              <w:jc w:val="center"/>
              <w:rPr>
                <w:bCs/>
                <w:sz w:val="24"/>
                <w:szCs w:val="24"/>
              </w:rPr>
            </w:pPr>
            <w:r w:rsidRPr="00354A96">
              <w:rPr>
                <w:bCs/>
                <w:sz w:val="24"/>
                <w:szCs w:val="24"/>
              </w:rPr>
              <w:t>6</w:t>
            </w:r>
          </w:p>
        </w:tc>
        <w:tc>
          <w:tcPr>
            <w:tcW w:w="1469" w:type="dxa"/>
            <w:shd w:val="clear" w:color="auto" w:fill="D9E2F3"/>
            <w:vAlign w:val="center"/>
          </w:tcPr>
          <w:p w14:paraId="4FB63209" w14:textId="77777777" w:rsidR="00E0509F" w:rsidRPr="00354A96" w:rsidRDefault="00E0509F" w:rsidP="00AC03CB">
            <w:pPr>
              <w:spacing w:line="240" w:lineRule="auto"/>
              <w:jc w:val="center"/>
              <w:rPr>
                <w:bCs/>
                <w:sz w:val="24"/>
                <w:szCs w:val="24"/>
              </w:rPr>
            </w:pPr>
            <w:proofErr w:type="spellStart"/>
            <w:r w:rsidRPr="00354A96">
              <w:rPr>
                <w:bCs/>
                <w:sz w:val="24"/>
                <w:szCs w:val="24"/>
              </w:rPr>
              <w:t>Langasite</w:t>
            </w:r>
            <w:proofErr w:type="spellEnd"/>
          </w:p>
        </w:tc>
        <w:tc>
          <w:tcPr>
            <w:tcW w:w="1558" w:type="dxa"/>
            <w:shd w:val="clear" w:color="auto" w:fill="D9E2F3"/>
            <w:vAlign w:val="center"/>
          </w:tcPr>
          <w:p w14:paraId="1BAA7430" w14:textId="77777777" w:rsidR="00E0509F" w:rsidRPr="00354A96" w:rsidRDefault="00E0509F" w:rsidP="00AC03CB">
            <w:pPr>
              <w:spacing w:line="240" w:lineRule="auto"/>
              <w:jc w:val="center"/>
              <w:rPr>
                <w:bCs/>
                <w:sz w:val="24"/>
                <w:szCs w:val="24"/>
              </w:rPr>
            </w:pPr>
            <w:r w:rsidRPr="00354A96">
              <w:rPr>
                <w:bCs/>
                <w:sz w:val="24"/>
                <w:szCs w:val="24"/>
              </w:rPr>
              <w:t>GCN NRs</w:t>
            </w:r>
          </w:p>
        </w:tc>
        <w:tc>
          <w:tcPr>
            <w:tcW w:w="1410" w:type="dxa"/>
            <w:shd w:val="clear" w:color="auto" w:fill="D9E2F3"/>
            <w:vAlign w:val="center"/>
          </w:tcPr>
          <w:p w14:paraId="75382502" w14:textId="77777777" w:rsidR="00E0509F" w:rsidRPr="00354A96" w:rsidRDefault="00E0509F" w:rsidP="00AC03CB">
            <w:pPr>
              <w:spacing w:line="240" w:lineRule="auto"/>
              <w:jc w:val="center"/>
              <w:rPr>
                <w:bCs/>
                <w:sz w:val="24"/>
                <w:szCs w:val="24"/>
              </w:rPr>
            </w:pPr>
            <w:r w:rsidRPr="00354A96">
              <w:rPr>
                <w:bCs/>
                <w:sz w:val="24"/>
                <w:szCs w:val="24"/>
              </w:rPr>
              <w:t>NO</w:t>
            </w:r>
            <w:r w:rsidRPr="00354A96">
              <w:rPr>
                <w:bCs/>
                <w:sz w:val="24"/>
                <w:szCs w:val="24"/>
                <w:vertAlign w:val="subscript"/>
              </w:rPr>
              <w:t>2</w:t>
            </w:r>
          </w:p>
        </w:tc>
        <w:tc>
          <w:tcPr>
            <w:tcW w:w="1340" w:type="dxa"/>
            <w:shd w:val="clear" w:color="auto" w:fill="D9E2F3"/>
            <w:vAlign w:val="center"/>
          </w:tcPr>
          <w:p w14:paraId="05F0BA30" w14:textId="77777777" w:rsidR="00E0509F" w:rsidRPr="00354A96" w:rsidRDefault="00E0509F" w:rsidP="00AC03CB">
            <w:pPr>
              <w:spacing w:line="240" w:lineRule="auto"/>
              <w:jc w:val="center"/>
              <w:rPr>
                <w:bCs/>
                <w:sz w:val="24"/>
                <w:szCs w:val="24"/>
              </w:rPr>
            </w:pPr>
            <w:r w:rsidRPr="00354A96">
              <w:rPr>
                <w:bCs/>
                <w:sz w:val="24"/>
                <w:szCs w:val="24"/>
              </w:rPr>
              <w:t>42</w:t>
            </w:r>
          </w:p>
        </w:tc>
        <w:tc>
          <w:tcPr>
            <w:tcW w:w="1863" w:type="dxa"/>
            <w:shd w:val="clear" w:color="auto" w:fill="D9E2F3"/>
            <w:vAlign w:val="center"/>
          </w:tcPr>
          <w:p w14:paraId="7F236BAC" w14:textId="77777777" w:rsidR="00E0509F" w:rsidRPr="00354A96" w:rsidRDefault="00E0509F" w:rsidP="00AC03CB">
            <w:pPr>
              <w:spacing w:line="240" w:lineRule="auto"/>
              <w:jc w:val="center"/>
              <w:rPr>
                <w:bCs/>
                <w:sz w:val="24"/>
                <w:szCs w:val="24"/>
              </w:rPr>
            </w:pPr>
            <w:r w:rsidRPr="00354A96">
              <w:rPr>
                <w:bCs/>
                <w:sz w:val="24"/>
                <w:szCs w:val="24"/>
              </w:rPr>
              <w:t xml:space="preserve">2.3 kHz/ppm </w:t>
            </w:r>
          </w:p>
        </w:tc>
        <w:tc>
          <w:tcPr>
            <w:tcW w:w="1584" w:type="dxa"/>
            <w:shd w:val="clear" w:color="auto" w:fill="D9E2F3"/>
            <w:vAlign w:val="center"/>
          </w:tcPr>
          <w:p w14:paraId="0CE69415" w14:textId="77777777" w:rsidR="00E0509F" w:rsidRPr="00354A96" w:rsidRDefault="00E0509F" w:rsidP="00AC03CB">
            <w:pPr>
              <w:spacing w:line="240" w:lineRule="auto"/>
              <w:jc w:val="center"/>
              <w:rPr>
                <w:bCs/>
                <w:sz w:val="24"/>
                <w:szCs w:val="24"/>
              </w:rPr>
            </w:pPr>
            <w:r w:rsidRPr="00354A96">
              <w:rPr>
                <w:bCs/>
                <w:sz w:val="24"/>
                <w:szCs w:val="24"/>
              </w:rPr>
              <w:t>SDL</w:t>
            </w:r>
          </w:p>
        </w:tc>
        <w:tc>
          <w:tcPr>
            <w:tcW w:w="1469" w:type="dxa"/>
            <w:shd w:val="clear" w:color="auto" w:fill="D9E2F3"/>
            <w:vAlign w:val="center"/>
          </w:tcPr>
          <w:p w14:paraId="04CBA101" w14:textId="77777777" w:rsidR="00E0509F" w:rsidRPr="00354A96" w:rsidRDefault="00E0509F" w:rsidP="00AC03CB">
            <w:pPr>
              <w:spacing w:line="240" w:lineRule="auto"/>
              <w:jc w:val="center"/>
              <w:rPr>
                <w:bCs/>
                <w:sz w:val="24"/>
                <w:szCs w:val="24"/>
              </w:rPr>
            </w:pPr>
            <w:r w:rsidRPr="00354A96">
              <w:rPr>
                <w:bCs/>
                <w:sz w:val="24"/>
                <w:szCs w:val="24"/>
              </w:rPr>
              <w:t>RT</w:t>
            </w:r>
          </w:p>
        </w:tc>
        <w:tc>
          <w:tcPr>
            <w:tcW w:w="1376" w:type="dxa"/>
            <w:shd w:val="clear" w:color="auto" w:fill="D9E2F3"/>
            <w:vAlign w:val="center"/>
          </w:tcPr>
          <w:p w14:paraId="12EC5FC2" w14:textId="77777777" w:rsidR="00E0509F" w:rsidRPr="00354A96" w:rsidRDefault="00E0509F" w:rsidP="00AC03CB">
            <w:pPr>
              <w:spacing w:line="240" w:lineRule="auto"/>
              <w:jc w:val="center"/>
              <w:rPr>
                <w:bCs/>
                <w:sz w:val="24"/>
                <w:szCs w:val="24"/>
              </w:rPr>
            </w:pPr>
            <w:r w:rsidRPr="00354A96">
              <w:rPr>
                <w:bCs/>
                <w:sz w:val="24"/>
                <w:szCs w:val="24"/>
              </w:rPr>
              <w:t xml:space="preserve">0.5-10 </w:t>
            </w:r>
          </w:p>
        </w:tc>
        <w:sdt>
          <w:sdtPr>
            <w:rPr>
              <w:bCs/>
              <w:sz w:val="24"/>
              <w:szCs w:val="24"/>
            </w:rPr>
            <w:tag w:val="MENDELEY_CITATION_v3_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"/>
            <w:id w:val="-414013356"/>
            <w:placeholder>
              <w:docPart w:val="37D063D650A746D3A575631FDB8E6E4D"/>
            </w:placeholder>
          </w:sdtPr>
          <w:sdtContent>
            <w:tc>
              <w:tcPr>
                <w:tcW w:w="1307" w:type="dxa"/>
                <w:shd w:val="clear" w:color="auto" w:fill="D9E2F3"/>
                <w:vAlign w:val="center"/>
              </w:tcPr>
              <w:p w14:paraId="11225864" w14:textId="14FF5964" w:rsidR="00E0509F" w:rsidRPr="00354A96" w:rsidRDefault="009832F9" w:rsidP="00AC03CB">
                <w:pPr>
                  <w:spacing w:line="240" w:lineRule="auto"/>
                  <w:jc w:val="center"/>
                  <w:rPr>
                    <w:bCs/>
                    <w:sz w:val="24"/>
                    <w:szCs w:val="24"/>
                  </w:rPr>
                </w:pPr>
                <w:r w:rsidRPr="00354A96">
                  <w:rPr>
                    <w:bCs/>
                    <w:sz w:val="24"/>
                    <w:szCs w:val="24"/>
                  </w:rPr>
                  <w:t>[14]</w:t>
                </w:r>
              </w:p>
            </w:tc>
          </w:sdtContent>
        </w:sdt>
      </w:tr>
      <w:tr w:rsidR="00354A96" w:rsidRPr="00354A96" w14:paraId="33A24ECF" w14:textId="77777777" w:rsidTr="002250BF">
        <w:trPr>
          <w:trHeight w:val="504"/>
          <w:jc w:val="center"/>
        </w:trPr>
        <w:tc>
          <w:tcPr>
            <w:tcW w:w="570" w:type="dxa"/>
            <w:shd w:val="clear" w:color="auto" w:fill="D9E2F3"/>
            <w:vAlign w:val="center"/>
          </w:tcPr>
          <w:p w14:paraId="08512DEF" w14:textId="77777777" w:rsidR="00E0509F" w:rsidRPr="00354A96" w:rsidRDefault="00E0509F" w:rsidP="00AC03CB">
            <w:pPr>
              <w:spacing w:line="240" w:lineRule="auto"/>
              <w:jc w:val="center"/>
              <w:rPr>
                <w:bCs/>
                <w:sz w:val="24"/>
                <w:szCs w:val="24"/>
              </w:rPr>
            </w:pPr>
            <w:r w:rsidRPr="00354A96">
              <w:rPr>
                <w:bCs/>
                <w:sz w:val="24"/>
                <w:szCs w:val="24"/>
              </w:rPr>
              <w:t>7</w:t>
            </w:r>
          </w:p>
        </w:tc>
        <w:tc>
          <w:tcPr>
            <w:tcW w:w="1469" w:type="dxa"/>
            <w:shd w:val="clear" w:color="auto" w:fill="D9E2F3"/>
            <w:vAlign w:val="center"/>
          </w:tcPr>
          <w:p w14:paraId="2D5BD236" w14:textId="77777777" w:rsidR="00E0509F" w:rsidRPr="00354A96" w:rsidRDefault="00E0509F" w:rsidP="00AC03CB">
            <w:pPr>
              <w:spacing w:line="240" w:lineRule="auto"/>
              <w:jc w:val="center"/>
              <w:rPr>
                <w:bCs/>
                <w:sz w:val="24"/>
                <w:szCs w:val="24"/>
              </w:rPr>
            </w:pPr>
            <w:r w:rsidRPr="00354A96">
              <w:rPr>
                <w:bCs/>
                <w:sz w:val="24"/>
                <w:szCs w:val="24"/>
              </w:rPr>
              <w:t>ST-Quartz</w:t>
            </w:r>
          </w:p>
        </w:tc>
        <w:tc>
          <w:tcPr>
            <w:tcW w:w="1558" w:type="dxa"/>
            <w:shd w:val="clear" w:color="auto" w:fill="D9E2F3"/>
            <w:vAlign w:val="center"/>
          </w:tcPr>
          <w:p w14:paraId="369C37C9" w14:textId="77777777" w:rsidR="00E0509F" w:rsidRPr="00354A96" w:rsidRDefault="00E0509F" w:rsidP="00AC03CB">
            <w:pPr>
              <w:spacing w:line="240" w:lineRule="auto"/>
              <w:jc w:val="center"/>
              <w:rPr>
                <w:bCs/>
                <w:sz w:val="24"/>
                <w:szCs w:val="24"/>
              </w:rPr>
            </w:pPr>
            <w:proofErr w:type="spellStart"/>
            <w:r w:rsidRPr="00354A96">
              <w:rPr>
                <w:bCs/>
                <w:sz w:val="24"/>
                <w:szCs w:val="24"/>
              </w:rPr>
              <w:t>MXene</w:t>
            </w:r>
            <w:proofErr w:type="spellEnd"/>
            <w:r w:rsidRPr="00354A96">
              <w:rPr>
                <w:bCs/>
                <w:sz w:val="24"/>
                <w:szCs w:val="24"/>
              </w:rPr>
              <w:t>/GO</w:t>
            </w:r>
          </w:p>
        </w:tc>
        <w:tc>
          <w:tcPr>
            <w:tcW w:w="1410" w:type="dxa"/>
            <w:shd w:val="clear" w:color="auto" w:fill="D9E2F3"/>
            <w:vAlign w:val="center"/>
          </w:tcPr>
          <w:p w14:paraId="2214EF84" w14:textId="77777777" w:rsidR="00E0509F" w:rsidRPr="00354A96" w:rsidRDefault="00E0509F" w:rsidP="00AC03CB">
            <w:pPr>
              <w:spacing w:line="240" w:lineRule="auto"/>
              <w:jc w:val="center"/>
              <w:rPr>
                <w:bCs/>
                <w:sz w:val="24"/>
                <w:szCs w:val="24"/>
              </w:rPr>
            </w:pPr>
            <w:r w:rsidRPr="00354A96">
              <w:rPr>
                <w:bCs/>
                <w:sz w:val="24"/>
                <w:szCs w:val="24"/>
              </w:rPr>
              <w:t>NO</w:t>
            </w:r>
            <w:r w:rsidRPr="00354A96">
              <w:rPr>
                <w:bCs/>
                <w:sz w:val="24"/>
                <w:szCs w:val="24"/>
                <w:vertAlign w:val="subscript"/>
              </w:rPr>
              <w:t>2</w:t>
            </w:r>
          </w:p>
        </w:tc>
        <w:tc>
          <w:tcPr>
            <w:tcW w:w="1340" w:type="dxa"/>
            <w:shd w:val="clear" w:color="auto" w:fill="D9E2F3"/>
            <w:vAlign w:val="center"/>
          </w:tcPr>
          <w:p w14:paraId="18355819" w14:textId="77777777" w:rsidR="00E0509F" w:rsidRPr="00354A96" w:rsidRDefault="00E0509F" w:rsidP="00AC03CB">
            <w:pPr>
              <w:spacing w:line="240" w:lineRule="auto"/>
              <w:jc w:val="center"/>
              <w:rPr>
                <w:bCs/>
                <w:sz w:val="24"/>
                <w:szCs w:val="24"/>
              </w:rPr>
            </w:pPr>
            <w:r w:rsidRPr="00354A96">
              <w:rPr>
                <w:bCs/>
                <w:sz w:val="24"/>
                <w:szCs w:val="24"/>
              </w:rPr>
              <w:t>-</w:t>
            </w:r>
          </w:p>
        </w:tc>
        <w:tc>
          <w:tcPr>
            <w:tcW w:w="1863" w:type="dxa"/>
            <w:shd w:val="clear" w:color="auto" w:fill="D9E2F3"/>
            <w:vAlign w:val="center"/>
          </w:tcPr>
          <w:p w14:paraId="518172F3" w14:textId="77777777" w:rsidR="00E0509F" w:rsidRPr="00354A96" w:rsidRDefault="00E0509F" w:rsidP="00AC03CB">
            <w:pPr>
              <w:spacing w:line="240" w:lineRule="auto"/>
              <w:jc w:val="center"/>
              <w:rPr>
                <w:bCs/>
                <w:sz w:val="24"/>
                <w:szCs w:val="24"/>
              </w:rPr>
            </w:pPr>
            <w:r w:rsidRPr="00354A96">
              <w:rPr>
                <w:bCs/>
                <w:sz w:val="24"/>
                <w:szCs w:val="24"/>
              </w:rPr>
              <w:t>260 Hz/ ppm</w:t>
            </w:r>
          </w:p>
        </w:tc>
        <w:tc>
          <w:tcPr>
            <w:tcW w:w="1584" w:type="dxa"/>
            <w:shd w:val="clear" w:color="auto" w:fill="D9E2F3"/>
            <w:vAlign w:val="center"/>
          </w:tcPr>
          <w:p w14:paraId="6E23B322" w14:textId="77777777" w:rsidR="00E0509F" w:rsidRPr="00354A96" w:rsidRDefault="00E0509F" w:rsidP="00AC03CB">
            <w:pPr>
              <w:spacing w:line="240" w:lineRule="auto"/>
              <w:jc w:val="center"/>
              <w:rPr>
                <w:bCs/>
                <w:sz w:val="24"/>
                <w:szCs w:val="24"/>
              </w:rPr>
            </w:pPr>
            <w:r w:rsidRPr="00354A96">
              <w:rPr>
                <w:bCs/>
                <w:sz w:val="24"/>
                <w:szCs w:val="24"/>
              </w:rPr>
              <w:t>SAWR</w:t>
            </w:r>
          </w:p>
        </w:tc>
        <w:tc>
          <w:tcPr>
            <w:tcW w:w="1469" w:type="dxa"/>
            <w:shd w:val="clear" w:color="auto" w:fill="D9E2F3"/>
            <w:vAlign w:val="center"/>
          </w:tcPr>
          <w:p w14:paraId="6A9C1DE7" w14:textId="77777777" w:rsidR="00E0509F" w:rsidRPr="00354A96" w:rsidRDefault="00E0509F" w:rsidP="00AC03CB">
            <w:pPr>
              <w:spacing w:line="240" w:lineRule="auto"/>
              <w:jc w:val="center"/>
              <w:rPr>
                <w:bCs/>
                <w:sz w:val="24"/>
                <w:szCs w:val="24"/>
              </w:rPr>
            </w:pPr>
            <w:r w:rsidRPr="00354A96">
              <w:rPr>
                <w:bCs/>
                <w:sz w:val="24"/>
                <w:szCs w:val="24"/>
              </w:rPr>
              <w:t>RT</w:t>
            </w:r>
          </w:p>
        </w:tc>
        <w:tc>
          <w:tcPr>
            <w:tcW w:w="1376" w:type="dxa"/>
            <w:shd w:val="clear" w:color="auto" w:fill="D9E2F3"/>
            <w:vAlign w:val="center"/>
          </w:tcPr>
          <w:p w14:paraId="02341F2F" w14:textId="77777777" w:rsidR="00E0509F" w:rsidRPr="00354A96" w:rsidRDefault="00E0509F" w:rsidP="00AC03CB">
            <w:pPr>
              <w:spacing w:line="240" w:lineRule="auto"/>
              <w:jc w:val="center"/>
              <w:rPr>
                <w:bCs/>
                <w:sz w:val="24"/>
                <w:szCs w:val="24"/>
              </w:rPr>
            </w:pPr>
            <w:r w:rsidRPr="00354A96">
              <w:rPr>
                <w:bCs/>
                <w:sz w:val="24"/>
                <w:szCs w:val="24"/>
              </w:rPr>
              <w:t xml:space="preserve">1-200 </w:t>
            </w:r>
          </w:p>
        </w:tc>
        <w:sdt>
          <w:sdtPr>
            <w:rPr>
              <w:bCs/>
              <w:sz w:val="24"/>
              <w:szCs w:val="24"/>
            </w:rPr>
            <w:tag w:val="MENDELEY_CITATION_v3_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"/>
            <w:id w:val="-1010133468"/>
            <w:placeholder>
              <w:docPart w:val="DefaultPlaceholder_-1854013440"/>
            </w:placeholder>
          </w:sdtPr>
          <w:sdtContent>
            <w:tc>
              <w:tcPr>
                <w:tcW w:w="1307" w:type="dxa"/>
                <w:shd w:val="clear" w:color="auto" w:fill="D9E2F3"/>
                <w:vAlign w:val="center"/>
              </w:tcPr>
              <w:p w14:paraId="249CEFA5" w14:textId="64BC7D36" w:rsidR="00E0509F" w:rsidRPr="00354A96" w:rsidRDefault="009832F9" w:rsidP="00AC03CB">
                <w:pPr>
                  <w:spacing w:line="240" w:lineRule="auto"/>
                  <w:jc w:val="center"/>
                  <w:rPr>
                    <w:bCs/>
                    <w:sz w:val="24"/>
                    <w:szCs w:val="24"/>
                  </w:rPr>
                </w:pPr>
                <w:r w:rsidRPr="00354A96">
                  <w:rPr>
                    <w:bCs/>
                    <w:sz w:val="24"/>
                    <w:szCs w:val="24"/>
                  </w:rPr>
                  <w:t>[15]</w:t>
                </w:r>
              </w:p>
            </w:tc>
          </w:sdtContent>
        </w:sdt>
      </w:tr>
      <w:tr w:rsidR="00354A96" w:rsidRPr="00354A96" w14:paraId="68027DCB" w14:textId="77777777" w:rsidTr="002250BF">
        <w:trPr>
          <w:jc w:val="center"/>
        </w:trPr>
        <w:tc>
          <w:tcPr>
            <w:tcW w:w="570" w:type="dxa"/>
            <w:shd w:val="clear" w:color="auto" w:fill="D9E2F3"/>
            <w:vAlign w:val="center"/>
          </w:tcPr>
          <w:p w14:paraId="74B618B6" w14:textId="77777777" w:rsidR="00E0509F" w:rsidRPr="00354A96" w:rsidRDefault="00E0509F" w:rsidP="00AC03CB">
            <w:pPr>
              <w:spacing w:line="240" w:lineRule="auto"/>
              <w:jc w:val="center"/>
              <w:rPr>
                <w:bCs/>
                <w:sz w:val="24"/>
                <w:szCs w:val="24"/>
              </w:rPr>
            </w:pPr>
            <w:r w:rsidRPr="00354A96">
              <w:rPr>
                <w:bCs/>
                <w:sz w:val="24"/>
                <w:szCs w:val="24"/>
              </w:rPr>
              <w:t>8</w:t>
            </w:r>
          </w:p>
        </w:tc>
        <w:tc>
          <w:tcPr>
            <w:tcW w:w="1469" w:type="dxa"/>
            <w:shd w:val="clear" w:color="auto" w:fill="D9E2F3"/>
            <w:vAlign w:val="center"/>
          </w:tcPr>
          <w:p w14:paraId="08DF0332" w14:textId="77777777" w:rsidR="00E0509F" w:rsidRPr="00354A96" w:rsidRDefault="00E0509F" w:rsidP="00AC03CB">
            <w:pPr>
              <w:spacing w:line="240" w:lineRule="auto"/>
              <w:jc w:val="center"/>
              <w:rPr>
                <w:bCs/>
                <w:sz w:val="24"/>
                <w:szCs w:val="24"/>
              </w:rPr>
            </w:pPr>
            <w:r w:rsidRPr="00354A96">
              <w:rPr>
                <w:bCs/>
                <w:sz w:val="24"/>
                <w:szCs w:val="24"/>
              </w:rPr>
              <w:t>36ᵒ YX LiTaO3</w:t>
            </w:r>
          </w:p>
        </w:tc>
        <w:tc>
          <w:tcPr>
            <w:tcW w:w="1558" w:type="dxa"/>
            <w:shd w:val="clear" w:color="auto" w:fill="D9E2F3"/>
            <w:vAlign w:val="center"/>
          </w:tcPr>
          <w:p w14:paraId="6E8A390D" w14:textId="77777777" w:rsidR="00E0509F" w:rsidRPr="00354A96" w:rsidRDefault="00E0509F" w:rsidP="00AC03CB">
            <w:pPr>
              <w:spacing w:line="240" w:lineRule="auto"/>
              <w:jc w:val="center"/>
              <w:rPr>
                <w:bCs/>
                <w:sz w:val="24"/>
                <w:szCs w:val="24"/>
              </w:rPr>
            </w:pPr>
            <w:r w:rsidRPr="00354A96">
              <w:rPr>
                <w:bCs/>
                <w:sz w:val="24"/>
                <w:szCs w:val="24"/>
              </w:rPr>
              <w:t>Bl-Gr</w:t>
            </w:r>
          </w:p>
        </w:tc>
        <w:tc>
          <w:tcPr>
            <w:tcW w:w="1410" w:type="dxa"/>
            <w:shd w:val="clear" w:color="auto" w:fill="D9E2F3"/>
            <w:vAlign w:val="center"/>
          </w:tcPr>
          <w:p w14:paraId="47BBA826" w14:textId="77777777" w:rsidR="00E0509F" w:rsidRPr="00354A96" w:rsidRDefault="00E0509F" w:rsidP="00AC03CB">
            <w:pPr>
              <w:spacing w:line="240" w:lineRule="auto"/>
              <w:jc w:val="center"/>
              <w:rPr>
                <w:bCs/>
                <w:sz w:val="24"/>
                <w:szCs w:val="24"/>
              </w:rPr>
            </w:pPr>
            <w:r w:rsidRPr="00354A96">
              <w:rPr>
                <w:bCs/>
                <w:sz w:val="24"/>
                <w:szCs w:val="24"/>
              </w:rPr>
              <w:t>NO</w:t>
            </w:r>
            <w:r w:rsidRPr="00354A96">
              <w:rPr>
                <w:bCs/>
                <w:sz w:val="24"/>
                <w:szCs w:val="24"/>
                <w:vertAlign w:val="subscript"/>
              </w:rPr>
              <w:t>2</w:t>
            </w:r>
          </w:p>
        </w:tc>
        <w:tc>
          <w:tcPr>
            <w:tcW w:w="1340" w:type="dxa"/>
            <w:shd w:val="clear" w:color="auto" w:fill="D9E2F3"/>
            <w:vAlign w:val="center"/>
          </w:tcPr>
          <w:p w14:paraId="052EA089" w14:textId="77777777" w:rsidR="00E0509F" w:rsidRPr="00354A96" w:rsidRDefault="00E0509F" w:rsidP="00AC03CB">
            <w:pPr>
              <w:spacing w:line="240" w:lineRule="auto"/>
              <w:jc w:val="center"/>
              <w:rPr>
                <w:bCs/>
                <w:sz w:val="24"/>
                <w:szCs w:val="24"/>
              </w:rPr>
            </w:pPr>
            <w:r w:rsidRPr="00354A96">
              <w:rPr>
                <w:bCs/>
                <w:sz w:val="24"/>
                <w:szCs w:val="24"/>
              </w:rPr>
              <w:t>68</w:t>
            </w:r>
          </w:p>
        </w:tc>
        <w:tc>
          <w:tcPr>
            <w:tcW w:w="1863" w:type="dxa"/>
            <w:shd w:val="clear" w:color="auto" w:fill="D9E2F3"/>
            <w:vAlign w:val="center"/>
          </w:tcPr>
          <w:p w14:paraId="68D15C5E" w14:textId="77777777" w:rsidR="00E0509F" w:rsidRPr="00354A96" w:rsidRDefault="00E0509F" w:rsidP="00AC03CB">
            <w:pPr>
              <w:spacing w:line="240" w:lineRule="auto"/>
              <w:jc w:val="center"/>
              <w:rPr>
                <w:bCs/>
                <w:sz w:val="24"/>
                <w:szCs w:val="24"/>
              </w:rPr>
            </w:pPr>
            <w:r w:rsidRPr="00354A96">
              <w:rPr>
                <w:bCs/>
                <w:sz w:val="24"/>
                <w:szCs w:val="24"/>
              </w:rPr>
              <w:t>0.3ᵒ/ppm</w:t>
            </w:r>
          </w:p>
        </w:tc>
        <w:tc>
          <w:tcPr>
            <w:tcW w:w="1584" w:type="dxa"/>
            <w:shd w:val="clear" w:color="auto" w:fill="D9E2F3"/>
            <w:vAlign w:val="center"/>
          </w:tcPr>
          <w:p w14:paraId="42D16F9E" w14:textId="77777777" w:rsidR="00E0509F" w:rsidRPr="00354A96" w:rsidRDefault="00E0509F" w:rsidP="00AC03CB">
            <w:pPr>
              <w:spacing w:line="240" w:lineRule="auto"/>
              <w:jc w:val="center"/>
              <w:rPr>
                <w:bCs/>
                <w:sz w:val="24"/>
                <w:szCs w:val="24"/>
              </w:rPr>
            </w:pPr>
            <w:r w:rsidRPr="00354A96">
              <w:rPr>
                <w:bCs/>
                <w:sz w:val="24"/>
                <w:szCs w:val="24"/>
              </w:rPr>
              <w:t>SDL</w:t>
            </w:r>
          </w:p>
        </w:tc>
        <w:tc>
          <w:tcPr>
            <w:tcW w:w="1469" w:type="dxa"/>
            <w:shd w:val="clear" w:color="auto" w:fill="D9E2F3"/>
            <w:vAlign w:val="center"/>
          </w:tcPr>
          <w:p w14:paraId="77B3E8B2" w14:textId="77777777" w:rsidR="00E0509F" w:rsidRPr="00354A96" w:rsidRDefault="00E0509F" w:rsidP="00AC03CB">
            <w:pPr>
              <w:spacing w:line="240" w:lineRule="auto"/>
              <w:jc w:val="center"/>
              <w:rPr>
                <w:bCs/>
                <w:sz w:val="24"/>
                <w:szCs w:val="24"/>
              </w:rPr>
            </w:pPr>
            <w:r w:rsidRPr="00354A96">
              <w:rPr>
                <w:bCs/>
                <w:sz w:val="24"/>
                <w:szCs w:val="24"/>
              </w:rPr>
              <w:t>RT</w:t>
            </w:r>
          </w:p>
        </w:tc>
        <w:tc>
          <w:tcPr>
            <w:tcW w:w="1376" w:type="dxa"/>
            <w:shd w:val="clear" w:color="auto" w:fill="D9E2F3"/>
            <w:vAlign w:val="center"/>
          </w:tcPr>
          <w:p w14:paraId="4BF2EEDF" w14:textId="77777777" w:rsidR="00E0509F" w:rsidRPr="00354A96" w:rsidRDefault="00E0509F" w:rsidP="00AC03CB">
            <w:pPr>
              <w:spacing w:line="240" w:lineRule="auto"/>
              <w:jc w:val="center"/>
              <w:rPr>
                <w:bCs/>
                <w:sz w:val="24"/>
                <w:szCs w:val="24"/>
              </w:rPr>
            </w:pPr>
            <w:r w:rsidRPr="00354A96">
              <w:rPr>
                <w:bCs/>
                <w:sz w:val="24"/>
                <w:szCs w:val="24"/>
              </w:rPr>
              <w:t>0.5-2.4</w:t>
            </w:r>
          </w:p>
        </w:tc>
        <w:tc>
          <w:tcPr>
            <w:tcW w:w="1307" w:type="dxa"/>
            <w:shd w:val="clear" w:color="auto" w:fill="D9E2F3"/>
            <w:vAlign w:val="center"/>
          </w:tcPr>
          <w:p w14:paraId="41C2C4BE" w14:textId="77777777" w:rsidR="00E0509F" w:rsidRPr="00354A96" w:rsidRDefault="00E0509F" w:rsidP="00AC03CB">
            <w:pPr>
              <w:spacing w:line="240" w:lineRule="auto"/>
              <w:jc w:val="center"/>
              <w:rPr>
                <w:bCs/>
                <w:sz w:val="24"/>
                <w:szCs w:val="24"/>
              </w:rPr>
            </w:pPr>
            <w:r w:rsidRPr="00354A96">
              <w:rPr>
                <w:bCs/>
                <w:sz w:val="24"/>
                <w:szCs w:val="24"/>
              </w:rPr>
              <w:t>This work</w:t>
            </w:r>
          </w:p>
        </w:tc>
      </w:tr>
      <w:tr w:rsidR="00354A96" w:rsidRPr="00354A96" w14:paraId="4A359822" w14:textId="77777777" w:rsidTr="002250BF">
        <w:trPr>
          <w:jc w:val="center"/>
        </w:trPr>
        <w:tc>
          <w:tcPr>
            <w:tcW w:w="570" w:type="dxa"/>
            <w:shd w:val="clear" w:color="auto" w:fill="D9E2F3"/>
            <w:vAlign w:val="center"/>
          </w:tcPr>
          <w:p w14:paraId="42A0CD9B" w14:textId="77777777" w:rsidR="00E0509F" w:rsidRPr="00354A96" w:rsidRDefault="00E0509F" w:rsidP="00AC03CB">
            <w:pPr>
              <w:spacing w:line="240" w:lineRule="auto"/>
              <w:jc w:val="center"/>
              <w:rPr>
                <w:bCs/>
                <w:sz w:val="24"/>
                <w:szCs w:val="24"/>
              </w:rPr>
            </w:pPr>
            <w:r w:rsidRPr="00354A96">
              <w:rPr>
                <w:bCs/>
                <w:sz w:val="24"/>
                <w:szCs w:val="24"/>
              </w:rPr>
              <w:t>9</w:t>
            </w:r>
          </w:p>
        </w:tc>
        <w:tc>
          <w:tcPr>
            <w:tcW w:w="1469" w:type="dxa"/>
            <w:shd w:val="clear" w:color="auto" w:fill="D9E2F3"/>
            <w:vAlign w:val="center"/>
          </w:tcPr>
          <w:p w14:paraId="2DFC8CA0" w14:textId="77777777" w:rsidR="00E0509F" w:rsidRPr="00354A96" w:rsidRDefault="00E0509F" w:rsidP="00AC03CB">
            <w:pPr>
              <w:spacing w:line="240" w:lineRule="auto"/>
              <w:jc w:val="center"/>
              <w:rPr>
                <w:bCs/>
                <w:sz w:val="24"/>
                <w:szCs w:val="24"/>
              </w:rPr>
            </w:pPr>
            <w:r w:rsidRPr="00354A96">
              <w:rPr>
                <w:bCs/>
                <w:sz w:val="24"/>
                <w:szCs w:val="24"/>
              </w:rPr>
              <w:t>36ᵒ YX LiTaO3</w:t>
            </w:r>
          </w:p>
        </w:tc>
        <w:tc>
          <w:tcPr>
            <w:tcW w:w="1558" w:type="dxa"/>
            <w:shd w:val="clear" w:color="auto" w:fill="D9E2F3"/>
            <w:vAlign w:val="center"/>
          </w:tcPr>
          <w:p w14:paraId="4CAB9D62" w14:textId="77777777" w:rsidR="00E0509F" w:rsidRPr="00354A96" w:rsidRDefault="00E0509F" w:rsidP="00AC03CB">
            <w:pPr>
              <w:spacing w:line="240" w:lineRule="auto"/>
              <w:jc w:val="center"/>
              <w:rPr>
                <w:bCs/>
                <w:sz w:val="24"/>
                <w:szCs w:val="24"/>
              </w:rPr>
            </w:pPr>
            <w:r w:rsidRPr="00354A96">
              <w:rPr>
                <w:bCs/>
                <w:sz w:val="24"/>
                <w:szCs w:val="24"/>
              </w:rPr>
              <w:t>S-Gr</w:t>
            </w:r>
          </w:p>
        </w:tc>
        <w:tc>
          <w:tcPr>
            <w:tcW w:w="1410" w:type="dxa"/>
            <w:shd w:val="clear" w:color="auto" w:fill="D9E2F3"/>
            <w:vAlign w:val="center"/>
          </w:tcPr>
          <w:p w14:paraId="6EC18879" w14:textId="77777777" w:rsidR="00E0509F" w:rsidRPr="00354A96" w:rsidRDefault="00E0509F" w:rsidP="00AC03CB">
            <w:pPr>
              <w:spacing w:line="240" w:lineRule="auto"/>
              <w:jc w:val="center"/>
              <w:rPr>
                <w:bCs/>
                <w:sz w:val="24"/>
                <w:szCs w:val="24"/>
              </w:rPr>
            </w:pPr>
            <w:r w:rsidRPr="00354A96">
              <w:rPr>
                <w:bCs/>
                <w:sz w:val="24"/>
                <w:szCs w:val="24"/>
              </w:rPr>
              <w:t>NO</w:t>
            </w:r>
            <w:r w:rsidRPr="00354A96">
              <w:rPr>
                <w:bCs/>
                <w:sz w:val="24"/>
                <w:szCs w:val="24"/>
                <w:vertAlign w:val="subscript"/>
              </w:rPr>
              <w:t>2</w:t>
            </w:r>
          </w:p>
        </w:tc>
        <w:tc>
          <w:tcPr>
            <w:tcW w:w="1340" w:type="dxa"/>
            <w:shd w:val="clear" w:color="auto" w:fill="D9E2F3"/>
            <w:vAlign w:val="center"/>
          </w:tcPr>
          <w:p w14:paraId="119D7BED" w14:textId="77777777" w:rsidR="00E0509F" w:rsidRPr="00354A96" w:rsidRDefault="00E0509F" w:rsidP="00AC03CB">
            <w:pPr>
              <w:spacing w:line="240" w:lineRule="auto"/>
              <w:jc w:val="center"/>
              <w:rPr>
                <w:bCs/>
                <w:sz w:val="24"/>
                <w:szCs w:val="24"/>
              </w:rPr>
            </w:pPr>
            <w:r w:rsidRPr="00354A96">
              <w:rPr>
                <w:bCs/>
                <w:sz w:val="24"/>
                <w:szCs w:val="24"/>
              </w:rPr>
              <w:t>140</w:t>
            </w:r>
          </w:p>
        </w:tc>
        <w:tc>
          <w:tcPr>
            <w:tcW w:w="1863" w:type="dxa"/>
            <w:shd w:val="clear" w:color="auto" w:fill="D9E2F3"/>
            <w:vAlign w:val="center"/>
          </w:tcPr>
          <w:p w14:paraId="61A7F136" w14:textId="77777777" w:rsidR="00E0509F" w:rsidRPr="00354A96" w:rsidRDefault="00E0509F" w:rsidP="00AC03CB">
            <w:pPr>
              <w:spacing w:line="240" w:lineRule="auto"/>
              <w:jc w:val="center"/>
              <w:rPr>
                <w:bCs/>
                <w:sz w:val="24"/>
                <w:szCs w:val="24"/>
              </w:rPr>
            </w:pPr>
            <w:r w:rsidRPr="00354A96">
              <w:rPr>
                <w:bCs/>
                <w:sz w:val="24"/>
                <w:szCs w:val="24"/>
              </w:rPr>
              <w:t>0.2ᵒ/ppm</w:t>
            </w:r>
          </w:p>
        </w:tc>
        <w:tc>
          <w:tcPr>
            <w:tcW w:w="1584" w:type="dxa"/>
            <w:shd w:val="clear" w:color="auto" w:fill="D9E2F3"/>
            <w:vAlign w:val="center"/>
          </w:tcPr>
          <w:p w14:paraId="02DD94B7" w14:textId="77777777" w:rsidR="00E0509F" w:rsidRPr="00354A96" w:rsidRDefault="00E0509F" w:rsidP="00AC03CB">
            <w:pPr>
              <w:spacing w:line="240" w:lineRule="auto"/>
              <w:jc w:val="center"/>
              <w:rPr>
                <w:bCs/>
                <w:sz w:val="24"/>
                <w:szCs w:val="24"/>
              </w:rPr>
            </w:pPr>
            <w:r w:rsidRPr="00354A96">
              <w:rPr>
                <w:bCs/>
                <w:sz w:val="24"/>
                <w:szCs w:val="24"/>
              </w:rPr>
              <w:t>SDL</w:t>
            </w:r>
          </w:p>
        </w:tc>
        <w:tc>
          <w:tcPr>
            <w:tcW w:w="1469" w:type="dxa"/>
            <w:shd w:val="clear" w:color="auto" w:fill="D9E2F3"/>
            <w:vAlign w:val="center"/>
          </w:tcPr>
          <w:p w14:paraId="099ED9C5" w14:textId="77777777" w:rsidR="00E0509F" w:rsidRPr="00354A96" w:rsidRDefault="00E0509F" w:rsidP="00AC03CB">
            <w:pPr>
              <w:spacing w:line="240" w:lineRule="auto"/>
              <w:jc w:val="center"/>
              <w:rPr>
                <w:bCs/>
                <w:sz w:val="24"/>
                <w:szCs w:val="24"/>
              </w:rPr>
            </w:pPr>
            <w:r w:rsidRPr="00354A96">
              <w:rPr>
                <w:bCs/>
                <w:sz w:val="24"/>
                <w:szCs w:val="24"/>
              </w:rPr>
              <w:t>RT</w:t>
            </w:r>
          </w:p>
        </w:tc>
        <w:tc>
          <w:tcPr>
            <w:tcW w:w="1376" w:type="dxa"/>
            <w:shd w:val="clear" w:color="auto" w:fill="D9E2F3"/>
            <w:vAlign w:val="center"/>
          </w:tcPr>
          <w:p w14:paraId="2E151145" w14:textId="77777777" w:rsidR="00E0509F" w:rsidRPr="00354A96" w:rsidRDefault="00E0509F" w:rsidP="00AC03CB">
            <w:pPr>
              <w:spacing w:line="240" w:lineRule="auto"/>
              <w:jc w:val="center"/>
              <w:rPr>
                <w:bCs/>
                <w:sz w:val="24"/>
                <w:szCs w:val="24"/>
              </w:rPr>
            </w:pPr>
            <w:r w:rsidRPr="00354A96">
              <w:rPr>
                <w:bCs/>
                <w:sz w:val="24"/>
                <w:szCs w:val="24"/>
              </w:rPr>
              <w:t>0.3-2</w:t>
            </w:r>
          </w:p>
        </w:tc>
        <w:tc>
          <w:tcPr>
            <w:tcW w:w="1307" w:type="dxa"/>
            <w:shd w:val="clear" w:color="auto" w:fill="D9E2F3"/>
            <w:vAlign w:val="center"/>
          </w:tcPr>
          <w:p w14:paraId="79443F19" w14:textId="77777777" w:rsidR="00E0509F" w:rsidRPr="00354A96" w:rsidRDefault="00E0509F" w:rsidP="00AC03CB">
            <w:pPr>
              <w:spacing w:line="240" w:lineRule="auto"/>
              <w:jc w:val="center"/>
              <w:rPr>
                <w:bCs/>
                <w:sz w:val="24"/>
                <w:szCs w:val="24"/>
              </w:rPr>
            </w:pPr>
            <w:r w:rsidRPr="00354A96">
              <w:rPr>
                <w:bCs/>
                <w:sz w:val="24"/>
                <w:szCs w:val="24"/>
              </w:rPr>
              <w:t>This work</w:t>
            </w:r>
          </w:p>
        </w:tc>
      </w:tr>
    </w:tbl>
    <w:bookmarkEnd w:id="4"/>
    <w:p w14:paraId="68F1BA6A" w14:textId="77777777" w:rsidR="00AC03CB" w:rsidRPr="00354A96" w:rsidRDefault="00AC03CB" w:rsidP="00AC03CB">
      <w:pPr>
        <w:spacing w:before="120"/>
        <w:ind w:right="66"/>
        <w:jc w:val="both"/>
        <w:rPr>
          <w:bCs/>
          <w:sz w:val="24"/>
          <w:szCs w:val="24"/>
        </w:rPr>
      </w:pPr>
      <w:r w:rsidRPr="00354A96">
        <w:rPr>
          <w:bCs/>
          <w:sz w:val="24"/>
          <w:szCs w:val="24"/>
        </w:rPr>
        <w:t xml:space="preserve">Legend: SAWR – SAW resonator; RT – room temperature; SWCNTs- single-walled carbon nanotubes; </w:t>
      </w:r>
      <w:proofErr w:type="spellStart"/>
      <w:r w:rsidRPr="00354A96">
        <w:rPr>
          <w:bCs/>
          <w:sz w:val="24"/>
          <w:szCs w:val="24"/>
        </w:rPr>
        <w:t>CdA</w:t>
      </w:r>
      <w:proofErr w:type="spellEnd"/>
      <w:r w:rsidRPr="00354A96">
        <w:rPr>
          <w:bCs/>
          <w:sz w:val="24"/>
          <w:szCs w:val="24"/>
        </w:rPr>
        <w:t xml:space="preserve"> – cadmium </w:t>
      </w:r>
      <w:proofErr w:type="spellStart"/>
      <w:r w:rsidRPr="00354A96">
        <w:rPr>
          <w:bCs/>
          <w:sz w:val="24"/>
          <w:szCs w:val="24"/>
        </w:rPr>
        <w:t>arachidate</w:t>
      </w:r>
      <w:proofErr w:type="spellEnd"/>
      <w:r w:rsidRPr="00354A96">
        <w:rPr>
          <w:bCs/>
          <w:sz w:val="24"/>
          <w:szCs w:val="24"/>
        </w:rPr>
        <w:t xml:space="preserve">; PPY - </w:t>
      </w:r>
      <w:proofErr w:type="spellStart"/>
      <w:r w:rsidRPr="00354A96">
        <w:rPr>
          <w:bCs/>
          <w:sz w:val="24"/>
          <w:szCs w:val="24"/>
        </w:rPr>
        <w:t>polypyrrole</w:t>
      </w:r>
      <w:proofErr w:type="spellEnd"/>
      <w:r w:rsidRPr="00354A96">
        <w:rPr>
          <w:bCs/>
          <w:sz w:val="24"/>
          <w:szCs w:val="24"/>
        </w:rPr>
        <w:t xml:space="preserve">; </w:t>
      </w:r>
      <w:proofErr w:type="spellStart"/>
      <w:r w:rsidRPr="00354A96">
        <w:rPr>
          <w:bCs/>
          <w:sz w:val="24"/>
          <w:szCs w:val="24"/>
        </w:rPr>
        <w:t>rGO</w:t>
      </w:r>
      <w:proofErr w:type="spellEnd"/>
      <w:r w:rsidRPr="00354A96">
        <w:rPr>
          <w:bCs/>
          <w:sz w:val="24"/>
          <w:szCs w:val="24"/>
        </w:rPr>
        <w:t xml:space="preserve"> - reduced graphene oxide; SDL – SAW delay line; GO - graphene oxide; PEDOT – Poly(3,4-ethylenedioxythiophene); PSS- polystyrene sulfonate; B@GCN QDs -Boron doped graphitic carbon nitride; GCN NRs -</w:t>
      </w:r>
      <w:r w:rsidRPr="00354A96">
        <w:rPr>
          <w:sz w:val="24"/>
          <w:szCs w:val="24"/>
        </w:rPr>
        <w:t xml:space="preserve"> </w:t>
      </w:r>
      <w:r w:rsidRPr="00354A96">
        <w:rPr>
          <w:bCs/>
          <w:sz w:val="24"/>
          <w:szCs w:val="24"/>
        </w:rPr>
        <w:t>graphitic carbon nitride</w:t>
      </w:r>
      <w:r w:rsidRPr="00354A96">
        <w:rPr>
          <w:sz w:val="24"/>
          <w:szCs w:val="24"/>
        </w:rPr>
        <w:t xml:space="preserve"> </w:t>
      </w:r>
      <w:r w:rsidRPr="00354A96">
        <w:rPr>
          <w:bCs/>
          <w:sz w:val="24"/>
          <w:szCs w:val="24"/>
        </w:rPr>
        <w:t xml:space="preserve">nanoribbons; </w:t>
      </w:r>
      <w:proofErr w:type="spellStart"/>
      <w:r w:rsidRPr="00354A96">
        <w:rPr>
          <w:bCs/>
          <w:sz w:val="24"/>
          <w:szCs w:val="24"/>
        </w:rPr>
        <w:t>MXene</w:t>
      </w:r>
      <w:proofErr w:type="spellEnd"/>
      <w:r w:rsidRPr="00354A96">
        <w:rPr>
          <w:bCs/>
          <w:sz w:val="24"/>
          <w:szCs w:val="24"/>
        </w:rPr>
        <w:t xml:space="preserve">/GO - </w:t>
      </w:r>
      <w:proofErr w:type="spellStart"/>
      <w:r w:rsidRPr="00354A96">
        <w:rPr>
          <w:bCs/>
          <w:sz w:val="24"/>
          <w:szCs w:val="24"/>
        </w:rPr>
        <w:t>MXene</w:t>
      </w:r>
      <w:proofErr w:type="spellEnd"/>
      <w:r w:rsidRPr="00354A96">
        <w:rPr>
          <w:bCs/>
          <w:sz w:val="24"/>
          <w:szCs w:val="24"/>
        </w:rPr>
        <w:t>-activated GO.</w:t>
      </w:r>
    </w:p>
    <w:p w14:paraId="3AD4A438" w14:textId="77777777" w:rsidR="00E0509F" w:rsidRPr="00354A96" w:rsidRDefault="00E0509F" w:rsidP="00127156">
      <w:pPr>
        <w:spacing w:after="0" w:line="480" w:lineRule="auto"/>
        <w:ind w:firstLine="720"/>
        <w:jc w:val="both"/>
        <w:rPr>
          <w:rFonts w:ascii="Times New Roman" w:hAnsi="Times New Roman"/>
          <w:b/>
          <w:bCs/>
          <w:sz w:val="24"/>
          <w:szCs w:val="24"/>
        </w:rPr>
        <w:sectPr w:rsidR="00E0509F" w:rsidRPr="00354A96" w:rsidSect="00FD6EEA">
          <w:pgSz w:w="16838" w:h="11906" w:orient="landscape"/>
          <w:pgMar w:top="1440" w:right="1440" w:bottom="1440" w:left="1440" w:header="708" w:footer="708" w:gutter="0"/>
          <w:cols w:space="708"/>
          <w:docGrid w:linePitch="360"/>
        </w:sectPr>
      </w:pPr>
    </w:p>
    <w:p w14:paraId="0AA8CAFB" w14:textId="77777777" w:rsidR="00E0509F" w:rsidRPr="00354A96" w:rsidRDefault="00E0509F" w:rsidP="00127156">
      <w:pPr>
        <w:spacing w:after="0" w:line="480" w:lineRule="auto"/>
        <w:ind w:firstLine="720"/>
        <w:jc w:val="both"/>
        <w:rPr>
          <w:rFonts w:ascii="Times New Roman" w:hAnsi="Times New Roman"/>
          <w:b/>
          <w:bCs/>
          <w:sz w:val="24"/>
          <w:szCs w:val="24"/>
        </w:rPr>
      </w:pPr>
    </w:p>
    <w:p w14:paraId="6E5AAEFC" w14:textId="138FB1E8" w:rsidR="00C42B5E" w:rsidRPr="00354A96" w:rsidRDefault="00C42B5E" w:rsidP="00127156">
      <w:pPr>
        <w:spacing w:after="0" w:line="480" w:lineRule="auto"/>
        <w:ind w:firstLine="720"/>
        <w:jc w:val="both"/>
        <w:rPr>
          <w:rFonts w:ascii="Times New Roman" w:hAnsi="Times New Roman"/>
          <w:b/>
          <w:bCs/>
          <w:sz w:val="24"/>
          <w:szCs w:val="24"/>
        </w:rPr>
      </w:pPr>
      <w:r w:rsidRPr="00354A96">
        <w:rPr>
          <w:rFonts w:ascii="Times New Roman" w:hAnsi="Times New Roman"/>
          <w:b/>
          <w:bCs/>
          <w:sz w:val="24"/>
          <w:szCs w:val="24"/>
        </w:rPr>
        <w:t>References</w:t>
      </w:r>
    </w:p>
    <w:sdt>
      <w:sdtPr>
        <w:rPr>
          <w:rFonts w:ascii="Times New Roman" w:hAnsi="Times New Roman" w:cs="Times New Roman"/>
          <w:b/>
          <w:bCs/>
          <w:sz w:val="28"/>
          <w:szCs w:val="28"/>
        </w:rPr>
        <w:tag w:val="MENDELEY_BIBLIOGRAPHY"/>
        <w:id w:val="-1986379092"/>
        <w:placeholder>
          <w:docPart w:val="DefaultPlaceholder_-1854013440"/>
        </w:placeholder>
      </w:sdtPr>
      <w:sdtContent>
        <w:p w14:paraId="0E11A9D0" w14:textId="77777777" w:rsidR="009832F9" w:rsidRPr="00354A96" w:rsidRDefault="009832F9">
          <w:pPr>
            <w:autoSpaceDE w:val="0"/>
            <w:autoSpaceDN w:val="0"/>
            <w:ind w:hanging="640"/>
            <w:divId w:val="1654214052"/>
            <w:rPr>
              <w:rFonts w:eastAsia="Times New Roman"/>
              <w:kern w:val="0"/>
              <w:sz w:val="24"/>
              <w:szCs w:val="24"/>
              <w14:ligatures w14:val="none"/>
            </w:rPr>
          </w:pPr>
          <w:r w:rsidRPr="00354A96">
            <w:rPr>
              <w:rFonts w:eastAsia="Times New Roman"/>
            </w:rPr>
            <w:t xml:space="preserve">1. </w:t>
          </w:r>
          <w:r w:rsidRPr="00354A96">
            <w:rPr>
              <w:rFonts w:eastAsia="Times New Roman"/>
            </w:rPr>
            <w:tab/>
            <w:t xml:space="preserve">Baracu AM, Buiculescu V, Dinu LA, et al (2022) Surface acoustic wave sensors for NO2 detection based on </w:t>
          </w:r>
          <w:proofErr w:type="spellStart"/>
          <w:r w:rsidRPr="00354A96">
            <w:rPr>
              <w:rFonts w:eastAsia="Times New Roman"/>
            </w:rPr>
            <w:t>sulfur</w:t>
          </w:r>
          <w:proofErr w:type="spellEnd"/>
          <w:r w:rsidRPr="00354A96">
            <w:rPr>
              <w:rFonts w:eastAsia="Times New Roman"/>
            </w:rPr>
            <w:t>-doped graphene. In: 2022 International Semiconductor Conference (CAS). IEEE, pp 269–272</w:t>
          </w:r>
        </w:p>
        <w:p w14:paraId="56AC562B" w14:textId="77777777" w:rsidR="009832F9" w:rsidRPr="00354A96" w:rsidRDefault="009832F9">
          <w:pPr>
            <w:autoSpaceDE w:val="0"/>
            <w:autoSpaceDN w:val="0"/>
            <w:ind w:hanging="640"/>
            <w:divId w:val="1971782352"/>
            <w:rPr>
              <w:rFonts w:eastAsia="Times New Roman"/>
            </w:rPr>
          </w:pPr>
          <w:r w:rsidRPr="00354A96">
            <w:rPr>
              <w:rFonts w:eastAsia="Times New Roman"/>
            </w:rPr>
            <w:t xml:space="preserve">2. </w:t>
          </w:r>
          <w:r w:rsidRPr="00354A96">
            <w:rPr>
              <w:rFonts w:eastAsia="Times New Roman"/>
            </w:rPr>
            <w:tab/>
            <w:t xml:space="preserve">Baracu A, Gurban A-M, </w:t>
          </w:r>
          <w:proofErr w:type="spellStart"/>
          <w:r w:rsidRPr="00354A96">
            <w:rPr>
              <w:rFonts w:eastAsia="Times New Roman"/>
            </w:rPr>
            <w:t>Giangu</w:t>
          </w:r>
          <w:proofErr w:type="spellEnd"/>
          <w:r w:rsidRPr="00354A96">
            <w:rPr>
              <w:rFonts w:eastAsia="Times New Roman"/>
            </w:rPr>
            <w:t xml:space="preserve"> I, et al (2015) Selective chemical sensor for liquid specimens based on lithium tantalate surface acoustic wave devices. In: 2015 International Semiconductor Conference (CAS). IEEE, pp 271–274</w:t>
          </w:r>
        </w:p>
        <w:p w14:paraId="2C72A602" w14:textId="77777777" w:rsidR="009832F9" w:rsidRPr="00354A96" w:rsidRDefault="009832F9">
          <w:pPr>
            <w:autoSpaceDE w:val="0"/>
            <w:autoSpaceDN w:val="0"/>
            <w:ind w:hanging="640"/>
            <w:divId w:val="530650812"/>
            <w:rPr>
              <w:rFonts w:eastAsia="Times New Roman"/>
            </w:rPr>
          </w:pPr>
          <w:r w:rsidRPr="00354A96">
            <w:rPr>
              <w:rFonts w:eastAsia="Times New Roman"/>
            </w:rPr>
            <w:t xml:space="preserve">3. </w:t>
          </w:r>
          <w:r w:rsidRPr="00354A96">
            <w:rPr>
              <w:rFonts w:eastAsia="Times New Roman"/>
            </w:rPr>
            <w:tab/>
            <w:t>Puiu M, Zamfir L-G, Buiculescu V, et al (2018) Significance Testing and Multivariate Analysis of Datasets from Surface Plasmon Resonance and Surface Acoustic Wave Biosensors: Prediction and Assay Validation for Surface Binding of Large Analytes. Sensors 18:3541. https://doi.org/10.3390/s18103541</w:t>
          </w:r>
        </w:p>
        <w:p w14:paraId="45577444" w14:textId="77777777" w:rsidR="009832F9" w:rsidRPr="00354A96" w:rsidRDefault="009832F9">
          <w:pPr>
            <w:autoSpaceDE w:val="0"/>
            <w:autoSpaceDN w:val="0"/>
            <w:ind w:hanging="640"/>
            <w:divId w:val="1992516544"/>
            <w:rPr>
              <w:rFonts w:eastAsia="Times New Roman"/>
            </w:rPr>
          </w:pPr>
          <w:r w:rsidRPr="00354A96">
            <w:rPr>
              <w:rFonts w:eastAsia="Times New Roman"/>
            </w:rPr>
            <w:t xml:space="preserve">4. </w:t>
          </w:r>
          <w:r w:rsidRPr="00354A96">
            <w:rPr>
              <w:rFonts w:eastAsia="Times New Roman"/>
            </w:rPr>
            <w:tab/>
            <w:t xml:space="preserve">Dinu </w:t>
          </w:r>
          <w:proofErr w:type="spellStart"/>
          <w:r w:rsidRPr="00354A96">
            <w:rPr>
              <w:rFonts w:eastAsia="Times New Roman"/>
            </w:rPr>
            <w:t>Gugoasa</w:t>
          </w:r>
          <w:proofErr w:type="spellEnd"/>
          <w:r w:rsidRPr="00354A96">
            <w:rPr>
              <w:rFonts w:eastAsia="Times New Roman"/>
            </w:rPr>
            <w:t xml:space="preserve"> LA, </w:t>
          </w:r>
          <w:proofErr w:type="spellStart"/>
          <w:r w:rsidRPr="00354A96">
            <w:rPr>
              <w:rFonts w:eastAsia="Times New Roman"/>
            </w:rPr>
            <w:t>Pogacean</w:t>
          </w:r>
          <w:proofErr w:type="spellEnd"/>
          <w:r w:rsidRPr="00354A96">
            <w:rPr>
              <w:rFonts w:eastAsia="Times New Roman"/>
            </w:rPr>
            <w:t xml:space="preserve"> F, </w:t>
          </w:r>
          <w:proofErr w:type="spellStart"/>
          <w:r w:rsidRPr="00354A96">
            <w:rPr>
              <w:rFonts w:eastAsia="Times New Roman"/>
            </w:rPr>
            <w:t>Kurbanoglu</w:t>
          </w:r>
          <w:proofErr w:type="spellEnd"/>
          <w:r w:rsidRPr="00354A96">
            <w:rPr>
              <w:rFonts w:eastAsia="Times New Roman"/>
            </w:rPr>
            <w:t xml:space="preserve"> S, et al (2021) Graphene-Gold Nanoparticles Nanozyme-Based Electrochemical Sensor with Enhanced Laccase-Like Activity for Determination of Phenolic Substrates. J </w:t>
          </w:r>
          <w:proofErr w:type="spellStart"/>
          <w:r w:rsidRPr="00354A96">
            <w:rPr>
              <w:rFonts w:eastAsia="Times New Roman"/>
            </w:rPr>
            <w:t>Electrochem</w:t>
          </w:r>
          <w:proofErr w:type="spellEnd"/>
          <w:r w:rsidRPr="00354A96">
            <w:rPr>
              <w:rFonts w:eastAsia="Times New Roman"/>
            </w:rPr>
            <w:t xml:space="preserve"> Soc 168:067523. https://doi.org/10.1149/1945-7111/ac0c32</w:t>
          </w:r>
        </w:p>
        <w:p w14:paraId="471430DD" w14:textId="77777777" w:rsidR="009832F9" w:rsidRPr="00354A96" w:rsidRDefault="009832F9">
          <w:pPr>
            <w:autoSpaceDE w:val="0"/>
            <w:autoSpaceDN w:val="0"/>
            <w:ind w:hanging="640"/>
            <w:divId w:val="1386106624"/>
            <w:rPr>
              <w:rFonts w:eastAsia="Times New Roman"/>
            </w:rPr>
          </w:pPr>
          <w:r w:rsidRPr="00354A96">
            <w:rPr>
              <w:rFonts w:eastAsia="Times New Roman"/>
            </w:rPr>
            <w:t xml:space="preserve">5. </w:t>
          </w:r>
          <w:r w:rsidRPr="00354A96">
            <w:rPr>
              <w:rFonts w:eastAsia="Times New Roman"/>
            </w:rPr>
            <w:tab/>
          </w:r>
          <w:proofErr w:type="spellStart"/>
          <w:r w:rsidRPr="00354A96">
            <w:rPr>
              <w:rFonts w:eastAsia="Times New Roman"/>
            </w:rPr>
            <w:t>Golsheikh</w:t>
          </w:r>
          <w:proofErr w:type="spellEnd"/>
          <w:r w:rsidRPr="00354A96">
            <w:rPr>
              <w:rFonts w:eastAsia="Times New Roman"/>
            </w:rPr>
            <w:t xml:space="preserve"> AM, Huang NM, Lim HN, Zakaria R (2014) One-pot </w:t>
          </w:r>
          <w:proofErr w:type="spellStart"/>
          <w:r w:rsidRPr="00354A96">
            <w:rPr>
              <w:rFonts w:eastAsia="Times New Roman"/>
            </w:rPr>
            <w:t>sonochemical</w:t>
          </w:r>
          <w:proofErr w:type="spellEnd"/>
          <w:r w:rsidRPr="00354A96">
            <w:rPr>
              <w:rFonts w:eastAsia="Times New Roman"/>
            </w:rPr>
            <w:t xml:space="preserve"> synthesis of reduced graphene oxide uniformly decorated with ultrafine silver nanoparticles for non-enzymatic detection of H2O2 and optical detection of mercury ions. RSC Adv 4:36401–36411. https://doi.org/10.1039/c4ra05998k</w:t>
          </w:r>
        </w:p>
        <w:p w14:paraId="6CA37828" w14:textId="28263CA2" w:rsidR="009832F9" w:rsidRPr="00354A96" w:rsidRDefault="009832F9">
          <w:pPr>
            <w:autoSpaceDE w:val="0"/>
            <w:autoSpaceDN w:val="0"/>
            <w:ind w:hanging="640"/>
            <w:divId w:val="2070224209"/>
            <w:rPr>
              <w:rFonts w:eastAsia="Times New Roman"/>
            </w:rPr>
          </w:pPr>
          <w:r w:rsidRPr="00354A96">
            <w:rPr>
              <w:rFonts w:eastAsia="Times New Roman"/>
            </w:rPr>
            <w:t xml:space="preserve">6. </w:t>
          </w:r>
          <w:r w:rsidRPr="00354A96">
            <w:rPr>
              <w:rFonts w:eastAsia="Times New Roman"/>
            </w:rPr>
            <w:tab/>
            <w:t>Gupta B, Kumar N, Panda K, et al (2017) Role of oxygen functional groups in reduced graphene oxide for lubrication. Sci Rep 7. https://doi.org/10.1038/srep45030</w:t>
          </w:r>
        </w:p>
        <w:p w14:paraId="5645899F" w14:textId="77777777" w:rsidR="009832F9" w:rsidRPr="00354A96" w:rsidRDefault="009832F9">
          <w:pPr>
            <w:autoSpaceDE w:val="0"/>
            <w:autoSpaceDN w:val="0"/>
            <w:ind w:hanging="640"/>
            <w:divId w:val="1947274079"/>
            <w:rPr>
              <w:rFonts w:eastAsia="Times New Roman"/>
              <w:lang w:val="pt-BR"/>
            </w:rPr>
          </w:pPr>
          <w:r w:rsidRPr="00354A96">
            <w:rPr>
              <w:rFonts w:eastAsia="Times New Roman"/>
            </w:rPr>
            <w:t xml:space="preserve">7. </w:t>
          </w:r>
          <w:r w:rsidRPr="00354A96">
            <w:rPr>
              <w:rFonts w:eastAsia="Times New Roman"/>
            </w:rPr>
            <w:tab/>
            <w:t xml:space="preserve">Devi LG, </w:t>
          </w:r>
          <w:proofErr w:type="spellStart"/>
          <w:r w:rsidRPr="00354A96">
            <w:rPr>
              <w:rFonts w:eastAsia="Times New Roman"/>
            </w:rPr>
            <w:t>Arunakumari</w:t>
          </w:r>
          <w:proofErr w:type="spellEnd"/>
          <w:r w:rsidRPr="00354A96">
            <w:rPr>
              <w:rFonts w:eastAsia="Times New Roman"/>
            </w:rPr>
            <w:t xml:space="preserve"> ML (2014) Synergistic effect between orthorhombic α-</w:t>
          </w:r>
          <w:proofErr w:type="spellStart"/>
          <w:r w:rsidRPr="00354A96">
            <w:rPr>
              <w:rFonts w:eastAsia="Times New Roman"/>
            </w:rPr>
            <w:t>Sulfur</w:t>
          </w:r>
          <w:proofErr w:type="spellEnd"/>
          <w:r w:rsidRPr="00354A96">
            <w:rPr>
              <w:rFonts w:eastAsia="Times New Roman"/>
            </w:rPr>
            <w:t xml:space="preserve"> and TiO2 as co-photocatalysts for efficient degradation of methylene blue: A mechanistic approach. </w:t>
          </w:r>
          <w:r w:rsidRPr="00354A96">
            <w:rPr>
              <w:rFonts w:eastAsia="Times New Roman"/>
              <w:lang w:val="pt-BR"/>
            </w:rPr>
            <w:t>J Mol Catal A Chem 391:99–104. https://doi.org/10.1016/j.molcata.2014.04.012</w:t>
          </w:r>
        </w:p>
        <w:p w14:paraId="44BD729A" w14:textId="77777777" w:rsidR="009832F9" w:rsidRPr="00354A96" w:rsidRDefault="009832F9">
          <w:pPr>
            <w:autoSpaceDE w:val="0"/>
            <w:autoSpaceDN w:val="0"/>
            <w:ind w:hanging="640"/>
            <w:divId w:val="788011083"/>
            <w:rPr>
              <w:rFonts w:eastAsia="Times New Roman"/>
            </w:rPr>
          </w:pPr>
          <w:r w:rsidRPr="00354A96">
            <w:rPr>
              <w:rFonts w:eastAsia="Times New Roman"/>
            </w:rPr>
            <w:t xml:space="preserve">8. </w:t>
          </w:r>
          <w:r w:rsidRPr="00354A96">
            <w:rPr>
              <w:rFonts w:eastAsia="Times New Roman"/>
            </w:rPr>
            <w:tab/>
          </w:r>
          <w:proofErr w:type="spellStart"/>
          <w:r w:rsidRPr="00354A96">
            <w:rPr>
              <w:rFonts w:eastAsia="Times New Roman"/>
            </w:rPr>
            <w:t>Khawal</w:t>
          </w:r>
          <w:proofErr w:type="spellEnd"/>
          <w:r w:rsidRPr="00354A96">
            <w:rPr>
              <w:rFonts w:eastAsia="Times New Roman"/>
            </w:rPr>
            <w:t xml:space="preserve"> HA, </w:t>
          </w:r>
          <w:proofErr w:type="spellStart"/>
          <w:r w:rsidRPr="00354A96">
            <w:rPr>
              <w:rFonts w:eastAsia="Times New Roman"/>
            </w:rPr>
            <w:t>Gawai</w:t>
          </w:r>
          <w:proofErr w:type="spellEnd"/>
          <w:r w:rsidRPr="00354A96">
            <w:rPr>
              <w:rFonts w:eastAsia="Times New Roman"/>
            </w:rPr>
            <w:t xml:space="preserve"> UP, Asokan K, Dole BN (2016) Modified structural, surface morphological and optical studies of Li3+ swift heavy ion irradiation on zinc oxide nanoparticles. RSC Adv 6:49068–49075. https://doi.org/10.1039/c6ra04803j</w:t>
          </w:r>
        </w:p>
        <w:p w14:paraId="32E24F9E" w14:textId="77777777" w:rsidR="009832F9" w:rsidRPr="00354A96" w:rsidRDefault="009832F9">
          <w:pPr>
            <w:autoSpaceDE w:val="0"/>
            <w:autoSpaceDN w:val="0"/>
            <w:ind w:hanging="640"/>
            <w:divId w:val="691230261"/>
            <w:rPr>
              <w:rFonts w:eastAsia="Times New Roman"/>
            </w:rPr>
          </w:pPr>
          <w:r w:rsidRPr="00354A96">
            <w:rPr>
              <w:rFonts w:eastAsia="Times New Roman"/>
            </w:rPr>
            <w:t xml:space="preserve">9. </w:t>
          </w:r>
          <w:r w:rsidRPr="00354A96">
            <w:rPr>
              <w:rFonts w:eastAsia="Times New Roman"/>
            </w:rPr>
            <w:tab/>
            <w:t>PENZA M, AVERSA P, CASSANO G, et al (2007) Layered SAW gas sensor with single-walled carbon nanotube-based nanocomposite coating. Sens Actuators B Chem 127:168–178. https://doi.org/10.1016/j.snb.2007.07.028</w:t>
          </w:r>
        </w:p>
        <w:p w14:paraId="2F1539CA" w14:textId="77777777" w:rsidR="009832F9" w:rsidRPr="00354A96" w:rsidRDefault="009832F9">
          <w:pPr>
            <w:autoSpaceDE w:val="0"/>
            <w:autoSpaceDN w:val="0"/>
            <w:ind w:hanging="640"/>
            <w:divId w:val="1095174959"/>
            <w:rPr>
              <w:rFonts w:eastAsia="Times New Roman"/>
            </w:rPr>
          </w:pPr>
          <w:r w:rsidRPr="00354A96">
            <w:rPr>
              <w:rFonts w:eastAsia="Times New Roman"/>
            </w:rPr>
            <w:t xml:space="preserve">10. </w:t>
          </w:r>
          <w:r w:rsidRPr="00354A96">
            <w:rPr>
              <w:rFonts w:eastAsia="Times New Roman"/>
            </w:rPr>
            <w:tab/>
            <w:t>Thomas S, Cole M, De Luca A, et al (2014) Graphene-coated Rayleigh SAW Resonators for NO2 Detection. Procedia Eng 87:999–1002. https://doi.org/10.1016/j.proeng.2014.11.328</w:t>
          </w:r>
        </w:p>
        <w:p w14:paraId="5C56C89B" w14:textId="77777777" w:rsidR="009832F9" w:rsidRPr="00354A96" w:rsidRDefault="009832F9">
          <w:pPr>
            <w:autoSpaceDE w:val="0"/>
            <w:autoSpaceDN w:val="0"/>
            <w:ind w:hanging="640"/>
            <w:divId w:val="534122815"/>
            <w:rPr>
              <w:rFonts w:eastAsia="Times New Roman"/>
            </w:rPr>
          </w:pPr>
          <w:r w:rsidRPr="00354A96">
            <w:rPr>
              <w:rFonts w:eastAsia="Times New Roman"/>
            </w:rPr>
            <w:t xml:space="preserve">11. </w:t>
          </w:r>
          <w:r w:rsidRPr="00354A96">
            <w:rPr>
              <w:rFonts w:eastAsia="Times New Roman"/>
            </w:rPr>
            <w:tab/>
            <w:t xml:space="preserve">Xiong S, Zhou J, Wu J, et al (2021) High Performance Acoustic Wave Nitrogen Dioxide Sensor with Ultraviolet Activated 3D Porous Architecture of Ag-Decorated Reduced Graphene Oxide and </w:t>
          </w:r>
          <w:proofErr w:type="spellStart"/>
          <w:r w:rsidRPr="00354A96">
            <w:rPr>
              <w:rFonts w:eastAsia="Times New Roman"/>
            </w:rPr>
            <w:t>Polypyrrole</w:t>
          </w:r>
          <w:proofErr w:type="spellEnd"/>
          <w:r w:rsidRPr="00354A96">
            <w:rPr>
              <w:rFonts w:eastAsia="Times New Roman"/>
            </w:rPr>
            <w:t xml:space="preserve"> Aerogel. ACS Appl Mater Interfaces 13:42094–42103. https://doi.org/10.1021/acsami.1c13309</w:t>
          </w:r>
        </w:p>
        <w:p w14:paraId="085AD46E" w14:textId="77777777" w:rsidR="009832F9" w:rsidRPr="00354A96" w:rsidRDefault="009832F9">
          <w:pPr>
            <w:autoSpaceDE w:val="0"/>
            <w:autoSpaceDN w:val="0"/>
            <w:ind w:hanging="640"/>
            <w:divId w:val="1841574987"/>
            <w:rPr>
              <w:rFonts w:eastAsia="Times New Roman"/>
            </w:rPr>
          </w:pPr>
          <w:r w:rsidRPr="00354A96">
            <w:rPr>
              <w:rFonts w:eastAsia="Times New Roman"/>
            </w:rPr>
            <w:t xml:space="preserve">12. </w:t>
          </w:r>
          <w:r w:rsidRPr="00354A96">
            <w:rPr>
              <w:rFonts w:eastAsia="Times New Roman"/>
            </w:rPr>
            <w:tab/>
            <w:t xml:space="preserve">Pasupuleti KS, </w:t>
          </w:r>
          <w:proofErr w:type="spellStart"/>
          <w:r w:rsidRPr="00354A96">
            <w:rPr>
              <w:rFonts w:eastAsia="Times New Roman"/>
            </w:rPr>
            <w:t>Reddeppa</w:t>
          </w:r>
          <w:proofErr w:type="spellEnd"/>
          <w:r w:rsidRPr="00354A96">
            <w:rPr>
              <w:rFonts w:eastAsia="Times New Roman"/>
            </w:rPr>
            <w:t xml:space="preserve"> M, Nam D-J, et al (2021) Boosting of NO2 gas sensing performances using GO-</w:t>
          </w:r>
          <w:proofErr w:type="gramStart"/>
          <w:r w:rsidRPr="00354A96">
            <w:rPr>
              <w:rFonts w:eastAsia="Times New Roman"/>
            </w:rPr>
            <w:t>PEDOT:PSS</w:t>
          </w:r>
          <w:proofErr w:type="gramEnd"/>
          <w:r w:rsidRPr="00354A96">
            <w:rPr>
              <w:rFonts w:eastAsia="Times New Roman"/>
            </w:rPr>
            <w:t xml:space="preserve"> nanocomposite chemical interface coated on </w:t>
          </w:r>
          <w:proofErr w:type="spellStart"/>
          <w:r w:rsidRPr="00354A96">
            <w:rPr>
              <w:rFonts w:eastAsia="Times New Roman"/>
            </w:rPr>
            <w:t>langasite</w:t>
          </w:r>
          <w:proofErr w:type="spellEnd"/>
          <w:r w:rsidRPr="00354A96">
            <w:rPr>
              <w:rFonts w:eastAsia="Times New Roman"/>
            </w:rPr>
            <w:t xml:space="preserve">-based surface </w:t>
          </w:r>
          <w:r w:rsidRPr="00354A96">
            <w:rPr>
              <w:rFonts w:eastAsia="Times New Roman"/>
            </w:rPr>
            <w:lastRenderedPageBreak/>
            <w:t>acoustic wave sensor. Sens Actuators B Chem 344:130267. https://doi.org/10.1016/j.snb.2021.130267</w:t>
          </w:r>
        </w:p>
        <w:p w14:paraId="1F942594" w14:textId="77777777" w:rsidR="009832F9" w:rsidRPr="00354A96" w:rsidRDefault="009832F9">
          <w:pPr>
            <w:autoSpaceDE w:val="0"/>
            <w:autoSpaceDN w:val="0"/>
            <w:ind w:hanging="640"/>
            <w:divId w:val="1820459220"/>
            <w:rPr>
              <w:rFonts w:eastAsia="Times New Roman"/>
            </w:rPr>
          </w:pPr>
          <w:r w:rsidRPr="00354A96">
            <w:rPr>
              <w:rFonts w:eastAsia="Times New Roman"/>
            </w:rPr>
            <w:t xml:space="preserve">13. </w:t>
          </w:r>
          <w:r w:rsidRPr="00354A96">
            <w:rPr>
              <w:rFonts w:eastAsia="Times New Roman"/>
            </w:rPr>
            <w:tab/>
            <w:t xml:space="preserve">Pasupuleti KS, Ghosh S, </w:t>
          </w:r>
          <w:proofErr w:type="spellStart"/>
          <w:r w:rsidRPr="00354A96">
            <w:rPr>
              <w:rFonts w:eastAsia="Times New Roman"/>
            </w:rPr>
            <w:t>Jayababu</w:t>
          </w:r>
          <w:proofErr w:type="spellEnd"/>
          <w:r w:rsidRPr="00354A96">
            <w:rPr>
              <w:rFonts w:eastAsia="Times New Roman"/>
            </w:rPr>
            <w:t xml:space="preserve"> N, et al (2023) Boron doped g-C3N4 quantum dots based highly sensitive surface acoustic wave NO2 sensor with faster gas kinetics under UV light illumination. Sens Actuators B Chem 378:133140. https://doi.org/10.1016/j.snb.2022.133140</w:t>
          </w:r>
        </w:p>
        <w:p w14:paraId="1172594A" w14:textId="77777777" w:rsidR="009832F9" w:rsidRPr="00354A96" w:rsidRDefault="009832F9">
          <w:pPr>
            <w:autoSpaceDE w:val="0"/>
            <w:autoSpaceDN w:val="0"/>
            <w:ind w:hanging="640"/>
            <w:divId w:val="870187104"/>
            <w:rPr>
              <w:rFonts w:eastAsia="Times New Roman"/>
            </w:rPr>
          </w:pPr>
          <w:r w:rsidRPr="00354A96">
            <w:rPr>
              <w:rFonts w:eastAsia="Times New Roman"/>
            </w:rPr>
            <w:t xml:space="preserve">14. </w:t>
          </w:r>
          <w:r w:rsidRPr="00354A96">
            <w:rPr>
              <w:rFonts w:eastAsia="Times New Roman"/>
            </w:rPr>
            <w:tab/>
            <w:t>Pasupuleti KS, Vidyasagar D, Ambadi LN, et al (2023) UV light activated g-C3N4 nanoribbons coated surface acoustic wave sensor for high performance sub-ppb level NO2 detection at room temperature. Sens Actuators B Chem 394:134471. https://doi.org/10.1016/j.snb.2023.134471</w:t>
          </w:r>
        </w:p>
        <w:p w14:paraId="6AD81A09" w14:textId="77777777" w:rsidR="009832F9" w:rsidRPr="00354A96" w:rsidRDefault="009832F9">
          <w:pPr>
            <w:autoSpaceDE w:val="0"/>
            <w:autoSpaceDN w:val="0"/>
            <w:ind w:hanging="640"/>
            <w:divId w:val="177699787"/>
            <w:rPr>
              <w:rFonts w:eastAsia="Times New Roman"/>
            </w:rPr>
          </w:pPr>
          <w:r w:rsidRPr="00354A96">
            <w:rPr>
              <w:rFonts w:eastAsia="Times New Roman"/>
            </w:rPr>
            <w:t xml:space="preserve">15. </w:t>
          </w:r>
          <w:r w:rsidRPr="00354A96">
            <w:rPr>
              <w:rFonts w:eastAsia="Times New Roman"/>
            </w:rPr>
            <w:tab/>
            <w:t xml:space="preserve">Li X, Feng Y, Long J, et al (2024) </w:t>
          </w:r>
          <w:proofErr w:type="spellStart"/>
          <w:r w:rsidRPr="00354A96">
            <w:rPr>
              <w:rFonts w:eastAsia="Times New Roman"/>
            </w:rPr>
            <w:t>MXene</w:t>
          </w:r>
          <w:proofErr w:type="spellEnd"/>
          <w:r w:rsidRPr="00354A96">
            <w:rPr>
              <w:rFonts w:eastAsia="Times New Roman"/>
            </w:rPr>
            <w:t>-activated graphene oxide enhancing NO2 capture and detection of surface acoustic wave sensors. Sens Actuators B Chem 401:135006. https://doi.org/10.1016/j.snb.2023.135006</w:t>
          </w:r>
        </w:p>
        <w:p w14:paraId="357535B0" w14:textId="7F6BC746" w:rsidR="00127156" w:rsidRPr="00354A96" w:rsidRDefault="009832F9" w:rsidP="00127156">
          <w:pPr>
            <w:jc w:val="both"/>
            <w:rPr>
              <w:rFonts w:ascii="Times New Roman" w:hAnsi="Times New Roman" w:cs="Times New Roman"/>
              <w:b/>
              <w:bCs/>
              <w:sz w:val="28"/>
              <w:szCs w:val="28"/>
            </w:rPr>
          </w:pPr>
          <w:r w:rsidRPr="00354A96">
            <w:rPr>
              <w:rFonts w:eastAsia="Times New Roman"/>
            </w:rPr>
            <w:t> </w:t>
          </w:r>
        </w:p>
      </w:sdtContent>
    </w:sdt>
    <w:sectPr w:rsidR="00127156" w:rsidRPr="00354A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6D4"/>
    <w:rsid w:val="000A5B64"/>
    <w:rsid w:val="00102342"/>
    <w:rsid w:val="00127156"/>
    <w:rsid w:val="00163908"/>
    <w:rsid w:val="00175D96"/>
    <w:rsid w:val="00183E84"/>
    <w:rsid w:val="00212CC2"/>
    <w:rsid w:val="00214F03"/>
    <w:rsid w:val="00234A7B"/>
    <w:rsid w:val="00246D1C"/>
    <w:rsid w:val="00250610"/>
    <w:rsid w:val="002A420B"/>
    <w:rsid w:val="003216B5"/>
    <w:rsid w:val="00354A96"/>
    <w:rsid w:val="00354B36"/>
    <w:rsid w:val="00363660"/>
    <w:rsid w:val="00395F33"/>
    <w:rsid w:val="00454F5A"/>
    <w:rsid w:val="004A791B"/>
    <w:rsid w:val="005166D4"/>
    <w:rsid w:val="00540BB7"/>
    <w:rsid w:val="00690871"/>
    <w:rsid w:val="006C5170"/>
    <w:rsid w:val="006D0DA7"/>
    <w:rsid w:val="007A2E6A"/>
    <w:rsid w:val="00842453"/>
    <w:rsid w:val="008B71F2"/>
    <w:rsid w:val="009012B1"/>
    <w:rsid w:val="009646A9"/>
    <w:rsid w:val="0096553C"/>
    <w:rsid w:val="009832F9"/>
    <w:rsid w:val="00992699"/>
    <w:rsid w:val="00AC03CB"/>
    <w:rsid w:val="00AD348C"/>
    <w:rsid w:val="00B02C84"/>
    <w:rsid w:val="00B0350B"/>
    <w:rsid w:val="00BE0D3C"/>
    <w:rsid w:val="00C248CB"/>
    <w:rsid w:val="00C42B5E"/>
    <w:rsid w:val="00CE2362"/>
    <w:rsid w:val="00CF6786"/>
    <w:rsid w:val="00D34D88"/>
    <w:rsid w:val="00E0509F"/>
    <w:rsid w:val="00E40D44"/>
    <w:rsid w:val="00EB3CCF"/>
    <w:rsid w:val="00EF37F7"/>
    <w:rsid w:val="00F6078A"/>
    <w:rsid w:val="00F70430"/>
    <w:rsid w:val="00F92D4D"/>
    <w:rsid w:val="00FB7EC5"/>
    <w:rsid w:val="00FD6EEA"/>
    <w:rsid w:val="00FF436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CF0D3"/>
  <w15:chartTrackingRefBased/>
  <w15:docId w15:val="{3A6DD016-B340-47F1-B4F6-90BEC621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127156"/>
    <w:rPr>
      <w:color w:val="0563C1"/>
      <w:u w:val="single"/>
    </w:rPr>
  </w:style>
  <w:style w:type="paragraph" w:styleId="Beschriftung">
    <w:name w:val="caption"/>
    <w:basedOn w:val="Standard"/>
    <w:next w:val="Standard"/>
    <w:uiPriority w:val="35"/>
    <w:unhideWhenUsed/>
    <w:qFormat/>
    <w:rsid w:val="00127156"/>
    <w:pPr>
      <w:spacing w:after="200" w:line="240" w:lineRule="auto"/>
    </w:pPr>
    <w:rPr>
      <w:rFonts w:ascii="Calibri" w:eastAsia="Calibri" w:hAnsi="Calibri" w:cs="Times New Roman"/>
      <w:i/>
      <w:iCs/>
      <w:color w:val="44546A"/>
      <w:kern w:val="0"/>
      <w:sz w:val="18"/>
      <w:szCs w:val="18"/>
      <w14:ligatures w14:val="none"/>
    </w:rPr>
  </w:style>
  <w:style w:type="character" w:styleId="Platzhaltertext">
    <w:name w:val="Placeholder Text"/>
    <w:basedOn w:val="Absatz-Standardschriftart"/>
    <w:uiPriority w:val="99"/>
    <w:semiHidden/>
    <w:rsid w:val="00C42B5E"/>
    <w:rPr>
      <w:color w:val="666666"/>
    </w:rPr>
  </w:style>
  <w:style w:type="paragraph" w:styleId="Kommentartext">
    <w:name w:val="annotation text"/>
    <w:basedOn w:val="Standard"/>
    <w:link w:val="KommentartextZchn"/>
    <w:uiPriority w:val="99"/>
    <w:unhideWhenUsed/>
    <w:rsid w:val="00EB3CCF"/>
    <w:pPr>
      <w:spacing w:after="200" w:line="240" w:lineRule="auto"/>
    </w:pPr>
    <w:rPr>
      <w:rFonts w:ascii="Calibri" w:eastAsia="Calibri" w:hAnsi="Calibri" w:cs="Times New Roman"/>
      <w:kern w:val="0"/>
      <w:sz w:val="20"/>
      <w:szCs w:val="20"/>
      <w:lang w:val="ro-RO"/>
      <w14:ligatures w14:val="none"/>
    </w:rPr>
  </w:style>
  <w:style w:type="character" w:customStyle="1" w:styleId="KommentartextZchn">
    <w:name w:val="Kommentartext Zchn"/>
    <w:basedOn w:val="Absatz-Standardschriftart"/>
    <w:link w:val="Kommentartext"/>
    <w:uiPriority w:val="99"/>
    <w:rsid w:val="00EB3CCF"/>
    <w:rPr>
      <w:rFonts w:ascii="Calibri" w:eastAsia="Calibri" w:hAnsi="Calibri" w:cs="Times New Roman"/>
      <w:kern w:val="0"/>
      <w:sz w:val="20"/>
      <w:szCs w:val="20"/>
      <w14:ligatures w14:val="none"/>
    </w:rPr>
  </w:style>
  <w:style w:type="paragraph" w:styleId="Listenabsatz">
    <w:name w:val="List Paragraph"/>
    <w:basedOn w:val="Standard"/>
    <w:uiPriority w:val="34"/>
    <w:qFormat/>
    <w:rsid w:val="00E0509F"/>
    <w:pPr>
      <w:spacing w:after="0" w:line="240" w:lineRule="auto"/>
      <w:ind w:left="720"/>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552027">
      <w:bodyDiv w:val="1"/>
      <w:marLeft w:val="0"/>
      <w:marRight w:val="0"/>
      <w:marTop w:val="0"/>
      <w:marBottom w:val="0"/>
      <w:divBdr>
        <w:top w:val="none" w:sz="0" w:space="0" w:color="auto"/>
        <w:left w:val="none" w:sz="0" w:space="0" w:color="auto"/>
        <w:bottom w:val="none" w:sz="0" w:space="0" w:color="auto"/>
        <w:right w:val="none" w:sz="0" w:space="0" w:color="auto"/>
      </w:divBdr>
      <w:divsChild>
        <w:div w:id="438254931">
          <w:marLeft w:val="640"/>
          <w:marRight w:val="0"/>
          <w:marTop w:val="0"/>
          <w:marBottom w:val="0"/>
          <w:divBdr>
            <w:top w:val="none" w:sz="0" w:space="0" w:color="auto"/>
            <w:left w:val="none" w:sz="0" w:space="0" w:color="auto"/>
            <w:bottom w:val="none" w:sz="0" w:space="0" w:color="auto"/>
            <w:right w:val="none" w:sz="0" w:space="0" w:color="auto"/>
          </w:divBdr>
        </w:div>
        <w:div w:id="1430274120">
          <w:marLeft w:val="640"/>
          <w:marRight w:val="0"/>
          <w:marTop w:val="0"/>
          <w:marBottom w:val="0"/>
          <w:divBdr>
            <w:top w:val="none" w:sz="0" w:space="0" w:color="auto"/>
            <w:left w:val="none" w:sz="0" w:space="0" w:color="auto"/>
            <w:bottom w:val="none" w:sz="0" w:space="0" w:color="auto"/>
            <w:right w:val="none" w:sz="0" w:space="0" w:color="auto"/>
          </w:divBdr>
        </w:div>
        <w:div w:id="1580825615">
          <w:marLeft w:val="640"/>
          <w:marRight w:val="0"/>
          <w:marTop w:val="0"/>
          <w:marBottom w:val="0"/>
          <w:divBdr>
            <w:top w:val="none" w:sz="0" w:space="0" w:color="auto"/>
            <w:left w:val="none" w:sz="0" w:space="0" w:color="auto"/>
            <w:bottom w:val="none" w:sz="0" w:space="0" w:color="auto"/>
            <w:right w:val="none" w:sz="0" w:space="0" w:color="auto"/>
          </w:divBdr>
        </w:div>
        <w:div w:id="1530028389">
          <w:marLeft w:val="640"/>
          <w:marRight w:val="0"/>
          <w:marTop w:val="0"/>
          <w:marBottom w:val="0"/>
          <w:divBdr>
            <w:top w:val="none" w:sz="0" w:space="0" w:color="auto"/>
            <w:left w:val="none" w:sz="0" w:space="0" w:color="auto"/>
            <w:bottom w:val="none" w:sz="0" w:space="0" w:color="auto"/>
            <w:right w:val="none" w:sz="0" w:space="0" w:color="auto"/>
          </w:divBdr>
        </w:div>
        <w:div w:id="990984055">
          <w:marLeft w:val="640"/>
          <w:marRight w:val="0"/>
          <w:marTop w:val="0"/>
          <w:marBottom w:val="0"/>
          <w:divBdr>
            <w:top w:val="none" w:sz="0" w:space="0" w:color="auto"/>
            <w:left w:val="none" w:sz="0" w:space="0" w:color="auto"/>
            <w:bottom w:val="none" w:sz="0" w:space="0" w:color="auto"/>
            <w:right w:val="none" w:sz="0" w:space="0" w:color="auto"/>
          </w:divBdr>
        </w:div>
        <w:div w:id="482964005">
          <w:marLeft w:val="640"/>
          <w:marRight w:val="0"/>
          <w:marTop w:val="0"/>
          <w:marBottom w:val="0"/>
          <w:divBdr>
            <w:top w:val="none" w:sz="0" w:space="0" w:color="auto"/>
            <w:left w:val="none" w:sz="0" w:space="0" w:color="auto"/>
            <w:bottom w:val="none" w:sz="0" w:space="0" w:color="auto"/>
            <w:right w:val="none" w:sz="0" w:space="0" w:color="auto"/>
          </w:divBdr>
        </w:div>
        <w:div w:id="1727871566">
          <w:marLeft w:val="640"/>
          <w:marRight w:val="0"/>
          <w:marTop w:val="0"/>
          <w:marBottom w:val="0"/>
          <w:divBdr>
            <w:top w:val="none" w:sz="0" w:space="0" w:color="auto"/>
            <w:left w:val="none" w:sz="0" w:space="0" w:color="auto"/>
            <w:bottom w:val="none" w:sz="0" w:space="0" w:color="auto"/>
            <w:right w:val="none" w:sz="0" w:space="0" w:color="auto"/>
          </w:divBdr>
        </w:div>
        <w:div w:id="448933016">
          <w:marLeft w:val="640"/>
          <w:marRight w:val="0"/>
          <w:marTop w:val="0"/>
          <w:marBottom w:val="0"/>
          <w:divBdr>
            <w:top w:val="none" w:sz="0" w:space="0" w:color="auto"/>
            <w:left w:val="none" w:sz="0" w:space="0" w:color="auto"/>
            <w:bottom w:val="none" w:sz="0" w:space="0" w:color="auto"/>
            <w:right w:val="none" w:sz="0" w:space="0" w:color="auto"/>
          </w:divBdr>
        </w:div>
      </w:divsChild>
    </w:div>
    <w:div w:id="371927502">
      <w:bodyDiv w:val="1"/>
      <w:marLeft w:val="0"/>
      <w:marRight w:val="0"/>
      <w:marTop w:val="0"/>
      <w:marBottom w:val="0"/>
      <w:divBdr>
        <w:top w:val="none" w:sz="0" w:space="0" w:color="auto"/>
        <w:left w:val="none" w:sz="0" w:space="0" w:color="auto"/>
        <w:bottom w:val="none" w:sz="0" w:space="0" w:color="auto"/>
        <w:right w:val="none" w:sz="0" w:space="0" w:color="auto"/>
      </w:divBdr>
      <w:divsChild>
        <w:div w:id="794180107">
          <w:marLeft w:val="640"/>
          <w:marRight w:val="0"/>
          <w:marTop w:val="0"/>
          <w:marBottom w:val="0"/>
          <w:divBdr>
            <w:top w:val="none" w:sz="0" w:space="0" w:color="auto"/>
            <w:left w:val="none" w:sz="0" w:space="0" w:color="auto"/>
            <w:bottom w:val="none" w:sz="0" w:space="0" w:color="auto"/>
            <w:right w:val="none" w:sz="0" w:space="0" w:color="auto"/>
          </w:divBdr>
        </w:div>
        <w:div w:id="1338267553">
          <w:marLeft w:val="640"/>
          <w:marRight w:val="0"/>
          <w:marTop w:val="0"/>
          <w:marBottom w:val="0"/>
          <w:divBdr>
            <w:top w:val="none" w:sz="0" w:space="0" w:color="auto"/>
            <w:left w:val="none" w:sz="0" w:space="0" w:color="auto"/>
            <w:bottom w:val="none" w:sz="0" w:space="0" w:color="auto"/>
            <w:right w:val="none" w:sz="0" w:space="0" w:color="auto"/>
          </w:divBdr>
        </w:div>
        <w:div w:id="604313621">
          <w:marLeft w:val="640"/>
          <w:marRight w:val="0"/>
          <w:marTop w:val="0"/>
          <w:marBottom w:val="0"/>
          <w:divBdr>
            <w:top w:val="none" w:sz="0" w:space="0" w:color="auto"/>
            <w:left w:val="none" w:sz="0" w:space="0" w:color="auto"/>
            <w:bottom w:val="none" w:sz="0" w:space="0" w:color="auto"/>
            <w:right w:val="none" w:sz="0" w:space="0" w:color="auto"/>
          </w:divBdr>
        </w:div>
        <w:div w:id="586840828">
          <w:marLeft w:val="640"/>
          <w:marRight w:val="0"/>
          <w:marTop w:val="0"/>
          <w:marBottom w:val="0"/>
          <w:divBdr>
            <w:top w:val="none" w:sz="0" w:space="0" w:color="auto"/>
            <w:left w:val="none" w:sz="0" w:space="0" w:color="auto"/>
            <w:bottom w:val="none" w:sz="0" w:space="0" w:color="auto"/>
            <w:right w:val="none" w:sz="0" w:space="0" w:color="auto"/>
          </w:divBdr>
        </w:div>
        <w:div w:id="727920926">
          <w:marLeft w:val="640"/>
          <w:marRight w:val="0"/>
          <w:marTop w:val="0"/>
          <w:marBottom w:val="0"/>
          <w:divBdr>
            <w:top w:val="none" w:sz="0" w:space="0" w:color="auto"/>
            <w:left w:val="none" w:sz="0" w:space="0" w:color="auto"/>
            <w:bottom w:val="none" w:sz="0" w:space="0" w:color="auto"/>
            <w:right w:val="none" w:sz="0" w:space="0" w:color="auto"/>
          </w:divBdr>
        </w:div>
        <w:div w:id="516162966">
          <w:marLeft w:val="640"/>
          <w:marRight w:val="0"/>
          <w:marTop w:val="0"/>
          <w:marBottom w:val="0"/>
          <w:divBdr>
            <w:top w:val="none" w:sz="0" w:space="0" w:color="auto"/>
            <w:left w:val="none" w:sz="0" w:space="0" w:color="auto"/>
            <w:bottom w:val="none" w:sz="0" w:space="0" w:color="auto"/>
            <w:right w:val="none" w:sz="0" w:space="0" w:color="auto"/>
          </w:divBdr>
        </w:div>
        <w:div w:id="1317104950">
          <w:marLeft w:val="640"/>
          <w:marRight w:val="0"/>
          <w:marTop w:val="0"/>
          <w:marBottom w:val="0"/>
          <w:divBdr>
            <w:top w:val="none" w:sz="0" w:space="0" w:color="auto"/>
            <w:left w:val="none" w:sz="0" w:space="0" w:color="auto"/>
            <w:bottom w:val="none" w:sz="0" w:space="0" w:color="auto"/>
            <w:right w:val="none" w:sz="0" w:space="0" w:color="auto"/>
          </w:divBdr>
        </w:div>
        <w:div w:id="869222585">
          <w:marLeft w:val="640"/>
          <w:marRight w:val="0"/>
          <w:marTop w:val="0"/>
          <w:marBottom w:val="0"/>
          <w:divBdr>
            <w:top w:val="none" w:sz="0" w:space="0" w:color="auto"/>
            <w:left w:val="none" w:sz="0" w:space="0" w:color="auto"/>
            <w:bottom w:val="none" w:sz="0" w:space="0" w:color="auto"/>
            <w:right w:val="none" w:sz="0" w:space="0" w:color="auto"/>
          </w:divBdr>
        </w:div>
        <w:div w:id="742877761">
          <w:marLeft w:val="640"/>
          <w:marRight w:val="0"/>
          <w:marTop w:val="0"/>
          <w:marBottom w:val="0"/>
          <w:divBdr>
            <w:top w:val="none" w:sz="0" w:space="0" w:color="auto"/>
            <w:left w:val="none" w:sz="0" w:space="0" w:color="auto"/>
            <w:bottom w:val="none" w:sz="0" w:space="0" w:color="auto"/>
            <w:right w:val="none" w:sz="0" w:space="0" w:color="auto"/>
          </w:divBdr>
        </w:div>
        <w:div w:id="1841121984">
          <w:marLeft w:val="640"/>
          <w:marRight w:val="0"/>
          <w:marTop w:val="0"/>
          <w:marBottom w:val="0"/>
          <w:divBdr>
            <w:top w:val="none" w:sz="0" w:space="0" w:color="auto"/>
            <w:left w:val="none" w:sz="0" w:space="0" w:color="auto"/>
            <w:bottom w:val="none" w:sz="0" w:space="0" w:color="auto"/>
            <w:right w:val="none" w:sz="0" w:space="0" w:color="auto"/>
          </w:divBdr>
        </w:div>
        <w:div w:id="697318438">
          <w:marLeft w:val="640"/>
          <w:marRight w:val="0"/>
          <w:marTop w:val="0"/>
          <w:marBottom w:val="0"/>
          <w:divBdr>
            <w:top w:val="none" w:sz="0" w:space="0" w:color="auto"/>
            <w:left w:val="none" w:sz="0" w:space="0" w:color="auto"/>
            <w:bottom w:val="none" w:sz="0" w:space="0" w:color="auto"/>
            <w:right w:val="none" w:sz="0" w:space="0" w:color="auto"/>
          </w:divBdr>
        </w:div>
        <w:div w:id="1595163120">
          <w:marLeft w:val="640"/>
          <w:marRight w:val="0"/>
          <w:marTop w:val="0"/>
          <w:marBottom w:val="0"/>
          <w:divBdr>
            <w:top w:val="none" w:sz="0" w:space="0" w:color="auto"/>
            <w:left w:val="none" w:sz="0" w:space="0" w:color="auto"/>
            <w:bottom w:val="none" w:sz="0" w:space="0" w:color="auto"/>
            <w:right w:val="none" w:sz="0" w:space="0" w:color="auto"/>
          </w:divBdr>
        </w:div>
        <w:div w:id="565382731">
          <w:marLeft w:val="640"/>
          <w:marRight w:val="0"/>
          <w:marTop w:val="0"/>
          <w:marBottom w:val="0"/>
          <w:divBdr>
            <w:top w:val="none" w:sz="0" w:space="0" w:color="auto"/>
            <w:left w:val="none" w:sz="0" w:space="0" w:color="auto"/>
            <w:bottom w:val="none" w:sz="0" w:space="0" w:color="auto"/>
            <w:right w:val="none" w:sz="0" w:space="0" w:color="auto"/>
          </w:divBdr>
        </w:div>
        <w:div w:id="1975019314">
          <w:marLeft w:val="640"/>
          <w:marRight w:val="0"/>
          <w:marTop w:val="0"/>
          <w:marBottom w:val="0"/>
          <w:divBdr>
            <w:top w:val="none" w:sz="0" w:space="0" w:color="auto"/>
            <w:left w:val="none" w:sz="0" w:space="0" w:color="auto"/>
            <w:bottom w:val="none" w:sz="0" w:space="0" w:color="auto"/>
            <w:right w:val="none" w:sz="0" w:space="0" w:color="auto"/>
          </w:divBdr>
        </w:div>
      </w:divsChild>
    </w:div>
    <w:div w:id="508984021">
      <w:bodyDiv w:val="1"/>
      <w:marLeft w:val="0"/>
      <w:marRight w:val="0"/>
      <w:marTop w:val="0"/>
      <w:marBottom w:val="0"/>
      <w:divBdr>
        <w:top w:val="none" w:sz="0" w:space="0" w:color="auto"/>
        <w:left w:val="none" w:sz="0" w:space="0" w:color="auto"/>
        <w:bottom w:val="none" w:sz="0" w:space="0" w:color="auto"/>
        <w:right w:val="none" w:sz="0" w:space="0" w:color="auto"/>
      </w:divBdr>
      <w:divsChild>
        <w:div w:id="1126506325">
          <w:marLeft w:val="640"/>
          <w:marRight w:val="0"/>
          <w:marTop w:val="0"/>
          <w:marBottom w:val="0"/>
          <w:divBdr>
            <w:top w:val="none" w:sz="0" w:space="0" w:color="auto"/>
            <w:left w:val="none" w:sz="0" w:space="0" w:color="auto"/>
            <w:bottom w:val="none" w:sz="0" w:space="0" w:color="auto"/>
            <w:right w:val="none" w:sz="0" w:space="0" w:color="auto"/>
          </w:divBdr>
        </w:div>
        <w:div w:id="257519419">
          <w:marLeft w:val="640"/>
          <w:marRight w:val="0"/>
          <w:marTop w:val="0"/>
          <w:marBottom w:val="0"/>
          <w:divBdr>
            <w:top w:val="none" w:sz="0" w:space="0" w:color="auto"/>
            <w:left w:val="none" w:sz="0" w:space="0" w:color="auto"/>
            <w:bottom w:val="none" w:sz="0" w:space="0" w:color="auto"/>
            <w:right w:val="none" w:sz="0" w:space="0" w:color="auto"/>
          </w:divBdr>
        </w:div>
        <w:div w:id="851408997">
          <w:marLeft w:val="640"/>
          <w:marRight w:val="0"/>
          <w:marTop w:val="0"/>
          <w:marBottom w:val="0"/>
          <w:divBdr>
            <w:top w:val="none" w:sz="0" w:space="0" w:color="auto"/>
            <w:left w:val="none" w:sz="0" w:space="0" w:color="auto"/>
            <w:bottom w:val="none" w:sz="0" w:space="0" w:color="auto"/>
            <w:right w:val="none" w:sz="0" w:space="0" w:color="auto"/>
          </w:divBdr>
        </w:div>
        <w:div w:id="1816409949">
          <w:marLeft w:val="640"/>
          <w:marRight w:val="0"/>
          <w:marTop w:val="0"/>
          <w:marBottom w:val="0"/>
          <w:divBdr>
            <w:top w:val="none" w:sz="0" w:space="0" w:color="auto"/>
            <w:left w:val="none" w:sz="0" w:space="0" w:color="auto"/>
            <w:bottom w:val="none" w:sz="0" w:space="0" w:color="auto"/>
            <w:right w:val="none" w:sz="0" w:space="0" w:color="auto"/>
          </w:divBdr>
        </w:div>
        <w:div w:id="550307231">
          <w:marLeft w:val="640"/>
          <w:marRight w:val="0"/>
          <w:marTop w:val="0"/>
          <w:marBottom w:val="0"/>
          <w:divBdr>
            <w:top w:val="none" w:sz="0" w:space="0" w:color="auto"/>
            <w:left w:val="none" w:sz="0" w:space="0" w:color="auto"/>
            <w:bottom w:val="none" w:sz="0" w:space="0" w:color="auto"/>
            <w:right w:val="none" w:sz="0" w:space="0" w:color="auto"/>
          </w:divBdr>
        </w:div>
        <w:div w:id="562714759">
          <w:marLeft w:val="640"/>
          <w:marRight w:val="0"/>
          <w:marTop w:val="0"/>
          <w:marBottom w:val="0"/>
          <w:divBdr>
            <w:top w:val="none" w:sz="0" w:space="0" w:color="auto"/>
            <w:left w:val="none" w:sz="0" w:space="0" w:color="auto"/>
            <w:bottom w:val="none" w:sz="0" w:space="0" w:color="auto"/>
            <w:right w:val="none" w:sz="0" w:space="0" w:color="auto"/>
          </w:divBdr>
        </w:div>
        <w:div w:id="1588541210">
          <w:marLeft w:val="640"/>
          <w:marRight w:val="0"/>
          <w:marTop w:val="0"/>
          <w:marBottom w:val="0"/>
          <w:divBdr>
            <w:top w:val="none" w:sz="0" w:space="0" w:color="auto"/>
            <w:left w:val="none" w:sz="0" w:space="0" w:color="auto"/>
            <w:bottom w:val="none" w:sz="0" w:space="0" w:color="auto"/>
            <w:right w:val="none" w:sz="0" w:space="0" w:color="auto"/>
          </w:divBdr>
        </w:div>
        <w:div w:id="147483554">
          <w:marLeft w:val="640"/>
          <w:marRight w:val="0"/>
          <w:marTop w:val="0"/>
          <w:marBottom w:val="0"/>
          <w:divBdr>
            <w:top w:val="none" w:sz="0" w:space="0" w:color="auto"/>
            <w:left w:val="none" w:sz="0" w:space="0" w:color="auto"/>
            <w:bottom w:val="none" w:sz="0" w:space="0" w:color="auto"/>
            <w:right w:val="none" w:sz="0" w:space="0" w:color="auto"/>
          </w:divBdr>
        </w:div>
      </w:divsChild>
    </w:div>
    <w:div w:id="583689732">
      <w:bodyDiv w:val="1"/>
      <w:marLeft w:val="0"/>
      <w:marRight w:val="0"/>
      <w:marTop w:val="0"/>
      <w:marBottom w:val="0"/>
      <w:divBdr>
        <w:top w:val="none" w:sz="0" w:space="0" w:color="auto"/>
        <w:left w:val="none" w:sz="0" w:space="0" w:color="auto"/>
        <w:bottom w:val="none" w:sz="0" w:space="0" w:color="auto"/>
        <w:right w:val="none" w:sz="0" w:space="0" w:color="auto"/>
      </w:divBdr>
      <w:divsChild>
        <w:div w:id="95178853">
          <w:marLeft w:val="640"/>
          <w:marRight w:val="0"/>
          <w:marTop w:val="0"/>
          <w:marBottom w:val="0"/>
          <w:divBdr>
            <w:top w:val="none" w:sz="0" w:space="0" w:color="auto"/>
            <w:left w:val="none" w:sz="0" w:space="0" w:color="auto"/>
            <w:bottom w:val="none" w:sz="0" w:space="0" w:color="auto"/>
            <w:right w:val="none" w:sz="0" w:space="0" w:color="auto"/>
          </w:divBdr>
        </w:div>
        <w:div w:id="1947037040">
          <w:marLeft w:val="640"/>
          <w:marRight w:val="0"/>
          <w:marTop w:val="0"/>
          <w:marBottom w:val="0"/>
          <w:divBdr>
            <w:top w:val="none" w:sz="0" w:space="0" w:color="auto"/>
            <w:left w:val="none" w:sz="0" w:space="0" w:color="auto"/>
            <w:bottom w:val="none" w:sz="0" w:space="0" w:color="auto"/>
            <w:right w:val="none" w:sz="0" w:space="0" w:color="auto"/>
          </w:divBdr>
        </w:div>
        <w:div w:id="94568562">
          <w:marLeft w:val="640"/>
          <w:marRight w:val="0"/>
          <w:marTop w:val="0"/>
          <w:marBottom w:val="0"/>
          <w:divBdr>
            <w:top w:val="none" w:sz="0" w:space="0" w:color="auto"/>
            <w:left w:val="none" w:sz="0" w:space="0" w:color="auto"/>
            <w:bottom w:val="none" w:sz="0" w:space="0" w:color="auto"/>
            <w:right w:val="none" w:sz="0" w:space="0" w:color="auto"/>
          </w:divBdr>
        </w:div>
        <w:div w:id="635256954">
          <w:marLeft w:val="640"/>
          <w:marRight w:val="0"/>
          <w:marTop w:val="0"/>
          <w:marBottom w:val="0"/>
          <w:divBdr>
            <w:top w:val="none" w:sz="0" w:space="0" w:color="auto"/>
            <w:left w:val="none" w:sz="0" w:space="0" w:color="auto"/>
            <w:bottom w:val="none" w:sz="0" w:space="0" w:color="auto"/>
            <w:right w:val="none" w:sz="0" w:space="0" w:color="auto"/>
          </w:divBdr>
        </w:div>
        <w:div w:id="1971130787">
          <w:marLeft w:val="640"/>
          <w:marRight w:val="0"/>
          <w:marTop w:val="0"/>
          <w:marBottom w:val="0"/>
          <w:divBdr>
            <w:top w:val="none" w:sz="0" w:space="0" w:color="auto"/>
            <w:left w:val="none" w:sz="0" w:space="0" w:color="auto"/>
            <w:bottom w:val="none" w:sz="0" w:space="0" w:color="auto"/>
            <w:right w:val="none" w:sz="0" w:space="0" w:color="auto"/>
          </w:divBdr>
        </w:div>
        <w:div w:id="275405261">
          <w:marLeft w:val="640"/>
          <w:marRight w:val="0"/>
          <w:marTop w:val="0"/>
          <w:marBottom w:val="0"/>
          <w:divBdr>
            <w:top w:val="none" w:sz="0" w:space="0" w:color="auto"/>
            <w:left w:val="none" w:sz="0" w:space="0" w:color="auto"/>
            <w:bottom w:val="none" w:sz="0" w:space="0" w:color="auto"/>
            <w:right w:val="none" w:sz="0" w:space="0" w:color="auto"/>
          </w:divBdr>
        </w:div>
        <w:div w:id="351033338">
          <w:marLeft w:val="640"/>
          <w:marRight w:val="0"/>
          <w:marTop w:val="0"/>
          <w:marBottom w:val="0"/>
          <w:divBdr>
            <w:top w:val="none" w:sz="0" w:space="0" w:color="auto"/>
            <w:left w:val="none" w:sz="0" w:space="0" w:color="auto"/>
            <w:bottom w:val="none" w:sz="0" w:space="0" w:color="auto"/>
            <w:right w:val="none" w:sz="0" w:space="0" w:color="auto"/>
          </w:divBdr>
        </w:div>
        <w:div w:id="181624812">
          <w:marLeft w:val="640"/>
          <w:marRight w:val="0"/>
          <w:marTop w:val="0"/>
          <w:marBottom w:val="0"/>
          <w:divBdr>
            <w:top w:val="none" w:sz="0" w:space="0" w:color="auto"/>
            <w:left w:val="none" w:sz="0" w:space="0" w:color="auto"/>
            <w:bottom w:val="none" w:sz="0" w:space="0" w:color="auto"/>
            <w:right w:val="none" w:sz="0" w:space="0" w:color="auto"/>
          </w:divBdr>
        </w:div>
        <w:div w:id="1273979025">
          <w:marLeft w:val="640"/>
          <w:marRight w:val="0"/>
          <w:marTop w:val="0"/>
          <w:marBottom w:val="0"/>
          <w:divBdr>
            <w:top w:val="none" w:sz="0" w:space="0" w:color="auto"/>
            <w:left w:val="none" w:sz="0" w:space="0" w:color="auto"/>
            <w:bottom w:val="none" w:sz="0" w:space="0" w:color="auto"/>
            <w:right w:val="none" w:sz="0" w:space="0" w:color="auto"/>
          </w:divBdr>
        </w:div>
        <w:div w:id="110442270">
          <w:marLeft w:val="640"/>
          <w:marRight w:val="0"/>
          <w:marTop w:val="0"/>
          <w:marBottom w:val="0"/>
          <w:divBdr>
            <w:top w:val="none" w:sz="0" w:space="0" w:color="auto"/>
            <w:left w:val="none" w:sz="0" w:space="0" w:color="auto"/>
            <w:bottom w:val="none" w:sz="0" w:space="0" w:color="auto"/>
            <w:right w:val="none" w:sz="0" w:space="0" w:color="auto"/>
          </w:divBdr>
        </w:div>
        <w:div w:id="1761826307">
          <w:marLeft w:val="640"/>
          <w:marRight w:val="0"/>
          <w:marTop w:val="0"/>
          <w:marBottom w:val="0"/>
          <w:divBdr>
            <w:top w:val="none" w:sz="0" w:space="0" w:color="auto"/>
            <w:left w:val="none" w:sz="0" w:space="0" w:color="auto"/>
            <w:bottom w:val="none" w:sz="0" w:space="0" w:color="auto"/>
            <w:right w:val="none" w:sz="0" w:space="0" w:color="auto"/>
          </w:divBdr>
        </w:div>
      </w:divsChild>
    </w:div>
    <w:div w:id="621880423">
      <w:bodyDiv w:val="1"/>
      <w:marLeft w:val="0"/>
      <w:marRight w:val="0"/>
      <w:marTop w:val="0"/>
      <w:marBottom w:val="0"/>
      <w:divBdr>
        <w:top w:val="none" w:sz="0" w:space="0" w:color="auto"/>
        <w:left w:val="none" w:sz="0" w:space="0" w:color="auto"/>
        <w:bottom w:val="none" w:sz="0" w:space="0" w:color="auto"/>
        <w:right w:val="none" w:sz="0" w:space="0" w:color="auto"/>
      </w:divBdr>
      <w:divsChild>
        <w:div w:id="180513572">
          <w:marLeft w:val="640"/>
          <w:marRight w:val="0"/>
          <w:marTop w:val="0"/>
          <w:marBottom w:val="0"/>
          <w:divBdr>
            <w:top w:val="none" w:sz="0" w:space="0" w:color="auto"/>
            <w:left w:val="none" w:sz="0" w:space="0" w:color="auto"/>
            <w:bottom w:val="none" w:sz="0" w:space="0" w:color="auto"/>
            <w:right w:val="none" w:sz="0" w:space="0" w:color="auto"/>
          </w:divBdr>
        </w:div>
        <w:div w:id="1880897591">
          <w:marLeft w:val="640"/>
          <w:marRight w:val="0"/>
          <w:marTop w:val="0"/>
          <w:marBottom w:val="0"/>
          <w:divBdr>
            <w:top w:val="none" w:sz="0" w:space="0" w:color="auto"/>
            <w:left w:val="none" w:sz="0" w:space="0" w:color="auto"/>
            <w:bottom w:val="none" w:sz="0" w:space="0" w:color="auto"/>
            <w:right w:val="none" w:sz="0" w:space="0" w:color="auto"/>
          </w:divBdr>
        </w:div>
        <w:div w:id="1100611885">
          <w:marLeft w:val="640"/>
          <w:marRight w:val="0"/>
          <w:marTop w:val="0"/>
          <w:marBottom w:val="0"/>
          <w:divBdr>
            <w:top w:val="none" w:sz="0" w:space="0" w:color="auto"/>
            <w:left w:val="none" w:sz="0" w:space="0" w:color="auto"/>
            <w:bottom w:val="none" w:sz="0" w:space="0" w:color="auto"/>
            <w:right w:val="none" w:sz="0" w:space="0" w:color="auto"/>
          </w:divBdr>
        </w:div>
      </w:divsChild>
    </w:div>
    <w:div w:id="626667552">
      <w:bodyDiv w:val="1"/>
      <w:marLeft w:val="0"/>
      <w:marRight w:val="0"/>
      <w:marTop w:val="0"/>
      <w:marBottom w:val="0"/>
      <w:divBdr>
        <w:top w:val="none" w:sz="0" w:space="0" w:color="auto"/>
        <w:left w:val="none" w:sz="0" w:space="0" w:color="auto"/>
        <w:bottom w:val="none" w:sz="0" w:space="0" w:color="auto"/>
        <w:right w:val="none" w:sz="0" w:space="0" w:color="auto"/>
      </w:divBdr>
      <w:divsChild>
        <w:div w:id="865168924">
          <w:marLeft w:val="640"/>
          <w:marRight w:val="0"/>
          <w:marTop w:val="0"/>
          <w:marBottom w:val="0"/>
          <w:divBdr>
            <w:top w:val="none" w:sz="0" w:space="0" w:color="auto"/>
            <w:left w:val="none" w:sz="0" w:space="0" w:color="auto"/>
            <w:bottom w:val="none" w:sz="0" w:space="0" w:color="auto"/>
            <w:right w:val="none" w:sz="0" w:space="0" w:color="auto"/>
          </w:divBdr>
        </w:div>
        <w:div w:id="840656245">
          <w:marLeft w:val="640"/>
          <w:marRight w:val="0"/>
          <w:marTop w:val="0"/>
          <w:marBottom w:val="0"/>
          <w:divBdr>
            <w:top w:val="none" w:sz="0" w:space="0" w:color="auto"/>
            <w:left w:val="none" w:sz="0" w:space="0" w:color="auto"/>
            <w:bottom w:val="none" w:sz="0" w:space="0" w:color="auto"/>
            <w:right w:val="none" w:sz="0" w:space="0" w:color="auto"/>
          </w:divBdr>
        </w:div>
        <w:div w:id="2076320062">
          <w:marLeft w:val="640"/>
          <w:marRight w:val="0"/>
          <w:marTop w:val="0"/>
          <w:marBottom w:val="0"/>
          <w:divBdr>
            <w:top w:val="none" w:sz="0" w:space="0" w:color="auto"/>
            <w:left w:val="none" w:sz="0" w:space="0" w:color="auto"/>
            <w:bottom w:val="none" w:sz="0" w:space="0" w:color="auto"/>
            <w:right w:val="none" w:sz="0" w:space="0" w:color="auto"/>
          </w:divBdr>
        </w:div>
        <w:div w:id="595212492">
          <w:marLeft w:val="640"/>
          <w:marRight w:val="0"/>
          <w:marTop w:val="0"/>
          <w:marBottom w:val="0"/>
          <w:divBdr>
            <w:top w:val="none" w:sz="0" w:space="0" w:color="auto"/>
            <w:left w:val="none" w:sz="0" w:space="0" w:color="auto"/>
            <w:bottom w:val="none" w:sz="0" w:space="0" w:color="auto"/>
            <w:right w:val="none" w:sz="0" w:space="0" w:color="auto"/>
          </w:divBdr>
        </w:div>
        <w:div w:id="786899409">
          <w:marLeft w:val="640"/>
          <w:marRight w:val="0"/>
          <w:marTop w:val="0"/>
          <w:marBottom w:val="0"/>
          <w:divBdr>
            <w:top w:val="none" w:sz="0" w:space="0" w:color="auto"/>
            <w:left w:val="none" w:sz="0" w:space="0" w:color="auto"/>
            <w:bottom w:val="none" w:sz="0" w:space="0" w:color="auto"/>
            <w:right w:val="none" w:sz="0" w:space="0" w:color="auto"/>
          </w:divBdr>
        </w:div>
        <w:div w:id="1203250059">
          <w:marLeft w:val="640"/>
          <w:marRight w:val="0"/>
          <w:marTop w:val="0"/>
          <w:marBottom w:val="0"/>
          <w:divBdr>
            <w:top w:val="none" w:sz="0" w:space="0" w:color="auto"/>
            <w:left w:val="none" w:sz="0" w:space="0" w:color="auto"/>
            <w:bottom w:val="none" w:sz="0" w:space="0" w:color="auto"/>
            <w:right w:val="none" w:sz="0" w:space="0" w:color="auto"/>
          </w:divBdr>
        </w:div>
        <w:div w:id="519241813">
          <w:marLeft w:val="640"/>
          <w:marRight w:val="0"/>
          <w:marTop w:val="0"/>
          <w:marBottom w:val="0"/>
          <w:divBdr>
            <w:top w:val="none" w:sz="0" w:space="0" w:color="auto"/>
            <w:left w:val="none" w:sz="0" w:space="0" w:color="auto"/>
            <w:bottom w:val="none" w:sz="0" w:space="0" w:color="auto"/>
            <w:right w:val="none" w:sz="0" w:space="0" w:color="auto"/>
          </w:divBdr>
        </w:div>
        <w:div w:id="1204096368">
          <w:marLeft w:val="640"/>
          <w:marRight w:val="0"/>
          <w:marTop w:val="0"/>
          <w:marBottom w:val="0"/>
          <w:divBdr>
            <w:top w:val="none" w:sz="0" w:space="0" w:color="auto"/>
            <w:left w:val="none" w:sz="0" w:space="0" w:color="auto"/>
            <w:bottom w:val="none" w:sz="0" w:space="0" w:color="auto"/>
            <w:right w:val="none" w:sz="0" w:space="0" w:color="auto"/>
          </w:divBdr>
        </w:div>
        <w:div w:id="454375761">
          <w:marLeft w:val="640"/>
          <w:marRight w:val="0"/>
          <w:marTop w:val="0"/>
          <w:marBottom w:val="0"/>
          <w:divBdr>
            <w:top w:val="none" w:sz="0" w:space="0" w:color="auto"/>
            <w:left w:val="none" w:sz="0" w:space="0" w:color="auto"/>
            <w:bottom w:val="none" w:sz="0" w:space="0" w:color="auto"/>
            <w:right w:val="none" w:sz="0" w:space="0" w:color="auto"/>
          </w:divBdr>
        </w:div>
        <w:div w:id="398671643">
          <w:marLeft w:val="640"/>
          <w:marRight w:val="0"/>
          <w:marTop w:val="0"/>
          <w:marBottom w:val="0"/>
          <w:divBdr>
            <w:top w:val="none" w:sz="0" w:space="0" w:color="auto"/>
            <w:left w:val="none" w:sz="0" w:space="0" w:color="auto"/>
            <w:bottom w:val="none" w:sz="0" w:space="0" w:color="auto"/>
            <w:right w:val="none" w:sz="0" w:space="0" w:color="auto"/>
          </w:divBdr>
        </w:div>
      </w:divsChild>
    </w:div>
    <w:div w:id="718699952">
      <w:bodyDiv w:val="1"/>
      <w:marLeft w:val="0"/>
      <w:marRight w:val="0"/>
      <w:marTop w:val="0"/>
      <w:marBottom w:val="0"/>
      <w:divBdr>
        <w:top w:val="none" w:sz="0" w:space="0" w:color="auto"/>
        <w:left w:val="none" w:sz="0" w:space="0" w:color="auto"/>
        <w:bottom w:val="none" w:sz="0" w:space="0" w:color="auto"/>
        <w:right w:val="none" w:sz="0" w:space="0" w:color="auto"/>
      </w:divBdr>
      <w:divsChild>
        <w:div w:id="1274439958">
          <w:marLeft w:val="640"/>
          <w:marRight w:val="0"/>
          <w:marTop w:val="0"/>
          <w:marBottom w:val="0"/>
          <w:divBdr>
            <w:top w:val="none" w:sz="0" w:space="0" w:color="auto"/>
            <w:left w:val="none" w:sz="0" w:space="0" w:color="auto"/>
            <w:bottom w:val="none" w:sz="0" w:space="0" w:color="auto"/>
            <w:right w:val="none" w:sz="0" w:space="0" w:color="auto"/>
          </w:divBdr>
        </w:div>
        <w:div w:id="718088881">
          <w:marLeft w:val="640"/>
          <w:marRight w:val="0"/>
          <w:marTop w:val="0"/>
          <w:marBottom w:val="0"/>
          <w:divBdr>
            <w:top w:val="none" w:sz="0" w:space="0" w:color="auto"/>
            <w:left w:val="none" w:sz="0" w:space="0" w:color="auto"/>
            <w:bottom w:val="none" w:sz="0" w:space="0" w:color="auto"/>
            <w:right w:val="none" w:sz="0" w:space="0" w:color="auto"/>
          </w:divBdr>
        </w:div>
        <w:div w:id="718865865">
          <w:marLeft w:val="640"/>
          <w:marRight w:val="0"/>
          <w:marTop w:val="0"/>
          <w:marBottom w:val="0"/>
          <w:divBdr>
            <w:top w:val="none" w:sz="0" w:space="0" w:color="auto"/>
            <w:left w:val="none" w:sz="0" w:space="0" w:color="auto"/>
            <w:bottom w:val="none" w:sz="0" w:space="0" w:color="auto"/>
            <w:right w:val="none" w:sz="0" w:space="0" w:color="auto"/>
          </w:divBdr>
        </w:div>
        <w:div w:id="283316922">
          <w:marLeft w:val="640"/>
          <w:marRight w:val="0"/>
          <w:marTop w:val="0"/>
          <w:marBottom w:val="0"/>
          <w:divBdr>
            <w:top w:val="none" w:sz="0" w:space="0" w:color="auto"/>
            <w:left w:val="none" w:sz="0" w:space="0" w:color="auto"/>
            <w:bottom w:val="none" w:sz="0" w:space="0" w:color="auto"/>
            <w:right w:val="none" w:sz="0" w:space="0" w:color="auto"/>
          </w:divBdr>
        </w:div>
        <w:div w:id="901598831">
          <w:marLeft w:val="640"/>
          <w:marRight w:val="0"/>
          <w:marTop w:val="0"/>
          <w:marBottom w:val="0"/>
          <w:divBdr>
            <w:top w:val="none" w:sz="0" w:space="0" w:color="auto"/>
            <w:left w:val="none" w:sz="0" w:space="0" w:color="auto"/>
            <w:bottom w:val="none" w:sz="0" w:space="0" w:color="auto"/>
            <w:right w:val="none" w:sz="0" w:space="0" w:color="auto"/>
          </w:divBdr>
        </w:div>
        <w:div w:id="6832911">
          <w:marLeft w:val="640"/>
          <w:marRight w:val="0"/>
          <w:marTop w:val="0"/>
          <w:marBottom w:val="0"/>
          <w:divBdr>
            <w:top w:val="none" w:sz="0" w:space="0" w:color="auto"/>
            <w:left w:val="none" w:sz="0" w:space="0" w:color="auto"/>
            <w:bottom w:val="none" w:sz="0" w:space="0" w:color="auto"/>
            <w:right w:val="none" w:sz="0" w:space="0" w:color="auto"/>
          </w:divBdr>
        </w:div>
        <w:div w:id="277376078">
          <w:marLeft w:val="640"/>
          <w:marRight w:val="0"/>
          <w:marTop w:val="0"/>
          <w:marBottom w:val="0"/>
          <w:divBdr>
            <w:top w:val="none" w:sz="0" w:space="0" w:color="auto"/>
            <w:left w:val="none" w:sz="0" w:space="0" w:color="auto"/>
            <w:bottom w:val="none" w:sz="0" w:space="0" w:color="auto"/>
            <w:right w:val="none" w:sz="0" w:space="0" w:color="auto"/>
          </w:divBdr>
        </w:div>
        <w:div w:id="2116368215">
          <w:marLeft w:val="640"/>
          <w:marRight w:val="0"/>
          <w:marTop w:val="0"/>
          <w:marBottom w:val="0"/>
          <w:divBdr>
            <w:top w:val="none" w:sz="0" w:space="0" w:color="auto"/>
            <w:left w:val="none" w:sz="0" w:space="0" w:color="auto"/>
            <w:bottom w:val="none" w:sz="0" w:space="0" w:color="auto"/>
            <w:right w:val="none" w:sz="0" w:space="0" w:color="auto"/>
          </w:divBdr>
        </w:div>
        <w:div w:id="1314719893">
          <w:marLeft w:val="640"/>
          <w:marRight w:val="0"/>
          <w:marTop w:val="0"/>
          <w:marBottom w:val="0"/>
          <w:divBdr>
            <w:top w:val="none" w:sz="0" w:space="0" w:color="auto"/>
            <w:left w:val="none" w:sz="0" w:space="0" w:color="auto"/>
            <w:bottom w:val="none" w:sz="0" w:space="0" w:color="auto"/>
            <w:right w:val="none" w:sz="0" w:space="0" w:color="auto"/>
          </w:divBdr>
        </w:div>
        <w:div w:id="1495300142">
          <w:marLeft w:val="640"/>
          <w:marRight w:val="0"/>
          <w:marTop w:val="0"/>
          <w:marBottom w:val="0"/>
          <w:divBdr>
            <w:top w:val="none" w:sz="0" w:space="0" w:color="auto"/>
            <w:left w:val="none" w:sz="0" w:space="0" w:color="auto"/>
            <w:bottom w:val="none" w:sz="0" w:space="0" w:color="auto"/>
            <w:right w:val="none" w:sz="0" w:space="0" w:color="auto"/>
          </w:divBdr>
        </w:div>
        <w:div w:id="914973098">
          <w:marLeft w:val="640"/>
          <w:marRight w:val="0"/>
          <w:marTop w:val="0"/>
          <w:marBottom w:val="0"/>
          <w:divBdr>
            <w:top w:val="none" w:sz="0" w:space="0" w:color="auto"/>
            <w:left w:val="none" w:sz="0" w:space="0" w:color="auto"/>
            <w:bottom w:val="none" w:sz="0" w:space="0" w:color="auto"/>
            <w:right w:val="none" w:sz="0" w:space="0" w:color="auto"/>
          </w:divBdr>
        </w:div>
        <w:div w:id="1967077974">
          <w:marLeft w:val="640"/>
          <w:marRight w:val="0"/>
          <w:marTop w:val="0"/>
          <w:marBottom w:val="0"/>
          <w:divBdr>
            <w:top w:val="none" w:sz="0" w:space="0" w:color="auto"/>
            <w:left w:val="none" w:sz="0" w:space="0" w:color="auto"/>
            <w:bottom w:val="none" w:sz="0" w:space="0" w:color="auto"/>
            <w:right w:val="none" w:sz="0" w:space="0" w:color="auto"/>
          </w:divBdr>
        </w:div>
      </w:divsChild>
    </w:div>
    <w:div w:id="796022082">
      <w:bodyDiv w:val="1"/>
      <w:marLeft w:val="0"/>
      <w:marRight w:val="0"/>
      <w:marTop w:val="0"/>
      <w:marBottom w:val="0"/>
      <w:divBdr>
        <w:top w:val="none" w:sz="0" w:space="0" w:color="auto"/>
        <w:left w:val="none" w:sz="0" w:space="0" w:color="auto"/>
        <w:bottom w:val="none" w:sz="0" w:space="0" w:color="auto"/>
        <w:right w:val="none" w:sz="0" w:space="0" w:color="auto"/>
      </w:divBdr>
      <w:divsChild>
        <w:div w:id="714503279">
          <w:marLeft w:val="640"/>
          <w:marRight w:val="0"/>
          <w:marTop w:val="0"/>
          <w:marBottom w:val="0"/>
          <w:divBdr>
            <w:top w:val="none" w:sz="0" w:space="0" w:color="auto"/>
            <w:left w:val="none" w:sz="0" w:space="0" w:color="auto"/>
            <w:bottom w:val="none" w:sz="0" w:space="0" w:color="auto"/>
            <w:right w:val="none" w:sz="0" w:space="0" w:color="auto"/>
          </w:divBdr>
        </w:div>
        <w:div w:id="191118260">
          <w:marLeft w:val="640"/>
          <w:marRight w:val="0"/>
          <w:marTop w:val="0"/>
          <w:marBottom w:val="0"/>
          <w:divBdr>
            <w:top w:val="none" w:sz="0" w:space="0" w:color="auto"/>
            <w:left w:val="none" w:sz="0" w:space="0" w:color="auto"/>
            <w:bottom w:val="none" w:sz="0" w:space="0" w:color="auto"/>
            <w:right w:val="none" w:sz="0" w:space="0" w:color="auto"/>
          </w:divBdr>
        </w:div>
        <w:div w:id="1675187777">
          <w:marLeft w:val="640"/>
          <w:marRight w:val="0"/>
          <w:marTop w:val="0"/>
          <w:marBottom w:val="0"/>
          <w:divBdr>
            <w:top w:val="none" w:sz="0" w:space="0" w:color="auto"/>
            <w:left w:val="none" w:sz="0" w:space="0" w:color="auto"/>
            <w:bottom w:val="none" w:sz="0" w:space="0" w:color="auto"/>
            <w:right w:val="none" w:sz="0" w:space="0" w:color="auto"/>
          </w:divBdr>
        </w:div>
        <w:div w:id="1414084009">
          <w:marLeft w:val="640"/>
          <w:marRight w:val="0"/>
          <w:marTop w:val="0"/>
          <w:marBottom w:val="0"/>
          <w:divBdr>
            <w:top w:val="none" w:sz="0" w:space="0" w:color="auto"/>
            <w:left w:val="none" w:sz="0" w:space="0" w:color="auto"/>
            <w:bottom w:val="none" w:sz="0" w:space="0" w:color="auto"/>
            <w:right w:val="none" w:sz="0" w:space="0" w:color="auto"/>
          </w:divBdr>
        </w:div>
        <w:div w:id="1796832312">
          <w:marLeft w:val="640"/>
          <w:marRight w:val="0"/>
          <w:marTop w:val="0"/>
          <w:marBottom w:val="0"/>
          <w:divBdr>
            <w:top w:val="none" w:sz="0" w:space="0" w:color="auto"/>
            <w:left w:val="none" w:sz="0" w:space="0" w:color="auto"/>
            <w:bottom w:val="none" w:sz="0" w:space="0" w:color="auto"/>
            <w:right w:val="none" w:sz="0" w:space="0" w:color="auto"/>
          </w:divBdr>
        </w:div>
        <w:div w:id="2140955176">
          <w:marLeft w:val="640"/>
          <w:marRight w:val="0"/>
          <w:marTop w:val="0"/>
          <w:marBottom w:val="0"/>
          <w:divBdr>
            <w:top w:val="none" w:sz="0" w:space="0" w:color="auto"/>
            <w:left w:val="none" w:sz="0" w:space="0" w:color="auto"/>
            <w:bottom w:val="none" w:sz="0" w:space="0" w:color="auto"/>
            <w:right w:val="none" w:sz="0" w:space="0" w:color="auto"/>
          </w:divBdr>
        </w:div>
        <w:div w:id="1407993584">
          <w:marLeft w:val="640"/>
          <w:marRight w:val="0"/>
          <w:marTop w:val="0"/>
          <w:marBottom w:val="0"/>
          <w:divBdr>
            <w:top w:val="none" w:sz="0" w:space="0" w:color="auto"/>
            <w:left w:val="none" w:sz="0" w:space="0" w:color="auto"/>
            <w:bottom w:val="none" w:sz="0" w:space="0" w:color="auto"/>
            <w:right w:val="none" w:sz="0" w:space="0" w:color="auto"/>
          </w:divBdr>
        </w:div>
        <w:div w:id="181207996">
          <w:marLeft w:val="640"/>
          <w:marRight w:val="0"/>
          <w:marTop w:val="0"/>
          <w:marBottom w:val="0"/>
          <w:divBdr>
            <w:top w:val="none" w:sz="0" w:space="0" w:color="auto"/>
            <w:left w:val="none" w:sz="0" w:space="0" w:color="auto"/>
            <w:bottom w:val="none" w:sz="0" w:space="0" w:color="auto"/>
            <w:right w:val="none" w:sz="0" w:space="0" w:color="auto"/>
          </w:divBdr>
        </w:div>
        <w:div w:id="1416323649">
          <w:marLeft w:val="640"/>
          <w:marRight w:val="0"/>
          <w:marTop w:val="0"/>
          <w:marBottom w:val="0"/>
          <w:divBdr>
            <w:top w:val="none" w:sz="0" w:space="0" w:color="auto"/>
            <w:left w:val="none" w:sz="0" w:space="0" w:color="auto"/>
            <w:bottom w:val="none" w:sz="0" w:space="0" w:color="auto"/>
            <w:right w:val="none" w:sz="0" w:space="0" w:color="auto"/>
          </w:divBdr>
        </w:div>
        <w:div w:id="1239098914">
          <w:marLeft w:val="640"/>
          <w:marRight w:val="0"/>
          <w:marTop w:val="0"/>
          <w:marBottom w:val="0"/>
          <w:divBdr>
            <w:top w:val="none" w:sz="0" w:space="0" w:color="auto"/>
            <w:left w:val="none" w:sz="0" w:space="0" w:color="auto"/>
            <w:bottom w:val="none" w:sz="0" w:space="0" w:color="auto"/>
            <w:right w:val="none" w:sz="0" w:space="0" w:color="auto"/>
          </w:divBdr>
        </w:div>
      </w:divsChild>
    </w:div>
    <w:div w:id="1246111294">
      <w:bodyDiv w:val="1"/>
      <w:marLeft w:val="0"/>
      <w:marRight w:val="0"/>
      <w:marTop w:val="0"/>
      <w:marBottom w:val="0"/>
      <w:divBdr>
        <w:top w:val="none" w:sz="0" w:space="0" w:color="auto"/>
        <w:left w:val="none" w:sz="0" w:space="0" w:color="auto"/>
        <w:bottom w:val="none" w:sz="0" w:space="0" w:color="auto"/>
        <w:right w:val="none" w:sz="0" w:space="0" w:color="auto"/>
      </w:divBdr>
      <w:divsChild>
        <w:div w:id="1654214052">
          <w:marLeft w:val="640"/>
          <w:marRight w:val="0"/>
          <w:marTop w:val="0"/>
          <w:marBottom w:val="0"/>
          <w:divBdr>
            <w:top w:val="none" w:sz="0" w:space="0" w:color="auto"/>
            <w:left w:val="none" w:sz="0" w:space="0" w:color="auto"/>
            <w:bottom w:val="none" w:sz="0" w:space="0" w:color="auto"/>
            <w:right w:val="none" w:sz="0" w:space="0" w:color="auto"/>
          </w:divBdr>
        </w:div>
        <w:div w:id="1971782352">
          <w:marLeft w:val="640"/>
          <w:marRight w:val="0"/>
          <w:marTop w:val="0"/>
          <w:marBottom w:val="0"/>
          <w:divBdr>
            <w:top w:val="none" w:sz="0" w:space="0" w:color="auto"/>
            <w:left w:val="none" w:sz="0" w:space="0" w:color="auto"/>
            <w:bottom w:val="none" w:sz="0" w:space="0" w:color="auto"/>
            <w:right w:val="none" w:sz="0" w:space="0" w:color="auto"/>
          </w:divBdr>
        </w:div>
        <w:div w:id="530650812">
          <w:marLeft w:val="640"/>
          <w:marRight w:val="0"/>
          <w:marTop w:val="0"/>
          <w:marBottom w:val="0"/>
          <w:divBdr>
            <w:top w:val="none" w:sz="0" w:space="0" w:color="auto"/>
            <w:left w:val="none" w:sz="0" w:space="0" w:color="auto"/>
            <w:bottom w:val="none" w:sz="0" w:space="0" w:color="auto"/>
            <w:right w:val="none" w:sz="0" w:space="0" w:color="auto"/>
          </w:divBdr>
        </w:div>
        <w:div w:id="1992516544">
          <w:marLeft w:val="640"/>
          <w:marRight w:val="0"/>
          <w:marTop w:val="0"/>
          <w:marBottom w:val="0"/>
          <w:divBdr>
            <w:top w:val="none" w:sz="0" w:space="0" w:color="auto"/>
            <w:left w:val="none" w:sz="0" w:space="0" w:color="auto"/>
            <w:bottom w:val="none" w:sz="0" w:space="0" w:color="auto"/>
            <w:right w:val="none" w:sz="0" w:space="0" w:color="auto"/>
          </w:divBdr>
        </w:div>
        <w:div w:id="1386106624">
          <w:marLeft w:val="640"/>
          <w:marRight w:val="0"/>
          <w:marTop w:val="0"/>
          <w:marBottom w:val="0"/>
          <w:divBdr>
            <w:top w:val="none" w:sz="0" w:space="0" w:color="auto"/>
            <w:left w:val="none" w:sz="0" w:space="0" w:color="auto"/>
            <w:bottom w:val="none" w:sz="0" w:space="0" w:color="auto"/>
            <w:right w:val="none" w:sz="0" w:space="0" w:color="auto"/>
          </w:divBdr>
        </w:div>
        <w:div w:id="2070224209">
          <w:marLeft w:val="640"/>
          <w:marRight w:val="0"/>
          <w:marTop w:val="0"/>
          <w:marBottom w:val="0"/>
          <w:divBdr>
            <w:top w:val="none" w:sz="0" w:space="0" w:color="auto"/>
            <w:left w:val="none" w:sz="0" w:space="0" w:color="auto"/>
            <w:bottom w:val="none" w:sz="0" w:space="0" w:color="auto"/>
            <w:right w:val="none" w:sz="0" w:space="0" w:color="auto"/>
          </w:divBdr>
        </w:div>
        <w:div w:id="1947274079">
          <w:marLeft w:val="640"/>
          <w:marRight w:val="0"/>
          <w:marTop w:val="0"/>
          <w:marBottom w:val="0"/>
          <w:divBdr>
            <w:top w:val="none" w:sz="0" w:space="0" w:color="auto"/>
            <w:left w:val="none" w:sz="0" w:space="0" w:color="auto"/>
            <w:bottom w:val="none" w:sz="0" w:space="0" w:color="auto"/>
            <w:right w:val="none" w:sz="0" w:space="0" w:color="auto"/>
          </w:divBdr>
        </w:div>
        <w:div w:id="788011083">
          <w:marLeft w:val="640"/>
          <w:marRight w:val="0"/>
          <w:marTop w:val="0"/>
          <w:marBottom w:val="0"/>
          <w:divBdr>
            <w:top w:val="none" w:sz="0" w:space="0" w:color="auto"/>
            <w:left w:val="none" w:sz="0" w:space="0" w:color="auto"/>
            <w:bottom w:val="none" w:sz="0" w:space="0" w:color="auto"/>
            <w:right w:val="none" w:sz="0" w:space="0" w:color="auto"/>
          </w:divBdr>
        </w:div>
        <w:div w:id="691230261">
          <w:marLeft w:val="640"/>
          <w:marRight w:val="0"/>
          <w:marTop w:val="0"/>
          <w:marBottom w:val="0"/>
          <w:divBdr>
            <w:top w:val="none" w:sz="0" w:space="0" w:color="auto"/>
            <w:left w:val="none" w:sz="0" w:space="0" w:color="auto"/>
            <w:bottom w:val="none" w:sz="0" w:space="0" w:color="auto"/>
            <w:right w:val="none" w:sz="0" w:space="0" w:color="auto"/>
          </w:divBdr>
        </w:div>
        <w:div w:id="1095174959">
          <w:marLeft w:val="640"/>
          <w:marRight w:val="0"/>
          <w:marTop w:val="0"/>
          <w:marBottom w:val="0"/>
          <w:divBdr>
            <w:top w:val="none" w:sz="0" w:space="0" w:color="auto"/>
            <w:left w:val="none" w:sz="0" w:space="0" w:color="auto"/>
            <w:bottom w:val="none" w:sz="0" w:space="0" w:color="auto"/>
            <w:right w:val="none" w:sz="0" w:space="0" w:color="auto"/>
          </w:divBdr>
        </w:div>
        <w:div w:id="534122815">
          <w:marLeft w:val="640"/>
          <w:marRight w:val="0"/>
          <w:marTop w:val="0"/>
          <w:marBottom w:val="0"/>
          <w:divBdr>
            <w:top w:val="none" w:sz="0" w:space="0" w:color="auto"/>
            <w:left w:val="none" w:sz="0" w:space="0" w:color="auto"/>
            <w:bottom w:val="none" w:sz="0" w:space="0" w:color="auto"/>
            <w:right w:val="none" w:sz="0" w:space="0" w:color="auto"/>
          </w:divBdr>
        </w:div>
        <w:div w:id="1841574987">
          <w:marLeft w:val="640"/>
          <w:marRight w:val="0"/>
          <w:marTop w:val="0"/>
          <w:marBottom w:val="0"/>
          <w:divBdr>
            <w:top w:val="none" w:sz="0" w:space="0" w:color="auto"/>
            <w:left w:val="none" w:sz="0" w:space="0" w:color="auto"/>
            <w:bottom w:val="none" w:sz="0" w:space="0" w:color="auto"/>
            <w:right w:val="none" w:sz="0" w:space="0" w:color="auto"/>
          </w:divBdr>
        </w:div>
        <w:div w:id="1820459220">
          <w:marLeft w:val="640"/>
          <w:marRight w:val="0"/>
          <w:marTop w:val="0"/>
          <w:marBottom w:val="0"/>
          <w:divBdr>
            <w:top w:val="none" w:sz="0" w:space="0" w:color="auto"/>
            <w:left w:val="none" w:sz="0" w:space="0" w:color="auto"/>
            <w:bottom w:val="none" w:sz="0" w:space="0" w:color="auto"/>
            <w:right w:val="none" w:sz="0" w:space="0" w:color="auto"/>
          </w:divBdr>
        </w:div>
        <w:div w:id="870187104">
          <w:marLeft w:val="640"/>
          <w:marRight w:val="0"/>
          <w:marTop w:val="0"/>
          <w:marBottom w:val="0"/>
          <w:divBdr>
            <w:top w:val="none" w:sz="0" w:space="0" w:color="auto"/>
            <w:left w:val="none" w:sz="0" w:space="0" w:color="auto"/>
            <w:bottom w:val="none" w:sz="0" w:space="0" w:color="auto"/>
            <w:right w:val="none" w:sz="0" w:space="0" w:color="auto"/>
          </w:divBdr>
        </w:div>
        <w:div w:id="177699787">
          <w:marLeft w:val="640"/>
          <w:marRight w:val="0"/>
          <w:marTop w:val="0"/>
          <w:marBottom w:val="0"/>
          <w:divBdr>
            <w:top w:val="none" w:sz="0" w:space="0" w:color="auto"/>
            <w:left w:val="none" w:sz="0" w:space="0" w:color="auto"/>
            <w:bottom w:val="none" w:sz="0" w:space="0" w:color="auto"/>
            <w:right w:val="none" w:sz="0" w:space="0" w:color="auto"/>
          </w:divBdr>
        </w:div>
      </w:divsChild>
    </w:div>
    <w:div w:id="1417508636">
      <w:bodyDiv w:val="1"/>
      <w:marLeft w:val="0"/>
      <w:marRight w:val="0"/>
      <w:marTop w:val="0"/>
      <w:marBottom w:val="0"/>
      <w:divBdr>
        <w:top w:val="none" w:sz="0" w:space="0" w:color="auto"/>
        <w:left w:val="none" w:sz="0" w:space="0" w:color="auto"/>
        <w:bottom w:val="none" w:sz="0" w:space="0" w:color="auto"/>
        <w:right w:val="none" w:sz="0" w:space="0" w:color="auto"/>
      </w:divBdr>
      <w:divsChild>
        <w:div w:id="1815485428">
          <w:marLeft w:val="640"/>
          <w:marRight w:val="0"/>
          <w:marTop w:val="0"/>
          <w:marBottom w:val="0"/>
          <w:divBdr>
            <w:top w:val="none" w:sz="0" w:space="0" w:color="auto"/>
            <w:left w:val="none" w:sz="0" w:space="0" w:color="auto"/>
            <w:bottom w:val="none" w:sz="0" w:space="0" w:color="auto"/>
            <w:right w:val="none" w:sz="0" w:space="0" w:color="auto"/>
          </w:divBdr>
        </w:div>
        <w:div w:id="1823887755">
          <w:marLeft w:val="640"/>
          <w:marRight w:val="0"/>
          <w:marTop w:val="0"/>
          <w:marBottom w:val="0"/>
          <w:divBdr>
            <w:top w:val="none" w:sz="0" w:space="0" w:color="auto"/>
            <w:left w:val="none" w:sz="0" w:space="0" w:color="auto"/>
            <w:bottom w:val="none" w:sz="0" w:space="0" w:color="auto"/>
            <w:right w:val="none" w:sz="0" w:space="0" w:color="auto"/>
          </w:divBdr>
        </w:div>
        <w:div w:id="888683706">
          <w:marLeft w:val="640"/>
          <w:marRight w:val="0"/>
          <w:marTop w:val="0"/>
          <w:marBottom w:val="0"/>
          <w:divBdr>
            <w:top w:val="none" w:sz="0" w:space="0" w:color="auto"/>
            <w:left w:val="none" w:sz="0" w:space="0" w:color="auto"/>
            <w:bottom w:val="none" w:sz="0" w:space="0" w:color="auto"/>
            <w:right w:val="none" w:sz="0" w:space="0" w:color="auto"/>
          </w:divBdr>
        </w:div>
        <w:div w:id="1067342298">
          <w:marLeft w:val="640"/>
          <w:marRight w:val="0"/>
          <w:marTop w:val="0"/>
          <w:marBottom w:val="0"/>
          <w:divBdr>
            <w:top w:val="none" w:sz="0" w:space="0" w:color="auto"/>
            <w:left w:val="none" w:sz="0" w:space="0" w:color="auto"/>
            <w:bottom w:val="none" w:sz="0" w:space="0" w:color="auto"/>
            <w:right w:val="none" w:sz="0" w:space="0" w:color="auto"/>
          </w:divBdr>
        </w:div>
        <w:div w:id="369914015">
          <w:marLeft w:val="640"/>
          <w:marRight w:val="0"/>
          <w:marTop w:val="0"/>
          <w:marBottom w:val="0"/>
          <w:divBdr>
            <w:top w:val="none" w:sz="0" w:space="0" w:color="auto"/>
            <w:left w:val="none" w:sz="0" w:space="0" w:color="auto"/>
            <w:bottom w:val="none" w:sz="0" w:space="0" w:color="auto"/>
            <w:right w:val="none" w:sz="0" w:space="0" w:color="auto"/>
          </w:divBdr>
        </w:div>
        <w:div w:id="1324118710">
          <w:marLeft w:val="640"/>
          <w:marRight w:val="0"/>
          <w:marTop w:val="0"/>
          <w:marBottom w:val="0"/>
          <w:divBdr>
            <w:top w:val="none" w:sz="0" w:space="0" w:color="auto"/>
            <w:left w:val="none" w:sz="0" w:space="0" w:color="auto"/>
            <w:bottom w:val="none" w:sz="0" w:space="0" w:color="auto"/>
            <w:right w:val="none" w:sz="0" w:space="0" w:color="auto"/>
          </w:divBdr>
        </w:div>
        <w:div w:id="1983389893">
          <w:marLeft w:val="640"/>
          <w:marRight w:val="0"/>
          <w:marTop w:val="0"/>
          <w:marBottom w:val="0"/>
          <w:divBdr>
            <w:top w:val="none" w:sz="0" w:space="0" w:color="auto"/>
            <w:left w:val="none" w:sz="0" w:space="0" w:color="auto"/>
            <w:bottom w:val="none" w:sz="0" w:space="0" w:color="auto"/>
            <w:right w:val="none" w:sz="0" w:space="0" w:color="auto"/>
          </w:divBdr>
        </w:div>
        <w:div w:id="1154952129">
          <w:marLeft w:val="640"/>
          <w:marRight w:val="0"/>
          <w:marTop w:val="0"/>
          <w:marBottom w:val="0"/>
          <w:divBdr>
            <w:top w:val="none" w:sz="0" w:space="0" w:color="auto"/>
            <w:left w:val="none" w:sz="0" w:space="0" w:color="auto"/>
            <w:bottom w:val="none" w:sz="0" w:space="0" w:color="auto"/>
            <w:right w:val="none" w:sz="0" w:space="0" w:color="auto"/>
          </w:divBdr>
        </w:div>
      </w:divsChild>
    </w:div>
    <w:div w:id="1476677753">
      <w:bodyDiv w:val="1"/>
      <w:marLeft w:val="0"/>
      <w:marRight w:val="0"/>
      <w:marTop w:val="0"/>
      <w:marBottom w:val="0"/>
      <w:divBdr>
        <w:top w:val="none" w:sz="0" w:space="0" w:color="auto"/>
        <w:left w:val="none" w:sz="0" w:space="0" w:color="auto"/>
        <w:bottom w:val="none" w:sz="0" w:space="0" w:color="auto"/>
        <w:right w:val="none" w:sz="0" w:space="0" w:color="auto"/>
      </w:divBdr>
      <w:divsChild>
        <w:div w:id="1783380876">
          <w:marLeft w:val="640"/>
          <w:marRight w:val="0"/>
          <w:marTop w:val="0"/>
          <w:marBottom w:val="0"/>
          <w:divBdr>
            <w:top w:val="none" w:sz="0" w:space="0" w:color="auto"/>
            <w:left w:val="none" w:sz="0" w:space="0" w:color="auto"/>
            <w:bottom w:val="none" w:sz="0" w:space="0" w:color="auto"/>
            <w:right w:val="none" w:sz="0" w:space="0" w:color="auto"/>
          </w:divBdr>
        </w:div>
        <w:div w:id="82724638">
          <w:marLeft w:val="640"/>
          <w:marRight w:val="0"/>
          <w:marTop w:val="0"/>
          <w:marBottom w:val="0"/>
          <w:divBdr>
            <w:top w:val="none" w:sz="0" w:space="0" w:color="auto"/>
            <w:left w:val="none" w:sz="0" w:space="0" w:color="auto"/>
            <w:bottom w:val="none" w:sz="0" w:space="0" w:color="auto"/>
            <w:right w:val="none" w:sz="0" w:space="0" w:color="auto"/>
          </w:divBdr>
        </w:div>
        <w:div w:id="96369873">
          <w:marLeft w:val="640"/>
          <w:marRight w:val="0"/>
          <w:marTop w:val="0"/>
          <w:marBottom w:val="0"/>
          <w:divBdr>
            <w:top w:val="none" w:sz="0" w:space="0" w:color="auto"/>
            <w:left w:val="none" w:sz="0" w:space="0" w:color="auto"/>
            <w:bottom w:val="none" w:sz="0" w:space="0" w:color="auto"/>
            <w:right w:val="none" w:sz="0" w:space="0" w:color="auto"/>
          </w:divBdr>
        </w:div>
        <w:div w:id="456798344">
          <w:marLeft w:val="640"/>
          <w:marRight w:val="0"/>
          <w:marTop w:val="0"/>
          <w:marBottom w:val="0"/>
          <w:divBdr>
            <w:top w:val="none" w:sz="0" w:space="0" w:color="auto"/>
            <w:left w:val="none" w:sz="0" w:space="0" w:color="auto"/>
            <w:bottom w:val="none" w:sz="0" w:space="0" w:color="auto"/>
            <w:right w:val="none" w:sz="0" w:space="0" w:color="auto"/>
          </w:divBdr>
        </w:div>
        <w:div w:id="350423364">
          <w:marLeft w:val="640"/>
          <w:marRight w:val="0"/>
          <w:marTop w:val="0"/>
          <w:marBottom w:val="0"/>
          <w:divBdr>
            <w:top w:val="none" w:sz="0" w:space="0" w:color="auto"/>
            <w:left w:val="none" w:sz="0" w:space="0" w:color="auto"/>
            <w:bottom w:val="none" w:sz="0" w:space="0" w:color="auto"/>
            <w:right w:val="none" w:sz="0" w:space="0" w:color="auto"/>
          </w:divBdr>
        </w:div>
        <w:div w:id="2084597680">
          <w:marLeft w:val="640"/>
          <w:marRight w:val="0"/>
          <w:marTop w:val="0"/>
          <w:marBottom w:val="0"/>
          <w:divBdr>
            <w:top w:val="none" w:sz="0" w:space="0" w:color="auto"/>
            <w:left w:val="none" w:sz="0" w:space="0" w:color="auto"/>
            <w:bottom w:val="none" w:sz="0" w:space="0" w:color="auto"/>
            <w:right w:val="none" w:sz="0" w:space="0" w:color="auto"/>
          </w:divBdr>
        </w:div>
        <w:div w:id="1566645944">
          <w:marLeft w:val="640"/>
          <w:marRight w:val="0"/>
          <w:marTop w:val="0"/>
          <w:marBottom w:val="0"/>
          <w:divBdr>
            <w:top w:val="none" w:sz="0" w:space="0" w:color="auto"/>
            <w:left w:val="none" w:sz="0" w:space="0" w:color="auto"/>
            <w:bottom w:val="none" w:sz="0" w:space="0" w:color="auto"/>
            <w:right w:val="none" w:sz="0" w:space="0" w:color="auto"/>
          </w:divBdr>
        </w:div>
        <w:div w:id="1116408132">
          <w:marLeft w:val="640"/>
          <w:marRight w:val="0"/>
          <w:marTop w:val="0"/>
          <w:marBottom w:val="0"/>
          <w:divBdr>
            <w:top w:val="none" w:sz="0" w:space="0" w:color="auto"/>
            <w:left w:val="none" w:sz="0" w:space="0" w:color="auto"/>
            <w:bottom w:val="none" w:sz="0" w:space="0" w:color="auto"/>
            <w:right w:val="none" w:sz="0" w:space="0" w:color="auto"/>
          </w:divBdr>
        </w:div>
        <w:div w:id="673725022">
          <w:marLeft w:val="640"/>
          <w:marRight w:val="0"/>
          <w:marTop w:val="0"/>
          <w:marBottom w:val="0"/>
          <w:divBdr>
            <w:top w:val="none" w:sz="0" w:space="0" w:color="auto"/>
            <w:left w:val="none" w:sz="0" w:space="0" w:color="auto"/>
            <w:bottom w:val="none" w:sz="0" w:space="0" w:color="auto"/>
            <w:right w:val="none" w:sz="0" w:space="0" w:color="auto"/>
          </w:divBdr>
        </w:div>
      </w:divsChild>
    </w:div>
    <w:div w:id="1502550673">
      <w:bodyDiv w:val="1"/>
      <w:marLeft w:val="0"/>
      <w:marRight w:val="0"/>
      <w:marTop w:val="0"/>
      <w:marBottom w:val="0"/>
      <w:divBdr>
        <w:top w:val="none" w:sz="0" w:space="0" w:color="auto"/>
        <w:left w:val="none" w:sz="0" w:space="0" w:color="auto"/>
        <w:bottom w:val="none" w:sz="0" w:space="0" w:color="auto"/>
        <w:right w:val="none" w:sz="0" w:space="0" w:color="auto"/>
      </w:divBdr>
      <w:divsChild>
        <w:div w:id="295647853">
          <w:marLeft w:val="640"/>
          <w:marRight w:val="0"/>
          <w:marTop w:val="0"/>
          <w:marBottom w:val="0"/>
          <w:divBdr>
            <w:top w:val="none" w:sz="0" w:space="0" w:color="auto"/>
            <w:left w:val="none" w:sz="0" w:space="0" w:color="auto"/>
            <w:bottom w:val="none" w:sz="0" w:space="0" w:color="auto"/>
            <w:right w:val="none" w:sz="0" w:space="0" w:color="auto"/>
          </w:divBdr>
        </w:div>
        <w:div w:id="846553001">
          <w:marLeft w:val="640"/>
          <w:marRight w:val="0"/>
          <w:marTop w:val="0"/>
          <w:marBottom w:val="0"/>
          <w:divBdr>
            <w:top w:val="none" w:sz="0" w:space="0" w:color="auto"/>
            <w:left w:val="none" w:sz="0" w:space="0" w:color="auto"/>
            <w:bottom w:val="none" w:sz="0" w:space="0" w:color="auto"/>
            <w:right w:val="none" w:sz="0" w:space="0" w:color="auto"/>
          </w:divBdr>
        </w:div>
        <w:div w:id="1280643171">
          <w:marLeft w:val="640"/>
          <w:marRight w:val="0"/>
          <w:marTop w:val="0"/>
          <w:marBottom w:val="0"/>
          <w:divBdr>
            <w:top w:val="none" w:sz="0" w:space="0" w:color="auto"/>
            <w:left w:val="none" w:sz="0" w:space="0" w:color="auto"/>
            <w:bottom w:val="none" w:sz="0" w:space="0" w:color="auto"/>
            <w:right w:val="none" w:sz="0" w:space="0" w:color="auto"/>
          </w:divBdr>
        </w:div>
        <w:div w:id="452671846">
          <w:marLeft w:val="640"/>
          <w:marRight w:val="0"/>
          <w:marTop w:val="0"/>
          <w:marBottom w:val="0"/>
          <w:divBdr>
            <w:top w:val="none" w:sz="0" w:space="0" w:color="auto"/>
            <w:left w:val="none" w:sz="0" w:space="0" w:color="auto"/>
            <w:bottom w:val="none" w:sz="0" w:space="0" w:color="auto"/>
            <w:right w:val="none" w:sz="0" w:space="0" w:color="auto"/>
          </w:divBdr>
        </w:div>
        <w:div w:id="2146121476">
          <w:marLeft w:val="640"/>
          <w:marRight w:val="0"/>
          <w:marTop w:val="0"/>
          <w:marBottom w:val="0"/>
          <w:divBdr>
            <w:top w:val="none" w:sz="0" w:space="0" w:color="auto"/>
            <w:left w:val="none" w:sz="0" w:space="0" w:color="auto"/>
            <w:bottom w:val="none" w:sz="0" w:space="0" w:color="auto"/>
            <w:right w:val="none" w:sz="0" w:space="0" w:color="auto"/>
          </w:divBdr>
        </w:div>
        <w:div w:id="950553366">
          <w:marLeft w:val="640"/>
          <w:marRight w:val="0"/>
          <w:marTop w:val="0"/>
          <w:marBottom w:val="0"/>
          <w:divBdr>
            <w:top w:val="none" w:sz="0" w:space="0" w:color="auto"/>
            <w:left w:val="none" w:sz="0" w:space="0" w:color="auto"/>
            <w:bottom w:val="none" w:sz="0" w:space="0" w:color="auto"/>
            <w:right w:val="none" w:sz="0" w:space="0" w:color="auto"/>
          </w:divBdr>
        </w:div>
        <w:div w:id="2035180881">
          <w:marLeft w:val="640"/>
          <w:marRight w:val="0"/>
          <w:marTop w:val="0"/>
          <w:marBottom w:val="0"/>
          <w:divBdr>
            <w:top w:val="none" w:sz="0" w:space="0" w:color="auto"/>
            <w:left w:val="none" w:sz="0" w:space="0" w:color="auto"/>
            <w:bottom w:val="none" w:sz="0" w:space="0" w:color="auto"/>
            <w:right w:val="none" w:sz="0" w:space="0" w:color="auto"/>
          </w:divBdr>
        </w:div>
        <w:div w:id="145896809">
          <w:marLeft w:val="640"/>
          <w:marRight w:val="0"/>
          <w:marTop w:val="0"/>
          <w:marBottom w:val="0"/>
          <w:divBdr>
            <w:top w:val="none" w:sz="0" w:space="0" w:color="auto"/>
            <w:left w:val="none" w:sz="0" w:space="0" w:color="auto"/>
            <w:bottom w:val="none" w:sz="0" w:space="0" w:color="auto"/>
            <w:right w:val="none" w:sz="0" w:space="0" w:color="auto"/>
          </w:divBdr>
        </w:div>
      </w:divsChild>
    </w:div>
    <w:div w:id="1513644707">
      <w:bodyDiv w:val="1"/>
      <w:marLeft w:val="0"/>
      <w:marRight w:val="0"/>
      <w:marTop w:val="0"/>
      <w:marBottom w:val="0"/>
      <w:divBdr>
        <w:top w:val="none" w:sz="0" w:space="0" w:color="auto"/>
        <w:left w:val="none" w:sz="0" w:space="0" w:color="auto"/>
        <w:bottom w:val="none" w:sz="0" w:space="0" w:color="auto"/>
        <w:right w:val="none" w:sz="0" w:space="0" w:color="auto"/>
      </w:divBdr>
      <w:divsChild>
        <w:div w:id="107969748">
          <w:marLeft w:val="640"/>
          <w:marRight w:val="0"/>
          <w:marTop w:val="0"/>
          <w:marBottom w:val="0"/>
          <w:divBdr>
            <w:top w:val="none" w:sz="0" w:space="0" w:color="auto"/>
            <w:left w:val="none" w:sz="0" w:space="0" w:color="auto"/>
            <w:bottom w:val="none" w:sz="0" w:space="0" w:color="auto"/>
            <w:right w:val="none" w:sz="0" w:space="0" w:color="auto"/>
          </w:divBdr>
        </w:div>
        <w:div w:id="293754685">
          <w:marLeft w:val="640"/>
          <w:marRight w:val="0"/>
          <w:marTop w:val="0"/>
          <w:marBottom w:val="0"/>
          <w:divBdr>
            <w:top w:val="none" w:sz="0" w:space="0" w:color="auto"/>
            <w:left w:val="none" w:sz="0" w:space="0" w:color="auto"/>
            <w:bottom w:val="none" w:sz="0" w:space="0" w:color="auto"/>
            <w:right w:val="none" w:sz="0" w:space="0" w:color="auto"/>
          </w:divBdr>
        </w:div>
        <w:div w:id="1332292753">
          <w:marLeft w:val="640"/>
          <w:marRight w:val="0"/>
          <w:marTop w:val="0"/>
          <w:marBottom w:val="0"/>
          <w:divBdr>
            <w:top w:val="none" w:sz="0" w:space="0" w:color="auto"/>
            <w:left w:val="none" w:sz="0" w:space="0" w:color="auto"/>
            <w:bottom w:val="none" w:sz="0" w:space="0" w:color="auto"/>
            <w:right w:val="none" w:sz="0" w:space="0" w:color="auto"/>
          </w:divBdr>
        </w:div>
        <w:div w:id="350226620">
          <w:marLeft w:val="640"/>
          <w:marRight w:val="0"/>
          <w:marTop w:val="0"/>
          <w:marBottom w:val="0"/>
          <w:divBdr>
            <w:top w:val="none" w:sz="0" w:space="0" w:color="auto"/>
            <w:left w:val="none" w:sz="0" w:space="0" w:color="auto"/>
            <w:bottom w:val="none" w:sz="0" w:space="0" w:color="auto"/>
            <w:right w:val="none" w:sz="0" w:space="0" w:color="auto"/>
          </w:divBdr>
        </w:div>
        <w:div w:id="475226593">
          <w:marLeft w:val="640"/>
          <w:marRight w:val="0"/>
          <w:marTop w:val="0"/>
          <w:marBottom w:val="0"/>
          <w:divBdr>
            <w:top w:val="none" w:sz="0" w:space="0" w:color="auto"/>
            <w:left w:val="none" w:sz="0" w:space="0" w:color="auto"/>
            <w:bottom w:val="none" w:sz="0" w:space="0" w:color="auto"/>
            <w:right w:val="none" w:sz="0" w:space="0" w:color="auto"/>
          </w:divBdr>
        </w:div>
        <w:div w:id="539050420">
          <w:marLeft w:val="640"/>
          <w:marRight w:val="0"/>
          <w:marTop w:val="0"/>
          <w:marBottom w:val="0"/>
          <w:divBdr>
            <w:top w:val="none" w:sz="0" w:space="0" w:color="auto"/>
            <w:left w:val="none" w:sz="0" w:space="0" w:color="auto"/>
            <w:bottom w:val="none" w:sz="0" w:space="0" w:color="auto"/>
            <w:right w:val="none" w:sz="0" w:space="0" w:color="auto"/>
          </w:divBdr>
        </w:div>
        <w:div w:id="1600139658">
          <w:marLeft w:val="640"/>
          <w:marRight w:val="0"/>
          <w:marTop w:val="0"/>
          <w:marBottom w:val="0"/>
          <w:divBdr>
            <w:top w:val="none" w:sz="0" w:space="0" w:color="auto"/>
            <w:left w:val="none" w:sz="0" w:space="0" w:color="auto"/>
            <w:bottom w:val="none" w:sz="0" w:space="0" w:color="auto"/>
            <w:right w:val="none" w:sz="0" w:space="0" w:color="auto"/>
          </w:divBdr>
        </w:div>
        <w:div w:id="853885339">
          <w:marLeft w:val="640"/>
          <w:marRight w:val="0"/>
          <w:marTop w:val="0"/>
          <w:marBottom w:val="0"/>
          <w:divBdr>
            <w:top w:val="none" w:sz="0" w:space="0" w:color="auto"/>
            <w:left w:val="none" w:sz="0" w:space="0" w:color="auto"/>
            <w:bottom w:val="none" w:sz="0" w:space="0" w:color="auto"/>
            <w:right w:val="none" w:sz="0" w:space="0" w:color="auto"/>
          </w:divBdr>
        </w:div>
        <w:div w:id="1300646489">
          <w:marLeft w:val="640"/>
          <w:marRight w:val="0"/>
          <w:marTop w:val="0"/>
          <w:marBottom w:val="0"/>
          <w:divBdr>
            <w:top w:val="none" w:sz="0" w:space="0" w:color="auto"/>
            <w:left w:val="none" w:sz="0" w:space="0" w:color="auto"/>
            <w:bottom w:val="none" w:sz="0" w:space="0" w:color="auto"/>
            <w:right w:val="none" w:sz="0" w:space="0" w:color="auto"/>
          </w:divBdr>
        </w:div>
        <w:div w:id="1704600145">
          <w:marLeft w:val="640"/>
          <w:marRight w:val="0"/>
          <w:marTop w:val="0"/>
          <w:marBottom w:val="0"/>
          <w:divBdr>
            <w:top w:val="none" w:sz="0" w:space="0" w:color="auto"/>
            <w:left w:val="none" w:sz="0" w:space="0" w:color="auto"/>
            <w:bottom w:val="none" w:sz="0" w:space="0" w:color="auto"/>
            <w:right w:val="none" w:sz="0" w:space="0" w:color="auto"/>
          </w:divBdr>
        </w:div>
        <w:div w:id="1098524412">
          <w:marLeft w:val="640"/>
          <w:marRight w:val="0"/>
          <w:marTop w:val="0"/>
          <w:marBottom w:val="0"/>
          <w:divBdr>
            <w:top w:val="none" w:sz="0" w:space="0" w:color="auto"/>
            <w:left w:val="none" w:sz="0" w:space="0" w:color="auto"/>
            <w:bottom w:val="none" w:sz="0" w:space="0" w:color="auto"/>
            <w:right w:val="none" w:sz="0" w:space="0" w:color="auto"/>
          </w:divBdr>
        </w:div>
        <w:div w:id="1253395750">
          <w:marLeft w:val="640"/>
          <w:marRight w:val="0"/>
          <w:marTop w:val="0"/>
          <w:marBottom w:val="0"/>
          <w:divBdr>
            <w:top w:val="none" w:sz="0" w:space="0" w:color="auto"/>
            <w:left w:val="none" w:sz="0" w:space="0" w:color="auto"/>
            <w:bottom w:val="none" w:sz="0" w:space="0" w:color="auto"/>
            <w:right w:val="none" w:sz="0" w:space="0" w:color="auto"/>
          </w:divBdr>
        </w:div>
        <w:div w:id="1884096847">
          <w:marLeft w:val="640"/>
          <w:marRight w:val="0"/>
          <w:marTop w:val="0"/>
          <w:marBottom w:val="0"/>
          <w:divBdr>
            <w:top w:val="none" w:sz="0" w:space="0" w:color="auto"/>
            <w:left w:val="none" w:sz="0" w:space="0" w:color="auto"/>
            <w:bottom w:val="none" w:sz="0" w:space="0" w:color="auto"/>
            <w:right w:val="none" w:sz="0" w:space="0" w:color="auto"/>
          </w:divBdr>
        </w:div>
      </w:divsChild>
    </w:div>
    <w:div w:id="1818260223">
      <w:bodyDiv w:val="1"/>
      <w:marLeft w:val="0"/>
      <w:marRight w:val="0"/>
      <w:marTop w:val="0"/>
      <w:marBottom w:val="0"/>
      <w:divBdr>
        <w:top w:val="none" w:sz="0" w:space="0" w:color="auto"/>
        <w:left w:val="none" w:sz="0" w:space="0" w:color="auto"/>
        <w:bottom w:val="none" w:sz="0" w:space="0" w:color="auto"/>
        <w:right w:val="none" w:sz="0" w:space="0" w:color="auto"/>
      </w:divBdr>
      <w:divsChild>
        <w:div w:id="1564675097">
          <w:marLeft w:val="640"/>
          <w:marRight w:val="0"/>
          <w:marTop w:val="0"/>
          <w:marBottom w:val="0"/>
          <w:divBdr>
            <w:top w:val="none" w:sz="0" w:space="0" w:color="auto"/>
            <w:left w:val="none" w:sz="0" w:space="0" w:color="auto"/>
            <w:bottom w:val="none" w:sz="0" w:space="0" w:color="auto"/>
            <w:right w:val="none" w:sz="0" w:space="0" w:color="auto"/>
          </w:divBdr>
        </w:div>
        <w:div w:id="703137670">
          <w:marLeft w:val="640"/>
          <w:marRight w:val="0"/>
          <w:marTop w:val="0"/>
          <w:marBottom w:val="0"/>
          <w:divBdr>
            <w:top w:val="none" w:sz="0" w:space="0" w:color="auto"/>
            <w:left w:val="none" w:sz="0" w:space="0" w:color="auto"/>
            <w:bottom w:val="none" w:sz="0" w:space="0" w:color="auto"/>
            <w:right w:val="none" w:sz="0" w:space="0" w:color="auto"/>
          </w:divBdr>
        </w:div>
        <w:div w:id="322860382">
          <w:marLeft w:val="640"/>
          <w:marRight w:val="0"/>
          <w:marTop w:val="0"/>
          <w:marBottom w:val="0"/>
          <w:divBdr>
            <w:top w:val="none" w:sz="0" w:space="0" w:color="auto"/>
            <w:left w:val="none" w:sz="0" w:space="0" w:color="auto"/>
            <w:bottom w:val="none" w:sz="0" w:space="0" w:color="auto"/>
            <w:right w:val="none" w:sz="0" w:space="0" w:color="auto"/>
          </w:divBdr>
        </w:div>
        <w:div w:id="661587318">
          <w:marLeft w:val="640"/>
          <w:marRight w:val="0"/>
          <w:marTop w:val="0"/>
          <w:marBottom w:val="0"/>
          <w:divBdr>
            <w:top w:val="none" w:sz="0" w:space="0" w:color="auto"/>
            <w:left w:val="none" w:sz="0" w:space="0" w:color="auto"/>
            <w:bottom w:val="none" w:sz="0" w:space="0" w:color="auto"/>
            <w:right w:val="none" w:sz="0" w:space="0" w:color="auto"/>
          </w:divBdr>
        </w:div>
        <w:div w:id="716009436">
          <w:marLeft w:val="640"/>
          <w:marRight w:val="0"/>
          <w:marTop w:val="0"/>
          <w:marBottom w:val="0"/>
          <w:divBdr>
            <w:top w:val="none" w:sz="0" w:space="0" w:color="auto"/>
            <w:left w:val="none" w:sz="0" w:space="0" w:color="auto"/>
            <w:bottom w:val="none" w:sz="0" w:space="0" w:color="auto"/>
            <w:right w:val="none" w:sz="0" w:space="0" w:color="auto"/>
          </w:divBdr>
        </w:div>
        <w:div w:id="243953446">
          <w:marLeft w:val="640"/>
          <w:marRight w:val="0"/>
          <w:marTop w:val="0"/>
          <w:marBottom w:val="0"/>
          <w:divBdr>
            <w:top w:val="none" w:sz="0" w:space="0" w:color="auto"/>
            <w:left w:val="none" w:sz="0" w:space="0" w:color="auto"/>
            <w:bottom w:val="none" w:sz="0" w:space="0" w:color="auto"/>
            <w:right w:val="none" w:sz="0" w:space="0" w:color="auto"/>
          </w:divBdr>
        </w:div>
        <w:div w:id="1224826803">
          <w:marLeft w:val="640"/>
          <w:marRight w:val="0"/>
          <w:marTop w:val="0"/>
          <w:marBottom w:val="0"/>
          <w:divBdr>
            <w:top w:val="none" w:sz="0" w:space="0" w:color="auto"/>
            <w:left w:val="none" w:sz="0" w:space="0" w:color="auto"/>
            <w:bottom w:val="none" w:sz="0" w:space="0" w:color="auto"/>
            <w:right w:val="none" w:sz="0" w:space="0" w:color="auto"/>
          </w:divBdr>
        </w:div>
        <w:div w:id="1378623669">
          <w:marLeft w:val="640"/>
          <w:marRight w:val="0"/>
          <w:marTop w:val="0"/>
          <w:marBottom w:val="0"/>
          <w:divBdr>
            <w:top w:val="none" w:sz="0" w:space="0" w:color="auto"/>
            <w:left w:val="none" w:sz="0" w:space="0" w:color="auto"/>
            <w:bottom w:val="none" w:sz="0" w:space="0" w:color="auto"/>
            <w:right w:val="none" w:sz="0" w:space="0" w:color="auto"/>
          </w:divBdr>
        </w:div>
        <w:div w:id="1462111358">
          <w:marLeft w:val="640"/>
          <w:marRight w:val="0"/>
          <w:marTop w:val="0"/>
          <w:marBottom w:val="0"/>
          <w:divBdr>
            <w:top w:val="none" w:sz="0" w:space="0" w:color="auto"/>
            <w:left w:val="none" w:sz="0" w:space="0" w:color="auto"/>
            <w:bottom w:val="none" w:sz="0" w:space="0" w:color="auto"/>
            <w:right w:val="none" w:sz="0" w:space="0" w:color="auto"/>
          </w:divBdr>
        </w:div>
        <w:div w:id="136118570">
          <w:marLeft w:val="640"/>
          <w:marRight w:val="0"/>
          <w:marTop w:val="0"/>
          <w:marBottom w:val="0"/>
          <w:divBdr>
            <w:top w:val="none" w:sz="0" w:space="0" w:color="auto"/>
            <w:left w:val="none" w:sz="0" w:space="0" w:color="auto"/>
            <w:bottom w:val="none" w:sz="0" w:space="0" w:color="auto"/>
            <w:right w:val="none" w:sz="0" w:space="0" w:color="auto"/>
          </w:divBdr>
        </w:div>
      </w:divsChild>
    </w:div>
    <w:div w:id="2038042745">
      <w:bodyDiv w:val="1"/>
      <w:marLeft w:val="0"/>
      <w:marRight w:val="0"/>
      <w:marTop w:val="0"/>
      <w:marBottom w:val="0"/>
      <w:divBdr>
        <w:top w:val="none" w:sz="0" w:space="0" w:color="auto"/>
        <w:left w:val="none" w:sz="0" w:space="0" w:color="auto"/>
        <w:bottom w:val="none" w:sz="0" w:space="0" w:color="auto"/>
        <w:right w:val="none" w:sz="0" w:space="0" w:color="auto"/>
      </w:divBdr>
      <w:divsChild>
        <w:div w:id="1338732240">
          <w:marLeft w:val="640"/>
          <w:marRight w:val="0"/>
          <w:marTop w:val="0"/>
          <w:marBottom w:val="0"/>
          <w:divBdr>
            <w:top w:val="none" w:sz="0" w:space="0" w:color="auto"/>
            <w:left w:val="none" w:sz="0" w:space="0" w:color="auto"/>
            <w:bottom w:val="none" w:sz="0" w:space="0" w:color="auto"/>
            <w:right w:val="none" w:sz="0" w:space="0" w:color="auto"/>
          </w:divBdr>
        </w:div>
        <w:div w:id="302396670">
          <w:marLeft w:val="640"/>
          <w:marRight w:val="0"/>
          <w:marTop w:val="0"/>
          <w:marBottom w:val="0"/>
          <w:divBdr>
            <w:top w:val="none" w:sz="0" w:space="0" w:color="auto"/>
            <w:left w:val="none" w:sz="0" w:space="0" w:color="auto"/>
            <w:bottom w:val="none" w:sz="0" w:space="0" w:color="auto"/>
            <w:right w:val="none" w:sz="0" w:space="0" w:color="auto"/>
          </w:divBdr>
        </w:div>
        <w:div w:id="1940796072">
          <w:marLeft w:val="640"/>
          <w:marRight w:val="0"/>
          <w:marTop w:val="0"/>
          <w:marBottom w:val="0"/>
          <w:divBdr>
            <w:top w:val="none" w:sz="0" w:space="0" w:color="auto"/>
            <w:left w:val="none" w:sz="0" w:space="0" w:color="auto"/>
            <w:bottom w:val="none" w:sz="0" w:space="0" w:color="auto"/>
            <w:right w:val="none" w:sz="0" w:space="0" w:color="auto"/>
          </w:divBdr>
        </w:div>
        <w:div w:id="295109438">
          <w:marLeft w:val="640"/>
          <w:marRight w:val="0"/>
          <w:marTop w:val="0"/>
          <w:marBottom w:val="0"/>
          <w:divBdr>
            <w:top w:val="none" w:sz="0" w:space="0" w:color="auto"/>
            <w:left w:val="none" w:sz="0" w:space="0" w:color="auto"/>
            <w:bottom w:val="none" w:sz="0" w:space="0" w:color="auto"/>
            <w:right w:val="none" w:sz="0" w:space="0" w:color="auto"/>
          </w:divBdr>
        </w:div>
        <w:div w:id="299043428">
          <w:marLeft w:val="640"/>
          <w:marRight w:val="0"/>
          <w:marTop w:val="0"/>
          <w:marBottom w:val="0"/>
          <w:divBdr>
            <w:top w:val="none" w:sz="0" w:space="0" w:color="auto"/>
            <w:left w:val="none" w:sz="0" w:space="0" w:color="auto"/>
            <w:bottom w:val="none" w:sz="0" w:space="0" w:color="auto"/>
            <w:right w:val="none" w:sz="0" w:space="0" w:color="auto"/>
          </w:divBdr>
        </w:div>
        <w:div w:id="114371306">
          <w:marLeft w:val="640"/>
          <w:marRight w:val="0"/>
          <w:marTop w:val="0"/>
          <w:marBottom w:val="0"/>
          <w:divBdr>
            <w:top w:val="none" w:sz="0" w:space="0" w:color="auto"/>
            <w:left w:val="none" w:sz="0" w:space="0" w:color="auto"/>
            <w:bottom w:val="none" w:sz="0" w:space="0" w:color="auto"/>
            <w:right w:val="none" w:sz="0" w:space="0" w:color="auto"/>
          </w:divBdr>
        </w:div>
        <w:div w:id="20514500">
          <w:marLeft w:val="640"/>
          <w:marRight w:val="0"/>
          <w:marTop w:val="0"/>
          <w:marBottom w:val="0"/>
          <w:divBdr>
            <w:top w:val="none" w:sz="0" w:space="0" w:color="auto"/>
            <w:left w:val="none" w:sz="0" w:space="0" w:color="auto"/>
            <w:bottom w:val="none" w:sz="0" w:space="0" w:color="auto"/>
            <w:right w:val="none" w:sz="0" w:space="0" w:color="auto"/>
          </w:divBdr>
        </w:div>
        <w:div w:id="1492599251">
          <w:marLeft w:val="640"/>
          <w:marRight w:val="0"/>
          <w:marTop w:val="0"/>
          <w:marBottom w:val="0"/>
          <w:divBdr>
            <w:top w:val="none" w:sz="0" w:space="0" w:color="auto"/>
            <w:left w:val="none" w:sz="0" w:space="0" w:color="auto"/>
            <w:bottom w:val="none" w:sz="0" w:space="0" w:color="auto"/>
            <w:right w:val="none" w:sz="0" w:space="0" w:color="auto"/>
          </w:divBdr>
        </w:div>
        <w:div w:id="293368366">
          <w:marLeft w:val="640"/>
          <w:marRight w:val="0"/>
          <w:marTop w:val="0"/>
          <w:marBottom w:val="0"/>
          <w:divBdr>
            <w:top w:val="none" w:sz="0" w:space="0" w:color="auto"/>
            <w:left w:val="none" w:sz="0" w:space="0" w:color="auto"/>
            <w:bottom w:val="none" w:sz="0" w:space="0" w:color="auto"/>
            <w:right w:val="none" w:sz="0" w:space="0" w:color="auto"/>
          </w:divBdr>
        </w:div>
        <w:div w:id="33184145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hyperlink" Target="mailto:angela.baracu@imt.ro" TargetMode="Externa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95A89BD26C849268F8B910AE905884B"/>
        <w:category>
          <w:name w:val="General"/>
          <w:gallery w:val="placeholder"/>
        </w:category>
        <w:types>
          <w:type w:val="bbPlcHdr"/>
        </w:types>
        <w:behaviors>
          <w:behavior w:val="content"/>
        </w:behaviors>
        <w:guid w:val="{165EC704-996D-4005-8FCE-349A232D39D7}"/>
      </w:docPartPr>
      <w:docPartBody>
        <w:p w:rsidR="007E2960" w:rsidRDefault="00E66521" w:rsidP="00E66521">
          <w:pPr>
            <w:pStyle w:val="C95A89BD26C849268F8B910AE905884B"/>
          </w:pPr>
          <w:r w:rsidRPr="00020A7D">
            <w:rPr>
              <w:rStyle w:val="Platzhaltertext"/>
            </w:rPr>
            <w:t>Click or tap here to enter text.</w:t>
          </w:r>
        </w:p>
      </w:docPartBody>
    </w:docPart>
    <w:docPart>
      <w:docPartPr>
        <w:name w:val="42D9AD87C6AC4A2DAFD95B3D730FF760"/>
        <w:category>
          <w:name w:val="General"/>
          <w:gallery w:val="placeholder"/>
        </w:category>
        <w:types>
          <w:type w:val="bbPlcHdr"/>
        </w:types>
        <w:behaviors>
          <w:behavior w:val="content"/>
        </w:behaviors>
        <w:guid w:val="{5C03D44C-D9FF-459B-9223-D05682D4B3DB}"/>
      </w:docPartPr>
      <w:docPartBody>
        <w:p w:rsidR="007E2960" w:rsidRDefault="00E66521" w:rsidP="00E66521">
          <w:pPr>
            <w:pStyle w:val="42D9AD87C6AC4A2DAFD95B3D730FF760"/>
          </w:pPr>
          <w:r w:rsidRPr="00020A7D">
            <w:rPr>
              <w:rStyle w:val="Platzhalt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7DFD65C-1F7C-4EC7-89B5-C4BB42D4A38D}"/>
      </w:docPartPr>
      <w:docPartBody>
        <w:p w:rsidR="007E2960" w:rsidRDefault="00E66521">
          <w:r w:rsidRPr="001577E2">
            <w:rPr>
              <w:rStyle w:val="Platzhaltertext"/>
            </w:rPr>
            <w:t>Click or tap here to enter text.</w:t>
          </w:r>
        </w:p>
      </w:docPartBody>
    </w:docPart>
    <w:docPart>
      <w:docPartPr>
        <w:name w:val="2F8B09AEEF84414AA054DD1E951CDFCC"/>
        <w:category>
          <w:name w:val="General"/>
          <w:gallery w:val="placeholder"/>
        </w:category>
        <w:types>
          <w:type w:val="bbPlcHdr"/>
        </w:types>
        <w:behaviors>
          <w:behavior w:val="content"/>
        </w:behaviors>
        <w:guid w:val="{09246950-F6D9-4B66-A692-6A4E0112BBC1}"/>
      </w:docPartPr>
      <w:docPartBody>
        <w:p w:rsidR="000C5214" w:rsidRDefault="007E2960" w:rsidP="007E2960">
          <w:pPr>
            <w:pStyle w:val="2F8B09AEEF84414AA054DD1E951CDFCC"/>
          </w:pPr>
          <w:r w:rsidRPr="009C16AE">
            <w:rPr>
              <w:rStyle w:val="Platzhaltertext"/>
            </w:rPr>
            <w:t>Click or tap here to enter text.</w:t>
          </w:r>
        </w:p>
      </w:docPartBody>
    </w:docPart>
    <w:docPart>
      <w:docPartPr>
        <w:name w:val="CBB0586A93E6412A8F25F766608DF675"/>
        <w:category>
          <w:name w:val="General"/>
          <w:gallery w:val="placeholder"/>
        </w:category>
        <w:types>
          <w:type w:val="bbPlcHdr"/>
        </w:types>
        <w:behaviors>
          <w:behavior w:val="content"/>
        </w:behaviors>
        <w:guid w:val="{12476CFF-DE23-45EC-B8A5-1F3EC741E6BC}"/>
      </w:docPartPr>
      <w:docPartBody>
        <w:p w:rsidR="000C5214" w:rsidRDefault="007E2960" w:rsidP="007E2960">
          <w:pPr>
            <w:pStyle w:val="CBB0586A93E6412A8F25F766608DF675"/>
          </w:pPr>
          <w:r w:rsidRPr="006735C8">
            <w:rPr>
              <w:rStyle w:val="Platzhaltertext"/>
            </w:rPr>
            <w:t>Click or tap here to enter text.</w:t>
          </w:r>
        </w:p>
      </w:docPartBody>
    </w:docPart>
    <w:docPart>
      <w:docPartPr>
        <w:name w:val="3E31D5561A054DAB8E05C39E04404628"/>
        <w:category>
          <w:name w:val="General"/>
          <w:gallery w:val="placeholder"/>
        </w:category>
        <w:types>
          <w:type w:val="bbPlcHdr"/>
        </w:types>
        <w:behaviors>
          <w:behavior w:val="content"/>
        </w:behaviors>
        <w:guid w:val="{2BD3C008-78D8-4470-928E-98E49E92CA2F}"/>
      </w:docPartPr>
      <w:docPartBody>
        <w:p w:rsidR="000C5214" w:rsidRDefault="007E2960" w:rsidP="007E2960">
          <w:pPr>
            <w:pStyle w:val="3E31D5561A054DAB8E05C39E04404628"/>
          </w:pPr>
          <w:r w:rsidRPr="005161F8">
            <w:rPr>
              <w:rStyle w:val="Platzhaltertext"/>
            </w:rPr>
            <w:t>Click or tap here to enter text.</w:t>
          </w:r>
        </w:p>
      </w:docPartBody>
    </w:docPart>
    <w:docPart>
      <w:docPartPr>
        <w:name w:val="37D063D650A746D3A575631FDB8E6E4D"/>
        <w:category>
          <w:name w:val="General"/>
          <w:gallery w:val="placeholder"/>
        </w:category>
        <w:types>
          <w:type w:val="bbPlcHdr"/>
        </w:types>
        <w:behaviors>
          <w:behavior w:val="content"/>
        </w:behaviors>
        <w:guid w:val="{6613579E-CEF3-492C-8065-579620AC1ED8}"/>
      </w:docPartPr>
      <w:docPartBody>
        <w:p w:rsidR="000C5214" w:rsidRDefault="007E2960" w:rsidP="007E2960">
          <w:pPr>
            <w:pStyle w:val="37D063D650A746D3A575631FDB8E6E4D"/>
          </w:pPr>
          <w:r w:rsidRPr="001577E2">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21"/>
    <w:rsid w:val="00006AFF"/>
    <w:rsid w:val="00023E64"/>
    <w:rsid w:val="0005071F"/>
    <w:rsid w:val="000A4E7F"/>
    <w:rsid w:val="000C5214"/>
    <w:rsid w:val="000C67A4"/>
    <w:rsid w:val="00147154"/>
    <w:rsid w:val="006B2D22"/>
    <w:rsid w:val="007E2960"/>
    <w:rsid w:val="009438A3"/>
    <w:rsid w:val="00BC4A8E"/>
    <w:rsid w:val="00C737B5"/>
    <w:rsid w:val="00E6652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E2960"/>
    <w:rPr>
      <w:color w:val="666666"/>
    </w:rPr>
  </w:style>
  <w:style w:type="paragraph" w:customStyle="1" w:styleId="C95A89BD26C849268F8B910AE905884B">
    <w:name w:val="C95A89BD26C849268F8B910AE905884B"/>
    <w:rsid w:val="00E66521"/>
  </w:style>
  <w:style w:type="paragraph" w:customStyle="1" w:styleId="42D9AD87C6AC4A2DAFD95B3D730FF760">
    <w:name w:val="42D9AD87C6AC4A2DAFD95B3D730FF760"/>
    <w:rsid w:val="00E66521"/>
  </w:style>
  <w:style w:type="paragraph" w:customStyle="1" w:styleId="2F8B09AEEF84414AA054DD1E951CDFCC">
    <w:name w:val="2F8B09AEEF84414AA054DD1E951CDFCC"/>
    <w:rsid w:val="007E2960"/>
    <w:rPr>
      <w:lang w:val="en-US" w:eastAsia="en-US"/>
    </w:rPr>
  </w:style>
  <w:style w:type="paragraph" w:customStyle="1" w:styleId="CBB0586A93E6412A8F25F766608DF675">
    <w:name w:val="CBB0586A93E6412A8F25F766608DF675"/>
    <w:rsid w:val="007E2960"/>
    <w:rPr>
      <w:lang w:val="en-US" w:eastAsia="en-US"/>
    </w:rPr>
  </w:style>
  <w:style w:type="paragraph" w:customStyle="1" w:styleId="3E31D5561A054DAB8E05C39E04404628">
    <w:name w:val="3E31D5561A054DAB8E05C39E04404628"/>
    <w:rsid w:val="007E2960"/>
    <w:rPr>
      <w:lang w:val="en-US" w:eastAsia="en-US"/>
    </w:rPr>
  </w:style>
  <w:style w:type="paragraph" w:customStyle="1" w:styleId="37D063D650A746D3A575631FDB8E6E4D">
    <w:name w:val="37D063D650A746D3A575631FDB8E6E4D"/>
    <w:rsid w:val="007E2960"/>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CF7D6A-AC4B-4C36-AB42-09F56CDB9206}">
  <we:reference id="wa104382081" version="1.55.1.0" store="en-US" storeType="OMEX"/>
  <we:alternateReferences>
    <we:reference id="wa104382081" version="1.55.1.0" store="en-US" storeType="OMEX"/>
  </we:alternateReferences>
  <we:properties>
    <we:property name="MENDELEY_CITATIONS" value="[{&quot;citationID&quot;:&quot;MENDELEY_CITATION_451b64aa-6ef3-4f66-b8c4-444248607524&quot;,&quot;properties&quot;:{&quot;noteIndex&quot;:0},&quot;isEdited&quot;:false,&quot;manualOverride&quot;:{&quot;isManuallyOverridden&quot;:false,&quot;citeprocText&quot;:&quot;[1]&quot;,&quot;manualOverrideText&quot;:&quot;&quot;},&quot;citationTag&quot;:&quot;MENDELEY_CITATION_v3_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&quot;,&quot;citationItems&quot;:[{&quot;id&quot;:&quot;207e3d1e-0d80-395c-91cf-9734fa55524c&quot;,&quot;itemData&quot;:{&quot;type&quot;:&quot;paper-conference&quot;,&quot;id&quot;:&quot;207e3d1e-0d80-395c-91cf-9734fa55524c&quot;,&quot;title&quot;:&quot;Surface acoustic wave sensors for NO2 detection based on sulfur-doped graphene&quot;,&quot;author&quot;:[{&quot;family&quot;:&quot;Baracu&quot;,&quot;given&quot;:&quot;Angela Mihaela&quot;,&quot;parse-names&quot;:false,&quot;dropping-particle&quot;:&quot;&quot;,&quot;non-dropping-particle&quot;:&quot;&quot;},{&quot;family&quot;:&quot;Buiculescu&quot;,&quot;given&quot;:&quot;Valentin&quot;,&quot;parse-names&quot;:false,&quot;dropping-particle&quot;:&quot;&quot;,&quot;non-dropping-particle&quot;:&quot;&quot;},{&quot;family&quot;:&quot;Dinu&quot;,&quot;given&quot;:&quot;Livia Alexandra&quot;,&quot;parse-names&quot;:false,&quot;dropping-particle&quot;:&quot;&quot;,&quot;non-dropping-particle&quot;:&quot;&quot;},{&quot;family&quot;:&quot;Brasoveanu&quot;,&quot;given&quot;:&quot;Costin&quot;,&quot;parse-names&quot;:false,&quot;dropping-particle&quot;:&quot;&quot;,&quot;non-dropping-particle&quot;:&quot;&quot;},{&quot;family&quot;:&quot;Muller&quot;,&quot;given&quot;:&quot;Raluca&quot;,&quot;parse-names&quot;:false,&quot;dropping-particle&quot;:&quot;&quot;,&quot;non-dropping-particle&quot;:&quot;&quot;}],&quot;container-title&quot;:&quot;2022 International Semiconductor Conference (CAS)&quot;,&quot;DOI&quot;:&quot;10.1109/CAS56377.2022.9934549&quot;,&quot;ISBN&quot;:&quot;978-1-6654-5255-7&quot;,&quot;issued&quot;:{&quot;date-parts&quot;:[[2022,10,12]]},&quot;page&quot;:&quot;269-272&quot;,&quot;publisher&quot;:&quot;IEEE&quot;,&quot;container-title-short&quot;:&quot;&quot;},&quot;isTemporary&quot;:false}]},{&quot;citationID&quot;:&quot;MENDELEY_CITATION_b4502114-04da-46f5-ac61-ca645c951f4a&quot;,&quot;properties&quot;:{&quot;noteIndex&quot;:0},&quot;isEdited&quot;:false,&quot;manualOverride&quot;:{&quot;isManuallyOverridden&quot;:false,&quot;citeprocText&quot;:&quot;[2, 3]&quot;,&quot;manualOverrideText&quot;:&quot;&quot;},&quot;citationTag&quot;:&quot;MENDELEY_CITATION_v3_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&quot;,&quot;citationItems&quot;:[{&quot;id&quot;:&quot;04c3b73d-eaba-3495-b552-ac3f2128a476&quot;,&quot;itemData&quot;:{&quot;type&quot;:&quot;paper-conference&quot;,&quot;id&quot;:&quot;04c3b73d-eaba-3495-b552-ac3f2128a476&quot;,&quot;title&quot;:&quot;Selective chemical sensor for liquid specimens based on lithium tantalate surface acoustic wave devices&quot;,&quot;author&quot;:[{&quot;family&quot;:&quot;Baracu&quot;,&quot;given&quot;:&quot;Angela&quot;,&quot;parse-names&quot;:false,&quot;dropping-particle&quot;:&quot;&quot;,&quot;non-dropping-particle&quot;:&quot;&quot;},{&quot;family&quot;:&quot;Gurban&quot;,&quot;given&quot;:&quot;Ana-Maria&quot;,&quot;parse-names&quot;:false,&quot;dropping-particle&quot;:&quot;&quot;,&quot;non-dropping-particle&quot;:&quot;&quot;},{&quot;family&quot;:&quot;Giangu&quot;,&quot;given&quot;:&quot;Ioana&quot;,&quot;parse-names&quot;:false,&quot;dropping-particle&quot;:&quot;&quot;,&quot;non-dropping-particle&quot;:&quot;&quot;},{&quot;family&quot;:&quot;Craciunoiu&quot;,&quot;given&quot;:&quot;Florea&quot;,&quot;parse-names&quot;:false,&quot;dropping-particle&quot;:&quot;&quot;,&quot;non-dropping-particle&quot;:&quot;&quot;},{&quot;family&quot;:&quot;Buiculescu&quot;,&quot;given&quot;:&quot;Valentin&quot;,&quot;parse-names&quot;:false,&quot;dropping-particle&quot;:&quot;&quot;,&quot;non-dropping-particle&quot;:&quot;&quot;},{&quot;family&quot;:&quot;Dinescu&quot;,&quot;given&quot;:&quot;Adrian&quot;,&quot;parse-names&quot;:false,&quot;dropping-particle&quot;:&quot;&quot;,&quot;non-dropping-particle&quot;:&quot;&quot;},{&quot;family&quot;:&quot;Muller&quot;,&quot;given&quot;:&quot;Raluca&quot;,&quot;parse-names&quot;:false,&quot;dropping-particle&quot;:&quot;&quot;,&quot;non-dropping-particle&quot;:&quot;&quot;},{&quot;family&quot;:&quot;Rotariu&quot;,&quot;given&quot;:&quot;Lucian&quot;,&quot;parse-names&quot;:false,&quot;dropping-particle&quot;:&quot;&quot;,&quot;non-dropping-particle&quot;:&quot;&quot;},{&quot;family&quot;:&quot;Bala&quot;,&quot;given&quot;:&quot;Camelia&quot;,&quot;parse-names&quot;:false,&quot;dropping-particle&quot;:&quot;&quot;,&quot;non-dropping-particle&quot;:&quot;&quot;},{&quot;family&quot;:&quot;Mitrea&quot;,&quot;given&quot;:&quot;Cristina&quot;,&quot;parse-names&quot;:false,&quot;dropping-particle&quot;:&quot;&quot;,&quot;non-dropping-particle&quot;:&quot;&quot;}],&quot;container-title&quot;:&quot;2015 International Semiconductor Conference (CAS)&quot;,&quot;DOI&quot;:&quot;10.1109/SMICND.2015.7355229&quot;,&quot;ISBN&quot;:&quot;978-1-4799-8862-4&quot;,&quot;issued&quot;:{&quot;date-parts&quot;:[[2015,10]]},&quot;page&quot;:&quot;271-274&quot;,&quot;publisher&quot;:&quot;IEEE&quot;,&quot;container-title-short&quot;:&quot;&quot;},&quot;isTemporary&quot;:false},{&quot;id&quot;:&quot;0c38cea8-61c6-3c56-9863-8daa22eff334&quot;,&quot;itemData&quot;:{&quot;type&quot;:&quot;article-journal&quot;,&quot;id&quot;:&quot;0c38cea8-61c6-3c56-9863-8daa22eff334&quot;,&quot;title&quot;:&quot;Significance Testing and Multivariate Analysis of Datasets from Surface Plasmon Resonance and Surface Acoustic Wave Biosensors: Prediction and Assay Validation for Surface Binding of Large Analytes&quot;,&quot;author&quot;:[{&quot;family&quot;:&quot;Puiu&quot;,&quot;given&quot;:&quot;Mihaela&quot;,&quot;parse-names&quot;:false,&quot;dropping-particle&quot;:&quot;&quot;,&quot;non-dropping-particle&quot;:&quot;&quot;},{&quot;family&quot;:&quot;Zamfir&quot;,&quot;given&quot;:&quot;Lucian-Gabriel&quot;,&quot;parse-names&quot;:false,&quot;dropping-particle&quot;:&quot;&quot;,&quot;non-dropping-particle&quot;:&quot;&quot;},{&quot;family&quot;:&quot;Buiculescu&quot;,&quot;given&quot;:&quot;Valentin&quot;,&quot;parse-names&quot;:false,&quot;dropping-particle&quot;:&quot;&quot;,&quot;non-dropping-particle&quot;:&quot;&quot;},{&quot;family&quot;:&quot;Baracu&quot;,&quot;given&quot;:&quot;Angela&quot;,&quot;parse-names&quot;:false,&quot;dropping-particle&quot;:&quot;&quot;,&quot;non-dropping-particle&quot;:&quot;&quot;},{&quot;family&quot;:&quot;Mitrea&quot;,&quot;given&quot;:&quot;Cristina&quot;,&quot;parse-names&quot;:false,&quot;dropping-particle&quot;:&quot;&quot;,&quot;non-dropping-particle&quot;:&quot;&quot;},{&quot;family&quot;:&quot;Bala&quot;,&quot;given&quot;:&quot;Camelia&quot;,&quot;parse-names&quot;:false,&quot;dropping-particle&quot;:&quot;&quot;,&quot;non-dropping-particle&quot;:&quot;&quot;}],&quot;container-title&quot;:&quot;Sensors&quot;,&quot;DOI&quot;:&quot;10.3390/s18103541&quot;,&quot;ISSN&quot;:&quot;1424-8220&quot;,&quot;issued&quot;:{&quot;date-parts&quot;:[[2018,10,19]]},&quot;page&quot;:&quot;3541&quot;,&quot;abstract&quot;:&quot;&lt;p&gt;In this study, we performed uni- and multivariate data analysis on the extended binding curves of several affinity pairs: immobilized acetylcholinesterase (AChE)/bioconjugates of aflatoxin B1(AFB1) and immobilized anti-AFB1 monoclonal antibody/AFB1-protein carriers. The binding curves were recorded on three mass sensitive cells operating in batch configurations: one commercial surface plasmon resonance (SPR) sensor and two custom-made Love wave surface-acoustic wave (LW-SAW) sensors. We obtained 3D plots depicting the time-evolution of the sensor response as a function of analyte concentration using real-time SPR binding sensograms. These “calibration” surfaces exploited the transient periods of the extended kinetic curves, prior to equilibrium, creating a “fingerprint” for each analyte, in considerably shortened time frames compared to the conventional 2D calibration plots. The custom-made SAW sensors operating in different experimental conditions allowed the detection of AFB1-protein carrier in the nanomolar range. Subsequent statistical significance tests were performed on unpaired data sets to validate the custom-made LW-SAW sensors.&lt;/p&gt;&quot;,&quot;issue&quot;:&quot;10&quot;,&quot;volume&quot;:&quot;18&quot;,&quot;container-title-short&quot;:&quot;&quot;},&quot;isTemporary&quot;:false}]},{&quot;citationID&quot;:&quot;MENDELEY_CITATION_13286000-ec31-4167-a21f-67302ceec216&quot;,&quot;properties&quot;:{&quot;noteIndex&quot;:0},&quot;isEdited&quot;:false,&quot;manualOverride&quot;:{&quot;isManuallyOverridden&quot;:false,&quot;citeprocText&quot;:&quot;[4, 5]&quot;,&quot;manualOverrideText&quot;:&quot;&quot;},&quot;citationTag&quot;:&quot;MENDELEY_CITATION_v3_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&quot;,&quot;citationItems&quot;:[{&quot;id&quot;:&quot;f35de314-c76d-3571-879d-6e690835c2b0&quot;,&quot;itemData&quot;:{&quot;type&quot;:&quot;article-journal&quot;,&quot;id&quot;:&quot;f35de314-c76d-3571-879d-6e690835c2b0&quot;,&quot;title&quot;:&quot;Graphene-Gold Nanoparticles Nanozyme-Based Electrochemical Sensor with Enhanced Laccase-Like Activity for Determination of Phenolic Substrates&quot;,&quot;author&quot;:[{&quot;family&quot;:&quot;Dinu Gugoasa&quot;,&quot;given&quot;:&quot;Livia Alexandra&quot;,&quot;parse-names&quot;:false,&quot;dropping-particle&quot;:&quot;&quot;,&quot;non-dropping-particle&quot;:&quot;&quot;},{&quot;family&quot;:&quot;Pogacean&quot;,&quot;given&quot;:&quot;Florina&quot;,&quot;parse-names&quot;:false,&quot;dropping-particle&quot;:&quot;&quot;,&quot;non-dropping-particle&quot;:&quot;&quot;},{&quot;family&quot;:&quot;Kurbanoglu&quot;,&quot;given&quot;:&quot;Sevinc&quot;,&quot;parse-names&quot;:false,&quot;dropping-particle&quot;:&quot;&quot;,&quot;non-dropping-particle&quot;:&quot;&quot;},{&quot;family&quot;:&quot;Tudoran&quot;,&quot;given&quot;:&quot;Lucian-Barbu&quot;,&quot;parse-names&quot;:false,&quot;dropping-particle&quot;:&quot;&quot;,&quot;non-dropping-particle&quot;:&quot;&quot;},{&quot;family&quot;:&quot;Serban&quot;,&quot;given&quot;:&quot;Andreea Bianca&quot;,&quot;parse-names&quot;:false,&quot;dropping-particle&quot;:&quot;&quot;,&quot;non-dropping-particle&quot;:&quot;&quot;},{&quot;family&quot;:&quot;Kacso&quot;,&quot;given&quot;:&quot;Irina&quot;,&quot;parse-names&quot;:false,&quot;dropping-particle&quot;:&quot;&quot;,&quot;non-dropping-particle&quot;:&quot;&quot;},{&quot;family&quot;:&quot;Pruneanu&quot;,&quot;given&quot;:&quot;Stela&quot;,&quot;parse-names&quot;:false,&quot;dropping-particle&quot;:&quot;&quot;,&quot;non-dropping-particle&quot;:&quot;&quot;}],&quot;container-title&quot;:&quot;Journal of The Electrochemical Society&quot;,&quot;container-title-short&quot;:&quot;J Electrochem Soc&quot;,&quot;DOI&quot;:&quot;10.1149/1945-7111/ac0c32&quot;,&quot;ISSN&quot;:&quot;0013-4651&quot;,&quot;issued&quot;:{&quot;date-parts&quot;:[[2021,6,1]]},&quot;page&quot;:&quot;067523&quot;,&quot;abstract&quot;:&quot; Graphene decorated with gold nanoparticles (Au-rGO) was obtained in a single-step synthesis by exfoliating graphite rods via pulses of current. The morphological and structural features of Au-rGO were explored by TEM/SEM/EDX and XRD techniques. TEM images reveal the co-existence of thin and transparent sections corresponding to few-layer graphene along with darker regions corresponding to multi-layer graphene. Such a mixture was further confirmed by XRD examination of the sample. Au-rGO was next deposited on top of a screen-printed electrode (Au-rGO/SPE), and its electro-catalytic activity toward catechol oxidation was compared with that of a laccase-modified electrode (Lac/SPE). For Au-rGO/SPE, the dependence between the peak current and catechol concentration was linear within a wide range (1.0 × 10 −9 –1.0 × 10 −3 M) with a sensitivity of 0.048 A/M. The limit of quantification was very low, 1.0 × 10 −9 M, and the limit of detection was calculated to be 3.3 × 10 −10 M (S/N = 3). In contrast, the Lac/SPE has three times lower sensitivity toward catechol (0.016 A M −1 ) and a higher LOD (3.3 × 10 −6 M). The Au-rGO/SPE was tested for the detection of catechol in tap and mineral water samples with recovery percentages from 90.9% to 100.1%.     &quot;,&quot;publisher&quot;:&quot;The Electrochemical Society&quot;,&quot;issue&quot;:&quot;6&quot;,&quot;volume&quot;:&quot;168&quot;},&quot;isTemporary&quot;:false},{&quot;id&quot;:&quot;57c47a1f-cab2-3009-92c3-89cd8f7f94ae&quot;,&quot;itemData&quot;:{&quot;type&quot;:&quot;article-journal&quot;,&quot;id&quot;:&quot;57c47a1f-cab2-3009-92c3-89cd8f7f94ae&quot;,&quot;title&quot;:&quot;One-pot sonochemical synthesis of reduced graphene oxide uniformly decorated with ultrafine silver nanoparticles for non-enzymatic detection of H2O2 and optical detection of mercury ions&quot;,&quot;author&quot;:[{&quot;family&quot;:&quot;Golsheikh&quot;,&quot;given&quot;:&quot;A. Moradi&quot;,&quot;parse-names&quot;:false,&quot;dropping-particle&quot;:&quot;&quot;,&quot;non-dropping-particle&quot;:&quot;&quot;},{&quot;family&quot;:&quot;Huang&quot;,&quot;given&quot;:&quot;N. M.&quot;,&quot;parse-names&quot;:false,&quot;dropping-particle&quot;:&quot;&quot;,&quot;non-dropping-particle&quot;:&quot;&quot;},{&quot;family&quot;:&quot;Lim&quot;,&quot;given&quot;:&quot;H. N.&quot;,&quot;parse-names&quot;:false,&quot;dropping-particle&quot;:&quot;&quot;,&quot;non-dropping-particle&quot;:&quot;&quot;},{&quot;family&quot;:&quot;Zakaria&quot;,&quot;given&quot;:&quot;Rozalina&quot;,&quot;parse-names&quot;:false,&quot;dropping-particle&quot;:&quot;&quot;,&quot;non-dropping-particle&quot;:&quot;&quot;}],&quot;container-title&quot;:&quot;RSC Advances&quot;,&quot;container-title-short&quot;:&quot;RSC Adv&quot;,&quot;DOI&quot;:&quot;10.1039/c4ra05998k&quot;,&quot;ISSN&quot;:&quot;20462069&quot;,&quot;issued&quot;:{&quot;date-parts&quot;:[[2014]]},&quot;page&quot;:&quot;36401-36411&quot;,&quot;abstract&quot;:&quot;Reduced graphene oxide (rGO) uniformly decorated with silver nanoparticles (AgNPs) was synthesized through the simple ultrasonic irradiation of an aqueous solution containing a silver ammonia complex (Ag(NH3)2OH) and graphene oxide (GO). The results of X-ray diffraction, Fourier-transform infrared transmission spectroscopy, X-ray photoelectron spectroscopy and Raman spectroscopy confirmed the simultaneous formation of cubic-phase AgNPs and the reduction of GO through an ultrasonication process. The size of the nanoparticles could be tuned by adjusting the volume ratio of the precursors and the ultrasonic irradiation time. Transmission electron microscopy images showed a uniform distribution of ultrafine spherical AgNPs with a narrow size distribution on the rGO sheets, which could only be achieved using the silver ammonia complex, rather than silver nitrate, as the precursor. The average particle size of the silver with the narrowest size distribution was 4.57 nm. The prepared AgNPs-rGO modified glassy carbon electrode exhibited notable electrocatalytic activity toward the non-enzymatic detection of H 2O2 with a wide linear range of 0.1-70 mM (R2 = 0.9984) and a detection limit of 4.3 μM. Furthermore, the prepared AgNPs-rGO composite was employed for the spectral detection of Hg2+ ions and showed a detection limit of 20 nM. © the Partner Organisations 2014.&quot;,&quot;publisher&quot;:&quot;Royal Society of Chemistry&quot;,&quot;issue&quot;:&quot;69&quot;,&quot;volume&quot;:&quot;4&quot;},&quot;isTemporary&quot;:false}]},{&quot;citationID&quot;:&quot;MENDELEY_CITATION_381472ff-0148-4816-95f6-123bab1e1fe4&quot;,&quot;properties&quot;:{&quot;noteIndex&quot;:0},&quot;isEdited&quot;:false,&quot;manualOverride&quot;:{&quot;isManuallyOverridden&quot;:false,&quot;citeprocText&quot;:&quot;[6]&quot;,&quot;manualOverrideText&quot;:&quot;&quot;},&quot;citationTag&quot;:&quot;MENDELEY_CITATION_v3_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&quot;,&quot;citationItems&quot;:[{&quot;id&quot;:&quot;690a08fa-b25c-3418-bd64-e9caf3750421&quot;,&quot;itemData&quot;:{&quot;type&quot;:&quot;article-journal&quot;,&quot;id&quot;:&quot;690a08fa-b25c-3418-bd64-e9caf3750421&quot;,&quot;title&quot;:&quot;Role of oxygen functional groups in reduced graphene oxide for lubrication&quot;,&quot;author&quot;:[{&quot;family&quot;:&quot;Gupta&quot;,&quot;given&quot;:&quot;Bhavana&quot;,&quot;parse-names&quot;:false,&quot;dropping-particle&quot;:&quot;&quot;,&quot;non-dropping-particle&quot;:&quot;&quot;},{&quot;family&quot;:&quot;Kumar&quot;,&quot;given&quot;:&quot;Niranjan&quot;,&quot;parse-names&quot;:false,&quot;dropping-particle&quot;:&quot;&quot;,&quot;non-dropping-particle&quot;:&quot;&quot;},{&quot;family&quot;:&quot;Panda&quot;,&quot;given&quot;:&quot;Kalpataru&quot;,&quot;parse-names&quot;:false,&quot;dropping-particle&quot;:&quot;&quot;,&quot;non-dropping-particle&quot;:&quot;&quot;},{&quot;family&quot;:&quot;Kanan&quot;,&quot;given&quot;:&quot;Vigneshwaran&quot;,&quot;parse-names&quot;:false,&quot;dropping-particle&quot;:&quot;&quot;,&quot;non-dropping-particle&quot;:&quot;&quot;},{&quot;family&quot;:&quot;Joshi&quot;,&quot;given&quot;:&quot;Shailesh&quot;,&quot;parse-names&quot;:false,&quot;dropping-particle&quot;:&quot;&quot;,&quot;non-dropping-particle&quot;:&quot;&quot;},{&quot;family&quot;:&quot;Visoly-Fisher&quot;,&quot;given&quot;:&quot;Iris&quot;,&quot;parse-names&quot;:false,&quot;dropping-particle&quot;:&quot;&quot;,&quot;non-dropping-particle&quot;:&quot;&quot;}],&quot;container-title&quot;:&quot;Scientific Reports&quot;,&quot;container-title-short&quot;:&quot;Sci Rep&quot;,&quot;DOI&quot;:&quot;10.1038/srep45030&quot;,&quot;ISSN&quot;:&quot;20452322&quot;,&quot;PMID&quot;:&quot;28344337&quot;,&quot;issued&quot;:{&quot;date-parts&quot;:[[2017,3,27]]},&quot;abstract&quot;:&quot;Functionalized and fully characterized graphene-based lubricant additives are potential 2D materials for energy-efficient tribological applications in machine elements, especially at macroscopic contacts. Two different reduced graphene oxide (rGO) derivatives, terminated by hydroxyl and epoxy-hydroxyl groups, were prepared and blended with two different molecular weights of polyethylene glycol (PEG) for tribological investigation. Epoxy-hydroxyl-terminated rGO dispersed in PEG showed significantly smaller values of the friction coefficient. In this condition, PEG chains intercalate between the functionalized graphene sheets, and shear can take place between the PEG and rGO sheets. However, the friction coefficient was unaffected when hydroxyl-terminated rGO was coupled with PEG. This can be explained by the strong coupling between graphene sheets through hydroxyl units, causing the interaction of PEG with the rGO to be non-effective for lubrication. On the other hand, antiwear properties of hydroxyl-terminated rGO were significantly enhanced compared to epoxy-hydroxyl functionalized rGO due to the integrity of graphene sheet clusters.&quot;,&quot;publisher&quot;:&quot;Nature Publishing Group&quot;,&quot;volume&quot;:&quot;7&quot;},&quot;isTemporary&quot;:false}]},{&quot;citationID&quot;:&quot;MENDELEY_CITATION_1ee6c62d-909a-4bf1-82b3-b37621bf1daf&quot;,&quot;properties&quot;:{&quot;noteIndex&quot;:0},&quot;isEdited&quot;:false,&quot;manualOverride&quot;:{&quot;isManuallyOverridden&quot;:false,&quot;citeprocText&quot;:&quot;[7]&quot;,&quot;manualOverrideText&quot;:&quot;&quot;},&quot;citationTag&quot;:&quot;MENDELEY_CITATION_v3_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&quot;,&quot;citationItems&quot;:[{&quot;id&quot;:&quot;1e0f1c46-0ddc-3c79-a667-7efcddd7d06b&quot;,&quot;itemData&quot;:{&quot;type&quot;:&quot;article-journal&quot;,&quot;id&quot;:&quot;1e0f1c46-0ddc-3c79-a667-7efcddd7d06b&quot;,&quot;title&quot;:&quot;Synergistic effect between orthorhombic α-Sulfur and TiO2 as co-photocatalysts for efficient degradation of methylene blue: A mechanistic approach&quot;,&quot;author&quot;:[{&quot;family&quot;:&quot;Devi&quot;,&quot;given&quot;:&quot;L. Gomathi&quot;,&quot;parse-names&quot;:false,&quot;dropping-particle&quot;:&quot;&quot;,&quot;non-dropping-particle&quot;:&quot;&quot;},{&quot;family&quot;:&quot;Arunakumari&quot;,&quot;given&quot;:&quot;M. L.&quot;,&quot;parse-names&quot;:false,&quot;dropping-particle&quot;:&quot;&quot;,&quot;non-dropping-particle&quot;:&quot;&quot;}],&quot;container-title&quot;:&quot;Journal of Molecular Catalysis A: Chemical&quot;,&quot;container-title-short&quot;:&quot;J Mol Catal A Chem&quot;,&quot;DOI&quot;:&quot;10.1016/j.molcata.2014.04.012&quot;,&quot;ISSN&quot;:&quot;13811169&quot;,&quot;issued&quot;:{&quot;date-parts&quot;:[[2014]]},&quot;page&quot;:&quot;99-104&quot;,&quot;abstract&quot;:&quot;The synergistic effects between α-Sulfur (α-S) and TiO 2 photocatalysts is studied under UV/solar light. An enhancement in photocatalytic activity was observed under UV light, due to formation of sulfate anions in the reaction mixture and these ions get adsorbed on TiO2 surface by electrostatic force of attraction or it may react with holes/hydroxyl radicals to generate sulfate radical anion. An increase in quantum efficiency is observed with sulfated TiO2 due to reduction in electron-hole recombination rate. The extended response of α-S under visible region is due to non-vertical absorption process, which paved a new way for elemental photocatalysis. © 2014 Elsevier B.V.&quot;,&quot;publisher&quot;:&quot;Elsevier&quot;,&quot;issue&quot;:&quot;1&quot;,&quot;volume&quot;:&quot;391&quot;},&quot;isTemporary&quot;:false,&quot;suppress-author&quot;:false,&quot;composite&quot;:false,&quot;author-only&quot;:false}]},{&quot;citationID&quot;:&quot;MENDELEY_CITATION_d8fa2e71-b668-44f7-afba-e7cfd99136f8&quot;,&quot;properties&quot;:{&quot;noteIndex&quot;:0},&quot;isEdited&quot;:false,&quot;manualOverride&quot;:{&quot;isManuallyOverridden&quot;:false,&quot;citeprocText&quot;:&quot;[8]&quot;,&quot;manualOverrideText&quot;:&quot;&quot;},&quot;citationTag&quot;:&quot;MENDELEY_CITATION_v3_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&quot;,&quot;citationItems&quot;:[{&quot;id&quot;:&quot;63cc8b27-d577-35ec-a2e0-97736e888f22&quot;,&quot;itemData&quot;:{&quot;type&quot;:&quot;article-journal&quot;,&quot;id&quot;:&quot;63cc8b27-d577-35ec-a2e0-97736e888f22&quot;,&quot;title&quot;:&quot;Modified structural, surface morphological and optical studies of Li3+ swift heavy ion irradiation on zinc oxide nanoparticles&quot;,&quot;author&quot;:[{&quot;family&quot;:&quot;Khawal&quot;,&quot;given&quot;:&quot;H. A.&quot;,&quot;parse-names&quot;:false,&quot;dropping-particle&quot;:&quot;&quot;,&quot;non-dropping-particle&quot;:&quot;&quot;},{&quot;family&quot;:&quot;Gawai&quot;,&quot;given&quot;:&quot;U. P.&quot;,&quot;parse-names&quot;:false,&quot;dropping-particle&quot;:&quot;&quot;,&quot;non-dropping-particle&quot;:&quot;&quot;},{&quot;family&quot;:&quot;Asokan&quot;,&quot;given&quot;:&quot;K.&quot;,&quot;parse-names&quot;:false,&quot;dropping-particle&quot;:&quot;&quot;,&quot;non-dropping-particle&quot;:&quot;&quot;},{&quot;family&quot;:&quot;Dole&quot;,&quot;given&quot;:&quot;B. N.&quot;,&quot;parse-names&quot;:false,&quot;dropping-particle&quot;:&quot;&quot;,&quot;non-dropping-particle&quot;:&quot;&quot;}],&quot;container-title&quot;:&quot;RSC Advances&quot;,&quot;container-title-short&quot;:&quot;RSC Adv&quot;,&quot;DOI&quot;:&quot;10.1039/c6ra04803j&quot;,&quot;ISSN&quot;:&quot;20462069&quot;,&quot;issued&quot;:{&quot;date-parts&quot;:[[2016]]},&quot;page&quot;:&quot;49068-49075&quot;,&quot;abstract&quot;:&quot;Nanoparticles of ZnO were synthesized by a co-precipitation method. The ZnO samples were irradiated by Li3+ swift heavy ions (SHI) with fluences of 5 × 1011 and 1 × 1013 ions per cm2, constant current of 1 particle nano ampere (PNA) and Li3+ ion energy of 50 MeV. Structural parameters of pristine and SHI-irradiated ZnO nanoparticles were investigated by XRD. It was explicitly confirmed by XRD data that pristine and SHI-irradiated ZnO samples show wurtzite structures. The particle sizes of pristine and SHI-irradiated ZnO samples were estimated using XRD data and found to be in the range of 20 nm to 22 nm. SEM images show that the pristine sample has a spherical shape, whereas the ZnO sample SHI-irradiated with 5 × 1011 ions per cm2 fluence exhibits enlargement in grain size, and the sample irradiated with 1 × 1013 ions per cm2 fluence has a rod-like structure. EDAX was employed to investigate the elemental composition of the materials. Raman spectra show phonon interaction and vibration bands in the materials at 438.69 cm-1 and 435.95 cm-1 due to ZnO bonding. Atomic force microscopic (AFM) studies evince enhancement in roughness and track formations after SHI irradiation of ZnO samples as compared to the pristine counterpart. The UV-vis spectroscopy results show a decreased energy band gap (red shift) with enhanced Li3+ swift heavy ion irradiation on the ZnO nanoparticles.&quot;,&quot;publisher&quot;:&quot;Royal Society of Chemistry&quot;,&quot;issue&quot;:&quot;54&quot;,&quot;volume&quot;:&quot;6&quot;},&quot;isTemporary&quot;:false,&quot;suppress-author&quot;:false,&quot;composite&quot;:false,&quot;author-only&quot;:false}]},{&quot;citationID&quot;:&quot;MENDELEY_CITATION_53b5bff5-d0a9-4692-bd89-ae272d9db85c&quot;,&quot;properties&quot;:{&quot;noteIndex&quot;:0},&quot;isEdited&quot;:false,&quot;manualOverride&quot;:{&quot;isManuallyOverridden&quot;:false,&quot;citeprocText&quot;:&quot;[9]&quot;,&quot;manualOverrideText&quot;:&quot;&quot;},&quot;citationTag&quot;:&quot;MENDELEY_CITATION_v3_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&quot;,&quot;citationItems&quot;:[{&quot;id&quot;:&quot;b296946c-bdfa-3836-be6f-1f12f57131a3&quot;,&quot;itemData&quot;:{&quot;type&quot;:&quot;article-journal&quot;,&quot;id&quot;:&quot;b296946c-bdfa-3836-be6f-1f12f57131a3&quot;,&quot;title&quot;:&quot;Layered SAW gas sensor with single-walled carbon nanotube-based nanocomposite coating&quot;,&quot;author&quot;:[{&quot;family&quot;:&quot;PENZA&quot;,&quot;given&quot;:&quot;M&quot;,&quot;parse-names&quot;:false,&quot;dropping-particle&quot;:&quot;&quot;,&quot;non-dropping-particle&quot;:&quot;&quot;},{&quot;family&quot;:&quot;AVERSA&quot;,&quot;given&quot;:&quot;P&quot;,&quot;parse-names&quot;:false,&quot;dropping-particle&quot;:&quot;&quot;,&quot;non-dropping-particle&quot;:&quot;&quot;},{&quot;family&quot;:&quot;CASSANO&quot;,&quot;given&quot;:&quot;G&quot;,&quot;parse-names&quot;:false,&quot;dropping-particle&quot;:&quot;&quot;,&quot;non-dropping-particle&quot;:&quot;&quot;},{&quot;family&quot;:&quot;WLODARSKI&quot;,&quot;given&quot;:&quot;W&quot;,&quot;parse-names&quot;:false,&quot;dropping-particle&quot;:&quot;&quot;,&quot;non-dropping-particle&quot;:&quot;&quot;},{&quot;family&quot;:&quot;KALANTARZADEH&quot;,&quot;given&quot;:&quot;K&quot;,&quot;parse-names&quot;:false,&quot;dropping-particle&quot;:&quot;&quot;,&quot;non-dropping-particle&quot;:&quot;&quot;}],&quot;container-title&quot;:&quot;Sensors and Actuators B: Chemical&quot;,&quot;container-title-short&quot;:&quot;Sens Actuators B Chem&quot;,&quot;DOI&quot;:&quot;10.1016/j.snb.2007.07.028&quot;,&quot;ISSN&quot;:&quot;09254005&quot;,&quot;issued&quot;:{&quot;date-parts&quot;:[[2007,10,20]]},&quot;page&quot;:&quot;168-178&quot;,&quot;issue&quot;:&quot;1&quot;,&quot;volume&quot;:&quot;127&quot;},&quot;isTemporary&quot;:false}]},{&quot;citationID&quot;:&quot;MENDELEY_CITATION_b58c8469-b74e-4585-b16f-16cfcf192314&quot;,&quot;properties&quot;:{&quot;noteIndex&quot;:0},&quot;isEdited&quot;:false,&quot;manualOverride&quot;:{&quot;isManuallyOverridden&quot;:false,&quot;citeprocText&quot;:&quot;[10]&quot;,&quot;manualOverrideText&quot;:&quot;&quot;},&quot;citationTag&quot;:&quot;MENDELEY_CITATION_v3_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&quot;,&quot;citationItems&quot;:[{&quot;id&quot;:&quot;2747935e-ad49-3067-8c2f-352a6e8a4c38&quot;,&quot;itemData&quot;:{&quot;type&quot;:&quot;article-journal&quot;,&quot;id&quot;:&quot;2747935e-ad49-3067-8c2f-352a6e8a4c38&quot;,&quot;title&quot;:&quot;Graphene-coated Rayleigh SAW Resonators for NO2 Detection&quot;,&quot;author&quot;:[{&quot;family&quot;:&quot;Thomas&quot;,&quot;given&quot;:&quot;S.&quot;,&quot;parse-names&quot;:false,&quot;dropping-particle&quot;:&quot;&quot;,&quot;non-dropping-particle&quot;:&quot;&quot;},{&quot;family&quot;:&quot;Cole&quot;,&quot;given&quot;:&quot;M.&quot;,&quot;parse-names&quot;:false,&quot;dropping-particle&quot;:&quot;&quot;,&quot;non-dropping-particle&quot;:&quot;&quot;},{&quot;family&quot;:&quot;Luca&quot;,&quot;given&quot;:&quot;A.&quot;,&quot;parse-names&quot;:false,&quot;dropping-particle&quot;:&quot;&quot;,&quot;non-dropping-particle&quot;:&quot;De&quot;},{&quot;family&quot;:&quot;Torrisi&quot;,&quot;given&quot;:&quot;F.&quot;,&quot;parse-names&quot;:false,&quot;dropping-particle&quot;:&quot;&quot;,&quot;non-dropping-particle&quot;:&quot;&quot;},{&quot;family&quot;:&quot;Ferrari&quot;,&quot;given&quot;:&quot;A.C.&quot;,&quot;parse-names&quot;:false,&quot;dropping-particle&quot;:&quot;&quot;,&quot;non-dropping-particle&quot;:&quot;&quot;},{&quot;family&quot;:&quot;Udrea&quot;,&quot;given&quot;:&quot;F.&quot;,&quot;parse-names&quot;:false,&quot;dropping-particle&quot;:&quot;&quot;,&quot;non-dropping-particle&quot;:&quot;&quot;},{&quot;family&quot;:&quot;Gardner&quot;,&quot;given&quot;:&quot;J.W.&quot;,&quot;parse-names&quot;:false,&quot;dropping-particle&quot;:&quot;&quot;,&quot;non-dropping-particle&quot;:&quot;&quot;}],&quot;container-title&quot;:&quot;Procedia Engineering&quot;,&quot;container-title-short&quot;:&quot;Procedia Eng&quot;,&quot;DOI&quot;:&quot;10.1016/j.proeng.2014.11.328&quot;,&quot;ISSN&quot;:&quot;18777058&quot;,&quot;issued&quot;:{&quot;date-parts&quot;:[[2014]]},&quot;page&quot;:&quot;999-1002&quot;,&quot;volume&quot;:&quot;87&quot;},&quot;isTemporary&quot;:false}]},{&quot;citationID&quot;:&quot;MENDELEY_CITATION_2b892edf-7ad1-4baf-b737-253d50a0dff0&quot;,&quot;properties&quot;:{&quot;noteIndex&quot;:0},&quot;isEdited&quot;:false,&quot;manualOverride&quot;:{&quot;isManuallyOverridden&quot;:false,&quot;citeprocText&quot;:&quot;[11]&quot;,&quot;manualOverrideText&quot;:&quot;&quot;},&quot;citationTag&quot;:&quot;MENDELEY_CITATION_v3_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&quot;,&quot;citationItems&quot;:[{&quot;id&quot;:&quot;102a6159-2eb6-3b3e-baef-2d9fe3a9885d&quot;,&quot;itemData&quot;:{&quot;type&quot;:&quot;article-journal&quot;,&quot;id&quot;:&quot;102a6159-2eb6-3b3e-baef-2d9fe3a9885d&quot;,&quot;title&quot;:&quot;High Performance Acoustic Wave Nitrogen Dioxide Sensor with Ultraviolet Activated 3D Porous Architecture of Ag-Decorated Reduced Graphene Oxide and Polypyrrole Aerogel&quot;,&quot;author&quot;:[{&quot;family&quot;:&quot;Xiong&quot;,&quot;given&quot;:&quot;Shuo&quot;,&quot;parse-names&quot;:false,&quot;dropping-particle&quot;:&quot;&quot;,&quot;non-dropping-particle&quot;:&quot;&quot;},{&quot;family&quot;:&quot;Zhou&quot;,&quot;given&quot;:&quot;Jian&quot;,&quot;parse-names&quot;:false,&quot;dropping-particle&quot;:&quot;&quot;,&quot;non-dropping-particle&quot;:&quot;&quot;},{&quot;family&quot;:&quot;Wu&quot;,&quot;given&quot;:&quot;Jianhui&quot;,&quot;parse-names&quot;:false,&quot;dropping-particle&quot;:&quot;&quot;,&quot;non-dropping-particle&quot;:&quot;&quot;},{&quot;family&quot;:&quot;Li&quot;,&quot;given&quot;:&quot;Honglang&quot;,&quot;parse-names&quot;:false,&quot;dropping-particle&quot;:&quot;&quot;,&quot;non-dropping-particle&quot;:&quot;&quot;},{&quot;family&quot;:&quot;Zhao&quot;,&quot;given&quot;:&quot;Wei&quot;,&quot;parse-names&quot;:false,&quot;dropping-particle&quot;:&quot;&quot;,&quot;non-dropping-particle&quot;:&quot;&quot;},{&quot;family&quot;:&quot;He&quot;,&quot;given&quot;:&quot;Chenguang&quot;,&quot;parse-names&quot;:false,&quot;dropping-particle&quot;:&quot;&quot;,&quot;non-dropping-particle&quot;:&quot;&quot;},{&quot;family&quot;:&quot;Liu&quot;,&quot;given&quot;:&quot;Yi&quot;,&quot;parse-names&quot;:false,&quot;dropping-particle&quot;:&quot;&quot;,&quot;non-dropping-particle&quot;:&quot;&quot;},{&quot;family&quot;:&quot;Chen&quot;,&quot;given&quot;:&quot;Yiqin&quot;,&quot;parse-names&quot;:false,&quot;dropping-particle&quot;:&quot;&quot;,&quot;non-dropping-particle&quot;:&quot;&quot;},{&quot;family&quot;:&quot;Fu&quot;,&quot;given&quot;:&quot;Yongqing&quot;,&quot;parse-names&quot;:false,&quot;dropping-particle&quot;:&quot;&quot;,&quot;non-dropping-particle&quot;:&quot;&quot;},{&quot;family&quot;:&quot;Duan&quot;,&quot;given&quot;:&quot;Huigao&quot;,&quot;parse-names&quot;:false,&quot;dropping-particle&quot;:&quot;&quot;,&quot;non-dropping-particle&quot;:&quot;&quot;}],&quot;container-title&quot;:&quot;ACS Applied Materials &amp; Interfaces&quot;,&quot;container-title-short&quot;:&quot;ACS Appl Mater Interfaces&quot;,&quot;DOI&quot;:&quot;10.1021/acsami.1c13309&quot;,&quot;ISSN&quot;:&quot;1944-8244&quot;,&quot;issued&quot;:{&quot;date-parts&quot;:[[2021,9,8]]},&quot;page&quot;:&quot;42094-42103&quot;,&quot;issue&quot;:&quot;35&quot;,&quot;volume&quot;:&quot;13&quot;},&quot;isTemporary&quot;:false}]},{&quot;citationID&quot;:&quot;MENDELEY_CITATION_23b935cc-e341-41e5-8e3a-a33062b5964c&quot;,&quot;properties&quot;:{&quot;noteIndex&quot;:0},&quot;isEdited&quot;:false,&quot;manualOverride&quot;:{&quot;isManuallyOverridden&quot;:false,&quot;citeprocText&quot;:&quot;[12]&quot;,&quot;manualOverrideText&quot;:&quot;&quot;},&quot;citationTag&quot;:&quot;MENDELEY_CITATION_v3_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&quot;,&quot;citationItems&quot;:[{&quot;id&quot;:&quot;4225b7a7-a7b8-3f17-b547-9b926b916882&quot;,&quot;itemData&quot;:{&quot;type&quot;:&quot;article-journal&quot;,&quot;id&quot;:&quot;4225b7a7-a7b8-3f17-b547-9b926b916882&quot;,&quot;title&quot;:&quot;Boosting of NO2 gas sensing performances using GO-PEDOT:PSS nanocomposite chemical interface coated on langasite-based surface acoustic wave sensor&quot;,&quot;author&quot;:[{&quot;family&quot;:&quot;Pasupuleti&quot;,&quot;given&quot;:&quot;Kedhareswara Sairam&quot;,&quot;parse-names&quot;:false,&quot;dropping-particle&quot;:&quot;&quot;,&quot;non-dropping-particle&quot;:&quot;&quot;},{&quot;family&quot;:&quot;Reddeppa&quot;,&quot;given&quot;:&quot;Maddaka&quot;,&quot;parse-names&quot;:false,&quot;dropping-particle&quot;:&quot;&quot;,&quot;non-dropping-particle&quot;:&quot;&quot;},{&quot;family&quot;:&quot;Nam&quot;,&quot;given&quot;:&quot;Dong-Jin&quot;,&quot;parse-names&quot;:false,&quot;dropping-particle&quot;:&quot;&quot;,&quot;non-dropping-particle&quot;:&quot;&quot;},{&quot;family&quot;:&quot;Bak&quot;,&quot;given&quot;:&quot;Na-Hyun&quot;,&quot;parse-names&quot;:false,&quot;dropping-particle&quot;:&quot;&quot;,&quot;non-dropping-particle&quot;:&quot;&quot;},{&quot;family&quot;:&quot;Peta&quot;,&quot;given&quot;:&quot;Koteswara Rao&quot;,&quot;parse-names&quot;:false,&quot;dropping-particle&quot;:&quot;&quot;,&quot;non-dropping-particle&quot;:&quot;&quot;},{&quot;family&quot;:&quot;Cho&quot;,&quot;given&quot;:&quot;Hak Dong&quot;,&quot;parse-names&quot;:false,&quot;dropping-particle&quot;:&quot;&quot;,&quot;non-dropping-particle&quot;:&quot;&quot;},{&quot;family&quot;:&quot;Kim&quot;,&quot;given&quot;:&quot;Song-Gang&quot;,&quot;parse-names&quot;:false,&quot;dropping-particle&quot;:&quot;&quot;,&quot;non-dropping-particle&quot;:&quot;&quot;},{&quot;family&quot;:&quot;Kim&quot;,&quot;given&quot;:&quot;Moon-Deock&quot;,&quot;parse-names&quot;:false,&quot;dropping-particle&quot;:&quot;&quot;,&quot;non-dropping-particle&quot;:&quot;&quot;}],&quot;container-title&quot;:&quot;Sensors and Actuators B: Chemical&quot;,&quot;container-title-short&quot;:&quot;Sens Actuators B Chem&quot;,&quot;DOI&quot;:&quot;10.1016/j.snb.2021.130267&quot;,&quot;ISSN&quot;:&quot;09254005&quot;,&quot;issued&quot;:{&quot;date-parts&quot;:[[2021,10]]},&quot;page&quot;:&quot;130267&quot;,&quot;volume&quot;:&quot;344&quot;},&quot;isTemporary&quot;:false}]},{&quot;citationID&quot;:&quot;MENDELEY_CITATION_b8da819e-16d2-4264-87d5-3465e15a3b7c&quot;,&quot;properties&quot;:{&quot;noteIndex&quot;:0},&quot;isEdited&quot;:false,&quot;manualOverride&quot;:{&quot;isManuallyOverridden&quot;:false,&quot;citeprocText&quot;:&quot;[13]&quot;,&quot;manualOverrideText&quot;:&quot;&quot;},&quot;citationTag&quot;:&quot;MENDELEY_CITATION_v3_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&quot;,&quot;citationItems&quot;:[{&quot;id&quot;:&quot;04b330dc-04c2-303a-b3b0-527a78b05e4f&quot;,&quot;itemData&quot;:{&quot;type&quot;:&quot;article-journal&quot;,&quot;id&quot;:&quot;04b330dc-04c2-303a-b3b0-527a78b05e4f&quot;,&quot;title&quot;:&quot;Boron doped g-C3N4 quantum dots based highly sensitive surface acoustic wave NO2 sensor with faster gas kinetics under UV light illumination&quot;,&quot;author&quot;:[{&quot;family&quot;:&quot;Pasupuleti&quot;,&quot;given&quot;:&quot;Kedhareswara Sairam&quot;,&quot;parse-names&quot;:false,&quot;dropping-particle&quot;:&quot;&quot;,&quot;non-dropping-particle&quot;:&quot;&quot;},{&quot;family&quot;:&quot;Ghosh&quot;,&quot;given&quot;:&quot;Sayandeep&quot;,&quot;parse-names&quot;:false,&quot;dropping-particle&quot;:&quot;&quot;,&quot;non-dropping-particle&quot;:&quot;&quot;},{&quot;family&quot;:&quot;Jayababu&quot;,&quot;given&quot;:&quot;Nagabandi&quot;,&quot;parse-names&quot;:false,&quot;dropping-particle&quot;:&quot;&quot;,&quot;non-dropping-particle&quot;:&quot;&quot;},{&quot;family&quot;:&quot;Kang&quot;,&quot;given&quot;:&quot;Chang-Jong&quot;,&quot;parse-names&quot;:false,&quot;dropping-particle&quot;:&quot;&quot;,&quot;non-dropping-particle&quot;:&quot;&quot;},{&quot;family&quot;:&quot;Cho&quot;,&quot;given&quot;:&quot;Hak Dong&quot;,&quot;parse-names&quot;:false,&quot;dropping-particle&quot;:&quot;&quot;,&quot;non-dropping-particle&quot;:&quot;&quot;},{&quot;family&quot;:&quot;Kim&quot;,&quot;given&quot;:&quot;Song-Gang&quot;,&quot;parse-names&quot;:false,&quot;dropping-particle&quot;:&quot;&quot;,&quot;non-dropping-particle&quot;:&quot;&quot;},{&quot;family&quot;:&quot;Kim&quot;,&quot;given&quot;:&quot;Moon-Deock&quot;,&quot;parse-names&quot;:false,&quot;dropping-particle&quot;:&quot;&quot;,&quot;non-dropping-particle&quot;:&quot;&quot;}],&quot;container-title&quot;:&quot;Sensors and Actuators B: Chemical&quot;,&quot;container-title-short&quot;:&quot;Sens Actuators B Chem&quot;,&quot;DOI&quot;:&quot;10.1016/j.snb.2022.133140&quot;,&quot;ISSN&quot;:&quot;09254005&quot;,&quot;issued&quot;:{&quot;date-parts&quot;:[[2023,3]]},&quot;page&quot;:&quot;133140&quot;,&quot;volume&quot;:&quot;378&quot;},&quot;isTemporary&quot;:false}]},{&quot;citationID&quot;:&quot;MENDELEY_CITATION_4a03d8f9-1d9e-4e9e-b396-49cfad29fe38&quot;,&quot;properties&quot;:{&quot;noteIndex&quot;:0},&quot;isEdited&quot;:false,&quot;manualOverride&quot;:{&quot;isManuallyOverridden&quot;:false,&quot;citeprocText&quot;:&quot;[14]&quot;,&quot;manualOverrideText&quot;:&quot;&quot;},&quot;citationTag&quot;:&quot;MENDELEY_CITATION_v3_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&quot;,&quot;citationItems&quot;:[{&quot;id&quot;:&quot;2887340e-b369-3cfa-92bd-c82cc600c156&quot;,&quot;itemData&quot;:{&quot;type&quot;:&quot;article-journal&quot;,&quot;id&quot;:&quot;2887340e-b369-3cfa-92bd-c82cc600c156&quot;,&quot;title&quot;:&quot;UV light activated g-C3N4 nanoribbons coated surface acoustic wave sensor for high performance sub-ppb level NO2 detection at room temperature&quot;,&quot;author&quot;:[{&quot;family&quot;:&quot;Pasupuleti&quot;,&quot;given&quot;:&quot;Kedhareswara Sairam&quot;,&quot;parse-names&quot;:false,&quot;dropping-particle&quot;:&quot;&quot;,&quot;non-dropping-particle&quot;:&quot;&quot;},{&quot;family&quot;:&quot;Vidyasagar&quot;,&quot;given&quot;:&quot;Devthade&quot;,&quot;parse-names&quot;:false,&quot;dropping-particle&quot;:&quot;&quot;,&quot;non-dropping-particle&quot;:&quot;&quot;},{&quot;family&quot;:&quot;Ambadi&quot;,&quot;given&quot;:&quot;Lakshmi Narayana&quot;,&quot;parse-names&quot;:false,&quot;dropping-particle&quot;:&quot;&quot;,&quot;non-dropping-particle&quot;:&quot;&quot;},{&quot;family&quot;:&quot;Bak&quot;,&quot;given&quot;:&quot;Na-hyun&quot;,&quot;parse-names&quot;:false,&quot;dropping-particle&quot;:&quot;&quot;,&quot;non-dropping-particle&quot;:&quot;&quot;},{&quot;family&quot;:&quot;Kim&quot;,&quot;given&quot;:&quot;Song-Gang&quot;,&quot;parse-names&quot;:false,&quot;dropping-particle&quot;:&quot;&quot;,&quot;non-dropping-particle&quot;:&quot;&quot;},{&quot;family&quot;:&quot;Kim&quot;,&quot;given&quot;:&quot;Moon-Deock&quot;,&quot;parse-names&quot;:false,&quot;dropping-particle&quot;:&quot;&quot;,&quot;non-dropping-particle&quot;:&quot;&quot;}],&quot;container-title&quot;:&quot;Sensors and Actuators B: Chemical&quot;,&quot;container-title-short&quot;:&quot;Sens Actuators B Chem&quot;,&quot;DOI&quot;:&quot;10.1016/j.snb.2023.134471&quot;,&quot;ISSN&quot;:&quot;09254005&quot;,&quot;issued&quot;:{&quot;date-parts&quot;:[[2023,11]]},&quot;page&quot;:&quot;134471&quot;,&quot;volume&quot;:&quot;394&quot;},&quot;isTemporary&quot;:false}]},{&quot;citationID&quot;:&quot;MENDELEY_CITATION_87b3d96f-232f-4ea7-9390-19659d7eb7fb&quot;,&quot;properties&quot;:{&quot;noteIndex&quot;:0},&quot;isEdited&quot;:false,&quot;manualOverride&quot;:{&quot;isManuallyOverridden&quot;:false,&quot;citeprocText&quot;:&quot;[15]&quot;,&quot;manualOverrideText&quot;:&quot;&quot;},&quot;citationTag&quot;:&quot;MENDELEY_CITATION_v3_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&quot;,&quot;citationItems&quot;:[{&quot;id&quot;:&quot;7b57b7e4-94dc-3ddf-99eb-644bf9359be0&quot;,&quot;itemData&quot;:{&quot;type&quot;:&quot;article-journal&quot;,&quot;id&quot;:&quot;7b57b7e4-94dc-3ddf-99eb-644bf9359be0&quot;,&quot;title&quot;:&quot;MXene-activated graphene oxide enhancing NO2 capture and detection of surface acoustic wave sensors&quot;,&quot;author&quot;:[{&quot;family&quot;:&quot;Li&quot;,&quot;given&quot;:&quot;Xue&quot;,&quot;parse-names&quot;:false,&quot;dropping-particle&quot;:&quot;&quot;,&quot;non-dropping-particle&quot;:&quot;&quot;},{&quot;family&quot;:&quot;Feng&quot;,&quot;given&quot;:&quot;Yuan&quot;,&quot;parse-names&quot;:false,&quot;dropping-particle&quot;:&quot;&quot;,&quot;non-dropping-particle&quot;:&quot;&quot;},{&quot;family&quot;:&quot;Long&quot;,&quot;given&quot;:&quot;Jingyu&quot;,&quot;parse-names&quot;:false,&quot;dropping-particle&quot;:&quot;&quot;,&quot;non-dropping-particle&quot;:&quot;&quot;},{&quot;family&quot;:&quot;Lv&quot;,&quot;given&quot;:&quot;Haifeng&quot;,&quot;parse-names&quot;:false,&quot;dropping-particle&quot;:&quot;&quot;,&quot;non-dropping-particle&quot;:&quot;&quot;},{&quot;family&quot;:&quot;Guo&quot;,&quot;given&quot;:&quot;Yuanjun&quot;,&quot;parse-names&quot;:false,&quot;dropping-particle&quot;:&quot;&quot;,&quot;non-dropping-particle&quot;:&quot;&quot;},{&quot;family&quot;:&quot;Zu&quot;,&quot;given&quot;:&quot;Xiaotao&quot;,&quot;parse-names&quot;:false,&quot;dropping-particle&quot;:&quot;&quot;,&quot;non-dropping-particle&quot;:&quot;&quot;}],&quot;container-title&quot;:&quot;Sensors and Actuators B: Chemical&quot;,&quot;container-title-short&quot;:&quot;Sens Actuators B Chem&quot;,&quot;DOI&quot;:&quot;10.1016/j.snb.2023.135006&quot;,&quot;ISSN&quot;:&quot;09254005&quot;,&quot;issued&quot;:{&quot;date-parts&quot;:[[2024,2]]},&quot;page&quot;:&quot;135006&quot;,&quot;volume&quot;:&quot;401&quot;},&quot;isTemporary&quot;:false}]}]"/>
    <we:property name="MENDELEY_CITATIONS_LOCALE_CODE" value="&quot;en-US&quot;"/>
    <we:property name="MENDELEY_CITATIONS_STYLE" value="{&quot;id&quot;:&quot;https://www.zotero.org/styles/microchimica-acta&quot;,&quot;title&quot;:&quot;Microchimica Acta&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D2E09-39B1-402C-BA15-204C7FEB6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1405</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Baracu</dc:creator>
  <cp:keywords/>
  <dc:description/>
  <cp:lastModifiedBy>Frenzel</cp:lastModifiedBy>
  <cp:revision>2</cp:revision>
  <dcterms:created xsi:type="dcterms:W3CDTF">2024-05-03T05:38:00Z</dcterms:created>
  <dcterms:modified xsi:type="dcterms:W3CDTF">2024-05-03T05:38:00Z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a037bb95d6568f1f664a29c20bf7c06b9edc375d9ba13af6259f156023ebacd4</vt:lpwstr>
  </property>
</Properties>
</file>