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949AD" w14:textId="77777777" w:rsidR="000D659A" w:rsidRPr="000B238C" w:rsidRDefault="000D659A" w:rsidP="000D659A">
      <w:pPr>
        <w:snapToGrid w:val="0"/>
        <w:spacing w:line="360" w:lineRule="auto"/>
        <w:jc w:val="center"/>
        <w:rPr>
          <w:rFonts w:ascii="Times New Roman" w:eastAsia="MS PGothic" w:hAnsi="Times New Roman" w:cs="Times New Roman"/>
          <w:b/>
          <w:bCs/>
          <w:sz w:val="28"/>
          <w:szCs w:val="28"/>
          <w:lang w:val="en-US"/>
        </w:rPr>
      </w:pPr>
      <w:r w:rsidRPr="000D659A">
        <w:rPr>
          <w:rFonts w:ascii="Times New Roman" w:eastAsia="MS PGothic" w:hAnsi="Times New Roman" w:cs="Times New Roman"/>
          <w:b/>
          <w:bCs/>
          <w:sz w:val="28"/>
          <w:szCs w:val="28"/>
          <w:lang w:val="en-US"/>
        </w:rPr>
        <w:t>Sensitive elect</w:t>
      </w:r>
      <w:r w:rsidRPr="000B238C">
        <w:rPr>
          <w:rFonts w:ascii="Times New Roman" w:eastAsia="MS PGothic" w:hAnsi="Times New Roman" w:cs="Times New Roman"/>
          <w:b/>
          <w:bCs/>
          <w:sz w:val="28"/>
          <w:szCs w:val="28"/>
          <w:lang w:val="en-US"/>
        </w:rPr>
        <w:t xml:space="preserve">rochemical detection of total sugars in food using </w:t>
      </w:r>
      <w:proofErr w:type="spellStart"/>
      <w:r w:rsidRPr="000B238C">
        <w:rPr>
          <w:rFonts w:ascii="Times New Roman" w:eastAsia="MS PGothic" w:hAnsi="Times New Roman" w:cs="Times New Roman"/>
          <w:b/>
          <w:bCs/>
          <w:sz w:val="28"/>
          <w:szCs w:val="28"/>
          <w:lang w:val="en-US"/>
        </w:rPr>
        <w:t>NiFe</w:t>
      </w:r>
      <w:proofErr w:type="spellEnd"/>
      <w:r w:rsidRPr="000B238C">
        <w:rPr>
          <w:rFonts w:ascii="Times New Roman" w:eastAsia="MS PGothic" w:hAnsi="Times New Roman" w:cs="Times New Roman"/>
          <w:b/>
          <w:bCs/>
          <w:sz w:val="28"/>
          <w:szCs w:val="28"/>
          <w:lang w:val="en-US"/>
        </w:rPr>
        <w:t xml:space="preserve"> alloy nanowires</w:t>
      </w:r>
    </w:p>
    <w:p w14:paraId="192C5940" w14:textId="77777777" w:rsidR="000D659A" w:rsidRPr="000B238C" w:rsidRDefault="000D659A" w:rsidP="000D659A">
      <w:pPr>
        <w:snapToGrid w:val="0"/>
        <w:spacing w:line="256" w:lineRule="auto"/>
        <w:jc w:val="center"/>
        <w:rPr>
          <w:rFonts w:ascii="Times New Roman" w:eastAsia="MS PGothic" w:hAnsi="Times New Roman" w:cs="Times New Roman"/>
          <w:b/>
          <w:bCs/>
          <w:sz w:val="24"/>
          <w:szCs w:val="24"/>
          <w:lang w:val="en-US"/>
        </w:rPr>
      </w:pPr>
    </w:p>
    <w:p w14:paraId="5568B933" w14:textId="60712117" w:rsidR="000D659A" w:rsidRPr="000B238C" w:rsidRDefault="000D659A" w:rsidP="000D659A">
      <w:pPr>
        <w:snapToGrid w:val="0"/>
        <w:spacing w:line="360" w:lineRule="auto"/>
        <w:jc w:val="center"/>
        <w:rPr>
          <w:rFonts w:ascii="Times New Roman" w:eastAsia="MS PGothic" w:hAnsi="Times New Roman" w:cs="Times New Roman"/>
          <w:b/>
          <w:bCs/>
          <w:sz w:val="24"/>
          <w:szCs w:val="24"/>
          <w:vertAlign w:val="superscript"/>
          <w:lang w:val="en-US"/>
        </w:rPr>
      </w:pPr>
      <w:r w:rsidRPr="000B238C">
        <w:rPr>
          <w:rFonts w:ascii="Times New Roman" w:eastAsia="MS PGothic" w:hAnsi="Times New Roman" w:cs="Times New Roman"/>
          <w:b/>
          <w:bCs/>
          <w:sz w:val="24"/>
          <w:szCs w:val="24"/>
          <w:lang w:val="en-US"/>
        </w:rPr>
        <w:t xml:space="preserve">B. </w:t>
      </w:r>
      <w:proofErr w:type="spellStart"/>
      <w:r w:rsidRPr="000B238C">
        <w:rPr>
          <w:rFonts w:ascii="Times New Roman" w:eastAsia="MS PGothic" w:hAnsi="Times New Roman" w:cs="Times New Roman"/>
          <w:b/>
          <w:bCs/>
          <w:sz w:val="24"/>
          <w:szCs w:val="24"/>
          <w:lang w:val="en-US"/>
        </w:rPr>
        <w:t>Patella</w:t>
      </w:r>
      <w:r w:rsidRPr="000B238C">
        <w:rPr>
          <w:rFonts w:ascii="Times New Roman" w:eastAsia="MS PGothic" w:hAnsi="Times New Roman" w:cs="Times New Roman"/>
          <w:b/>
          <w:bCs/>
          <w:sz w:val="24"/>
          <w:szCs w:val="24"/>
          <w:vertAlign w:val="superscript"/>
          <w:lang w:val="en-US"/>
        </w:rPr>
        <w:t>a</w:t>
      </w:r>
      <w:proofErr w:type="spellEnd"/>
      <w:r w:rsidRPr="000B238C">
        <w:rPr>
          <w:rFonts w:ascii="Times New Roman" w:eastAsia="MS PGothic" w:hAnsi="Times New Roman" w:cs="Times New Roman"/>
          <w:b/>
          <w:bCs/>
          <w:sz w:val="24"/>
          <w:szCs w:val="24"/>
          <w:vertAlign w:val="superscript"/>
          <w:lang w:val="en-US"/>
        </w:rPr>
        <w:t>*#</w:t>
      </w:r>
      <w:r w:rsidRPr="000B238C">
        <w:rPr>
          <w:rFonts w:ascii="Times New Roman" w:eastAsia="MS PGothic" w:hAnsi="Times New Roman" w:cs="Times New Roman"/>
          <w:b/>
          <w:bCs/>
          <w:sz w:val="24"/>
          <w:szCs w:val="24"/>
          <w:lang w:val="en-US"/>
        </w:rPr>
        <w:t xml:space="preserve">, N. </w:t>
      </w:r>
      <w:proofErr w:type="spellStart"/>
      <w:r w:rsidRPr="000B238C">
        <w:rPr>
          <w:rFonts w:ascii="Times New Roman" w:eastAsia="MS PGothic" w:hAnsi="Times New Roman" w:cs="Times New Roman"/>
          <w:b/>
          <w:bCs/>
          <w:sz w:val="24"/>
          <w:szCs w:val="24"/>
          <w:lang w:val="en-US"/>
        </w:rPr>
        <w:t>Moukri</w:t>
      </w:r>
      <w:r w:rsidRPr="000B238C">
        <w:rPr>
          <w:rFonts w:ascii="Times New Roman" w:eastAsia="MS PGothic" w:hAnsi="Times New Roman" w:cs="Times New Roman"/>
          <w:b/>
          <w:bCs/>
          <w:sz w:val="24"/>
          <w:szCs w:val="24"/>
          <w:vertAlign w:val="superscript"/>
          <w:lang w:val="en-US"/>
        </w:rPr>
        <w:t>a</w:t>
      </w:r>
      <w:proofErr w:type="spellEnd"/>
      <w:r w:rsidRPr="000B238C">
        <w:rPr>
          <w:rFonts w:ascii="Times New Roman" w:eastAsia="MS PGothic" w:hAnsi="Times New Roman" w:cs="Times New Roman"/>
          <w:b/>
          <w:bCs/>
          <w:sz w:val="24"/>
          <w:szCs w:val="24"/>
          <w:vertAlign w:val="superscript"/>
          <w:lang w:val="en-US"/>
        </w:rPr>
        <w:t>*</w:t>
      </w:r>
      <w:r w:rsidRPr="000B238C">
        <w:rPr>
          <w:rFonts w:ascii="Times New Roman" w:eastAsia="MS PGothic" w:hAnsi="Times New Roman" w:cs="Times New Roman"/>
          <w:b/>
          <w:bCs/>
          <w:sz w:val="24"/>
          <w:szCs w:val="24"/>
          <w:lang w:val="en-US"/>
        </w:rPr>
        <w:t xml:space="preserve">, F. </w:t>
      </w:r>
      <w:proofErr w:type="spellStart"/>
      <w:r w:rsidRPr="000B238C">
        <w:rPr>
          <w:rFonts w:ascii="Times New Roman" w:eastAsia="MS PGothic" w:hAnsi="Times New Roman" w:cs="Times New Roman"/>
          <w:b/>
          <w:bCs/>
          <w:sz w:val="24"/>
          <w:szCs w:val="24"/>
          <w:lang w:val="en-US"/>
        </w:rPr>
        <w:t>Mazzara</w:t>
      </w:r>
      <w:r w:rsidRPr="000B238C">
        <w:rPr>
          <w:rFonts w:ascii="Times New Roman" w:eastAsia="MS PGothic" w:hAnsi="Times New Roman" w:cs="Times New Roman"/>
          <w:b/>
          <w:bCs/>
          <w:sz w:val="24"/>
          <w:szCs w:val="24"/>
          <w:vertAlign w:val="superscript"/>
          <w:lang w:val="en-US"/>
        </w:rPr>
        <w:t>a</w:t>
      </w:r>
      <w:proofErr w:type="spellEnd"/>
      <w:r w:rsidRPr="000B238C">
        <w:rPr>
          <w:rFonts w:ascii="Times New Roman" w:eastAsia="MS PGothic" w:hAnsi="Times New Roman" w:cs="Times New Roman"/>
          <w:b/>
          <w:bCs/>
          <w:sz w:val="24"/>
          <w:szCs w:val="24"/>
          <w:lang w:val="en-US"/>
        </w:rPr>
        <w:t xml:space="preserve">, S. </w:t>
      </w:r>
      <w:proofErr w:type="spellStart"/>
      <w:r w:rsidRPr="000B238C">
        <w:rPr>
          <w:rFonts w:ascii="Times New Roman" w:eastAsia="MS PGothic" w:hAnsi="Times New Roman" w:cs="Times New Roman"/>
          <w:b/>
          <w:bCs/>
          <w:sz w:val="24"/>
          <w:szCs w:val="24"/>
          <w:lang w:val="en-US"/>
        </w:rPr>
        <w:t>Carbone</w:t>
      </w:r>
      <w:r w:rsidRPr="000B238C">
        <w:rPr>
          <w:rFonts w:ascii="Times New Roman" w:eastAsia="MS PGothic" w:hAnsi="Times New Roman" w:cs="Times New Roman"/>
          <w:b/>
          <w:bCs/>
          <w:sz w:val="24"/>
          <w:szCs w:val="24"/>
          <w:vertAlign w:val="superscript"/>
          <w:lang w:val="en-US"/>
        </w:rPr>
        <w:t>a</w:t>
      </w:r>
      <w:proofErr w:type="spellEnd"/>
      <w:r w:rsidRPr="000B238C">
        <w:rPr>
          <w:rFonts w:ascii="Times New Roman" w:eastAsia="MS PGothic" w:hAnsi="Times New Roman" w:cs="Times New Roman"/>
          <w:b/>
          <w:bCs/>
          <w:sz w:val="24"/>
          <w:szCs w:val="24"/>
          <w:lang w:val="en-US"/>
        </w:rPr>
        <w:t>, R. L. Oliveri</w:t>
      </w:r>
      <w:r w:rsidRPr="000B238C">
        <w:rPr>
          <w:rFonts w:ascii="Times New Roman" w:eastAsia="MS PGothic" w:hAnsi="Times New Roman" w:cs="Times New Roman"/>
          <w:b/>
          <w:bCs/>
          <w:sz w:val="24"/>
          <w:szCs w:val="24"/>
          <w:vertAlign w:val="superscript"/>
          <w:lang w:val="en-US"/>
        </w:rPr>
        <w:t>a</w:t>
      </w:r>
      <w:r w:rsidRPr="000B238C">
        <w:rPr>
          <w:rFonts w:ascii="Times New Roman" w:eastAsia="MS PGothic" w:hAnsi="Times New Roman" w:cs="Times New Roman"/>
          <w:b/>
          <w:bCs/>
          <w:sz w:val="24"/>
          <w:szCs w:val="24"/>
          <w:lang w:val="en-US"/>
        </w:rPr>
        <w:t xml:space="preserve">, A. </w:t>
      </w:r>
      <w:proofErr w:type="spellStart"/>
      <w:r w:rsidRPr="000B238C">
        <w:rPr>
          <w:rFonts w:ascii="Times New Roman" w:eastAsia="MS PGothic" w:hAnsi="Times New Roman" w:cs="Times New Roman"/>
          <w:b/>
          <w:bCs/>
          <w:sz w:val="24"/>
          <w:szCs w:val="24"/>
          <w:lang w:val="en-US"/>
        </w:rPr>
        <w:t>Aiello</w:t>
      </w:r>
      <w:r w:rsidRPr="000B238C">
        <w:rPr>
          <w:rFonts w:ascii="Times New Roman" w:eastAsia="MS PGothic" w:hAnsi="Times New Roman" w:cs="Times New Roman"/>
          <w:b/>
          <w:bCs/>
          <w:sz w:val="24"/>
          <w:szCs w:val="24"/>
          <w:vertAlign w:val="superscript"/>
          <w:lang w:val="en-US"/>
        </w:rPr>
        <w:t>a</w:t>
      </w:r>
      <w:proofErr w:type="spellEnd"/>
      <w:r w:rsidRPr="000B238C">
        <w:rPr>
          <w:rFonts w:ascii="Times New Roman" w:eastAsia="MS PGothic" w:hAnsi="Times New Roman" w:cs="Times New Roman"/>
          <w:b/>
          <w:bCs/>
          <w:sz w:val="24"/>
          <w:szCs w:val="24"/>
          <w:lang w:val="en-US"/>
        </w:rPr>
        <w:t xml:space="preserve">, M. </w:t>
      </w:r>
      <w:proofErr w:type="spellStart"/>
      <w:r w:rsidRPr="000B238C">
        <w:rPr>
          <w:rFonts w:ascii="Times New Roman" w:eastAsia="MS PGothic" w:hAnsi="Times New Roman" w:cs="Times New Roman"/>
          <w:b/>
          <w:bCs/>
          <w:sz w:val="24"/>
          <w:szCs w:val="24"/>
          <w:lang w:val="en-US"/>
        </w:rPr>
        <w:t>Russo</w:t>
      </w:r>
      <w:r w:rsidRPr="000B238C">
        <w:rPr>
          <w:rFonts w:ascii="Times New Roman" w:eastAsia="MS PGothic" w:hAnsi="Times New Roman" w:cs="Times New Roman"/>
          <w:b/>
          <w:bCs/>
          <w:sz w:val="24"/>
          <w:szCs w:val="24"/>
          <w:vertAlign w:val="superscript"/>
          <w:lang w:val="en-US"/>
        </w:rPr>
        <w:t>b</w:t>
      </w:r>
      <w:proofErr w:type="spellEnd"/>
      <w:r w:rsidRPr="000B238C">
        <w:rPr>
          <w:rFonts w:ascii="Times New Roman" w:eastAsia="MS PGothic" w:hAnsi="Times New Roman" w:cs="Times New Roman"/>
          <w:b/>
          <w:bCs/>
          <w:sz w:val="24"/>
          <w:szCs w:val="24"/>
          <w:lang w:val="en-US"/>
        </w:rPr>
        <w:t xml:space="preserve">, C. </w:t>
      </w:r>
      <w:proofErr w:type="spellStart"/>
      <w:r w:rsidRPr="000B238C">
        <w:rPr>
          <w:rFonts w:ascii="Times New Roman" w:eastAsia="MS PGothic" w:hAnsi="Times New Roman" w:cs="Times New Roman"/>
          <w:b/>
          <w:bCs/>
          <w:sz w:val="24"/>
          <w:szCs w:val="24"/>
          <w:lang w:val="en-US"/>
        </w:rPr>
        <w:t>Torino</w:t>
      </w:r>
      <w:r w:rsidRPr="000B238C">
        <w:rPr>
          <w:rFonts w:ascii="Times New Roman" w:eastAsia="MS PGothic" w:hAnsi="Times New Roman" w:cs="Times New Roman"/>
          <w:b/>
          <w:bCs/>
          <w:sz w:val="24"/>
          <w:szCs w:val="24"/>
          <w:vertAlign w:val="superscript"/>
          <w:lang w:val="en-US"/>
        </w:rPr>
        <w:t>c</w:t>
      </w:r>
      <w:proofErr w:type="spellEnd"/>
      <w:r w:rsidRPr="000B238C">
        <w:rPr>
          <w:rFonts w:ascii="Times New Roman" w:eastAsia="MS PGothic" w:hAnsi="Times New Roman" w:cs="Times New Roman"/>
          <w:b/>
          <w:bCs/>
          <w:sz w:val="24"/>
          <w:szCs w:val="24"/>
          <w:lang w:val="en-US"/>
        </w:rPr>
        <w:t xml:space="preserve">, A. </w:t>
      </w:r>
      <w:proofErr w:type="spellStart"/>
      <w:r w:rsidRPr="000B238C">
        <w:rPr>
          <w:rFonts w:ascii="Times New Roman" w:eastAsia="MS PGothic" w:hAnsi="Times New Roman" w:cs="Times New Roman"/>
          <w:b/>
          <w:bCs/>
          <w:sz w:val="24"/>
          <w:szCs w:val="24"/>
          <w:lang w:val="en-US"/>
        </w:rPr>
        <w:t>Vilasi</w:t>
      </w:r>
      <w:r w:rsidRPr="000B238C">
        <w:rPr>
          <w:rFonts w:ascii="Times New Roman" w:eastAsia="MS PGothic" w:hAnsi="Times New Roman" w:cs="Times New Roman"/>
          <w:b/>
          <w:bCs/>
          <w:sz w:val="24"/>
          <w:szCs w:val="24"/>
          <w:vertAlign w:val="superscript"/>
          <w:lang w:val="en-US"/>
        </w:rPr>
        <w:t>c</w:t>
      </w:r>
      <w:proofErr w:type="spellEnd"/>
      <w:r w:rsidRPr="000B238C">
        <w:rPr>
          <w:rFonts w:ascii="Times New Roman" w:eastAsia="MS PGothic" w:hAnsi="Times New Roman" w:cs="Times New Roman"/>
          <w:b/>
          <w:bCs/>
          <w:sz w:val="24"/>
          <w:szCs w:val="24"/>
          <w:lang w:val="en-US"/>
        </w:rPr>
        <w:t xml:space="preserve">, V.B. </w:t>
      </w:r>
      <w:proofErr w:type="spellStart"/>
      <w:r w:rsidRPr="000B238C">
        <w:rPr>
          <w:rFonts w:ascii="Times New Roman" w:eastAsia="MS PGothic" w:hAnsi="Times New Roman" w:cs="Times New Roman"/>
          <w:b/>
          <w:bCs/>
          <w:sz w:val="24"/>
          <w:szCs w:val="24"/>
          <w:lang w:val="en-US"/>
        </w:rPr>
        <w:t>Juska</w:t>
      </w:r>
      <w:r w:rsidRPr="000B238C">
        <w:rPr>
          <w:rFonts w:ascii="Times New Roman" w:eastAsia="MS PGothic" w:hAnsi="Times New Roman" w:cs="Times New Roman"/>
          <w:b/>
          <w:bCs/>
          <w:sz w:val="24"/>
          <w:szCs w:val="24"/>
          <w:vertAlign w:val="superscript"/>
          <w:lang w:val="en-US"/>
        </w:rPr>
        <w:t>d</w:t>
      </w:r>
      <w:proofErr w:type="spellEnd"/>
      <w:r w:rsidRPr="000B238C">
        <w:rPr>
          <w:rFonts w:ascii="Times New Roman" w:eastAsia="MS PGothic" w:hAnsi="Times New Roman" w:cs="Times New Roman"/>
          <w:b/>
          <w:bCs/>
          <w:sz w:val="24"/>
          <w:szCs w:val="24"/>
          <w:lang w:val="en-US"/>
        </w:rPr>
        <w:t xml:space="preserve">, A. </w:t>
      </w:r>
      <w:proofErr w:type="spellStart"/>
      <w:r w:rsidRPr="000B238C">
        <w:rPr>
          <w:rFonts w:ascii="Times New Roman" w:eastAsia="MS PGothic" w:hAnsi="Times New Roman" w:cs="Times New Roman"/>
          <w:b/>
          <w:bCs/>
          <w:sz w:val="24"/>
          <w:szCs w:val="24"/>
          <w:lang w:val="en-US"/>
        </w:rPr>
        <w:t>O'Riordan</w:t>
      </w:r>
      <w:r w:rsidRPr="000B238C">
        <w:rPr>
          <w:rFonts w:ascii="Times New Roman" w:eastAsia="MS PGothic" w:hAnsi="Times New Roman" w:cs="Times New Roman"/>
          <w:b/>
          <w:bCs/>
          <w:sz w:val="24"/>
          <w:szCs w:val="24"/>
          <w:vertAlign w:val="superscript"/>
          <w:lang w:val="en-US"/>
        </w:rPr>
        <w:t>d</w:t>
      </w:r>
      <w:proofErr w:type="spellEnd"/>
      <w:r w:rsidRPr="000B238C">
        <w:rPr>
          <w:rFonts w:ascii="Times New Roman" w:eastAsia="MS PGothic" w:hAnsi="Times New Roman" w:cs="Times New Roman"/>
          <w:b/>
          <w:bCs/>
          <w:sz w:val="24"/>
          <w:szCs w:val="24"/>
          <w:lang w:val="en-US"/>
        </w:rPr>
        <w:t xml:space="preserve">, R. </w:t>
      </w:r>
      <w:proofErr w:type="spellStart"/>
      <w:r w:rsidRPr="000B238C">
        <w:rPr>
          <w:rFonts w:ascii="Times New Roman" w:eastAsia="MS PGothic" w:hAnsi="Times New Roman" w:cs="Times New Roman"/>
          <w:b/>
          <w:bCs/>
          <w:sz w:val="24"/>
          <w:szCs w:val="24"/>
          <w:lang w:val="en-US"/>
        </w:rPr>
        <w:t>Inguanta</w:t>
      </w:r>
      <w:r w:rsidRPr="000B238C">
        <w:rPr>
          <w:rFonts w:ascii="Times New Roman" w:eastAsia="MS PGothic" w:hAnsi="Times New Roman" w:cs="Times New Roman"/>
          <w:b/>
          <w:bCs/>
          <w:sz w:val="24"/>
          <w:szCs w:val="24"/>
          <w:vertAlign w:val="superscript"/>
          <w:lang w:val="en-US"/>
        </w:rPr>
        <w:t>a</w:t>
      </w:r>
      <w:proofErr w:type="spellEnd"/>
    </w:p>
    <w:p w14:paraId="2D95C846" w14:textId="77777777" w:rsidR="000D659A" w:rsidRPr="000B238C" w:rsidRDefault="000D659A" w:rsidP="000D659A">
      <w:pPr>
        <w:snapToGrid w:val="0"/>
        <w:spacing w:line="360" w:lineRule="auto"/>
        <w:jc w:val="center"/>
        <w:rPr>
          <w:rFonts w:ascii="Times New Roman" w:eastAsia="MS PGothic" w:hAnsi="Times New Roman" w:cs="Times New Roman"/>
          <w:sz w:val="20"/>
          <w:szCs w:val="20"/>
        </w:rPr>
      </w:pPr>
      <w:r w:rsidRPr="000B238C">
        <w:rPr>
          <w:rFonts w:ascii="Times New Roman" w:eastAsia="MS PGothic" w:hAnsi="Times New Roman" w:cs="Times New Roman"/>
          <w:sz w:val="20"/>
          <w:szCs w:val="20"/>
          <w:vertAlign w:val="superscript"/>
        </w:rPr>
        <w:t>a</w:t>
      </w:r>
      <w:r w:rsidRPr="000B238C">
        <w:rPr>
          <w:rFonts w:ascii="Times New Roman" w:eastAsia="MS PGothic" w:hAnsi="Times New Roman" w:cs="Times New Roman"/>
          <w:sz w:val="20"/>
          <w:szCs w:val="20"/>
        </w:rPr>
        <w:t xml:space="preserve"> Dipartimento di Ingegneria, Università degli Studi di Palermo, Viale delle Scienze, Palermo, 90128, </w:t>
      </w:r>
      <w:proofErr w:type="spellStart"/>
      <w:r w:rsidRPr="000B238C">
        <w:rPr>
          <w:rFonts w:ascii="Times New Roman" w:eastAsia="MS PGothic" w:hAnsi="Times New Roman" w:cs="Times New Roman"/>
          <w:sz w:val="20"/>
          <w:szCs w:val="20"/>
        </w:rPr>
        <w:t>Italy</w:t>
      </w:r>
      <w:proofErr w:type="spellEnd"/>
    </w:p>
    <w:p w14:paraId="6630EABD" w14:textId="77777777" w:rsidR="000D659A" w:rsidRPr="000B238C" w:rsidRDefault="000D659A" w:rsidP="000D659A">
      <w:pPr>
        <w:snapToGrid w:val="0"/>
        <w:spacing w:line="360" w:lineRule="auto"/>
        <w:jc w:val="center"/>
        <w:rPr>
          <w:rFonts w:ascii="Times New Roman" w:eastAsia="MS PGothic" w:hAnsi="Times New Roman" w:cs="Times New Roman"/>
          <w:sz w:val="20"/>
          <w:szCs w:val="20"/>
          <w:lang w:val="en-US"/>
        </w:rPr>
      </w:pPr>
      <w:r w:rsidRPr="000B238C">
        <w:rPr>
          <w:rFonts w:ascii="Times New Roman" w:eastAsia="MS PGothic" w:hAnsi="Times New Roman" w:cs="Times New Roman"/>
          <w:sz w:val="20"/>
          <w:szCs w:val="20"/>
          <w:vertAlign w:val="superscript"/>
          <w:lang w:val="en-US"/>
        </w:rPr>
        <w:t>b</w:t>
      </w:r>
      <w:r w:rsidRPr="000B238C">
        <w:rPr>
          <w:rFonts w:ascii="Times New Roman" w:eastAsia="MS PGothic" w:hAnsi="Times New Roman" w:cs="Times New Roman"/>
          <w:sz w:val="20"/>
          <w:szCs w:val="20"/>
          <w:lang w:val="en-US"/>
        </w:rPr>
        <w:t xml:space="preserve"> </w:t>
      </w:r>
      <w:proofErr w:type="spellStart"/>
      <w:r w:rsidRPr="000B238C">
        <w:rPr>
          <w:rFonts w:ascii="Times New Roman" w:eastAsia="MS PGothic" w:hAnsi="Times New Roman" w:cs="Times New Roman"/>
          <w:sz w:val="20"/>
          <w:szCs w:val="20"/>
          <w:lang w:val="en-US"/>
        </w:rPr>
        <w:t>Dipietro</w:t>
      </w:r>
      <w:proofErr w:type="spellEnd"/>
      <w:r w:rsidRPr="000B238C">
        <w:rPr>
          <w:rFonts w:ascii="Times New Roman" w:eastAsia="MS PGothic" w:hAnsi="Times New Roman" w:cs="Times New Roman"/>
          <w:sz w:val="20"/>
          <w:szCs w:val="20"/>
          <w:lang w:val="en-US"/>
        </w:rPr>
        <w:t xml:space="preserve"> Group, Melilli, 96010, Italy</w:t>
      </w:r>
    </w:p>
    <w:p w14:paraId="7DAA2F2C" w14:textId="77777777" w:rsidR="000D659A" w:rsidRPr="000B238C" w:rsidRDefault="000D659A" w:rsidP="000D659A">
      <w:pPr>
        <w:snapToGrid w:val="0"/>
        <w:spacing w:line="360" w:lineRule="auto"/>
        <w:jc w:val="center"/>
        <w:rPr>
          <w:rFonts w:ascii="Times New Roman" w:eastAsia="MS PGothic" w:hAnsi="Times New Roman" w:cs="Times New Roman"/>
          <w:sz w:val="20"/>
          <w:szCs w:val="20"/>
          <w:lang w:val="en-US"/>
        </w:rPr>
      </w:pPr>
      <w:r w:rsidRPr="000B238C">
        <w:rPr>
          <w:rFonts w:ascii="Times New Roman" w:eastAsia="MS PGothic" w:hAnsi="Times New Roman" w:cs="Times New Roman"/>
          <w:sz w:val="20"/>
          <w:szCs w:val="20"/>
          <w:vertAlign w:val="superscript"/>
          <w:lang w:val="en-US"/>
        </w:rPr>
        <w:t>c</w:t>
      </w:r>
      <w:r w:rsidRPr="000B238C">
        <w:rPr>
          <w:rFonts w:ascii="Times New Roman" w:eastAsia="MS PGothic" w:hAnsi="Times New Roman" w:cs="Times New Roman"/>
          <w:sz w:val="20"/>
          <w:szCs w:val="20"/>
          <w:lang w:val="en-US"/>
        </w:rPr>
        <w:t xml:space="preserve"> Institute of Clinical Physiology, National Research Council, Reggio Calabria, 89124, Italy</w:t>
      </w:r>
    </w:p>
    <w:p w14:paraId="04E09503" w14:textId="77777777" w:rsidR="000D659A" w:rsidRPr="000B238C" w:rsidRDefault="000D659A" w:rsidP="000D659A">
      <w:pPr>
        <w:snapToGrid w:val="0"/>
        <w:spacing w:line="360" w:lineRule="auto"/>
        <w:jc w:val="center"/>
        <w:rPr>
          <w:rFonts w:ascii="Times New Roman" w:eastAsia="MS PGothic" w:hAnsi="Times New Roman" w:cs="Times New Roman"/>
          <w:sz w:val="20"/>
          <w:szCs w:val="20"/>
          <w:lang w:val="en-US"/>
        </w:rPr>
      </w:pPr>
      <w:r w:rsidRPr="000B238C">
        <w:rPr>
          <w:rFonts w:ascii="Times New Roman" w:eastAsia="MS PGothic" w:hAnsi="Times New Roman" w:cs="Times New Roman"/>
          <w:sz w:val="20"/>
          <w:szCs w:val="20"/>
          <w:vertAlign w:val="superscript"/>
          <w:lang w:val="en-US"/>
        </w:rPr>
        <w:t>d</w:t>
      </w:r>
      <w:r w:rsidRPr="000B238C">
        <w:rPr>
          <w:rFonts w:ascii="Times New Roman" w:eastAsia="MS PGothic" w:hAnsi="Times New Roman" w:cs="Times New Roman"/>
          <w:sz w:val="20"/>
          <w:szCs w:val="20"/>
          <w:lang w:val="en-US"/>
        </w:rPr>
        <w:t xml:space="preserve"> Precision Electrochemical </w:t>
      </w:r>
      <w:proofErr w:type="spellStart"/>
      <w:r w:rsidRPr="000B238C">
        <w:rPr>
          <w:rFonts w:ascii="Times New Roman" w:eastAsia="MS PGothic" w:hAnsi="Times New Roman" w:cs="Times New Roman"/>
          <w:sz w:val="20"/>
          <w:szCs w:val="20"/>
          <w:lang w:val="en-US"/>
        </w:rPr>
        <w:t>Nanosensor</w:t>
      </w:r>
      <w:proofErr w:type="spellEnd"/>
      <w:r w:rsidRPr="000B238C">
        <w:rPr>
          <w:rFonts w:ascii="Times New Roman" w:eastAsia="MS PGothic" w:hAnsi="Times New Roman" w:cs="Times New Roman"/>
          <w:sz w:val="20"/>
          <w:szCs w:val="20"/>
          <w:lang w:val="en-US"/>
        </w:rPr>
        <w:t xml:space="preserve"> Group, Tyndall National Institute, University College Cork, Cork, T12 R5CP, Ireland</w:t>
      </w:r>
    </w:p>
    <w:p w14:paraId="36C14877" w14:textId="77777777" w:rsidR="000D659A" w:rsidRPr="000B238C" w:rsidRDefault="000D659A" w:rsidP="000D659A">
      <w:pPr>
        <w:snapToGrid w:val="0"/>
        <w:spacing w:line="360" w:lineRule="auto"/>
        <w:jc w:val="both"/>
        <w:rPr>
          <w:rFonts w:ascii="Times New Roman" w:eastAsia="MS PGothic" w:hAnsi="Times New Roman" w:cs="Times New Roman"/>
          <w:sz w:val="20"/>
          <w:szCs w:val="20"/>
          <w:lang w:val="en-GB"/>
        </w:rPr>
      </w:pPr>
      <w:r w:rsidRPr="000B238C">
        <w:rPr>
          <w:rFonts w:ascii="Times New Roman" w:eastAsia="MS PGothic" w:hAnsi="Times New Roman" w:cs="Times New Roman"/>
          <w:sz w:val="20"/>
          <w:szCs w:val="20"/>
          <w:vertAlign w:val="superscript"/>
          <w:lang w:val="en-US"/>
        </w:rPr>
        <w:t xml:space="preserve">* </w:t>
      </w:r>
      <w:r w:rsidRPr="000B238C">
        <w:rPr>
          <w:rFonts w:ascii="Times New Roman" w:eastAsia="MS PGothic" w:hAnsi="Times New Roman" w:cs="Times New Roman"/>
          <w:sz w:val="20"/>
          <w:szCs w:val="20"/>
          <w:lang w:val="en-GB"/>
        </w:rPr>
        <w:t>These authors contributed equally to this work.</w:t>
      </w:r>
    </w:p>
    <w:p w14:paraId="3005D5CC" w14:textId="77777777" w:rsidR="000D659A" w:rsidRPr="000B238C" w:rsidRDefault="000D659A" w:rsidP="000D659A">
      <w:pPr>
        <w:snapToGrid w:val="0"/>
        <w:spacing w:line="360" w:lineRule="auto"/>
        <w:rPr>
          <w:rFonts w:ascii="Times New Roman" w:eastAsia="MS PGothic" w:hAnsi="Times New Roman" w:cs="Times New Roman"/>
          <w:sz w:val="20"/>
          <w:szCs w:val="20"/>
          <w:lang w:val="en-US"/>
        </w:rPr>
      </w:pPr>
      <w:r w:rsidRPr="000B238C">
        <w:rPr>
          <w:rFonts w:ascii="Times New Roman" w:eastAsia="MS PGothic" w:hAnsi="Times New Roman" w:cs="Times New Roman"/>
          <w:sz w:val="20"/>
          <w:szCs w:val="20"/>
          <w:vertAlign w:val="superscript"/>
          <w:lang w:val="en-GB"/>
        </w:rPr>
        <w:t>#</w:t>
      </w:r>
      <w:r w:rsidRPr="000B238C">
        <w:rPr>
          <w:rFonts w:ascii="Times New Roman" w:eastAsia="MS PGothic" w:hAnsi="Times New Roman" w:cs="Times New Roman"/>
          <w:sz w:val="20"/>
          <w:szCs w:val="20"/>
          <w:lang w:val="en-GB"/>
        </w:rPr>
        <w:t xml:space="preserve"> Corresponding author: bernardo.patella@unipa.it</w:t>
      </w:r>
    </w:p>
    <w:p w14:paraId="5C493B99" w14:textId="00803BD2" w:rsidR="00574FDE" w:rsidRPr="000B238C" w:rsidRDefault="00574FDE" w:rsidP="00574FDE">
      <w:pPr>
        <w:snapToGrid w:val="0"/>
        <w:jc w:val="center"/>
        <w:rPr>
          <w:rFonts w:ascii="Times New Roman" w:eastAsia="MS PGothic" w:hAnsi="Times New Roman"/>
          <w:b/>
          <w:bCs/>
          <w:sz w:val="24"/>
          <w:szCs w:val="24"/>
          <w:lang w:val="en-US"/>
        </w:rPr>
      </w:pPr>
    </w:p>
    <w:p w14:paraId="52839598" w14:textId="678B37FF" w:rsidR="00574FDE" w:rsidRPr="000B238C" w:rsidRDefault="007444FE" w:rsidP="007444FE">
      <w:pPr>
        <w:snapToGrid w:val="0"/>
        <w:spacing w:line="360" w:lineRule="auto"/>
        <w:jc w:val="center"/>
        <w:rPr>
          <w:rFonts w:ascii="Times New Roman" w:eastAsia="MS PGothic" w:hAnsi="Times New Roman"/>
          <w:b/>
          <w:bCs/>
          <w:sz w:val="24"/>
          <w:szCs w:val="24"/>
          <w:lang w:val="en-US"/>
        </w:rPr>
      </w:pPr>
      <w:r w:rsidRPr="000B238C">
        <w:rPr>
          <w:rFonts w:ascii="Times New Roman" w:eastAsia="MS PGothic" w:hAnsi="Times New Roman"/>
          <w:b/>
          <w:bCs/>
          <w:sz w:val="24"/>
          <w:szCs w:val="24"/>
          <w:lang w:val="en-US"/>
        </w:rPr>
        <w:t>Supplementary Materials</w:t>
      </w:r>
    </w:p>
    <w:p w14:paraId="2914FE4D" w14:textId="77777777" w:rsidR="007F6678" w:rsidRPr="000B238C" w:rsidRDefault="007F6678" w:rsidP="007444FE">
      <w:pPr>
        <w:snapToGrid w:val="0"/>
        <w:spacing w:line="360" w:lineRule="auto"/>
        <w:jc w:val="center"/>
        <w:rPr>
          <w:rFonts w:ascii="Times New Roman" w:eastAsia="MS PGothic" w:hAnsi="Times New Roman"/>
          <w:b/>
          <w:bCs/>
          <w:sz w:val="24"/>
          <w:szCs w:val="24"/>
          <w:lang w:val="en-US"/>
        </w:rPr>
      </w:pPr>
    </w:p>
    <w:p w14:paraId="22BD09F8" w14:textId="4C6F6A3A" w:rsidR="007F6678" w:rsidRPr="000B238C" w:rsidRDefault="006514AC" w:rsidP="00A46EFE">
      <w:pPr>
        <w:snapToGrid w:val="0"/>
        <w:spacing w:line="360" w:lineRule="auto"/>
        <w:rPr>
          <w:rFonts w:ascii="Times New Roman" w:eastAsia="MS PGothic" w:hAnsi="Times New Roman"/>
          <w:b/>
          <w:bCs/>
          <w:sz w:val="24"/>
          <w:szCs w:val="24"/>
          <w:lang w:val="en-US"/>
        </w:rPr>
      </w:pPr>
      <w:r w:rsidRPr="000B238C">
        <w:rPr>
          <w:noProof/>
          <w:sz w:val="16"/>
          <w:szCs w:val="16"/>
        </w:rPr>
        <w:drawing>
          <wp:inline distT="0" distB="0" distL="0" distR="0" wp14:anchorId="7BD3FB0D" wp14:editId="184A32D2">
            <wp:extent cx="6355382" cy="3204000"/>
            <wp:effectExtent l="0" t="0" r="7620" b="0"/>
            <wp:docPr id="4131822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18222" name="Immagine 2"/>
                    <pic:cNvPicPr/>
                  </pic:nvPicPr>
                  <pic:blipFill rotWithShape="1">
                    <a:blip r:embed="rId6" cstate="print">
                      <a:extLst>
                        <a:ext uri="{28A0092B-C50C-407E-A947-70E740481C1C}">
                          <a14:useLocalDpi xmlns:a14="http://schemas.microsoft.com/office/drawing/2010/main" val="0"/>
                        </a:ext>
                      </a:extLst>
                    </a:blip>
                    <a:srcRect l="1205" r="1008"/>
                    <a:stretch>
                      <a:fillRect/>
                    </a:stretch>
                  </pic:blipFill>
                  <pic:spPr bwMode="auto">
                    <a:xfrm>
                      <a:off x="0" y="0"/>
                      <a:ext cx="6355382" cy="3204000"/>
                    </a:xfrm>
                    <a:prstGeom prst="rect">
                      <a:avLst/>
                    </a:prstGeom>
                    <a:ln>
                      <a:noFill/>
                    </a:ln>
                    <a:extLst>
                      <a:ext uri="{53640926-AAD7-44D8-BBD7-CCE9431645EC}">
                        <a14:shadowObscured xmlns:a14="http://schemas.microsoft.com/office/drawing/2010/main"/>
                      </a:ext>
                    </a:extLst>
                  </pic:spPr>
                </pic:pic>
              </a:graphicData>
            </a:graphic>
          </wp:inline>
        </w:drawing>
      </w:r>
    </w:p>
    <w:p w14:paraId="3E7B7ED2" w14:textId="29D3C1DA" w:rsidR="007F6678" w:rsidRPr="000B238C" w:rsidRDefault="007F6678" w:rsidP="007F6678">
      <w:pPr>
        <w:snapToGrid w:val="0"/>
        <w:spacing w:line="360" w:lineRule="auto"/>
        <w:jc w:val="center"/>
        <w:rPr>
          <w:rFonts w:ascii="Times New Roman" w:hAnsi="Times New Roman"/>
          <w:i/>
          <w:iCs/>
          <w:color w:val="000000" w:themeColor="text1"/>
          <w:sz w:val="18"/>
          <w:szCs w:val="18"/>
          <w:lang w:val="en-US"/>
        </w:rPr>
      </w:pPr>
      <w:r w:rsidRPr="000B238C">
        <w:rPr>
          <w:rFonts w:ascii="Times New Roman" w:hAnsi="Times New Roman"/>
          <w:i/>
          <w:iCs/>
          <w:color w:val="000000" w:themeColor="text1"/>
          <w:sz w:val="18"/>
          <w:szCs w:val="18"/>
          <w:lang w:val="en-US"/>
        </w:rPr>
        <w:t xml:space="preserve">Figure S1. </w:t>
      </w:r>
      <w:r w:rsidR="005917CF" w:rsidRPr="000B238C">
        <w:rPr>
          <w:rFonts w:ascii="Times New Roman" w:hAnsi="Times New Roman"/>
          <w:i/>
          <w:iCs/>
          <w:color w:val="000000" w:themeColor="text1"/>
          <w:sz w:val="18"/>
          <w:szCs w:val="18"/>
          <w:lang w:val="en-US"/>
        </w:rPr>
        <w:t xml:space="preserve">Scheme of </w:t>
      </w:r>
      <w:proofErr w:type="spellStart"/>
      <w:r w:rsidR="005917CF" w:rsidRPr="000B238C">
        <w:rPr>
          <w:rFonts w:ascii="Times New Roman" w:hAnsi="Times New Roman"/>
          <w:i/>
          <w:iCs/>
          <w:color w:val="000000" w:themeColor="text1"/>
          <w:sz w:val="18"/>
          <w:szCs w:val="18"/>
          <w:lang w:val="en-US"/>
        </w:rPr>
        <w:t>NiFe</w:t>
      </w:r>
      <w:proofErr w:type="spellEnd"/>
      <w:r w:rsidR="005917CF" w:rsidRPr="000B238C">
        <w:rPr>
          <w:rFonts w:ascii="Times New Roman" w:hAnsi="Times New Roman"/>
          <w:i/>
          <w:iCs/>
          <w:color w:val="000000" w:themeColor="text1"/>
          <w:sz w:val="18"/>
          <w:szCs w:val="18"/>
          <w:lang w:val="en-US"/>
        </w:rPr>
        <w:t xml:space="preserve"> NWs fabrication process</w:t>
      </w:r>
    </w:p>
    <w:p w14:paraId="547717CA" w14:textId="77D87666" w:rsidR="005137B6" w:rsidRPr="000B238C" w:rsidRDefault="005137B6" w:rsidP="007F6678">
      <w:pPr>
        <w:snapToGrid w:val="0"/>
        <w:spacing w:line="360" w:lineRule="auto"/>
        <w:jc w:val="center"/>
        <w:rPr>
          <w:rFonts w:ascii="Times New Roman" w:hAnsi="Times New Roman"/>
          <w:i/>
          <w:iCs/>
          <w:color w:val="000000" w:themeColor="text1"/>
          <w:sz w:val="18"/>
          <w:szCs w:val="18"/>
          <w:lang w:val="en-US"/>
        </w:rPr>
      </w:pPr>
      <w:r w:rsidRPr="000B238C">
        <w:rPr>
          <w:noProof/>
          <w:sz w:val="16"/>
          <w:szCs w:val="16"/>
        </w:rPr>
        <w:lastRenderedPageBreak/>
        <w:drawing>
          <wp:inline distT="0" distB="0" distL="0" distR="0" wp14:anchorId="464314F9" wp14:editId="6876B4E9">
            <wp:extent cx="3023235" cy="3672815"/>
            <wp:effectExtent l="0" t="0" r="5715" b="4445"/>
            <wp:docPr id="761043848" name="Immagine 2" descr="Immagine che contiene testo, cavo, strumento, plastic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043848" name="Immagine 2" descr="Immagine che contiene testo, cavo, strumento, plastica&#10;&#10;Il contenuto generato dall'IA potrebbe non essere corretto."/>
                    <pic:cNvPicPr/>
                  </pic:nvPicPr>
                  <pic:blipFill rotWithShape="1">
                    <a:blip r:embed="rId7" cstate="print">
                      <a:extLst>
                        <a:ext uri="{28A0092B-C50C-407E-A947-70E740481C1C}">
                          <a14:useLocalDpi xmlns:a14="http://schemas.microsoft.com/office/drawing/2010/main" val="0"/>
                        </a:ext>
                      </a:extLst>
                    </a:blip>
                    <a:srcRect t="-605" b="7685"/>
                    <a:stretch/>
                  </pic:blipFill>
                  <pic:spPr bwMode="auto">
                    <a:xfrm>
                      <a:off x="0" y="0"/>
                      <a:ext cx="3024000" cy="3673744"/>
                    </a:xfrm>
                    <a:prstGeom prst="rect">
                      <a:avLst/>
                    </a:prstGeom>
                    <a:ln>
                      <a:noFill/>
                    </a:ln>
                    <a:extLst>
                      <a:ext uri="{53640926-AAD7-44D8-BBD7-CCE9431645EC}">
                        <a14:shadowObscured xmlns:a14="http://schemas.microsoft.com/office/drawing/2010/main"/>
                      </a:ext>
                    </a:extLst>
                  </pic:spPr>
                </pic:pic>
              </a:graphicData>
            </a:graphic>
          </wp:inline>
        </w:drawing>
      </w:r>
    </w:p>
    <w:p w14:paraId="5A2C178C" w14:textId="0006C63F" w:rsidR="005137B6" w:rsidRPr="000B238C" w:rsidRDefault="005137B6" w:rsidP="005137B6">
      <w:pPr>
        <w:snapToGrid w:val="0"/>
        <w:spacing w:line="360" w:lineRule="auto"/>
        <w:jc w:val="center"/>
        <w:rPr>
          <w:rFonts w:ascii="Times New Roman" w:hAnsi="Times New Roman"/>
          <w:i/>
          <w:iCs/>
          <w:color w:val="000000" w:themeColor="text1"/>
          <w:sz w:val="18"/>
          <w:szCs w:val="18"/>
          <w:lang w:val="en-US"/>
        </w:rPr>
      </w:pPr>
      <w:r w:rsidRPr="000B238C">
        <w:rPr>
          <w:rFonts w:ascii="Times New Roman" w:hAnsi="Times New Roman"/>
          <w:i/>
          <w:iCs/>
          <w:color w:val="000000" w:themeColor="text1"/>
          <w:sz w:val="18"/>
          <w:szCs w:val="18"/>
          <w:lang w:val="en-US"/>
        </w:rPr>
        <w:t>Figure S2. Optical image of the 3D printed cell with microfluidic channels integrated with WE and a peristaltic pump</w:t>
      </w:r>
    </w:p>
    <w:p w14:paraId="5039F300" w14:textId="77777777" w:rsidR="005137B6" w:rsidRPr="000B238C" w:rsidRDefault="005137B6" w:rsidP="007F6678">
      <w:pPr>
        <w:snapToGrid w:val="0"/>
        <w:spacing w:line="360" w:lineRule="auto"/>
        <w:jc w:val="center"/>
        <w:rPr>
          <w:rFonts w:ascii="Times New Roman" w:hAnsi="Times New Roman"/>
          <w:i/>
          <w:iCs/>
          <w:color w:val="000000" w:themeColor="text1"/>
          <w:sz w:val="18"/>
          <w:szCs w:val="18"/>
          <w:lang w:val="en-US"/>
        </w:rPr>
      </w:pPr>
    </w:p>
    <w:p w14:paraId="3781ACC1" w14:textId="6E8DBDE8" w:rsidR="002C3FC9" w:rsidRPr="000B238C" w:rsidRDefault="008E70D5" w:rsidP="002C3FC9">
      <w:pPr>
        <w:keepNext/>
        <w:snapToGrid w:val="0"/>
        <w:spacing w:before="240" w:line="360" w:lineRule="auto"/>
        <w:jc w:val="both"/>
        <w:rPr>
          <w:lang w:val="en-US"/>
        </w:rPr>
      </w:pPr>
      <w:r w:rsidRPr="000B238C">
        <w:rPr>
          <w:noProof/>
          <w:sz w:val="16"/>
          <w:szCs w:val="16"/>
        </w:rPr>
        <w:lastRenderedPageBreak/>
        <w:drawing>
          <wp:inline distT="0" distB="0" distL="0" distR="0" wp14:anchorId="4BCC2545" wp14:editId="73211623">
            <wp:extent cx="3023261" cy="2512695"/>
            <wp:effectExtent l="0" t="0" r="5715" b="1905"/>
            <wp:docPr id="26855508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555087" name="Immagine 2"/>
                    <pic:cNvPicPr/>
                  </pic:nvPicPr>
                  <pic:blipFill rotWithShape="1">
                    <a:blip r:embed="rId8" cstate="print">
                      <a:extLst>
                        <a:ext uri="{28A0092B-C50C-407E-A947-70E740481C1C}">
                          <a14:useLocalDpi xmlns:a14="http://schemas.microsoft.com/office/drawing/2010/main" val="0"/>
                        </a:ext>
                      </a:extLst>
                    </a:blip>
                    <a:srcRect t="522" b="3080"/>
                    <a:stretch/>
                  </pic:blipFill>
                  <pic:spPr bwMode="auto">
                    <a:xfrm>
                      <a:off x="0" y="0"/>
                      <a:ext cx="3024000" cy="2513309"/>
                    </a:xfrm>
                    <a:prstGeom prst="rect">
                      <a:avLst/>
                    </a:prstGeom>
                    <a:ln>
                      <a:noFill/>
                    </a:ln>
                    <a:extLst>
                      <a:ext uri="{53640926-AAD7-44D8-BBD7-CCE9431645EC}">
                        <a14:shadowObscured xmlns:a14="http://schemas.microsoft.com/office/drawing/2010/main"/>
                      </a:ext>
                    </a:extLst>
                  </pic:spPr>
                </pic:pic>
              </a:graphicData>
            </a:graphic>
          </wp:inline>
        </w:drawing>
      </w:r>
      <w:r w:rsidR="002F62D2" w:rsidRPr="000B238C">
        <w:rPr>
          <w:noProof/>
          <w:sz w:val="16"/>
          <w:szCs w:val="16"/>
        </w:rPr>
        <w:drawing>
          <wp:inline distT="0" distB="0" distL="0" distR="0" wp14:anchorId="71A1F414" wp14:editId="1120C8E1">
            <wp:extent cx="3024000" cy="2551419"/>
            <wp:effectExtent l="0" t="0" r="5080" b="1905"/>
            <wp:docPr id="1374152914" name="Immagine 2" descr="Immagine che contiene schermata, testo, arte,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152914" name="Immagine 2" descr="Immagine che contiene schermata, testo, arte, design&#10;&#10;Il contenuto generato dall'IA potrebbe non essere corretto."/>
                    <pic:cNvPicPr/>
                  </pic:nvPicPr>
                  <pic:blipFill>
                    <a:blip r:embed="rId9" cstate="print">
                      <a:extLst>
                        <a:ext uri="{28A0092B-C50C-407E-A947-70E740481C1C}">
                          <a14:useLocalDpi xmlns:a14="http://schemas.microsoft.com/office/drawing/2010/main" val="0"/>
                        </a:ext>
                      </a:extLst>
                    </a:blip>
                    <a:srcRect t="1022" b="1022"/>
                    <a:stretch>
                      <a:fillRect/>
                    </a:stretch>
                  </pic:blipFill>
                  <pic:spPr bwMode="auto">
                    <a:xfrm>
                      <a:off x="0" y="0"/>
                      <a:ext cx="3024000" cy="2551419"/>
                    </a:xfrm>
                    <a:prstGeom prst="rect">
                      <a:avLst/>
                    </a:prstGeom>
                    <a:ln>
                      <a:noFill/>
                    </a:ln>
                    <a:extLst>
                      <a:ext uri="{53640926-AAD7-44D8-BBD7-CCE9431645EC}">
                        <a14:shadowObscured xmlns:a14="http://schemas.microsoft.com/office/drawing/2010/main"/>
                      </a:ext>
                    </a:extLst>
                  </pic:spPr>
                </pic:pic>
              </a:graphicData>
            </a:graphic>
          </wp:inline>
        </w:drawing>
      </w:r>
      <w:r w:rsidRPr="000B238C">
        <w:rPr>
          <w:noProof/>
          <w:sz w:val="16"/>
          <w:szCs w:val="16"/>
        </w:rPr>
        <w:drawing>
          <wp:inline distT="0" distB="0" distL="0" distR="0" wp14:anchorId="5A290FC4" wp14:editId="3C39D157">
            <wp:extent cx="3024000" cy="2551419"/>
            <wp:effectExtent l="0" t="0" r="5080" b="1905"/>
            <wp:docPr id="202146330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463309" name="Immagine 2"/>
                    <pic:cNvPicPr/>
                  </pic:nvPicPr>
                  <pic:blipFill>
                    <a:blip r:embed="rId10" cstate="print">
                      <a:extLst>
                        <a:ext uri="{28A0092B-C50C-407E-A947-70E740481C1C}">
                          <a14:useLocalDpi xmlns:a14="http://schemas.microsoft.com/office/drawing/2010/main" val="0"/>
                        </a:ext>
                      </a:extLst>
                    </a:blip>
                    <a:srcRect t="1022" b="1022"/>
                    <a:stretch>
                      <a:fillRect/>
                    </a:stretch>
                  </pic:blipFill>
                  <pic:spPr bwMode="auto">
                    <a:xfrm>
                      <a:off x="0" y="0"/>
                      <a:ext cx="3024000" cy="2551419"/>
                    </a:xfrm>
                    <a:prstGeom prst="rect">
                      <a:avLst/>
                    </a:prstGeom>
                    <a:ln>
                      <a:noFill/>
                    </a:ln>
                    <a:extLst>
                      <a:ext uri="{53640926-AAD7-44D8-BBD7-CCE9431645EC}">
                        <a14:shadowObscured xmlns:a14="http://schemas.microsoft.com/office/drawing/2010/main"/>
                      </a:ext>
                    </a:extLst>
                  </pic:spPr>
                </pic:pic>
              </a:graphicData>
            </a:graphic>
          </wp:inline>
        </w:drawing>
      </w:r>
      <w:r w:rsidR="00E0072F" w:rsidRPr="000B238C">
        <w:rPr>
          <w:noProof/>
          <w:sz w:val="16"/>
          <w:szCs w:val="16"/>
        </w:rPr>
        <w:drawing>
          <wp:inline distT="0" distB="0" distL="0" distR="0" wp14:anchorId="679F1A12" wp14:editId="3281E4F8">
            <wp:extent cx="3024000" cy="2375274"/>
            <wp:effectExtent l="0" t="0" r="5080" b="6350"/>
            <wp:docPr id="7097913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79135" name="Immagine 2"/>
                    <pic:cNvPicPr/>
                  </pic:nvPicPr>
                  <pic:blipFill>
                    <a:blip r:embed="rId11" cstate="print">
                      <a:extLst>
                        <a:ext uri="{28A0092B-C50C-407E-A947-70E740481C1C}">
                          <a14:useLocalDpi xmlns:a14="http://schemas.microsoft.com/office/drawing/2010/main" val="0"/>
                        </a:ext>
                      </a:extLst>
                    </a:blip>
                    <a:srcRect l="5776" r="5776"/>
                    <a:stretch>
                      <a:fillRect/>
                    </a:stretch>
                  </pic:blipFill>
                  <pic:spPr bwMode="auto">
                    <a:xfrm>
                      <a:off x="0" y="0"/>
                      <a:ext cx="3024000" cy="2375274"/>
                    </a:xfrm>
                    <a:prstGeom prst="rect">
                      <a:avLst/>
                    </a:prstGeom>
                    <a:ln>
                      <a:noFill/>
                    </a:ln>
                    <a:extLst>
                      <a:ext uri="{53640926-AAD7-44D8-BBD7-CCE9431645EC}">
                        <a14:shadowObscured xmlns:a14="http://schemas.microsoft.com/office/drawing/2010/main"/>
                      </a:ext>
                    </a:extLst>
                  </pic:spPr>
                </pic:pic>
              </a:graphicData>
            </a:graphic>
          </wp:inline>
        </w:drawing>
      </w:r>
      <w:r w:rsidR="001C58E1" w:rsidRPr="000B238C">
        <w:rPr>
          <w:noProof/>
          <w:sz w:val="16"/>
          <w:szCs w:val="16"/>
        </w:rPr>
        <w:drawing>
          <wp:inline distT="0" distB="0" distL="0" distR="0" wp14:anchorId="2D0FBF5A" wp14:editId="5B10E72F">
            <wp:extent cx="3024000" cy="2453160"/>
            <wp:effectExtent l="0" t="0" r="5080" b="4445"/>
            <wp:docPr id="74922664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226649" name="Immagine 2"/>
                    <pic:cNvPicPr/>
                  </pic:nvPicPr>
                  <pic:blipFill>
                    <a:blip r:embed="rId12" cstate="print">
                      <a:extLst>
                        <a:ext uri="{28A0092B-C50C-407E-A947-70E740481C1C}">
                          <a14:useLocalDpi xmlns:a14="http://schemas.microsoft.com/office/drawing/2010/main" val="0"/>
                        </a:ext>
                      </a:extLst>
                    </a:blip>
                    <a:srcRect l="2835" r="2835"/>
                    <a:stretch>
                      <a:fillRect/>
                    </a:stretch>
                  </pic:blipFill>
                  <pic:spPr bwMode="auto">
                    <a:xfrm>
                      <a:off x="0" y="0"/>
                      <a:ext cx="3024000" cy="2453160"/>
                    </a:xfrm>
                    <a:prstGeom prst="rect">
                      <a:avLst/>
                    </a:prstGeom>
                    <a:ln>
                      <a:noFill/>
                    </a:ln>
                    <a:extLst>
                      <a:ext uri="{53640926-AAD7-44D8-BBD7-CCE9431645EC}">
                        <a14:shadowObscured xmlns:a14="http://schemas.microsoft.com/office/drawing/2010/main"/>
                      </a:ext>
                    </a:extLst>
                  </pic:spPr>
                </pic:pic>
              </a:graphicData>
            </a:graphic>
          </wp:inline>
        </w:drawing>
      </w:r>
    </w:p>
    <w:p w14:paraId="0FEE9409" w14:textId="2C79D4D4" w:rsidR="001C58E1" w:rsidRPr="000B238C" w:rsidRDefault="002C3FC9" w:rsidP="007A5905">
      <w:pPr>
        <w:pStyle w:val="Didascalia"/>
        <w:rPr>
          <w:lang w:val="en-US"/>
        </w:rPr>
      </w:pPr>
      <w:r w:rsidRPr="000B238C">
        <w:rPr>
          <w:lang w:val="en-US"/>
        </w:rPr>
        <w:t xml:space="preserve">Figure </w:t>
      </w:r>
      <w:r w:rsidR="00730787" w:rsidRPr="000B238C">
        <w:rPr>
          <w:lang w:val="en-US"/>
        </w:rPr>
        <w:t>S</w:t>
      </w:r>
      <w:r w:rsidR="005137B6" w:rsidRPr="000B238C">
        <w:rPr>
          <w:lang w:val="en-US"/>
        </w:rPr>
        <w:t>3</w:t>
      </w:r>
      <w:r w:rsidR="00730787" w:rsidRPr="000B238C">
        <w:rPr>
          <w:noProof/>
          <w:lang w:val="en-US"/>
        </w:rPr>
        <w:t>.</w:t>
      </w:r>
      <w:r w:rsidRPr="000B238C">
        <w:rPr>
          <w:lang w:val="en-US"/>
        </w:rPr>
        <w:t xml:space="preserve"> </w:t>
      </w:r>
      <w:proofErr w:type="spellStart"/>
      <w:r w:rsidR="00235C77" w:rsidRPr="000B238C">
        <w:rPr>
          <w:lang w:val="en-US"/>
        </w:rPr>
        <w:t>NiFe</w:t>
      </w:r>
      <w:proofErr w:type="spellEnd"/>
      <w:r w:rsidR="00235C77" w:rsidRPr="000B238C">
        <w:rPr>
          <w:lang w:val="en-US"/>
        </w:rPr>
        <w:t xml:space="preserve"> </w:t>
      </w:r>
      <w:r w:rsidR="003A2E5D" w:rsidRPr="000B238C">
        <w:rPr>
          <w:lang w:val="en-US"/>
        </w:rPr>
        <w:t>NW</w:t>
      </w:r>
      <w:r w:rsidR="000E6DBC" w:rsidRPr="000B238C">
        <w:rPr>
          <w:lang w:val="en-US"/>
        </w:rPr>
        <w:t>s</w:t>
      </w:r>
      <w:r w:rsidR="003A2E5D" w:rsidRPr="000B238C">
        <w:rPr>
          <w:lang w:val="en-US"/>
        </w:rPr>
        <w:t xml:space="preserve"> </w:t>
      </w:r>
      <w:r w:rsidR="00235C77" w:rsidRPr="000B238C">
        <w:rPr>
          <w:lang w:val="en-US"/>
        </w:rPr>
        <w:t xml:space="preserve">electrode: </w:t>
      </w:r>
      <w:r w:rsidR="001C58E1" w:rsidRPr="000B238C">
        <w:rPr>
          <w:lang w:val="en-US"/>
        </w:rPr>
        <w:t>(</w:t>
      </w:r>
      <w:r w:rsidR="00730787" w:rsidRPr="000B238C">
        <w:rPr>
          <w:lang w:val="en-US"/>
        </w:rPr>
        <w:t xml:space="preserve">A) SEM images of the </w:t>
      </w:r>
      <w:r w:rsidR="000E6DBC" w:rsidRPr="000B238C">
        <w:rPr>
          <w:lang w:val="en-US"/>
        </w:rPr>
        <w:t>t</w:t>
      </w:r>
      <w:r w:rsidR="00730787" w:rsidRPr="000B238C">
        <w:rPr>
          <w:lang w:val="en-US"/>
        </w:rPr>
        <w:t>op</w:t>
      </w:r>
      <w:r w:rsidR="000E6DBC" w:rsidRPr="000B238C">
        <w:rPr>
          <w:lang w:val="en-US"/>
        </w:rPr>
        <w:t xml:space="preserve"> </w:t>
      </w:r>
      <w:r w:rsidR="00730787" w:rsidRPr="000B238C">
        <w:rPr>
          <w:lang w:val="en-US"/>
        </w:rPr>
        <w:t>view</w:t>
      </w:r>
      <w:r w:rsidR="005E49BF" w:rsidRPr="000B238C">
        <w:rPr>
          <w:lang w:val="en-US"/>
        </w:rPr>
        <w:t>, (B) SEM</w:t>
      </w:r>
      <w:r w:rsidR="003A2B52" w:rsidRPr="000B238C">
        <w:rPr>
          <w:lang w:val="en-US"/>
        </w:rPr>
        <w:t xml:space="preserve"> image of the</w:t>
      </w:r>
      <w:r w:rsidR="005E49BF" w:rsidRPr="000B238C">
        <w:rPr>
          <w:lang w:val="en-US"/>
        </w:rPr>
        <w:t xml:space="preserve"> top view of NWs and diameter measurements </w:t>
      </w:r>
      <w:r w:rsidR="001C58E1" w:rsidRPr="000B238C">
        <w:rPr>
          <w:lang w:val="en-US"/>
        </w:rPr>
        <w:t>(</w:t>
      </w:r>
      <w:r w:rsidR="005E49BF" w:rsidRPr="000B238C">
        <w:rPr>
          <w:lang w:val="en-US"/>
        </w:rPr>
        <w:t>5</w:t>
      </w:r>
      <w:r w:rsidR="001C58E1" w:rsidRPr="000B238C">
        <w:rPr>
          <w:lang w:val="en-US"/>
        </w:rPr>
        <w:t>0000x)</w:t>
      </w:r>
      <w:r w:rsidR="005E49BF" w:rsidRPr="000B238C">
        <w:rPr>
          <w:lang w:val="en-US"/>
        </w:rPr>
        <w:t xml:space="preserve">, (C) SEM </w:t>
      </w:r>
      <w:r w:rsidR="003A2B52" w:rsidRPr="000B238C">
        <w:rPr>
          <w:lang w:val="en-US"/>
        </w:rPr>
        <w:t>image of the cross-</w:t>
      </w:r>
      <w:r w:rsidR="005E49BF" w:rsidRPr="000B238C">
        <w:rPr>
          <w:lang w:val="en-US"/>
        </w:rPr>
        <w:t>section</w:t>
      </w:r>
      <w:r w:rsidR="003A2B52" w:rsidRPr="000B238C">
        <w:rPr>
          <w:lang w:val="en-US"/>
        </w:rPr>
        <w:t>al</w:t>
      </w:r>
      <w:r w:rsidR="005E49BF" w:rsidRPr="000B238C">
        <w:rPr>
          <w:lang w:val="en-US"/>
        </w:rPr>
        <w:t xml:space="preserve"> view of NWs and length measurements (10000x)</w:t>
      </w:r>
      <w:r w:rsidR="00730787" w:rsidRPr="000B238C">
        <w:rPr>
          <w:lang w:val="en-US"/>
        </w:rPr>
        <w:t xml:space="preserve">. </w:t>
      </w:r>
      <w:r w:rsidR="001C58E1" w:rsidRPr="000B238C">
        <w:rPr>
          <w:lang w:val="en-US"/>
        </w:rPr>
        <w:t>(</w:t>
      </w:r>
      <w:r w:rsidR="005E49BF" w:rsidRPr="000B238C">
        <w:rPr>
          <w:lang w:val="en-US"/>
        </w:rPr>
        <w:t>D</w:t>
      </w:r>
      <w:r w:rsidR="00290563" w:rsidRPr="000B238C">
        <w:rPr>
          <w:lang w:val="en-US"/>
        </w:rPr>
        <w:t>)</w:t>
      </w:r>
      <w:r w:rsidRPr="000B238C">
        <w:rPr>
          <w:lang w:val="en-US"/>
        </w:rPr>
        <w:t xml:space="preserve"> EDS </w:t>
      </w:r>
      <w:r w:rsidR="00235C77" w:rsidRPr="000B238C">
        <w:rPr>
          <w:lang w:val="en-US"/>
        </w:rPr>
        <w:t>spectrum</w:t>
      </w:r>
      <w:r w:rsidRPr="000B238C">
        <w:rPr>
          <w:lang w:val="en-US"/>
        </w:rPr>
        <w:t xml:space="preserve">, </w:t>
      </w:r>
      <w:r w:rsidR="001C58E1" w:rsidRPr="000B238C">
        <w:rPr>
          <w:lang w:val="en-US"/>
        </w:rPr>
        <w:t>(</w:t>
      </w:r>
      <w:r w:rsidR="005E49BF" w:rsidRPr="000B238C">
        <w:rPr>
          <w:lang w:val="en-US"/>
        </w:rPr>
        <w:t>E</w:t>
      </w:r>
      <w:r w:rsidRPr="000B238C">
        <w:rPr>
          <w:lang w:val="en-US"/>
        </w:rPr>
        <w:t>) XRD pattern</w:t>
      </w:r>
    </w:p>
    <w:p w14:paraId="79E23863" w14:textId="052C4F65" w:rsidR="00367B46" w:rsidRPr="000B238C" w:rsidRDefault="00235C77" w:rsidP="007A5905">
      <w:pPr>
        <w:pStyle w:val="Didascalia"/>
        <w:rPr>
          <w:lang w:val="en-US"/>
        </w:rPr>
      </w:pPr>
      <w:r w:rsidRPr="000B238C">
        <w:rPr>
          <w:lang w:val="en-US"/>
        </w:rPr>
        <w:t>.</w:t>
      </w:r>
      <w:r w:rsidR="00367B46" w:rsidRPr="000B238C">
        <w:rPr>
          <w:rFonts w:eastAsia="MS PGothic"/>
          <w:sz w:val="24"/>
          <w:szCs w:val="24"/>
          <w:lang w:val="en-US"/>
        </w:rPr>
        <w:br w:type="page"/>
      </w:r>
    </w:p>
    <w:p w14:paraId="7FA77BA1" w14:textId="7D9BD228" w:rsidR="00F04C46" w:rsidRPr="000B238C" w:rsidRDefault="00B55117" w:rsidP="00F04C46">
      <w:pPr>
        <w:pStyle w:val="Nessunaspaziatura"/>
        <w:spacing w:line="360" w:lineRule="auto"/>
        <w:jc w:val="both"/>
        <w:rPr>
          <w:rFonts w:ascii="Times New Roman" w:eastAsia="MS PGothic" w:hAnsi="Times New Roman"/>
          <w:sz w:val="24"/>
          <w:szCs w:val="24"/>
          <w:lang w:val="en-US"/>
        </w:rPr>
      </w:pPr>
      <w:r w:rsidRPr="000B238C">
        <w:rPr>
          <w:noProof/>
          <w:sz w:val="16"/>
          <w:szCs w:val="16"/>
        </w:rPr>
        <w:lastRenderedPageBreak/>
        <w:drawing>
          <wp:inline distT="0" distB="0" distL="0" distR="0" wp14:anchorId="6AE42BF9" wp14:editId="536EE96C">
            <wp:extent cx="3023261" cy="2550795"/>
            <wp:effectExtent l="0" t="0" r="5715" b="1905"/>
            <wp:docPr id="482429638" name="Immagine 2" descr="Immagine che contiene schermata, bianco e nero, Fotografia monocromatica, monocromat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429638" name="Immagine 2" descr="Immagine che contiene schermata, bianco e nero, Fotografia monocromatica, monocromatico&#10;&#10;Descrizione generata automaticamente"/>
                    <pic:cNvPicPr/>
                  </pic:nvPicPr>
                  <pic:blipFill rotWithShape="1">
                    <a:blip r:embed="rId13" cstate="print">
                      <a:extLst>
                        <a:ext uri="{28A0092B-C50C-407E-A947-70E740481C1C}">
                          <a14:useLocalDpi xmlns:a14="http://schemas.microsoft.com/office/drawing/2010/main" val="0"/>
                        </a:ext>
                      </a:extLst>
                    </a:blip>
                    <a:srcRect t="-882" b="3133"/>
                    <a:stretch/>
                  </pic:blipFill>
                  <pic:spPr bwMode="auto">
                    <a:xfrm>
                      <a:off x="0" y="0"/>
                      <a:ext cx="3024000" cy="2551419"/>
                    </a:xfrm>
                    <a:prstGeom prst="rect">
                      <a:avLst/>
                    </a:prstGeom>
                    <a:ln>
                      <a:noFill/>
                    </a:ln>
                    <a:extLst>
                      <a:ext uri="{53640926-AAD7-44D8-BBD7-CCE9431645EC}">
                        <a14:shadowObscured xmlns:a14="http://schemas.microsoft.com/office/drawing/2010/main"/>
                      </a:ext>
                    </a:extLst>
                  </pic:spPr>
                </pic:pic>
              </a:graphicData>
            </a:graphic>
          </wp:inline>
        </w:drawing>
      </w:r>
      <w:r w:rsidRPr="000B238C">
        <w:rPr>
          <w:noProof/>
          <w:sz w:val="16"/>
          <w:szCs w:val="16"/>
        </w:rPr>
        <w:drawing>
          <wp:inline distT="0" distB="0" distL="0" distR="0" wp14:anchorId="5DDA4D14" wp14:editId="5A463BBF">
            <wp:extent cx="3023261" cy="2550795"/>
            <wp:effectExtent l="0" t="0" r="5715" b="1905"/>
            <wp:docPr id="18287226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72265" name="Immagine 2"/>
                    <pic:cNvPicPr/>
                  </pic:nvPicPr>
                  <pic:blipFill rotWithShape="1">
                    <a:blip r:embed="rId14" cstate="print">
                      <a:extLst>
                        <a:ext uri="{28A0092B-C50C-407E-A947-70E740481C1C}">
                          <a14:useLocalDpi xmlns:a14="http://schemas.microsoft.com/office/drawing/2010/main" val="0"/>
                        </a:ext>
                      </a:extLst>
                    </a:blip>
                    <a:srcRect t="-891" b="3126"/>
                    <a:stretch/>
                  </pic:blipFill>
                  <pic:spPr bwMode="auto">
                    <a:xfrm>
                      <a:off x="0" y="0"/>
                      <a:ext cx="3024000" cy="2551419"/>
                    </a:xfrm>
                    <a:prstGeom prst="rect">
                      <a:avLst/>
                    </a:prstGeom>
                    <a:ln>
                      <a:noFill/>
                    </a:ln>
                    <a:extLst>
                      <a:ext uri="{53640926-AAD7-44D8-BBD7-CCE9431645EC}">
                        <a14:shadowObscured xmlns:a14="http://schemas.microsoft.com/office/drawing/2010/main"/>
                      </a:ext>
                    </a:extLst>
                  </pic:spPr>
                </pic:pic>
              </a:graphicData>
            </a:graphic>
          </wp:inline>
        </w:drawing>
      </w:r>
    </w:p>
    <w:p w14:paraId="0CE6301D" w14:textId="77777777" w:rsidR="00942677" w:rsidRPr="000B238C" w:rsidRDefault="00942677" w:rsidP="00F04C46">
      <w:pPr>
        <w:pStyle w:val="Nessunaspaziatura"/>
        <w:spacing w:line="360" w:lineRule="auto"/>
        <w:jc w:val="both"/>
        <w:rPr>
          <w:rFonts w:ascii="Times New Roman" w:eastAsia="MS PGothic" w:hAnsi="Times New Roman"/>
          <w:sz w:val="24"/>
          <w:szCs w:val="24"/>
          <w:lang w:val="en-US"/>
        </w:rPr>
      </w:pPr>
    </w:p>
    <w:p w14:paraId="44A331B0" w14:textId="18A47627" w:rsidR="00367B46" w:rsidRPr="000B238C" w:rsidRDefault="00367B46" w:rsidP="00367B46">
      <w:pPr>
        <w:pStyle w:val="Didascalia"/>
        <w:rPr>
          <w:lang w:val="en-US"/>
        </w:rPr>
      </w:pPr>
      <w:r w:rsidRPr="000B238C">
        <w:rPr>
          <w:lang w:val="en-US"/>
        </w:rPr>
        <w:t>Figure S</w:t>
      </w:r>
      <w:r w:rsidR="005137B6" w:rsidRPr="000B238C">
        <w:rPr>
          <w:lang w:val="en-US"/>
        </w:rPr>
        <w:t>4</w:t>
      </w:r>
      <w:r w:rsidRPr="000B238C">
        <w:rPr>
          <w:noProof/>
          <w:lang w:val="en-US"/>
        </w:rPr>
        <w:t>.</w:t>
      </w:r>
      <w:r w:rsidRPr="000B238C">
        <w:rPr>
          <w:lang w:val="en-US"/>
        </w:rPr>
        <w:t xml:space="preserve"> SEM images of </w:t>
      </w:r>
      <w:proofErr w:type="spellStart"/>
      <w:r w:rsidRPr="000B238C">
        <w:rPr>
          <w:lang w:val="en-US"/>
        </w:rPr>
        <w:t>NiFe</w:t>
      </w:r>
      <w:proofErr w:type="spellEnd"/>
      <w:r w:rsidRPr="000B238C">
        <w:rPr>
          <w:lang w:val="en-US"/>
        </w:rPr>
        <w:t xml:space="preserve"> </w:t>
      </w:r>
      <w:r w:rsidR="000E6DBC" w:rsidRPr="000B238C">
        <w:rPr>
          <w:lang w:val="en-US"/>
        </w:rPr>
        <w:t xml:space="preserve">alloy </w:t>
      </w:r>
      <w:r w:rsidRPr="000B238C">
        <w:rPr>
          <w:lang w:val="en-US"/>
        </w:rPr>
        <w:t>electrodeposited on Ni foil.</w:t>
      </w:r>
    </w:p>
    <w:p w14:paraId="1D14C91C" w14:textId="4173EB52" w:rsidR="00367B46" w:rsidRPr="000B238C" w:rsidRDefault="00367B46">
      <w:pPr>
        <w:rPr>
          <w:lang w:val="en-US"/>
        </w:rPr>
      </w:pPr>
      <w:r w:rsidRPr="000B238C">
        <w:rPr>
          <w:lang w:val="en-US"/>
        </w:rPr>
        <w:br w:type="page"/>
      </w:r>
    </w:p>
    <w:p w14:paraId="171792D1" w14:textId="77777777" w:rsidR="00367B46" w:rsidRPr="000B238C" w:rsidRDefault="00367B46" w:rsidP="00367B46">
      <w:pPr>
        <w:rPr>
          <w:lang w:val="en-US"/>
        </w:rPr>
      </w:pPr>
    </w:p>
    <w:p w14:paraId="1930129C" w14:textId="582C97AB" w:rsidR="00942677" w:rsidRPr="000B238C" w:rsidRDefault="00367B46" w:rsidP="00367B46">
      <w:pPr>
        <w:pStyle w:val="Nessunaspaziatura"/>
        <w:spacing w:line="360" w:lineRule="auto"/>
        <w:jc w:val="center"/>
        <w:rPr>
          <w:rFonts w:ascii="Times New Roman" w:eastAsia="MS PGothic" w:hAnsi="Times New Roman"/>
          <w:b/>
          <w:bCs/>
          <w:sz w:val="24"/>
          <w:szCs w:val="24"/>
          <w:lang w:val="en-US"/>
        </w:rPr>
      </w:pPr>
      <w:r w:rsidRPr="000B238C">
        <w:rPr>
          <w:rFonts w:ascii="Times New Roman" w:eastAsia="MS PGothic" w:hAnsi="Times New Roman"/>
          <w:b/>
          <w:bCs/>
          <w:sz w:val="24"/>
          <w:szCs w:val="24"/>
          <w:lang w:val="en-US"/>
        </w:rPr>
        <w:t xml:space="preserve">Glucose oxidation mechanism on </w:t>
      </w:r>
      <w:proofErr w:type="spellStart"/>
      <w:r w:rsidRPr="000B238C">
        <w:rPr>
          <w:rFonts w:ascii="Times New Roman" w:eastAsia="MS PGothic" w:hAnsi="Times New Roman"/>
          <w:b/>
          <w:bCs/>
          <w:sz w:val="24"/>
          <w:szCs w:val="24"/>
          <w:lang w:val="en-US"/>
        </w:rPr>
        <w:t>NiFe</w:t>
      </w:r>
      <w:proofErr w:type="spellEnd"/>
      <w:r w:rsidRPr="000B238C">
        <w:rPr>
          <w:rFonts w:ascii="Times New Roman" w:eastAsia="MS PGothic" w:hAnsi="Times New Roman"/>
          <w:b/>
          <w:bCs/>
          <w:sz w:val="24"/>
          <w:szCs w:val="24"/>
          <w:lang w:val="en-US"/>
        </w:rPr>
        <w:t xml:space="preserve"> electrodes.</w:t>
      </w:r>
    </w:p>
    <w:p w14:paraId="592D36FD" w14:textId="77777777" w:rsidR="00E36413" w:rsidRPr="000B238C" w:rsidRDefault="00E36413" w:rsidP="00D51023">
      <w:pPr>
        <w:snapToGrid w:val="0"/>
        <w:spacing w:after="0" w:line="360" w:lineRule="auto"/>
        <w:jc w:val="both"/>
        <w:rPr>
          <w:rFonts w:ascii="Times New Roman" w:eastAsia="MS PGothic" w:hAnsi="Times New Roman"/>
          <w:sz w:val="24"/>
          <w:szCs w:val="24"/>
          <w:lang w:val="en-US"/>
        </w:rPr>
      </w:pPr>
    </w:p>
    <w:p w14:paraId="36E99468" w14:textId="3C1A59C3" w:rsidR="00E36413" w:rsidRPr="000B238C" w:rsidRDefault="00FD0D8D" w:rsidP="00BB7385">
      <w:pPr>
        <w:snapToGrid w:val="0"/>
        <w:spacing w:after="0" w:line="360" w:lineRule="auto"/>
        <w:jc w:val="center"/>
        <w:rPr>
          <w:rFonts w:ascii="Times New Roman" w:eastAsia="MS PGothic" w:hAnsi="Times New Roman"/>
          <w:sz w:val="24"/>
          <w:szCs w:val="24"/>
          <w:lang w:val="en-US"/>
        </w:rPr>
      </w:pPr>
      <m:oMath>
        <m:r>
          <w:rPr>
            <w:rFonts w:ascii="Cambria Math" w:eastAsia="MS PGothic" w:hAnsi="Cambria Math"/>
            <w:sz w:val="24"/>
            <w:szCs w:val="24"/>
            <w:lang w:val="en-US"/>
          </w:rPr>
          <m:t>Ni+</m:t>
        </m:r>
        <m:sSup>
          <m:sSupPr>
            <m:ctrlPr>
              <w:rPr>
                <w:rFonts w:ascii="Cambria Math" w:eastAsia="MS PGothic" w:hAnsi="Cambria Math"/>
                <w:i/>
                <w:sz w:val="24"/>
                <w:szCs w:val="24"/>
                <w:lang w:val="en-US"/>
              </w:rPr>
            </m:ctrlPr>
          </m:sSupPr>
          <m:e>
            <m:r>
              <w:rPr>
                <w:rFonts w:ascii="Cambria Math" w:eastAsia="MS PGothic" w:hAnsi="Cambria Math"/>
                <w:sz w:val="24"/>
                <w:szCs w:val="24"/>
                <w:lang w:val="en-US"/>
              </w:rPr>
              <m:t>2OH</m:t>
            </m:r>
          </m:e>
          <m:sup>
            <m:r>
              <w:rPr>
                <w:rFonts w:ascii="Cambria Math" w:eastAsia="MS PGothic" w:hAnsi="Cambria Math"/>
                <w:sz w:val="24"/>
                <w:szCs w:val="24"/>
                <w:lang w:val="en-US"/>
              </w:rPr>
              <m:t>-</m:t>
            </m:r>
          </m:sup>
        </m:sSup>
        <m:r>
          <w:rPr>
            <w:rFonts w:ascii="Cambria Math" w:eastAsia="MS PGothic" w:hAnsi="Cambria Math"/>
            <w:sz w:val="24"/>
            <w:szCs w:val="24"/>
            <w:lang w:val="en-US"/>
          </w:rPr>
          <m:t>→</m:t>
        </m:r>
        <m:sSub>
          <m:sSubPr>
            <m:ctrlPr>
              <w:rPr>
                <w:rFonts w:ascii="Cambria Math" w:eastAsia="MS PGothic" w:hAnsi="Cambria Math"/>
                <w:i/>
                <w:sz w:val="24"/>
                <w:szCs w:val="24"/>
                <w:lang w:val="en-US"/>
              </w:rPr>
            </m:ctrlPr>
          </m:sSubPr>
          <m:e>
            <m:r>
              <w:rPr>
                <w:rFonts w:ascii="Cambria Math" w:eastAsia="MS PGothic" w:hAnsi="Cambria Math"/>
                <w:sz w:val="24"/>
                <w:szCs w:val="24"/>
                <w:lang w:val="en-US"/>
              </w:rPr>
              <m:t>Ni(OH)</m:t>
            </m:r>
          </m:e>
          <m:sub>
            <m:r>
              <w:rPr>
                <w:rFonts w:ascii="Cambria Math" w:eastAsia="MS PGothic" w:hAnsi="Cambria Math"/>
                <w:sz w:val="24"/>
                <w:szCs w:val="24"/>
                <w:lang w:val="en-US"/>
              </w:rPr>
              <m:t>2</m:t>
            </m:r>
          </m:sub>
        </m:sSub>
        <m:sSup>
          <m:sSupPr>
            <m:ctrlPr>
              <w:rPr>
                <w:rFonts w:ascii="Cambria Math" w:eastAsia="MS PGothic" w:hAnsi="Cambria Math"/>
                <w:i/>
                <w:sz w:val="24"/>
                <w:szCs w:val="24"/>
                <w:lang w:val="en-US"/>
              </w:rPr>
            </m:ctrlPr>
          </m:sSupPr>
          <m:e>
            <m:r>
              <w:rPr>
                <w:rFonts w:ascii="Cambria Math" w:eastAsia="MS PGothic" w:hAnsi="Cambria Math"/>
                <w:sz w:val="24"/>
                <w:szCs w:val="24"/>
                <w:lang w:val="en-US"/>
              </w:rPr>
              <m:t>+2e</m:t>
            </m:r>
          </m:e>
          <m:sup>
            <m:r>
              <w:rPr>
                <w:rFonts w:ascii="Cambria Math" w:eastAsia="MS PGothic" w:hAnsi="Cambria Math"/>
                <w:sz w:val="24"/>
                <w:szCs w:val="24"/>
                <w:lang w:val="en-US"/>
              </w:rPr>
              <m:t>-</m:t>
            </m:r>
          </m:sup>
        </m:sSup>
      </m:oMath>
      <w:r w:rsidR="00055027" w:rsidRPr="000B238C">
        <w:rPr>
          <w:rFonts w:ascii="Times New Roman" w:eastAsia="MS PGothic" w:hAnsi="Times New Roman"/>
          <w:sz w:val="24"/>
          <w:szCs w:val="24"/>
          <w:lang w:val="en-US"/>
        </w:rPr>
        <w:tab/>
      </w:r>
      <w:r w:rsidRPr="000B238C">
        <w:rPr>
          <w:rFonts w:ascii="Times New Roman" w:eastAsia="MS PGothic" w:hAnsi="Times New Roman"/>
          <w:sz w:val="24"/>
          <w:szCs w:val="24"/>
          <w:lang w:val="en-US"/>
        </w:rPr>
        <w:t>Reaction 1</w:t>
      </w:r>
      <w:r w:rsidR="00055027" w:rsidRPr="000B238C">
        <w:rPr>
          <w:rFonts w:ascii="Times New Roman" w:eastAsia="MS PGothic" w:hAnsi="Times New Roman"/>
          <w:sz w:val="24"/>
          <w:szCs w:val="24"/>
          <w:lang w:val="en-US"/>
        </w:rPr>
        <w:t>a</w:t>
      </w:r>
    </w:p>
    <w:p w14:paraId="363853AB" w14:textId="437A9024" w:rsidR="00055027" w:rsidRPr="000B238C" w:rsidRDefault="00055027" w:rsidP="00BB7385">
      <w:pPr>
        <w:snapToGrid w:val="0"/>
        <w:spacing w:after="0" w:line="360" w:lineRule="auto"/>
        <w:jc w:val="center"/>
        <w:rPr>
          <w:rFonts w:ascii="Times New Roman" w:eastAsia="MS PGothic" w:hAnsi="Times New Roman"/>
          <w:sz w:val="24"/>
          <w:szCs w:val="24"/>
          <w:lang w:val="en-US"/>
        </w:rPr>
      </w:pPr>
      <m:oMath>
        <m:r>
          <w:rPr>
            <w:rFonts w:ascii="Cambria Math" w:eastAsia="MS PGothic" w:hAnsi="Cambria Math"/>
            <w:sz w:val="24"/>
            <w:szCs w:val="24"/>
            <w:lang w:val="en-US"/>
          </w:rPr>
          <m:t>Fe+</m:t>
        </m:r>
        <m:sSup>
          <m:sSupPr>
            <m:ctrlPr>
              <w:rPr>
                <w:rFonts w:ascii="Cambria Math" w:eastAsia="MS PGothic" w:hAnsi="Cambria Math"/>
                <w:i/>
                <w:sz w:val="24"/>
                <w:szCs w:val="24"/>
                <w:lang w:val="en-US"/>
              </w:rPr>
            </m:ctrlPr>
          </m:sSupPr>
          <m:e>
            <m:r>
              <w:rPr>
                <w:rFonts w:ascii="Cambria Math" w:eastAsia="MS PGothic" w:hAnsi="Cambria Math"/>
                <w:sz w:val="24"/>
                <w:szCs w:val="24"/>
                <w:lang w:val="en-US"/>
              </w:rPr>
              <m:t>2OH</m:t>
            </m:r>
          </m:e>
          <m:sup>
            <m:r>
              <w:rPr>
                <w:rFonts w:ascii="Cambria Math" w:eastAsia="MS PGothic" w:hAnsi="Cambria Math"/>
                <w:sz w:val="24"/>
                <w:szCs w:val="24"/>
                <w:lang w:val="en-US"/>
              </w:rPr>
              <m:t>-</m:t>
            </m:r>
          </m:sup>
        </m:sSup>
        <m:r>
          <w:rPr>
            <w:rFonts w:ascii="Cambria Math" w:eastAsia="MS PGothic" w:hAnsi="Cambria Math"/>
            <w:sz w:val="24"/>
            <w:szCs w:val="24"/>
            <w:lang w:val="en-US"/>
          </w:rPr>
          <m:t>→</m:t>
        </m:r>
        <m:sSub>
          <m:sSubPr>
            <m:ctrlPr>
              <w:rPr>
                <w:rFonts w:ascii="Cambria Math" w:eastAsia="MS PGothic" w:hAnsi="Cambria Math"/>
                <w:i/>
                <w:sz w:val="24"/>
                <w:szCs w:val="24"/>
                <w:lang w:val="en-US"/>
              </w:rPr>
            </m:ctrlPr>
          </m:sSubPr>
          <m:e>
            <m:r>
              <w:rPr>
                <w:rFonts w:ascii="Cambria Math" w:eastAsia="MS PGothic" w:hAnsi="Cambria Math"/>
                <w:sz w:val="24"/>
                <w:szCs w:val="24"/>
                <w:lang w:val="en-US"/>
              </w:rPr>
              <m:t>Fe(OH)</m:t>
            </m:r>
          </m:e>
          <m:sub>
            <m:r>
              <w:rPr>
                <w:rFonts w:ascii="Cambria Math" w:eastAsia="MS PGothic" w:hAnsi="Cambria Math"/>
                <w:sz w:val="24"/>
                <w:szCs w:val="24"/>
                <w:lang w:val="en-US"/>
              </w:rPr>
              <m:t>2</m:t>
            </m:r>
          </m:sub>
        </m:sSub>
        <m:sSup>
          <m:sSupPr>
            <m:ctrlPr>
              <w:rPr>
                <w:rFonts w:ascii="Cambria Math" w:eastAsia="MS PGothic" w:hAnsi="Cambria Math"/>
                <w:i/>
                <w:sz w:val="24"/>
                <w:szCs w:val="24"/>
                <w:lang w:val="en-US"/>
              </w:rPr>
            </m:ctrlPr>
          </m:sSupPr>
          <m:e>
            <m:r>
              <w:rPr>
                <w:rFonts w:ascii="Cambria Math" w:eastAsia="MS PGothic" w:hAnsi="Cambria Math"/>
                <w:sz w:val="24"/>
                <w:szCs w:val="24"/>
                <w:lang w:val="en-US"/>
              </w:rPr>
              <m:t>+2e</m:t>
            </m:r>
          </m:e>
          <m:sup>
            <m:r>
              <w:rPr>
                <w:rFonts w:ascii="Cambria Math" w:eastAsia="MS PGothic" w:hAnsi="Cambria Math"/>
                <w:sz w:val="24"/>
                <w:szCs w:val="24"/>
                <w:lang w:val="en-US"/>
              </w:rPr>
              <m:t>-</m:t>
            </m:r>
          </m:sup>
        </m:sSup>
      </m:oMath>
      <w:r w:rsidRPr="000B238C">
        <w:rPr>
          <w:rFonts w:ascii="Times New Roman" w:eastAsia="MS PGothic" w:hAnsi="Times New Roman"/>
          <w:sz w:val="24"/>
          <w:szCs w:val="24"/>
          <w:lang w:val="en-US"/>
        </w:rPr>
        <w:tab/>
        <w:t>Reaction 1b</w:t>
      </w:r>
    </w:p>
    <w:p w14:paraId="47B9110E" w14:textId="26704704" w:rsidR="00E36413" w:rsidRPr="000B238C" w:rsidRDefault="00000000" w:rsidP="00BB7385">
      <w:pPr>
        <w:snapToGrid w:val="0"/>
        <w:spacing w:after="0" w:line="360" w:lineRule="auto"/>
        <w:jc w:val="center"/>
        <w:rPr>
          <w:rFonts w:ascii="Times New Roman" w:eastAsia="MS PGothic" w:hAnsi="Times New Roman"/>
          <w:sz w:val="24"/>
          <w:szCs w:val="24"/>
          <w:lang w:val="en-US"/>
        </w:rPr>
      </w:pPr>
      <m:oMath>
        <m:sSub>
          <m:sSubPr>
            <m:ctrlPr>
              <w:rPr>
                <w:rFonts w:ascii="Cambria Math" w:eastAsia="MS PGothic" w:hAnsi="Cambria Math"/>
                <w:i/>
                <w:sz w:val="24"/>
                <w:szCs w:val="24"/>
                <w:lang w:val="en-US"/>
              </w:rPr>
            </m:ctrlPr>
          </m:sSubPr>
          <m:e>
            <m:r>
              <w:rPr>
                <w:rFonts w:ascii="Cambria Math" w:eastAsia="MS PGothic" w:hAnsi="Cambria Math"/>
                <w:sz w:val="24"/>
                <w:szCs w:val="24"/>
                <w:lang w:val="en-US"/>
              </w:rPr>
              <m:t>Ni(OH)</m:t>
            </m:r>
          </m:e>
          <m:sub>
            <m:r>
              <w:rPr>
                <w:rFonts w:ascii="Cambria Math" w:eastAsia="MS PGothic" w:hAnsi="Cambria Math"/>
                <w:sz w:val="24"/>
                <w:szCs w:val="24"/>
                <w:lang w:val="en-US"/>
              </w:rPr>
              <m:t>2</m:t>
            </m:r>
          </m:sub>
        </m:sSub>
        <m:r>
          <w:rPr>
            <w:rFonts w:ascii="Cambria Math" w:eastAsia="MS PGothic" w:hAnsi="Cambria Math"/>
            <w:sz w:val="24"/>
            <w:szCs w:val="24"/>
            <w:lang w:val="en-US"/>
          </w:rPr>
          <m:t>+</m:t>
        </m:r>
        <m:sSup>
          <m:sSupPr>
            <m:ctrlPr>
              <w:rPr>
                <w:rFonts w:ascii="Cambria Math" w:eastAsia="MS PGothic" w:hAnsi="Cambria Math"/>
                <w:i/>
                <w:sz w:val="24"/>
                <w:szCs w:val="24"/>
                <w:lang w:val="en-US"/>
              </w:rPr>
            </m:ctrlPr>
          </m:sSupPr>
          <m:e>
            <m:r>
              <w:rPr>
                <w:rFonts w:ascii="Cambria Math" w:eastAsia="MS PGothic" w:hAnsi="Cambria Math"/>
                <w:sz w:val="24"/>
                <w:szCs w:val="24"/>
                <w:lang w:val="en-US"/>
              </w:rPr>
              <m:t>OH</m:t>
            </m:r>
          </m:e>
          <m:sup>
            <m:r>
              <w:rPr>
                <w:rFonts w:ascii="Cambria Math" w:eastAsia="MS PGothic" w:hAnsi="Cambria Math"/>
                <w:sz w:val="24"/>
                <w:szCs w:val="24"/>
                <w:lang w:val="en-US"/>
              </w:rPr>
              <m:t>-</m:t>
            </m:r>
          </m:sup>
        </m:sSup>
        <m:r>
          <w:rPr>
            <w:rFonts w:ascii="Cambria Math" w:eastAsia="MS PGothic" w:hAnsi="Cambria Math"/>
            <w:sz w:val="24"/>
            <w:szCs w:val="24"/>
            <w:lang w:val="en-US"/>
          </w:rPr>
          <m:t>→</m:t>
        </m:r>
        <m:sSub>
          <m:sSubPr>
            <m:ctrlPr>
              <w:rPr>
                <w:rFonts w:ascii="Cambria Math" w:eastAsia="MS PGothic" w:hAnsi="Cambria Math"/>
                <w:i/>
                <w:sz w:val="24"/>
                <w:szCs w:val="24"/>
                <w:lang w:val="en-US"/>
              </w:rPr>
            </m:ctrlPr>
          </m:sSubPr>
          <m:e>
            <m:r>
              <w:rPr>
                <w:rFonts w:ascii="Cambria Math" w:eastAsia="MS PGothic" w:hAnsi="Cambria Math"/>
                <w:sz w:val="24"/>
                <w:szCs w:val="24"/>
                <w:lang w:val="en-US"/>
              </w:rPr>
              <m:t>NiOOH+H</m:t>
            </m:r>
          </m:e>
          <m:sub>
            <m:r>
              <w:rPr>
                <w:rFonts w:ascii="Cambria Math" w:eastAsia="MS PGothic" w:hAnsi="Cambria Math"/>
                <w:sz w:val="24"/>
                <w:szCs w:val="24"/>
                <w:lang w:val="en-US"/>
              </w:rPr>
              <m:t>2</m:t>
            </m:r>
          </m:sub>
        </m:sSub>
        <m:r>
          <w:rPr>
            <w:rFonts w:ascii="Cambria Math" w:eastAsia="MS PGothic" w:hAnsi="Cambria Math"/>
            <w:sz w:val="24"/>
            <w:szCs w:val="24"/>
            <w:lang w:val="en-US"/>
          </w:rPr>
          <m:t>O</m:t>
        </m:r>
        <m:sSup>
          <m:sSupPr>
            <m:ctrlPr>
              <w:rPr>
                <w:rFonts w:ascii="Cambria Math" w:eastAsia="MS PGothic" w:hAnsi="Cambria Math"/>
                <w:i/>
                <w:sz w:val="24"/>
                <w:szCs w:val="24"/>
                <w:lang w:val="en-US"/>
              </w:rPr>
            </m:ctrlPr>
          </m:sSupPr>
          <m:e>
            <m:r>
              <w:rPr>
                <w:rFonts w:ascii="Cambria Math" w:eastAsia="MS PGothic" w:hAnsi="Cambria Math"/>
                <w:sz w:val="24"/>
                <w:szCs w:val="24"/>
                <w:lang w:val="en-US"/>
              </w:rPr>
              <m:t>+e</m:t>
            </m:r>
          </m:e>
          <m:sup>
            <m:r>
              <w:rPr>
                <w:rFonts w:ascii="Cambria Math" w:eastAsia="MS PGothic" w:hAnsi="Cambria Math"/>
                <w:sz w:val="24"/>
                <w:szCs w:val="24"/>
                <w:lang w:val="en-US"/>
              </w:rPr>
              <m:t>-</m:t>
            </m:r>
          </m:sup>
        </m:sSup>
      </m:oMath>
      <w:r w:rsidR="00C912CE" w:rsidRPr="000B238C">
        <w:rPr>
          <w:rFonts w:ascii="Times New Roman" w:eastAsia="MS PGothic" w:hAnsi="Times New Roman"/>
          <w:sz w:val="24"/>
          <w:szCs w:val="24"/>
          <w:lang w:val="en-US"/>
        </w:rPr>
        <w:tab/>
      </w:r>
      <w:r w:rsidR="00FD0D8D" w:rsidRPr="000B238C">
        <w:rPr>
          <w:rFonts w:ascii="Times New Roman" w:eastAsia="MS PGothic" w:hAnsi="Times New Roman"/>
          <w:sz w:val="24"/>
          <w:szCs w:val="24"/>
          <w:lang w:val="en-US"/>
        </w:rPr>
        <w:t>Reaction 2</w:t>
      </w:r>
      <w:r w:rsidR="00C912CE" w:rsidRPr="000B238C">
        <w:rPr>
          <w:rFonts w:ascii="Times New Roman" w:eastAsia="MS PGothic" w:hAnsi="Times New Roman"/>
          <w:sz w:val="24"/>
          <w:szCs w:val="24"/>
          <w:lang w:val="en-US"/>
        </w:rPr>
        <w:t>a</w:t>
      </w:r>
    </w:p>
    <w:p w14:paraId="427111B2" w14:textId="27B206D6" w:rsidR="00C912CE" w:rsidRPr="000B238C" w:rsidRDefault="00C912CE" w:rsidP="00BB7385">
      <w:pPr>
        <w:snapToGrid w:val="0"/>
        <w:spacing w:after="0" w:line="360" w:lineRule="auto"/>
        <w:jc w:val="center"/>
        <w:rPr>
          <w:rFonts w:ascii="Times New Roman" w:eastAsia="MS PGothic" w:hAnsi="Times New Roman"/>
          <w:sz w:val="24"/>
          <w:szCs w:val="24"/>
          <w:lang w:val="en-US"/>
        </w:rPr>
      </w:pPr>
      <m:oMath>
        <m:r>
          <w:rPr>
            <w:rFonts w:ascii="Cambria Math" w:eastAsia="MS PGothic" w:hAnsi="Cambria Math"/>
            <w:sz w:val="24"/>
            <w:szCs w:val="24"/>
            <w:lang w:val="en-US"/>
          </w:rPr>
          <m:t>NiOOH+</m:t>
        </m:r>
        <m:sSup>
          <m:sSupPr>
            <m:ctrlPr>
              <w:rPr>
                <w:rFonts w:ascii="Cambria Math" w:eastAsia="MS PGothic" w:hAnsi="Cambria Math"/>
                <w:i/>
                <w:sz w:val="24"/>
                <w:szCs w:val="24"/>
                <w:lang w:val="en-US"/>
              </w:rPr>
            </m:ctrlPr>
          </m:sSupPr>
          <m:e>
            <m:r>
              <w:rPr>
                <w:rFonts w:ascii="Cambria Math" w:eastAsia="MS PGothic" w:hAnsi="Cambria Math"/>
                <w:sz w:val="24"/>
                <w:szCs w:val="24"/>
                <w:lang w:val="en-US"/>
              </w:rPr>
              <m:t>OH</m:t>
            </m:r>
          </m:e>
          <m:sup>
            <m:r>
              <w:rPr>
                <w:rFonts w:ascii="Cambria Math" w:eastAsia="MS PGothic" w:hAnsi="Cambria Math"/>
                <w:sz w:val="24"/>
                <w:szCs w:val="24"/>
                <w:lang w:val="en-US"/>
              </w:rPr>
              <m:t>-</m:t>
            </m:r>
          </m:sup>
        </m:sSup>
        <m:r>
          <w:rPr>
            <w:rFonts w:ascii="Cambria Math" w:eastAsia="MS PGothic" w:hAnsi="Cambria Math"/>
            <w:sz w:val="24"/>
            <w:szCs w:val="24"/>
            <w:lang w:val="en-US"/>
          </w:rPr>
          <m:t>→</m:t>
        </m:r>
        <m:sSub>
          <m:sSubPr>
            <m:ctrlPr>
              <w:rPr>
                <w:rFonts w:ascii="Cambria Math" w:eastAsia="MS PGothic" w:hAnsi="Cambria Math"/>
                <w:i/>
                <w:sz w:val="24"/>
                <w:szCs w:val="24"/>
                <w:lang w:val="en-US"/>
              </w:rPr>
            </m:ctrlPr>
          </m:sSubPr>
          <m:e>
            <m:r>
              <w:rPr>
                <w:rFonts w:ascii="Cambria Math" w:eastAsia="MS PGothic" w:hAnsi="Cambria Math"/>
                <w:sz w:val="24"/>
                <w:szCs w:val="24"/>
                <w:lang w:val="en-US"/>
              </w:rPr>
              <m:t>Ni</m:t>
            </m:r>
            <m:sSub>
              <m:sSubPr>
                <m:ctrlPr>
                  <w:rPr>
                    <w:rFonts w:ascii="Cambria Math" w:eastAsia="MS PGothic" w:hAnsi="Cambria Math"/>
                    <w:i/>
                    <w:sz w:val="24"/>
                    <w:szCs w:val="24"/>
                    <w:lang w:val="en-US"/>
                  </w:rPr>
                </m:ctrlPr>
              </m:sSubPr>
              <m:e>
                <m:r>
                  <w:rPr>
                    <w:rFonts w:ascii="Cambria Math" w:eastAsia="MS PGothic" w:hAnsi="Cambria Math"/>
                    <w:sz w:val="24"/>
                    <w:szCs w:val="24"/>
                    <w:lang w:val="en-US"/>
                  </w:rPr>
                  <m:t>O</m:t>
                </m:r>
              </m:e>
              <m:sub>
                <m:r>
                  <w:rPr>
                    <w:rFonts w:ascii="Cambria Math" w:eastAsia="MS PGothic" w:hAnsi="Cambria Math"/>
                    <w:sz w:val="24"/>
                    <w:szCs w:val="24"/>
                    <w:lang w:val="en-US"/>
                  </w:rPr>
                  <m:t>2</m:t>
                </m:r>
              </m:sub>
            </m:sSub>
            <m:r>
              <w:rPr>
                <w:rFonts w:ascii="Cambria Math" w:eastAsia="MS PGothic" w:hAnsi="Cambria Math"/>
                <w:sz w:val="24"/>
                <w:szCs w:val="24"/>
                <w:lang w:val="en-US"/>
              </w:rPr>
              <m:t>+H</m:t>
            </m:r>
          </m:e>
          <m:sub>
            <m:r>
              <w:rPr>
                <w:rFonts w:ascii="Cambria Math" w:eastAsia="MS PGothic" w:hAnsi="Cambria Math"/>
                <w:sz w:val="24"/>
                <w:szCs w:val="24"/>
                <w:lang w:val="en-US"/>
              </w:rPr>
              <m:t>2</m:t>
            </m:r>
          </m:sub>
        </m:sSub>
        <m:r>
          <w:rPr>
            <w:rFonts w:ascii="Cambria Math" w:eastAsia="MS PGothic" w:hAnsi="Cambria Math"/>
            <w:sz w:val="24"/>
            <w:szCs w:val="24"/>
            <w:lang w:val="en-US"/>
          </w:rPr>
          <m:t>O</m:t>
        </m:r>
        <m:sSup>
          <m:sSupPr>
            <m:ctrlPr>
              <w:rPr>
                <w:rFonts w:ascii="Cambria Math" w:eastAsia="MS PGothic" w:hAnsi="Cambria Math"/>
                <w:i/>
                <w:sz w:val="24"/>
                <w:szCs w:val="24"/>
                <w:lang w:val="en-US"/>
              </w:rPr>
            </m:ctrlPr>
          </m:sSupPr>
          <m:e>
            <m:r>
              <w:rPr>
                <w:rFonts w:ascii="Cambria Math" w:eastAsia="MS PGothic" w:hAnsi="Cambria Math"/>
                <w:sz w:val="24"/>
                <w:szCs w:val="24"/>
                <w:lang w:val="en-US"/>
              </w:rPr>
              <m:t>+e</m:t>
            </m:r>
          </m:e>
          <m:sup>
            <m:r>
              <w:rPr>
                <w:rFonts w:ascii="Cambria Math" w:eastAsia="MS PGothic" w:hAnsi="Cambria Math"/>
                <w:sz w:val="24"/>
                <w:szCs w:val="24"/>
                <w:lang w:val="en-US"/>
              </w:rPr>
              <m:t>-</m:t>
            </m:r>
          </m:sup>
        </m:sSup>
      </m:oMath>
      <w:r w:rsidRPr="000B238C">
        <w:rPr>
          <w:rFonts w:ascii="Times New Roman" w:eastAsia="MS PGothic" w:hAnsi="Times New Roman"/>
          <w:sz w:val="24"/>
          <w:szCs w:val="24"/>
          <w:lang w:val="en-US"/>
        </w:rPr>
        <w:tab/>
        <w:t>Reaction 2b</w:t>
      </w:r>
    </w:p>
    <w:p w14:paraId="33A3B300" w14:textId="7C634930" w:rsidR="00C912CE" w:rsidRPr="000B238C" w:rsidRDefault="00000000" w:rsidP="00BB7385">
      <w:pPr>
        <w:snapToGrid w:val="0"/>
        <w:spacing w:after="0" w:line="360" w:lineRule="auto"/>
        <w:jc w:val="center"/>
        <w:rPr>
          <w:rFonts w:ascii="Times New Roman" w:eastAsia="MS PGothic" w:hAnsi="Times New Roman"/>
          <w:sz w:val="24"/>
          <w:szCs w:val="24"/>
          <w:lang w:val="en-US"/>
        </w:rPr>
      </w:pPr>
      <m:oMath>
        <m:sSub>
          <m:sSubPr>
            <m:ctrlPr>
              <w:rPr>
                <w:rFonts w:ascii="Cambria Math" w:eastAsia="MS PGothic" w:hAnsi="Cambria Math"/>
                <w:i/>
                <w:sz w:val="24"/>
                <w:szCs w:val="24"/>
                <w:lang w:val="en-US"/>
              </w:rPr>
            </m:ctrlPr>
          </m:sSubPr>
          <m:e>
            <m:r>
              <w:rPr>
                <w:rFonts w:ascii="Cambria Math" w:eastAsia="MS PGothic" w:hAnsi="Cambria Math"/>
                <w:sz w:val="24"/>
                <w:szCs w:val="24"/>
                <w:lang w:val="en-US"/>
              </w:rPr>
              <m:t>Fe(OH)</m:t>
            </m:r>
          </m:e>
          <m:sub>
            <m:r>
              <w:rPr>
                <w:rFonts w:ascii="Cambria Math" w:eastAsia="MS PGothic" w:hAnsi="Cambria Math"/>
                <w:sz w:val="24"/>
                <w:szCs w:val="24"/>
                <w:lang w:val="en-US"/>
              </w:rPr>
              <m:t>2</m:t>
            </m:r>
          </m:sub>
        </m:sSub>
        <m:r>
          <w:rPr>
            <w:rFonts w:ascii="Cambria Math" w:eastAsia="MS PGothic" w:hAnsi="Cambria Math"/>
            <w:sz w:val="24"/>
            <w:szCs w:val="24"/>
            <w:lang w:val="en-US"/>
          </w:rPr>
          <m:t>+</m:t>
        </m:r>
        <m:sSup>
          <m:sSupPr>
            <m:ctrlPr>
              <w:rPr>
                <w:rFonts w:ascii="Cambria Math" w:eastAsia="MS PGothic" w:hAnsi="Cambria Math"/>
                <w:i/>
                <w:sz w:val="24"/>
                <w:szCs w:val="24"/>
                <w:lang w:val="en-US"/>
              </w:rPr>
            </m:ctrlPr>
          </m:sSupPr>
          <m:e>
            <m:r>
              <w:rPr>
                <w:rFonts w:ascii="Cambria Math" w:eastAsia="MS PGothic" w:hAnsi="Cambria Math"/>
                <w:sz w:val="24"/>
                <w:szCs w:val="24"/>
                <w:lang w:val="en-US"/>
              </w:rPr>
              <m:t>OH</m:t>
            </m:r>
          </m:e>
          <m:sup>
            <m:r>
              <w:rPr>
                <w:rFonts w:ascii="Cambria Math" w:eastAsia="MS PGothic" w:hAnsi="Cambria Math"/>
                <w:sz w:val="24"/>
                <w:szCs w:val="24"/>
                <w:lang w:val="en-US"/>
              </w:rPr>
              <m:t>-</m:t>
            </m:r>
          </m:sup>
        </m:sSup>
        <m:r>
          <w:rPr>
            <w:rFonts w:ascii="Cambria Math" w:eastAsia="MS PGothic" w:hAnsi="Cambria Math"/>
            <w:sz w:val="24"/>
            <w:szCs w:val="24"/>
            <w:lang w:val="en-US"/>
          </w:rPr>
          <m:t>→</m:t>
        </m:r>
        <m:sSub>
          <m:sSubPr>
            <m:ctrlPr>
              <w:rPr>
                <w:rFonts w:ascii="Cambria Math" w:eastAsia="MS PGothic" w:hAnsi="Cambria Math"/>
                <w:i/>
                <w:sz w:val="24"/>
                <w:szCs w:val="24"/>
                <w:lang w:val="en-US"/>
              </w:rPr>
            </m:ctrlPr>
          </m:sSubPr>
          <m:e>
            <m:r>
              <w:rPr>
                <w:rFonts w:ascii="Cambria Math" w:eastAsia="MS PGothic" w:hAnsi="Cambria Math"/>
                <w:sz w:val="24"/>
                <w:szCs w:val="24"/>
                <w:lang w:val="en-US"/>
              </w:rPr>
              <m:t>FeOOH+H</m:t>
            </m:r>
          </m:e>
          <m:sub>
            <m:r>
              <w:rPr>
                <w:rFonts w:ascii="Cambria Math" w:eastAsia="MS PGothic" w:hAnsi="Cambria Math"/>
                <w:sz w:val="24"/>
                <w:szCs w:val="24"/>
                <w:lang w:val="en-US"/>
              </w:rPr>
              <m:t>2</m:t>
            </m:r>
          </m:sub>
        </m:sSub>
        <m:r>
          <w:rPr>
            <w:rFonts w:ascii="Cambria Math" w:eastAsia="MS PGothic" w:hAnsi="Cambria Math"/>
            <w:sz w:val="24"/>
            <w:szCs w:val="24"/>
            <w:lang w:val="en-US"/>
          </w:rPr>
          <m:t>O</m:t>
        </m:r>
        <m:sSup>
          <m:sSupPr>
            <m:ctrlPr>
              <w:rPr>
                <w:rFonts w:ascii="Cambria Math" w:eastAsia="MS PGothic" w:hAnsi="Cambria Math"/>
                <w:i/>
                <w:sz w:val="24"/>
                <w:szCs w:val="24"/>
                <w:lang w:val="en-US"/>
              </w:rPr>
            </m:ctrlPr>
          </m:sSupPr>
          <m:e>
            <m:r>
              <w:rPr>
                <w:rFonts w:ascii="Cambria Math" w:eastAsia="MS PGothic" w:hAnsi="Cambria Math"/>
                <w:sz w:val="24"/>
                <w:szCs w:val="24"/>
                <w:lang w:val="en-US"/>
              </w:rPr>
              <m:t>+e</m:t>
            </m:r>
          </m:e>
          <m:sup>
            <m:r>
              <w:rPr>
                <w:rFonts w:ascii="Cambria Math" w:eastAsia="MS PGothic" w:hAnsi="Cambria Math"/>
                <w:sz w:val="24"/>
                <w:szCs w:val="24"/>
                <w:lang w:val="en-US"/>
              </w:rPr>
              <m:t>-</m:t>
            </m:r>
          </m:sup>
        </m:sSup>
      </m:oMath>
      <w:r w:rsidR="00C912CE" w:rsidRPr="000B238C">
        <w:rPr>
          <w:rFonts w:ascii="Times New Roman" w:eastAsia="MS PGothic" w:hAnsi="Times New Roman"/>
          <w:sz w:val="24"/>
          <w:szCs w:val="24"/>
          <w:lang w:val="en-US"/>
        </w:rPr>
        <w:tab/>
        <w:t>Reaction 2c</w:t>
      </w:r>
    </w:p>
    <w:p w14:paraId="5C123472" w14:textId="337D4550" w:rsidR="00C912CE" w:rsidRPr="000B238C" w:rsidRDefault="00C912CE" w:rsidP="00BB7385">
      <w:pPr>
        <w:snapToGrid w:val="0"/>
        <w:spacing w:after="0" w:line="360" w:lineRule="auto"/>
        <w:jc w:val="center"/>
        <w:rPr>
          <w:rFonts w:ascii="Times New Roman" w:eastAsia="MS PGothic" w:hAnsi="Times New Roman"/>
          <w:sz w:val="24"/>
          <w:szCs w:val="24"/>
          <w:lang w:val="en-US"/>
        </w:rPr>
      </w:pPr>
      <m:oMath>
        <m:r>
          <w:rPr>
            <w:rFonts w:ascii="Cambria Math" w:eastAsia="MS PGothic" w:hAnsi="Cambria Math"/>
            <w:sz w:val="24"/>
            <w:szCs w:val="24"/>
            <w:lang w:val="en-US"/>
          </w:rPr>
          <m:t>FeOOH+</m:t>
        </m:r>
        <m:sSup>
          <m:sSupPr>
            <m:ctrlPr>
              <w:rPr>
                <w:rFonts w:ascii="Cambria Math" w:eastAsia="MS PGothic" w:hAnsi="Cambria Math"/>
                <w:i/>
                <w:sz w:val="24"/>
                <w:szCs w:val="24"/>
                <w:lang w:val="en-US"/>
              </w:rPr>
            </m:ctrlPr>
          </m:sSupPr>
          <m:e>
            <m:r>
              <w:rPr>
                <w:rFonts w:ascii="Cambria Math" w:eastAsia="MS PGothic" w:hAnsi="Cambria Math"/>
                <w:sz w:val="24"/>
                <w:szCs w:val="24"/>
                <w:lang w:val="en-US"/>
              </w:rPr>
              <m:t>OH</m:t>
            </m:r>
          </m:e>
          <m:sup>
            <m:r>
              <w:rPr>
                <w:rFonts w:ascii="Cambria Math" w:eastAsia="MS PGothic" w:hAnsi="Cambria Math"/>
                <w:sz w:val="24"/>
                <w:szCs w:val="24"/>
                <w:lang w:val="en-US"/>
              </w:rPr>
              <m:t>-</m:t>
            </m:r>
          </m:sup>
        </m:sSup>
        <m:r>
          <w:rPr>
            <w:rFonts w:ascii="Cambria Math" w:eastAsia="MS PGothic" w:hAnsi="Cambria Math"/>
            <w:sz w:val="24"/>
            <w:szCs w:val="24"/>
            <w:lang w:val="en-US"/>
          </w:rPr>
          <m:t>→</m:t>
        </m:r>
        <m:sSub>
          <m:sSubPr>
            <m:ctrlPr>
              <w:rPr>
                <w:rFonts w:ascii="Cambria Math" w:eastAsia="MS PGothic" w:hAnsi="Cambria Math"/>
                <w:i/>
                <w:sz w:val="24"/>
                <w:szCs w:val="24"/>
                <w:lang w:val="en-US"/>
              </w:rPr>
            </m:ctrlPr>
          </m:sSubPr>
          <m:e>
            <m:r>
              <w:rPr>
                <w:rFonts w:ascii="Cambria Math" w:eastAsia="MS PGothic" w:hAnsi="Cambria Math"/>
                <w:sz w:val="24"/>
                <w:szCs w:val="24"/>
                <w:lang w:val="en-US"/>
              </w:rPr>
              <m:t>Fe</m:t>
            </m:r>
            <m:sSub>
              <m:sSubPr>
                <m:ctrlPr>
                  <w:rPr>
                    <w:rFonts w:ascii="Cambria Math" w:eastAsia="MS PGothic" w:hAnsi="Cambria Math"/>
                    <w:i/>
                    <w:sz w:val="24"/>
                    <w:szCs w:val="24"/>
                    <w:lang w:val="en-US"/>
                  </w:rPr>
                </m:ctrlPr>
              </m:sSubPr>
              <m:e>
                <m:r>
                  <w:rPr>
                    <w:rFonts w:ascii="Cambria Math" w:eastAsia="MS PGothic" w:hAnsi="Cambria Math"/>
                    <w:sz w:val="24"/>
                    <w:szCs w:val="24"/>
                    <w:lang w:val="en-US"/>
                  </w:rPr>
                  <m:t>O</m:t>
                </m:r>
              </m:e>
              <m:sub>
                <m:r>
                  <w:rPr>
                    <w:rFonts w:ascii="Cambria Math" w:eastAsia="MS PGothic" w:hAnsi="Cambria Math"/>
                    <w:sz w:val="24"/>
                    <w:szCs w:val="24"/>
                    <w:lang w:val="en-US"/>
                  </w:rPr>
                  <m:t>2</m:t>
                </m:r>
              </m:sub>
            </m:sSub>
            <m:r>
              <w:rPr>
                <w:rFonts w:ascii="Cambria Math" w:eastAsia="MS PGothic" w:hAnsi="Cambria Math"/>
                <w:sz w:val="24"/>
                <w:szCs w:val="24"/>
                <w:lang w:val="en-US"/>
              </w:rPr>
              <m:t>+H</m:t>
            </m:r>
          </m:e>
          <m:sub>
            <m:r>
              <w:rPr>
                <w:rFonts w:ascii="Cambria Math" w:eastAsia="MS PGothic" w:hAnsi="Cambria Math"/>
                <w:sz w:val="24"/>
                <w:szCs w:val="24"/>
                <w:lang w:val="en-US"/>
              </w:rPr>
              <m:t>2</m:t>
            </m:r>
          </m:sub>
        </m:sSub>
        <m:r>
          <w:rPr>
            <w:rFonts w:ascii="Cambria Math" w:eastAsia="MS PGothic" w:hAnsi="Cambria Math"/>
            <w:sz w:val="24"/>
            <w:szCs w:val="24"/>
            <w:lang w:val="en-US"/>
          </w:rPr>
          <m:t>O</m:t>
        </m:r>
        <m:sSup>
          <m:sSupPr>
            <m:ctrlPr>
              <w:rPr>
                <w:rFonts w:ascii="Cambria Math" w:eastAsia="MS PGothic" w:hAnsi="Cambria Math"/>
                <w:i/>
                <w:sz w:val="24"/>
                <w:szCs w:val="24"/>
                <w:lang w:val="en-US"/>
              </w:rPr>
            </m:ctrlPr>
          </m:sSupPr>
          <m:e>
            <m:r>
              <w:rPr>
                <w:rFonts w:ascii="Cambria Math" w:eastAsia="MS PGothic" w:hAnsi="Cambria Math"/>
                <w:sz w:val="24"/>
                <w:szCs w:val="24"/>
                <w:lang w:val="en-US"/>
              </w:rPr>
              <m:t>+e</m:t>
            </m:r>
          </m:e>
          <m:sup>
            <m:r>
              <w:rPr>
                <w:rFonts w:ascii="Cambria Math" w:eastAsia="MS PGothic" w:hAnsi="Cambria Math"/>
                <w:sz w:val="24"/>
                <w:szCs w:val="24"/>
                <w:lang w:val="en-US"/>
              </w:rPr>
              <m:t>-</m:t>
            </m:r>
          </m:sup>
        </m:sSup>
      </m:oMath>
      <w:r w:rsidRPr="000B238C">
        <w:rPr>
          <w:rFonts w:ascii="Times New Roman" w:eastAsia="MS PGothic" w:hAnsi="Times New Roman"/>
          <w:sz w:val="24"/>
          <w:szCs w:val="24"/>
          <w:lang w:val="en-US"/>
        </w:rPr>
        <w:tab/>
        <w:t>Reaction 2d</w:t>
      </w:r>
    </w:p>
    <w:p w14:paraId="615FCF61" w14:textId="10B8C7AC" w:rsidR="00C912CE" w:rsidRPr="000B238C" w:rsidRDefault="00C912CE" w:rsidP="00BB7385">
      <w:pPr>
        <w:snapToGrid w:val="0"/>
        <w:spacing w:after="0" w:line="360" w:lineRule="auto"/>
        <w:jc w:val="center"/>
        <w:rPr>
          <w:rFonts w:ascii="Times New Roman" w:eastAsia="MS PGothic" w:hAnsi="Times New Roman"/>
          <w:sz w:val="24"/>
          <w:szCs w:val="24"/>
          <w:lang w:val="en-US"/>
        </w:rPr>
      </w:pPr>
      <m:oMath>
        <m:r>
          <w:rPr>
            <w:rFonts w:ascii="Cambria Math" w:eastAsia="MS PGothic" w:hAnsi="Cambria Math"/>
            <w:sz w:val="24"/>
            <w:szCs w:val="24"/>
            <w:lang w:val="en-US"/>
          </w:rPr>
          <m:t>NiOOH+glucose→</m:t>
        </m:r>
        <m:sSub>
          <m:sSubPr>
            <m:ctrlPr>
              <w:rPr>
                <w:rFonts w:ascii="Cambria Math" w:eastAsia="MS PGothic" w:hAnsi="Cambria Math"/>
                <w:i/>
                <w:sz w:val="24"/>
                <w:szCs w:val="24"/>
                <w:lang w:val="en-US"/>
              </w:rPr>
            </m:ctrlPr>
          </m:sSubPr>
          <m:e>
            <m:r>
              <w:rPr>
                <w:rFonts w:ascii="Cambria Math" w:eastAsia="MS PGothic" w:hAnsi="Cambria Math"/>
                <w:sz w:val="24"/>
                <w:szCs w:val="24"/>
                <w:lang w:val="en-US"/>
              </w:rPr>
              <m:t>Ni(OH)</m:t>
            </m:r>
          </m:e>
          <m:sub>
            <m:r>
              <w:rPr>
                <w:rFonts w:ascii="Cambria Math" w:eastAsia="MS PGothic" w:hAnsi="Cambria Math"/>
                <w:sz w:val="24"/>
                <w:szCs w:val="24"/>
                <w:lang w:val="en-US"/>
              </w:rPr>
              <m:t>2</m:t>
            </m:r>
          </m:sub>
        </m:sSub>
        <m:r>
          <w:rPr>
            <w:rFonts w:ascii="Cambria Math" w:eastAsia="MS PGothic" w:hAnsi="Cambria Math"/>
            <w:sz w:val="24"/>
            <w:szCs w:val="24"/>
            <w:lang w:val="en-US"/>
          </w:rPr>
          <m:t>+gluconolactone</m:t>
        </m:r>
      </m:oMath>
      <w:r w:rsidRPr="000B238C">
        <w:rPr>
          <w:rFonts w:ascii="Times New Roman" w:eastAsia="MS PGothic" w:hAnsi="Times New Roman"/>
          <w:sz w:val="24"/>
          <w:szCs w:val="24"/>
          <w:lang w:val="en-US"/>
        </w:rPr>
        <w:tab/>
      </w:r>
      <w:r w:rsidRPr="000B238C">
        <w:rPr>
          <w:rFonts w:ascii="Times New Roman" w:eastAsia="MS PGothic" w:hAnsi="Times New Roman"/>
          <w:sz w:val="24"/>
          <w:szCs w:val="24"/>
          <w:lang w:val="en-US"/>
        </w:rPr>
        <w:tab/>
        <w:t>Reaction 3a</w:t>
      </w:r>
    </w:p>
    <w:p w14:paraId="46AB04B6" w14:textId="49DD62E2" w:rsidR="00BB7385" w:rsidRPr="000B238C" w:rsidRDefault="00BB7385" w:rsidP="00BB7385">
      <w:pPr>
        <w:snapToGrid w:val="0"/>
        <w:spacing w:after="0" w:line="360" w:lineRule="auto"/>
        <w:jc w:val="center"/>
        <w:rPr>
          <w:rFonts w:ascii="Times New Roman" w:eastAsia="MS PGothic" w:hAnsi="Times New Roman"/>
          <w:sz w:val="24"/>
          <w:szCs w:val="24"/>
          <w:lang w:val="en-US"/>
        </w:rPr>
      </w:pPr>
      <m:oMath>
        <m:r>
          <w:rPr>
            <w:rFonts w:ascii="Cambria Math" w:eastAsia="MS PGothic" w:hAnsi="Cambria Math"/>
            <w:sz w:val="24"/>
            <w:szCs w:val="24"/>
            <w:lang w:val="en-US"/>
          </w:rPr>
          <m:t>Ni</m:t>
        </m:r>
        <m:sSub>
          <m:sSubPr>
            <m:ctrlPr>
              <w:rPr>
                <w:rFonts w:ascii="Cambria Math" w:eastAsia="MS PGothic" w:hAnsi="Cambria Math"/>
                <w:i/>
                <w:sz w:val="24"/>
                <w:szCs w:val="24"/>
                <w:lang w:val="en-US"/>
              </w:rPr>
            </m:ctrlPr>
          </m:sSubPr>
          <m:e>
            <m:r>
              <w:rPr>
                <w:rFonts w:ascii="Cambria Math" w:eastAsia="MS PGothic" w:hAnsi="Cambria Math"/>
                <w:sz w:val="24"/>
                <w:szCs w:val="24"/>
                <w:lang w:val="en-US"/>
              </w:rPr>
              <m:t>O</m:t>
            </m:r>
          </m:e>
          <m:sub>
            <m:r>
              <w:rPr>
                <w:rFonts w:ascii="Cambria Math" w:eastAsia="MS PGothic" w:hAnsi="Cambria Math"/>
                <w:sz w:val="24"/>
                <w:szCs w:val="24"/>
                <w:lang w:val="en-US"/>
              </w:rPr>
              <m:t>2</m:t>
            </m:r>
          </m:sub>
        </m:sSub>
        <m:r>
          <w:rPr>
            <w:rFonts w:ascii="Cambria Math" w:eastAsia="MS PGothic" w:hAnsi="Cambria Math"/>
            <w:sz w:val="24"/>
            <w:szCs w:val="24"/>
            <w:lang w:val="en-US"/>
          </w:rPr>
          <m:t>+glucose→</m:t>
        </m:r>
        <m:sSub>
          <m:sSubPr>
            <m:ctrlPr>
              <w:rPr>
                <w:rFonts w:ascii="Cambria Math" w:eastAsia="MS PGothic" w:hAnsi="Cambria Math"/>
                <w:i/>
                <w:sz w:val="24"/>
                <w:szCs w:val="24"/>
                <w:lang w:val="en-US"/>
              </w:rPr>
            </m:ctrlPr>
          </m:sSubPr>
          <m:e>
            <m:r>
              <w:rPr>
                <w:rFonts w:ascii="Cambria Math" w:eastAsia="MS PGothic" w:hAnsi="Cambria Math"/>
                <w:sz w:val="24"/>
                <w:szCs w:val="24"/>
                <w:lang w:val="en-US"/>
              </w:rPr>
              <m:t>Ni(OH)</m:t>
            </m:r>
          </m:e>
          <m:sub>
            <m:r>
              <w:rPr>
                <w:rFonts w:ascii="Cambria Math" w:eastAsia="MS PGothic" w:hAnsi="Cambria Math"/>
                <w:sz w:val="24"/>
                <w:szCs w:val="24"/>
                <w:lang w:val="en-US"/>
              </w:rPr>
              <m:t>2</m:t>
            </m:r>
          </m:sub>
        </m:sSub>
        <m:r>
          <w:rPr>
            <w:rFonts w:ascii="Cambria Math" w:eastAsia="MS PGothic" w:hAnsi="Cambria Math"/>
            <w:sz w:val="24"/>
            <w:szCs w:val="24"/>
            <w:lang w:val="en-US"/>
          </w:rPr>
          <m:t>+gluconolactone</m:t>
        </m:r>
      </m:oMath>
      <w:r w:rsidRPr="000B238C">
        <w:rPr>
          <w:rFonts w:ascii="Times New Roman" w:eastAsia="MS PGothic" w:hAnsi="Times New Roman"/>
          <w:sz w:val="24"/>
          <w:szCs w:val="24"/>
          <w:lang w:val="en-US"/>
        </w:rPr>
        <w:tab/>
      </w:r>
      <w:r w:rsidRPr="000B238C">
        <w:rPr>
          <w:rFonts w:ascii="Times New Roman" w:eastAsia="MS PGothic" w:hAnsi="Times New Roman"/>
          <w:sz w:val="24"/>
          <w:szCs w:val="24"/>
          <w:lang w:val="en-US"/>
        </w:rPr>
        <w:tab/>
        <w:t>Reaction 3b</w:t>
      </w:r>
    </w:p>
    <w:p w14:paraId="5E540806" w14:textId="79821095" w:rsidR="00B90F6E" w:rsidRPr="000B238C" w:rsidRDefault="00C912CE" w:rsidP="00BB7385">
      <w:pPr>
        <w:snapToGrid w:val="0"/>
        <w:spacing w:after="0" w:line="360" w:lineRule="auto"/>
        <w:jc w:val="center"/>
        <w:rPr>
          <w:rFonts w:ascii="Times New Roman" w:eastAsia="MS PGothic" w:hAnsi="Times New Roman"/>
          <w:sz w:val="24"/>
          <w:szCs w:val="24"/>
          <w:lang w:val="en-US"/>
        </w:rPr>
      </w:pPr>
      <m:oMath>
        <m:r>
          <w:rPr>
            <w:rFonts w:ascii="Cambria Math" w:eastAsia="MS PGothic" w:hAnsi="Cambria Math"/>
            <w:sz w:val="24"/>
            <w:szCs w:val="24"/>
            <w:lang w:val="en-US"/>
          </w:rPr>
          <m:t>FeOOH+glucose→</m:t>
        </m:r>
        <m:sSub>
          <m:sSubPr>
            <m:ctrlPr>
              <w:rPr>
                <w:rFonts w:ascii="Cambria Math" w:eastAsia="MS PGothic" w:hAnsi="Cambria Math"/>
                <w:i/>
                <w:sz w:val="24"/>
                <w:szCs w:val="24"/>
                <w:lang w:val="en-US"/>
              </w:rPr>
            </m:ctrlPr>
          </m:sSubPr>
          <m:e>
            <m:r>
              <w:rPr>
                <w:rFonts w:ascii="Cambria Math" w:eastAsia="MS PGothic" w:hAnsi="Cambria Math"/>
                <w:sz w:val="24"/>
                <w:szCs w:val="24"/>
                <w:lang w:val="en-US"/>
              </w:rPr>
              <m:t>Fe(OH)</m:t>
            </m:r>
          </m:e>
          <m:sub>
            <m:r>
              <w:rPr>
                <w:rFonts w:ascii="Cambria Math" w:eastAsia="MS PGothic" w:hAnsi="Cambria Math"/>
                <w:sz w:val="24"/>
                <w:szCs w:val="24"/>
                <w:lang w:val="en-US"/>
              </w:rPr>
              <m:t>2</m:t>
            </m:r>
          </m:sub>
        </m:sSub>
        <m:r>
          <w:rPr>
            <w:rFonts w:ascii="Cambria Math" w:eastAsia="MS PGothic" w:hAnsi="Cambria Math"/>
            <w:sz w:val="24"/>
            <w:szCs w:val="24"/>
            <w:lang w:val="en-US"/>
          </w:rPr>
          <m:t>+gluconolactone</m:t>
        </m:r>
      </m:oMath>
      <w:r w:rsidRPr="000B238C">
        <w:rPr>
          <w:rFonts w:ascii="Times New Roman" w:eastAsia="MS PGothic" w:hAnsi="Times New Roman"/>
          <w:sz w:val="24"/>
          <w:szCs w:val="24"/>
          <w:lang w:val="en-US"/>
        </w:rPr>
        <w:tab/>
      </w:r>
      <w:r w:rsidRPr="000B238C">
        <w:rPr>
          <w:rFonts w:ascii="Times New Roman" w:eastAsia="MS PGothic" w:hAnsi="Times New Roman"/>
          <w:sz w:val="24"/>
          <w:szCs w:val="24"/>
          <w:lang w:val="en-US"/>
        </w:rPr>
        <w:tab/>
        <w:t>Reaction 3</w:t>
      </w:r>
      <w:r w:rsidR="00BB7385" w:rsidRPr="000B238C">
        <w:rPr>
          <w:rFonts w:ascii="Times New Roman" w:eastAsia="MS PGothic" w:hAnsi="Times New Roman"/>
          <w:sz w:val="24"/>
          <w:szCs w:val="24"/>
          <w:lang w:val="en-US"/>
        </w:rPr>
        <w:t>c</w:t>
      </w:r>
    </w:p>
    <w:p w14:paraId="6FF7BC96" w14:textId="125A6127" w:rsidR="00BB7385" w:rsidRPr="000B238C" w:rsidRDefault="00BB7385" w:rsidP="00BB7385">
      <w:pPr>
        <w:snapToGrid w:val="0"/>
        <w:spacing w:after="0" w:line="360" w:lineRule="auto"/>
        <w:jc w:val="center"/>
        <w:rPr>
          <w:rFonts w:ascii="Times New Roman" w:eastAsia="MS PGothic" w:hAnsi="Times New Roman"/>
          <w:sz w:val="24"/>
          <w:szCs w:val="24"/>
          <w:lang w:val="en-US"/>
        </w:rPr>
      </w:pPr>
      <m:oMath>
        <m:r>
          <w:rPr>
            <w:rFonts w:ascii="Cambria Math" w:eastAsia="MS PGothic" w:hAnsi="Cambria Math"/>
            <w:sz w:val="24"/>
            <w:szCs w:val="24"/>
            <w:lang w:val="en-US"/>
          </w:rPr>
          <m:t>Fe</m:t>
        </m:r>
        <m:sSub>
          <m:sSubPr>
            <m:ctrlPr>
              <w:rPr>
                <w:rFonts w:ascii="Cambria Math" w:eastAsia="MS PGothic" w:hAnsi="Cambria Math"/>
                <w:i/>
                <w:sz w:val="24"/>
                <w:szCs w:val="24"/>
                <w:lang w:val="en-US"/>
              </w:rPr>
            </m:ctrlPr>
          </m:sSubPr>
          <m:e>
            <m:r>
              <w:rPr>
                <w:rFonts w:ascii="Cambria Math" w:eastAsia="MS PGothic" w:hAnsi="Cambria Math"/>
                <w:sz w:val="24"/>
                <w:szCs w:val="24"/>
                <w:lang w:val="en-US"/>
              </w:rPr>
              <m:t>O</m:t>
            </m:r>
          </m:e>
          <m:sub>
            <m:r>
              <w:rPr>
                <w:rFonts w:ascii="Cambria Math" w:eastAsia="MS PGothic" w:hAnsi="Cambria Math"/>
                <w:sz w:val="24"/>
                <w:szCs w:val="24"/>
                <w:lang w:val="en-US"/>
              </w:rPr>
              <m:t>2</m:t>
            </m:r>
          </m:sub>
        </m:sSub>
        <m:r>
          <w:rPr>
            <w:rFonts w:ascii="Cambria Math" w:eastAsia="MS PGothic" w:hAnsi="Cambria Math"/>
            <w:sz w:val="24"/>
            <w:szCs w:val="24"/>
            <w:lang w:val="en-US"/>
          </w:rPr>
          <m:t>+glucose→</m:t>
        </m:r>
        <m:sSub>
          <m:sSubPr>
            <m:ctrlPr>
              <w:rPr>
                <w:rFonts w:ascii="Cambria Math" w:eastAsia="MS PGothic" w:hAnsi="Cambria Math"/>
                <w:i/>
                <w:sz w:val="24"/>
                <w:szCs w:val="24"/>
                <w:lang w:val="en-US"/>
              </w:rPr>
            </m:ctrlPr>
          </m:sSubPr>
          <m:e>
            <m:r>
              <w:rPr>
                <w:rFonts w:ascii="Cambria Math" w:eastAsia="MS PGothic" w:hAnsi="Cambria Math"/>
                <w:sz w:val="24"/>
                <w:szCs w:val="24"/>
                <w:lang w:val="en-US"/>
              </w:rPr>
              <m:t>Fe(OH)</m:t>
            </m:r>
          </m:e>
          <m:sub>
            <m:r>
              <w:rPr>
                <w:rFonts w:ascii="Cambria Math" w:eastAsia="MS PGothic" w:hAnsi="Cambria Math"/>
                <w:sz w:val="24"/>
                <w:szCs w:val="24"/>
                <w:lang w:val="en-US"/>
              </w:rPr>
              <m:t>2</m:t>
            </m:r>
          </m:sub>
        </m:sSub>
        <m:r>
          <w:rPr>
            <w:rFonts w:ascii="Cambria Math" w:eastAsia="MS PGothic" w:hAnsi="Cambria Math"/>
            <w:sz w:val="24"/>
            <w:szCs w:val="24"/>
            <w:lang w:val="en-US"/>
          </w:rPr>
          <m:t>+gluconolactone</m:t>
        </m:r>
      </m:oMath>
      <w:r w:rsidRPr="000B238C">
        <w:rPr>
          <w:rFonts w:ascii="Times New Roman" w:eastAsia="MS PGothic" w:hAnsi="Times New Roman"/>
          <w:sz w:val="24"/>
          <w:szCs w:val="24"/>
          <w:lang w:val="en-US"/>
        </w:rPr>
        <w:tab/>
      </w:r>
      <w:r w:rsidRPr="000B238C">
        <w:rPr>
          <w:rFonts w:ascii="Times New Roman" w:eastAsia="MS PGothic" w:hAnsi="Times New Roman"/>
          <w:sz w:val="24"/>
          <w:szCs w:val="24"/>
          <w:lang w:val="en-US"/>
        </w:rPr>
        <w:tab/>
        <w:t>Reaction 3d</w:t>
      </w:r>
    </w:p>
    <w:p w14:paraId="72546C8F" w14:textId="77777777" w:rsidR="00055027" w:rsidRPr="000B238C" w:rsidRDefault="00055027" w:rsidP="00B90F6E">
      <w:pPr>
        <w:snapToGrid w:val="0"/>
        <w:spacing w:after="0" w:line="360" w:lineRule="auto"/>
        <w:jc w:val="both"/>
        <w:rPr>
          <w:rFonts w:ascii="Times New Roman" w:eastAsia="MS PGothic" w:hAnsi="Times New Roman"/>
          <w:sz w:val="24"/>
          <w:szCs w:val="24"/>
          <w:lang w:val="en-US"/>
        </w:rPr>
      </w:pPr>
      <w:bookmarkStart w:id="0" w:name="_Hlk115345390"/>
    </w:p>
    <w:p w14:paraId="05AE1D71" w14:textId="3C4432DC" w:rsidR="00055027" w:rsidRPr="000B238C" w:rsidRDefault="00055027" w:rsidP="00B90F6E">
      <w:pPr>
        <w:snapToGrid w:val="0"/>
        <w:spacing w:after="0" w:line="360" w:lineRule="auto"/>
        <w:jc w:val="both"/>
        <w:rPr>
          <w:rFonts w:ascii="Times New Roman" w:eastAsia="MS PGothic" w:hAnsi="Times New Roman"/>
          <w:sz w:val="24"/>
          <w:szCs w:val="24"/>
          <w:lang w:val="en-US"/>
        </w:rPr>
      </w:pPr>
      <w:r w:rsidRPr="000B238C">
        <w:rPr>
          <w:rFonts w:ascii="Times New Roman" w:eastAsia="MS PGothic" w:hAnsi="Times New Roman"/>
          <w:sz w:val="24"/>
          <w:szCs w:val="24"/>
          <w:lang w:val="en-US"/>
        </w:rPr>
        <w:t xml:space="preserve">According to </w:t>
      </w:r>
      <w:r w:rsidRPr="000B238C">
        <w:rPr>
          <w:rFonts w:ascii="Times New Roman" w:eastAsia="MS PGothic" w:hAnsi="Times New Roman"/>
          <w:sz w:val="24"/>
          <w:szCs w:val="24"/>
          <w:lang w:val="en-US"/>
        </w:rPr>
        <w:fldChar w:fldCharType="begin"/>
      </w:r>
      <w:r w:rsidR="00160AC2" w:rsidRPr="000B238C">
        <w:rPr>
          <w:rFonts w:ascii="Times New Roman" w:eastAsia="MS PGothic" w:hAnsi="Times New Roman"/>
          <w:sz w:val="24"/>
          <w:szCs w:val="24"/>
          <w:lang w:val="en-US"/>
        </w:rPr>
        <w:instrText xml:space="preserve"> ADDIN ZOTERO_ITEM CSL_CITATION {"citationID":"dYbLcIsl","properties":{"formattedCitation":"[1\\uc0\\u8211{}4]","plainCitation":"[1–4]","noteIndex":0},"citationItems":[{"id":47,"uris":["http://zotero.org/users/6854657/items/ZMZURC5L"],"itemData":{"id":47,"type":"article-journal","abstract":"A complex of hierarchically structured hydroxides with oxygen-decorated graphene/carbon nanotube hybrids was fabricated through defect-anchored nucleation and\n              in situ\n              growth towards superior reactivity for oxygen evolution.\n            \n          , \n            \n              The oxygen evolution reaction (OER) is extensively involved in various sustainable energy processes and systems, such as water splitting, fuel cells, and metal–air batteries. Towards superior OER performance, the wise integration of transition metal compounds with nanocarbon materials is a promising strategy. Herein, a mildly oxidized graphene/single-walled carbon nanotube hybrid was introduced to regulate and control the hybridization of nickel–iron layered double hydroxides into a nanocarbon scaffold. The oxygen functionalities and defects anchored the nucleation and\n              in situ\n              growth of dual-sized layered double hydroxides, leading to a hierarchical porous structure for smooth mass diffusion, intimate interfaces for rapid charge transfer, and efficiently utilized active sites. Attributed to the synergy of individual components and the unique structural features, the as-fabricated composites exhibited superior OER performance with a small onset overpotential (\n              ca.\n              240 mV), a low overpotential required for 10 mA cm\n              −2\n              (\n              ca.\n              350 mV), and a decreased Tafel slope (\n              ca.\n              54 mV dec\n              −1\n              ) in 0.10 M KOH. This work provides a brilliant catalyst for water oxidation and more importantly, opens up new avenues for preparing nanocarbon-based multi-functional composites applicable in heterogeneous catalysis, energy conversion and storage, and so on.","container-title":"Journal of Materials Chemistry A","DOI":"10.1039/C5TA08019C","ISSN":"2050-7488, 2050-7496","issue":"48","journalAbbreviation":"J. Mater. Chem. A","language":"en","note":"number: 48","page":"24540-24546","source":"DOI.org (Crossref)","title":"Dual-sized NiFe layered double hydroxides in situ grown on oxygen-decorated self-dispersal nanocarbon as enhanced water oxidation catalysts","volume":"3","author":[{"family":"Zhu","given":"Xiaolin"},{"family":"Tang","given":"Cheng"},{"family":"Wang","given":"Hao-Fan"},{"family":"Zhang","given":"Qiang"},{"family":"Yang","given":"Chaohe"},{"family":"Wei","given":"Fei"}],"issued":{"date-parts":[["2015"]]}}},{"id":"7tW9U8bU/XiogZUxD","uris":["http://zotero.org/users/6574796/items/SA8XZE3F"],"itemData":{"id":624,"type":"article-journal","container-title":"Biosensors and Bioelectronics","DOI":"10.1016/j.bios.2010.07.007","ISSN":"09565663","issue":"2","journalAbbreviation":"Biosensors and Bioelectronics","language":"en","page":"903-907","source":"DOI.org (Crossref)","title":"An improved sensitivity nonenzymatic glucose biosensor based on a CuxO modified electrode","volume":"26","author":[{"family":"Li","given":"Cuiling"},{"family":"Su","given":"Yi"},{"family":"Zhang","given":"Senwang"},{"family":"Lv","given":"Xiangyu"},{"family":"Xia","given":"Hailong"},{"family":"Wang","given":"Yujiang"}],"issued":{"date-parts":[["2010",10,15]]}}},{"id":"7tW9U8bU/09wJ7s6Z","uris":["http://zotero.org/users/6574796/items/X4XENI95"],"itemData":{"id":625,"type":"article-journal","container-title":"Biosensors and Bioelectronics","DOI":"10.1016/j.bios.2011.07.054","ISSN":"09565663","issue":"1","journalAbbreviation":"Biosensors and Bioelectronics","language":"en","page":"393-398","source":"DOI.org (Crossref)","title":"A novel NiO–Au hybrid nanobelts based sensor for sensitive and selective glucose detection","volume":"28","author":[{"family":"Ding","given":"Yu"},{"family":"Liu","given":"Yixin"},{"family":"Parisi","given":"Joseph"},{"family":"Zhang","given":"Lichun"},{"family":"Lei","given":"Yu"}],"issued":{"date-parts":[["2011",10]]}}},{"id":"7tW9U8bU/PK84rz5v","uris":["http://zotero.org/users/6574796/items/YHF85CGY"],"itemData":{"id":"bwHnVVSD/nvivgz3h","type":"article-journal","container-title":"Food and Chemical Toxicology","DOI":"10.1016/j.fct.2021.112099","ISSN":"02786915","journalAbbreviation":"Food and Chemical Toxicology","language":"en","page":"112099","source":"DOI.org (Crossref)","title":"A novel non-enzymatic glucose sensor based on NiFe(NPs)–polyaniline hybrid materials","volume":"151","author":[{"family":"Lakhdari","given":"Delloula"},{"family":"Guittoum","given":"Abderrahim"},{"family":"Benbrahim","given":"Nassima"},{"family":"Belgherbi","given":"Ouafia"},{"family":"Berkani","given":"Mohammed"},{"family":"Vasseghian","given":"Yasser"},{"family":"Lakhdari","given":"Nadjem"}],"issued":{"date-parts":[["2021",5]]}}}],"schema":"https://github.com/citation-style-language/schema/raw/master/csl-citation.json"} </w:instrText>
      </w:r>
      <w:r w:rsidRPr="000B238C">
        <w:rPr>
          <w:rFonts w:ascii="Times New Roman" w:eastAsia="MS PGothic" w:hAnsi="Times New Roman"/>
          <w:sz w:val="24"/>
          <w:szCs w:val="24"/>
          <w:lang w:val="en-US"/>
        </w:rPr>
        <w:fldChar w:fldCharType="separate"/>
      </w:r>
      <w:r w:rsidRPr="000B238C">
        <w:rPr>
          <w:rFonts w:ascii="Times New Roman" w:hAnsi="Times New Roman" w:cs="Times New Roman"/>
          <w:sz w:val="24"/>
          <w:lang w:val="en-US"/>
        </w:rPr>
        <w:t>[1–4]</w:t>
      </w:r>
      <w:r w:rsidRPr="000B238C">
        <w:rPr>
          <w:rFonts w:ascii="Times New Roman" w:eastAsia="MS PGothic" w:hAnsi="Times New Roman"/>
          <w:sz w:val="24"/>
          <w:szCs w:val="24"/>
          <w:lang w:val="en-US"/>
        </w:rPr>
        <w:fldChar w:fldCharType="end"/>
      </w:r>
      <w:r w:rsidRPr="000B238C">
        <w:rPr>
          <w:rFonts w:ascii="Times New Roman" w:eastAsia="MS PGothic" w:hAnsi="Times New Roman"/>
          <w:sz w:val="24"/>
          <w:szCs w:val="24"/>
          <w:lang w:val="en-US"/>
        </w:rPr>
        <w:t xml:space="preserve">, </w:t>
      </w:r>
      <w:r w:rsidR="00085EEE" w:rsidRPr="000B238C">
        <w:rPr>
          <w:rFonts w:ascii="Times New Roman" w:eastAsia="MS PGothic" w:hAnsi="Times New Roman"/>
          <w:sz w:val="24"/>
          <w:szCs w:val="24"/>
          <w:lang w:val="en-US"/>
        </w:rPr>
        <w:t xml:space="preserve">the model </w:t>
      </w:r>
      <w:r w:rsidR="00BB7385" w:rsidRPr="000B238C">
        <w:rPr>
          <w:rFonts w:ascii="Times New Roman" w:eastAsia="MS PGothic" w:hAnsi="Times New Roman"/>
          <w:sz w:val="24"/>
          <w:szCs w:val="24"/>
          <w:lang w:val="en-US"/>
        </w:rPr>
        <w:t>involves both M</w:t>
      </w:r>
      <w:r w:rsidR="00BB7385" w:rsidRPr="000B238C">
        <w:rPr>
          <w:rFonts w:ascii="Times New Roman" w:eastAsia="MS PGothic" w:hAnsi="Times New Roman"/>
          <w:sz w:val="24"/>
          <w:szCs w:val="24"/>
          <w:vertAlign w:val="superscript"/>
          <w:lang w:val="en-US"/>
        </w:rPr>
        <w:t>III</w:t>
      </w:r>
      <w:r w:rsidR="00BB7385" w:rsidRPr="000B238C">
        <w:rPr>
          <w:rFonts w:ascii="Times New Roman" w:eastAsia="MS PGothic" w:hAnsi="Times New Roman"/>
          <w:sz w:val="24"/>
          <w:szCs w:val="24"/>
          <w:lang w:val="en-US"/>
        </w:rPr>
        <w:t xml:space="preserve"> or M</w:t>
      </w:r>
      <w:r w:rsidR="00BB7385" w:rsidRPr="000B238C">
        <w:rPr>
          <w:rFonts w:ascii="Times New Roman" w:eastAsia="MS PGothic" w:hAnsi="Times New Roman"/>
          <w:sz w:val="24"/>
          <w:szCs w:val="24"/>
          <w:vertAlign w:val="superscript"/>
          <w:lang w:val="en-US"/>
        </w:rPr>
        <w:t>IV</w:t>
      </w:r>
      <w:r w:rsidR="00BB7385" w:rsidRPr="000B238C">
        <w:rPr>
          <w:rFonts w:ascii="Times New Roman" w:eastAsia="MS PGothic" w:hAnsi="Times New Roman"/>
          <w:sz w:val="24"/>
          <w:szCs w:val="24"/>
          <w:lang w:val="en-US"/>
        </w:rPr>
        <w:t xml:space="preserve"> catalytic sites where the oxidation of glucose on gluconolactone occurs</w:t>
      </w:r>
      <w:r w:rsidRPr="000B238C">
        <w:rPr>
          <w:rFonts w:ascii="Times New Roman" w:eastAsia="MS PGothic" w:hAnsi="Times New Roman"/>
          <w:sz w:val="24"/>
          <w:szCs w:val="24"/>
          <w:lang w:val="en-US"/>
        </w:rPr>
        <w:t>. A similar oxidation mechanism occurs using other RS</w:t>
      </w:r>
      <w:r w:rsidR="00BB7385" w:rsidRPr="000B238C">
        <w:rPr>
          <w:rFonts w:ascii="Times New Roman" w:eastAsia="MS PGothic" w:hAnsi="Times New Roman"/>
          <w:sz w:val="24"/>
          <w:szCs w:val="24"/>
          <w:lang w:val="en-US"/>
        </w:rPr>
        <w:t>s</w:t>
      </w:r>
      <w:r w:rsidRPr="000B238C">
        <w:rPr>
          <w:rFonts w:ascii="Times New Roman" w:eastAsia="MS PGothic" w:hAnsi="Times New Roman"/>
          <w:sz w:val="24"/>
          <w:szCs w:val="24"/>
          <w:lang w:val="en-US"/>
        </w:rPr>
        <w:t xml:space="preserve">. Particularly, fructose is oxidized to </w:t>
      </w:r>
      <w:proofErr w:type="spellStart"/>
      <w:r w:rsidR="005777BC" w:rsidRPr="000B238C">
        <w:rPr>
          <w:rFonts w:ascii="Times New Roman" w:eastAsia="MS PGothic" w:hAnsi="Times New Roman"/>
          <w:sz w:val="24"/>
          <w:szCs w:val="24"/>
          <w:lang w:val="en-US"/>
        </w:rPr>
        <w:t>arabinonic</w:t>
      </w:r>
      <w:proofErr w:type="spellEnd"/>
      <w:r w:rsidR="005777BC" w:rsidRPr="000B238C">
        <w:rPr>
          <w:rFonts w:ascii="Times New Roman" w:eastAsia="MS PGothic" w:hAnsi="Times New Roman"/>
          <w:sz w:val="24"/>
          <w:szCs w:val="24"/>
          <w:lang w:val="en-US"/>
        </w:rPr>
        <w:t xml:space="preserve"> acid </w:t>
      </w:r>
      <w:r w:rsidR="005777BC" w:rsidRPr="000B238C">
        <w:rPr>
          <w:rFonts w:ascii="Times New Roman" w:eastAsia="MS PGothic" w:hAnsi="Times New Roman"/>
          <w:sz w:val="24"/>
          <w:szCs w:val="24"/>
          <w:lang w:val="en-US"/>
        </w:rPr>
        <w:fldChar w:fldCharType="begin"/>
      </w:r>
      <w:r w:rsidR="00160AC2" w:rsidRPr="000B238C">
        <w:rPr>
          <w:rFonts w:ascii="Times New Roman" w:eastAsia="MS PGothic" w:hAnsi="Times New Roman"/>
          <w:sz w:val="24"/>
          <w:szCs w:val="24"/>
          <w:lang w:val="en-US"/>
        </w:rPr>
        <w:instrText xml:space="preserve"> ADDIN ZOTERO_ITEM CSL_CITATION {"citationID":"96FnloMD","properties":{"formattedCitation":"[5]","plainCitation":"[5]","noteIndex":0},"citationItems":[{"id":"7tW9U8bU/Sv4Ozj04","uris":["http://zotero.org/users/local/LxUsxImO/items/584Z94MP"],"itemData":{"id":163,"type":"article-journal","container-title":"Electrochimica Acta","DOI":"10.1016/j.electacta.2010.05.016","ISSN":"00134686","issue":"20","journalAbbreviation":"Electrochimica Acta","language":"en","license":"https://www.elsevier.com/tdm/userlicense/1.0/","page":"5775-5779","source":"DOI.org (Crossref)","title":"A study on direct glucose and fructose alkaline fuel cell","volume":"55","author":[{"family":"Basu","given":"Debika"},{"family":"Basu","given":"Suddhasatwa"}],"issued":{"date-parts":[["2010",8]]}}}],"schema":"https://github.com/citation-style-language/schema/raw/master/csl-citation.json"} </w:instrText>
      </w:r>
      <w:r w:rsidR="005777BC" w:rsidRPr="000B238C">
        <w:rPr>
          <w:rFonts w:ascii="Times New Roman" w:eastAsia="MS PGothic" w:hAnsi="Times New Roman"/>
          <w:sz w:val="24"/>
          <w:szCs w:val="24"/>
          <w:lang w:val="en-US"/>
        </w:rPr>
        <w:fldChar w:fldCharType="separate"/>
      </w:r>
      <w:r w:rsidR="005777BC" w:rsidRPr="000B238C">
        <w:rPr>
          <w:rFonts w:ascii="Times New Roman" w:hAnsi="Times New Roman" w:cs="Times New Roman"/>
          <w:sz w:val="24"/>
          <w:lang w:val="en-US"/>
        </w:rPr>
        <w:t>[5]</w:t>
      </w:r>
      <w:r w:rsidR="005777BC" w:rsidRPr="000B238C">
        <w:rPr>
          <w:rFonts w:ascii="Times New Roman" w:eastAsia="MS PGothic" w:hAnsi="Times New Roman"/>
          <w:sz w:val="24"/>
          <w:szCs w:val="24"/>
          <w:lang w:val="en-US"/>
        </w:rPr>
        <w:fldChar w:fldCharType="end"/>
      </w:r>
      <w:r w:rsidR="005777BC" w:rsidRPr="000B238C">
        <w:rPr>
          <w:rFonts w:ascii="Times New Roman" w:eastAsia="MS PGothic" w:hAnsi="Times New Roman"/>
          <w:sz w:val="24"/>
          <w:szCs w:val="24"/>
          <w:lang w:val="en-US"/>
        </w:rPr>
        <w:t>,</w:t>
      </w:r>
      <w:r w:rsidR="00BB7385" w:rsidRPr="000B238C">
        <w:rPr>
          <w:rFonts w:ascii="Times New Roman" w:eastAsia="MS PGothic" w:hAnsi="Times New Roman"/>
          <w:sz w:val="24"/>
          <w:szCs w:val="24"/>
          <w:lang w:val="en-US"/>
        </w:rPr>
        <w:t xml:space="preserve"> </w:t>
      </w:r>
      <w:r w:rsidRPr="000B238C">
        <w:rPr>
          <w:rFonts w:ascii="Times New Roman" w:eastAsia="MS PGothic" w:hAnsi="Times New Roman"/>
          <w:sz w:val="24"/>
          <w:szCs w:val="24"/>
          <w:lang w:val="en-US"/>
        </w:rPr>
        <w:t xml:space="preserve">galactose to </w:t>
      </w:r>
      <w:r w:rsidR="0099229B" w:rsidRPr="000B238C">
        <w:rPr>
          <w:rFonts w:ascii="Times New Roman" w:eastAsia="MS PGothic" w:hAnsi="Times New Roman"/>
          <w:sz w:val="24"/>
          <w:szCs w:val="24"/>
          <w:lang w:val="en-US"/>
        </w:rPr>
        <w:t xml:space="preserve">formic </w:t>
      </w:r>
      <w:r w:rsidRPr="000B238C">
        <w:rPr>
          <w:rFonts w:ascii="Times New Roman" w:eastAsia="MS PGothic" w:hAnsi="Times New Roman"/>
          <w:sz w:val="24"/>
          <w:szCs w:val="24"/>
          <w:lang w:val="en-US"/>
        </w:rPr>
        <w:t>acid</w:t>
      </w:r>
      <w:r w:rsidR="00BB7385" w:rsidRPr="000B238C">
        <w:rPr>
          <w:rFonts w:ascii="Times New Roman" w:eastAsia="MS PGothic" w:hAnsi="Times New Roman"/>
          <w:sz w:val="24"/>
          <w:szCs w:val="24"/>
          <w:lang w:val="en-US"/>
        </w:rPr>
        <w:t xml:space="preserve"> </w:t>
      </w:r>
      <w:r w:rsidR="0099229B" w:rsidRPr="000B238C">
        <w:rPr>
          <w:rFonts w:ascii="Times New Roman" w:eastAsia="MS PGothic" w:hAnsi="Times New Roman"/>
          <w:sz w:val="24"/>
          <w:szCs w:val="24"/>
          <w:lang w:val="en-US"/>
        </w:rPr>
        <w:fldChar w:fldCharType="begin"/>
      </w:r>
      <w:r w:rsidR="00160AC2" w:rsidRPr="000B238C">
        <w:rPr>
          <w:rFonts w:ascii="Times New Roman" w:eastAsia="MS PGothic" w:hAnsi="Times New Roman"/>
          <w:sz w:val="24"/>
          <w:szCs w:val="24"/>
          <w:lang w:val="en-US"/>
        </w:rPr>
        <w:instrText xml:space="preserve"> ADDIN ZOTERO_ITEM CSL_CITATION {"citationID":"t6BCVkiy","properties":{"formattedCitation":"[6]","plainCitation":"[6]","noteIndex":0},"citationItems":[{"id":"7tW9U8bU/Xk0WhgJK","uris":["http://zotero.org/users/local/LxUsxImO/items/EEUILXF9"],"itemData":{"id":160,"type":"article-journal","container-title":"Journal of Electroanalytical Chemistry","DOI":"10.1016/j.jelechem.2003.11.053","ISSN":"15726657","issue":"2","journalAbbreviation":"Journal of Electroanalytical Chemistry","language":"en","license":"https://www.elsevier.com/tdm/userlicense/1.0/","page":"401-408","source":"DOI.org (Crossref)","title":"Electrocatalytic oxidation of d-galactose in alkaline medium","volume":"566","author":[{"family":"Parpot","given":"P."},{"family":"Pires","given":"S.G."},{"family":"Bettencourt","given":"A.P."}],"issued":{"date-parts":[["2004",5]]}}}],"schema":"https://github.com/citation-style-language/schema/raw/master/csl-citation.json"} </w:instrText>
      </w:r>
      <w:r w:rsidR="0099229B" w:rsidRPr="000B238C">
        <w:rPr>
          <w:rFonts w:ascii="Times New Roman" w:eastAsia="MS PGothic" w:hAnsi="Times New Roman"/>
          <w:sz w:val="24"/>
          <w:szCs w:val="24"/>
          <w:lang w:val="en-US"/>
        </w:rPr>
        <w:fldChar w:fldCharType="separate"/>
      </w:r>
      <w:r w:rsidR="005777BC" w:rsidRPr="000B238C">
        <w:rPr>
          <w:rFonts w:ascii="Times New Roman" w:hAnsi="Times New Roman" w:cs="Times New Roman"/>
          <w:sz w:val="24"/>
          <w:lang w:val="en-US"/>
        </w:rPr>
        <w:t>[6]</w:t>
      </w:r>
      <w:r w:rsidR="0099229B" w:rsidRPr="000B238C">
        <w:rPr>
          <w:rFonts w:ascii="Times New Roman" w:eastAsia="MS PGothic" w:hAnsi="Times New Roman"/>
          <w:sz w:val="24"/>
          <w:szCs w:val="24"/>
          <w:lang w:val="en-US"/>
        </w:rPr>
        <w:fldChar w:fldCharType="end"/>
      </w:r>
      <w:r w:rsidRPr="000B238C">
        <w:rPr>
          <w:rFonts w:ascii="Times New Roman" w:eastAsia="MS PGothic" w:hAnsi="Times New Roman"/>
          <w:sz w:val="24"/>
          <w:szCs w:val="24"/>
          <w:lang w:val="en-US"/>
        </w:rPr>
        <w:t xml:space="preserve">, lactose to </w:t>
      </w:r>
      <w:proofErr w:type="spellStart"/>
      <w:r w:rsidR="0099229B" w:rsidRPr="000B238C">
        <w:rPr>
          <w:rFonts w:ascii="Times New Roman" w:eastAsia="MS PGothic" w:hAnsi="Times New Roman"/>
          <w:sz w:val="24"/>
          <w:szCs w:val="24"/>
          <w:lang w:val="en-US"/>
        </w:rPr>
        <w:t>lactobionate</w:t>
      </w:r>
      <w:proofErr w:type="spellEnd"/>
      <w:r w:rsidR="0099229B" w:rsidRPr="000B238C">
        <w:rPr>
          <w:rFonts w:ascii="Times New Roman" w:eastAsia="MS PGothic" w:hAnsi="Times New Roman"/>
          <w:sz w:val="24"/>
          <w:szCs w:val="24"/>
          <w:lang w:val="en-US"/>
        </w:rPr>
        <w:t xml:space="preserve"> </w:t>
      </w:r>
      <w:r w:rsidR="0099229B" w:rsidRPr="000B238C">
        <w:rPr>
          <w:rFonts w:ascii="Times New Roman" w:eastAsia="MS PGothic" w:hAnsi="Times New Roman"/>
          <w:sz w:val="24"/>
          <w:szCs w:val="24"/>
          <w:lang w:val="en-US"/>
        </w:rPr>
        <w:fldChar w:fldCharType="begin"/>
      </w:r>
      <w:r w:rsidR="00160AC2" w:rsidRPr="000B238C">
        <w:rPr>
          <w:rFonts w:ascii="Times New Roman" w:eastAsia="MS PGothic" w:hAnsi="Times New Roman"/>
          <w:sz w:val="24"/>
          <w:szCs w:val="24"/>
          <w:lang w:val="en-US"/>
        </w:rPr>
        <w:instrText xml:space="preserve"> ADDIN ZOTERO_ITEM CSL_CITATION {"citationID":"l8tEuC80","properties":{"formattedCitation":"[7]","plainCitation":"[7]","noteIndex":0},"citationItems":[{"id":"7tW9U8bU/lDLAss7x","uris":["http://zotero.org/users/local/LxUsxImO/items/F79D7MTW"],"itemData":{"id":161,"type":"article-journal","container-title":"Electrochimica Acta","DOI":"10.1016/0013-4686(94)00257-6","ISSN":"00134686","issue":"17","journalAbbreviation":"Electrochimica Acta","language":"en","license":"https://www.elsevier.com/tdm/userlicense/1.0/","page":"2577-2584","source":"DOI.org (Crossref)","title":"Electro-oxidation of lactose on platinum and on modified platinum electrodes in alkaline medium","volume":"39","author":[{"family":"Druliolle","given":"H."},{"family":"Kokoh","given":"K.B."},{"family":"Beden","given":"B."}],"issued":{"date-parts":[["1994",12]]}}}],"schema":"https://github.com/citation-style-language/schema/raw/master/csl-citation.json"} </w:instrText>
      </w:r>
      <w:r w:rsidR="0099229B" w:rsidRPr="000B238C">
        <w:rPr>
          <w:rFonts w:ascii="Times New Roman" w:eastAsia="MS PGothic" w:hAnsi="Times New Roman"/>
          <w:sz w:val="24"/>
          <w:szCs w:val="24"/>
          <w:lang w:val="en-US"/>
        </w:rPr>
        <w:fldChar w:fldCharType="separate"/>
      </w:r>
      <w:r w:rsidR="005777BC" w:rsidRPr="000B238C">
        <w:rPr>
          <w:rFonts w:ascii="Times New Roman" w:hAnsi="Times New Roman" w:cs="Times New Roman"/>
          <w:sz w:val="24"/>
          <w:lang w:val="en-US"/>
        </w:rPr>
        <w:t>[7]</w:t>
      </w:r>
      <w:r w:rsidR="0099229B" w:rsidRPr="000B238C">
        <w:rPr>
          <w:rFonts w:ascii="Times New Roman" w:eastAsia="MS PGothic" w:hAnsi="Times New Roman"/>
          <w:sz w:val="24"/>
          <w:szCs w:val="24"/>
          <w:lang w:val="en-US"/>
        </w:rPr>
        <w:fldChar w:fldCharType="end"/>
      </w:r>
      <w:r w:rsidR="0099229B" w:rsidRPr="000B238C">
        <w:rPr>
          <w:rFonts w:ascii="Times New Roman" w:eastAsia="MS PGothic" w:hAnsi="Times New Roman"/>
          <w:sz w:val="24"/>
          <w:szCs w:val="24"/>
          <w:lang w:val="en-US"/>
        </w:rPr>
        <w:t xml:space="preserve"> </w:t>
      </w:r>
      <w:r w:rsidR="000E6DBC" w:rsidRPr="000B238C">
        <w:rPr>
          <w:rFonts w:ascii="Times New Roman" w:eastAsia="MS PGothic" w:hAnsi="Times New Roman"/>
          <w:sz w:val="24"/>
          <w:szCs w:val="24"/>
          <w:lang w:val="en-US"/>
        </w:rPr>
        <w:t xml:space="preserve">, </w:t>
      </w:r>
      <w:r w:rsidRPr="000B238C">
        <w:rPr>
          <w:rFonts w:ascii="Times New Roman" w:eastAsia="MS PGothic" w:hAnsi="Times New Roman"/>
          <w:sz w:val="24"/>
          <w:szCs w:val="24"/>
          <w:lang w:val="en-US"/>
        </w:rPr>
        <w:t>and maltose to</w:t>
      </w:r>
      <w:r w:rsidR="00BB7385" w:rsidRPr="000B238C">
        <w:rPr>
          <w:rFonts w:ascii="Times New Roman" w:eastAsia="MS PGothic" w:hAnsi="Times New Roman"/>
          <w:sz w:val="24"/>
          <w:szCs w:val="24"/>
          <w:lang w:val="en-US"/>
        </w:rPr>
        <w:t xml:space="preserve"> </w:t>
      </w:r>
      <w:r w:rsidR="00B53DA9" w:rsidRPr="000B238C">
        <w:rPr>
          <w:rFonts w:ascii="Times New Roman" w:eastAsia="MS PGothic" w:hAnsi="Times New Roman"/>
          <w:sz w:val="24"/>
          <w:szCs w:val="24"/>
          <w:lang w:val="en-US"/>
        </w:rPr>
        <w:t>saccharic</w:t>
      </w:r>
      <w:r w:rsidR="0099229B" w:rsidRPr="000B238C">
        <w:rPr>
          <w:rFonts w:ascii="Times New Roman" w:eastAsia="MS PGothic" w:hAnsi="Times New Roman"/>
          <w:sz w:val="24"/>
          <w:szCs w:val="24"/>
          <w:lang w:val="en-US"/>
        </w:rPr>
        <w:t xml:space="preserve"> acids </w:t>
      </w:r>
      <w:r w:rsidR="0099229B" w:rsidRPr="000B238C">
        <w:rPr>
          <w:rFonts w:ascii="Times New Roman" w:eastAsia="MS PGothic" w:hAnsi="Times New Roman"/>
          <w:sz w:val="24"/>
          <w:szCs w:val="24"/>
          <w:lang w:val="en-US"/>
        </w:rPr>
        <w:fldChar w:fldCharType="begin"/>
      </w:r>
      <w:r w:rsidR="00160AC2" w:rsidRPr="000B238C">
        <w:rPr>
          <w:rFonts w:ascii="Times New Roman" w:eastAsia="MS PGothic" w:hAnsi="Times New Roman"/>
          <w:sz w:val="24"/>
          <w:szCs w:val="24"/>
          <w:lang w:val="en-US"/>
        </w:rPr>
        <w:instrText xml:space="preserve"> ADDIN ZOTERO_ITEM CSL_CITATION {"citationID":"z98kaHFM","properties":{"formattedCitation":"[8]","plainCitation":"[8]","noteIndex":0},"citationItems":[{"id":"7tW9U8bU/c11sJhXX","uris":["http://zotero.org/users/local/LxUsxImO/items/KUT5VGV9"],"itemData":{"id":162,"type":"article-journal","container-title":"Journal of the American Chemical Society","DOI":"10.1021/ja02239a014","ISSN":"0002-7863, 1520-5126","issue":"6","journalAbbreviation":"J. Am. Chem. Soc.","language":"en","page":"973-992","source":"DOI.org (Crossref)","title":"THE OXIDATION OF MALTOSE IN ALKALINE SOLUTION BY HYDROGEN PEROXIDE AND BY AIR. THE PREPARATION AND STUDY OF MALTOBIONIC ACID.","volume":"40","author":[{"family":"Glattfeld","given":"J. W. E."},{"family":"Hanke","given":"Milton T."}],"issued":{"date-parts":[["1918",6]]}}}],"schema":"https://github.com/citation-style-language/schema/raw/master/csl-citation.json"} </w:instrText>
      </w:r>
      <w:r w:rsidR="0099229B" w:rsidRPr="000B238C">
        <w:rPr>
          <w:rFonts w:ascii="Times New Roman" w:eastAsia="MS PGothic" w:hAnsi="Times New Roman"/>
          <w:sz w:val="24"/>
          <w:szCs w:val="24"/>
          <w:lang w:val="en-US"/>
        </w:rPr>
        <w:fldChar w:fldCharType="separate"/>
      </w:r>
      <w:r w:rsidR="005777BC" w:rsidRPr="000B238C">
        <w:rPr>
          <w:rFonts w:ascii="Times New Roman" w:hAnsi="Times New Roman" w:cs="Times New Roman"/>
          <w:sz w:val="24"/>
          <w:lang w:val="en-US"/>
        </w:rPr>
        <w:t>[8]</w:t>
      </w:r>
      <w:r w:rsidR="0099229B" w:rsidRPr="000B238C">
        <w:rPr>
          <w:rFonts w:ascii="Times New Roman" w:eastAsia="MS PGothic" w:hAnsi="Times New Roman"/>
          <w:sz w:val="24"/>
          <w:szCs w:val="24"/>
          <w:lang w:val="en-US"/>
        </w:rPr>
        <w:fldChar w:fldCharType="end"/>
      </w:r>
    </w:p>
    <w:p w14:paraId="468E5D88" w14:textId="18AFA61B" w:rsidR="00A14106" w:rsidRPr="000B238C" w:rsidRDefault="00367B46" w:rsidP="007E5F69">
      <w:pPr>
        <w:rPr>
          <w:rFonts w:ascii="Times New Roman" w:eastAsia="MS PGothic" w:hAnsi="Times New Roman"/>
          <w:sz w:val="24"/>
          <w:szCs w:val="24"/>
          <w:lang w:val="en-US"/>
        </w:rPr>
      </w:pPr>
      <w:r w:rsidRPr="000B238C">
        <w:rPr>
          <w:rFonts w:ascii="Times New Roman" w:eastAsia="MS PGothic" w:hAnsi="Times New Roman"/>
          <w:sz w:val="24"/>
          <w:szCs w:val="24"/>
          <w:lang w:val="en-US"/>
        </w:rPr>
        <w:br w:type="page"/>
      </w:r>
      <w:bookmarkEnd w:id="0"/>
    </w:p>
    <w:p w14:paraId="00C6989E" w14:textId="20A42D19" w:rsidR="00013D43" w:rsidRPr="000B238C" w:rsidRDefault="003E7630" w:rsidP="007E5F69">
      <w:pPr>
        <w:rPr>
          <w:rFonts w:ascii="Times New Roman" w:eastAsia="MS PGothic" w:hAnsi="Times New Roman"/>
          <w:sz w:val="24"/>
          <w:szCs w:val="24"/>
          <w:lang w:val="en-US"/>
        </w:rPr>
      </w:pPr>
      <w:r w:rsidRPr="000B238C">
        <w:rPr>
          <w:rFonts w:ascii="Times New Roman" w:eastAsia="MS PGothic" w:hAnsi="Times New Roman"/>
          <w:noProof/>
          <w:sz w:val="24"/>
          <w:szCs w:val="24"/>
          <w:lang w:val="en-US"/>
        </w:rPr>
        <w:lastRenderedPageBreak/>
        <w:drawing>
          <wp:inline distT="0" distB="0" distL="0" distR="0" wp14:anchorId="5562D5BF" wp14:editId="011AB25E">
            <wp:extent cx="3010834" cy="2304000"/>
            <wp:effectExtent l="0" t="0" r="0" b="1270"/>
            <wp:docPr id="26593470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934704" name="Immagin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10834" cy="2304000"/>
                    </a:xfrm>
                    <a:prstGeom prst="rect">
                      <a:avLst/>
                    </a:prstGeom>
                  </pic:spPr>
                </pic:pic>
              </a:graphicData>
            </a:graphic>
          </wp:inline>
        </w:drawing>
      </w:r>
      <w:r w:rsidRPr="000B238C">
        <w:rPr>
          <w:rFonts w:ascii="Times New Roman" w:eastAsia="MS PGothic" w:hAnsi="Times New Roman"/>
          <w:noProof/>
          <w:sz w:val="24"/>
          <w:szCs w:val="24"/>
          <w:lang w:val="en-US"/>
        </w:rPr>
        <w:drawing>
          <wp:inline distT="0" distB="0" distL="0" distR="0" wp14:anchorId="47D63AED" wp14:editId="13F7B482">
            <wp:extent cx="3058023" cy="2340000"/>
            <wp:effectExtent l="0" t="0" r="9525" b="3175"/>
            <wp:docPr id="1967271060" name="Immagine 1" descr="Immagine che contiene testo, Carattere, linea,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271060" name="Immagine 1" descr="Immagine che contiene testo, Carattere, linea, numero&#10;&#10;Descrizione generata automa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58023" cy="2340000"/>
                    </a:xfrm>
                    <a:prstGeom prst="rect">
                      <a:avLst/>
                    </a:prstGeom>
                  </pic:spPr>
                </pic:pic>
              </a:graphicData>
            </a:graphic>
          </wp:inline>
        </w:drawing>
      </w:r>
    </w:p>
    <w:p w14:paraId="173675FE" w14:textId="00A5C667" w:rsidR="00013D43" w:rsidRPr="000B238C" w:rsidRDefault="00013D43" w:rsidP="00013D43">
      <w:pPr>
        <w:pStyle w:val="Didascalia"/>
        <w:rPr>
          <w:lang w:val="en-US"/>
        </w:rPr>
      </w:pPr>
      <w:r w:rsidRPr="000B238C">
        <w:rPr>
          <w:lang w:val="en-US"/>
        </w:rPr>
        <w:t>Figure S</w:t>
      </w:r>
      <w:r w:rsidR="005137B6" w:rsidRPr="000B238C">
        <w:rPr>
          <w:lang w:val="en-US"/>
        </w:rPr>
        <w:t>5</w:t>
      </w:r>
      <w:r w:rsidRPr="000B238C">
        <w:rPr>
          <w:noProof/>
          <w:lang w:val="en-US"/>
        </w:rPr>
        <w:t>.</w:t>
      </w:r>
      <w:r w:rsidRPr="000B238C">
        <w:rPr>
          <w:lang w:val="en-US"/>
        </w:rPr>
        <w:t xml:space="preserve"> A)</w:t>
      </w:r>
      <w:r w:rsidR="003E7630" w:rsidRPr="000B238C">
        <w:rPr>
          <w:lang w:val="en-US"/>
        </w:rPr>
        <w:t xml:space="preserve"> CV recorded at 0.5 mV/sec in </w:t>
      </w:r>
      <w:r w:rsidR="000E6DBC" w:rsidRPr="000B238C">
        <w:rPr>
          <w:lang w:val="en-US"/>
        </w:rPr>
        <w:t xml:space="preserve">the </w:t>
      </w:r>
      <w:r w:rsidR="003E7630" w:rsidRPr="000B238C">
        <w:rPr>
          <w:lang w:val="en-US"/>
        </w:rPr>
        <w:t xml:space="preserve">presence of glucose; B) Calibration lines </w:t>
      </w:r>
      <w:r w:rsidRPr="000B238C">
        <w:rPr>
          <w:lang w:val="en-US"/>
        </w:rPr>
        <w:t>for glucose detection at 0.5V vs SCE in 0.1 NaOH stirred solution.</w:t>
      </w:r>
      <w:r w:rsidR="00ED4F71" w:rsidRPr="000B238C">
        <w:rPr>
          <w:lang w:val="en-US"/>
        </w:rPr>
        <w:t xml:space="preserve"> Error bars represent the SD of three measurements.</w:t>
      </w:r>
    </w:p>
    <w:p w14:paraId="6EF74784" w14:textId="77777777" w:rsidR="00013D43" w:rsidRPr="000B238C" w:rsidRDefault="00013D43" w:rsidP="007E5F69">
      <w:pPr>
        <w:rPr>
          <w:rFonts w:ascii="Times New Roman" w:eastAsia="MS PGothic" w:hAnsi="Times New Roman"/>
          <w:sz w:val="24"/>
          <w:szCs w:val="24"/>
          <w:lang w:val="en-US"/>
        </w:rPr>
      </w:pPr>
    </w:p>
    <w:p w14:paraId="7BE41B35" w14:textId="78F4CCAB" w:rsidR="00013D43" w:rsidRPr="000B238C" w:rsidRDefault="00013D43">
      <w:pPr>
        <w:rPr>
          <w:rFonts w:ascii="Times New Roman" w:eastAsia="MS PGothic" w:hAnsi="Times New Roman"/>
          <w:sz w:val="24"/>
          <w:szCs w:val="24"/>
          <w:lang w:val="en-US"/>
        </w:rPr>
      </w:pPr>
      <w:r w:rsidRPr="000B238C">
        <w:rPr>
          <w:rFonts w:ascii="Times New Roman" w:eastAsia="MS PGothic" w:hAnsi="Times New Roman"/>
          <w:sz w:val="24"/>
          <w:szCs w:val="24"/>
          <w:lang w:val="en-US"/>
        </w:rPr>
        <w:br w:type="page"/>
      </w:r>
    </w:p>
    <w:p w14:paraId="1D457919" w14:textId="4A5F6C50" w:rsidR="001F0678" w:rsidRPr="000B238C" w:rsidRDefault="001F0678" w:rsidP="001F0678">
      <w:pPr>
        <w:snapToGrid w:val="0"/>
        <w:spacing w:before="480" w:line="360" w:lineRule="auto"/>
        <w:jc w:val="both"/>
        <w:rPr>
          <w:rFonts w:ascii="Times New Roman" w:eastAsia="MS PGothic" w:hAnsi="Times New Roman"/>
          <w:sz w:val="24"/>
          <w:szCs w:val="24"/>
          <w:lang w:val="en-US"/>
        </w:rPr>
      </w:pPr>
      <w:r w:rsidRPr="000B238C">
        <w:rPr>
          <w:rFonts w:ascii="Times New Roman" w:eastAsia="MS PGothic" w:hAnsi="Times New Roman"/>
          <w:noProof/>
          <w:sz w:val="24"/>
          <w:szCs w:val="24"/>
          <w:lang w:val="en-US"/>
        </w:rPr>
        <w:lastRenderedPageBreak/>
        <w:drawing>
          <wp:inline distT="0" distB="0" distL="0" distR="0" wp14:anchorId="7038CFFA" wp14:editId="424AEAFC">
            <wp:extent cx="2906591" cy="2224229"/>
            <wp:effectExtent l="0" t="0" r="8255" b="5080"/>
            <wp:docPr id="1364363922" name="Immagine 1364363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363922" name="Immagine 136436392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06591" cy="2224229"/>
                    </a:xfrm>
                    <a:prstGeom prst="rect">
                      <a:avLst/>
                    </a:prstGeom>
                  </pic:spPr>
                </pic:pic>
              </a:graphicData>
            </a:graphic>
          </wp:inline>
        </w:drawing>
      </w:r>
      <w:r w:rsidRPr="000B238C">
        <w:rPr>
          <w:rFonts w:ascii="Times New Roman" w:eastAsia="MS PGothic" w:hAnsi="Times New Roman"/>
          <w:noProof/>
          <w:sz w:val="24"/>
          <w:szCs w:val="24"/>
          <w:lang w:val="en-US"/>
        </w:rPr>
        <w:drawing>
          <wp:inline distT="0" distB="0" distL="0" distR="0" wp14:anchorId="77AB833C" wp14:editId="4A51E1A9">
            <wp:extent cx="2941193" cy="2250708"/>
            <wp:effectExtent l="0" t="0" r="0" b="0"/>
            <wp:docPr id="1438517787" name="Immagine 1438517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17787" name="Immagine 143851778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41193" cy="2250708"/>
                    </a:xfrm>
                    <a:prstGeom prst="rect">
                      <a:avLst/>
                    </a:prstGeom>
                  </pic:spPr>
                </pic:pic>
              </a:graphicData>
            </a:graphic>
          </wp:inline>
        </w:drawing>
      </w:r>
    </w:p>
    <w:p w14:paraId="0D4376FF" w14:textId="3DEFD3B7" w:rsidR="001F0678" w:rsidRPr="000B238C" w:rsidRDefault="001F0678" w:rsidP="001F0678">
      <w:pPr>
        <w:pStyle w:val="Didascalia"/>
        <w:rPr>
          <w:lang w:val="en-US"/>
        </w:rPr>
      </w:pPr>
      <w:r w:rsidRPr="000B238C">
        <w:rPr>
          <w:lang w:val="en-US"/>
        </w:rPr>
        <w:t xml:space="preserve">Figure </w:t>
      </w:r>
      <w:r w:rsidR="001E15BE" w:rsidRPr="000B238C">
        <w:rPr>
          <w:lang w:val="en-US"/>
        </w:rPr>
        <w:t>S</w:t>
      </w:r>
      <w:r w:rsidR="005137B6" w:rsidRPr="000B238C">
        <w:rPr>
          <w:lang w:val="en-US"/>
        </w:rPr>
        <w:t>6</w:t>
      </w:r>
      <w:r w:rsidR="001E15BE" w:rsidRPr="000B238C">
        <w:rPr>
          <w:lang w:val="en-US"/>
        </w:rPr>
        <w:t>.</w:t>
      </w:r>
      <w:r w:rsidRPr="000B238C">
        <w:rPr>
          <w:lang w:val="en-GB"/>
        </w:rPr>
        <w:t xml:space="preserve"> </w:t>
      </w:r>
      <w:r w:rsidRPr="000B238C">
        <w:rPr>
          <w:lang w:val="en-US"/>
        </w:rPr>
        <w:t xml:space="preserve">A) Chronoamperometric curve for sucrose and B) </w:t>
      </w:r>
      <w:r w:rsidR="00194CF4" w:rsidRPr="000B238C">
        <w:rPr>
          <w:lang w:val="en-US"/>
        </w:rPr>
        <w:t>C</w:t>
      </w:r>
      <w:r w:rsidRPr="000B238C">
        <w:rPr>
          <w:lang w:val="en-US"/>
        </w:rPr>
        <w:t xml:space="preserve">orresponding calibration line. </w:t>
      </w:r>
      <w:r w:rsidR="00ED4F71" w:rsidRPr="000B238C">
        <w:rPr>
          <w:lang w:val="en-US"/>
        </w:rPr>
        <w:t>Error bars represent the SD of three measurements.</w:t>
      </w:r>
    </w:p>
    <w:p w14:paraId="625CA518" w14:textId="39AE03AF" w:rsidR="00194CF4" w:rsidRPr="000B238C" w:rsidRDefault="00194CF4">
      <w:pPr>
        <w:rPr>
          <w:rFonts w:ascii="Times New Roman" w:eastAsia="MS PGothic" w:hAnsi="Times New Roman"/>
          <w:sz w:val="24"/>
          <w:szCs w:val="24"/>
          <w:lang w:val="en-US"/>
        </w:rPr>
      </w:pPr>
      <w:r w:rsidRPr="000B238C">
        <w:rPr>
          <w:rFonts w:ascii="Times New Roman" w:eastAsia="MS PGothic" w:hAnsi="Times New Roman"/>
          <w:sz w:val="24"/>
          <w:szCs w:val="24"/>
          <w:lang w:val="en-US"/>
        </w:rPr>
        <w:br w:type="page"/>
      </w:r>
    </w:p>
    <w:p w14:paraId="2447118B" w14:textId="7A1DE6E2" w:rsidR="0061423B" w:rsidRPr="000B238C" w:rsidRDefault="00B048C4">
      <w:pPr>
        <w:rPr>
          <w:lang w:val="en-US"/>
        </w:rPr>
      </w:pPr>
      <w:r w:rsidRPr="000B238C">
        <w:rPr>
          <w:noProof/>
        </w:rPr>
        <w:lastRenderedPageBreak/>
        <w:drawing>
          <wp:inline distT="0" distB="0" distL="0" distR="0" wp14:anchorId="63D8F5AA" wp14:editId="3E8F22A7">
            <wp:extent cx="6120130" cy="4686935"/>
            <wp:effectExtent l="0" t="0" r="0" b="0"/>
            <wp:docPr id="31732304" name="Immagine 1" descr="Immagine che contiene testo, diagramma, line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32304" name="Immagine 1" descr="Immagine che contiene testo, diagramma, linea, Carattere&#10;&#10;Il contenuto generato dall'IA potrebbe non essere corrett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130" cy="4686935"/>
                    </a:xfrm>
                    <a:prstGeom prst="rect">
                      <a:avLst/>
                    </a:prstGeom>
                    <a:noFill/>
                    <a:ln>
                      <a:noFill/>
                    </a:ln>
                  </pic:spPr>
                </pic:pic>
              </a:graphicData>
            </a:graphic>
          </wp:inline>
        </w:drawing>
      </w:r>
    </w:p>
    <w:p w14:paraId="2AA134DE" w14:textId="78A27DB4" w:rsidR="0061423B" w:rsidRPr="000B238C" w:rsidRDefault="0061423B">
      <w:pPr>
        <w:rPr>
          <w:rFonts w:ascii="Times New Roman" w:hAnsi="Times New Roman"/>
          <w:i/>
          <w:iCs/>
          <w:color w:val="000000" w:themeColor="text1"/>
          <w:sz w:val="18"/>
          <w:szCs w:val="18"/>
          <w:lang w:val="en-US"/>
        </w:rPr>
      </w:pPr>
      <w:r w:rsidRPr="000B238C">
        <w:rPr>
          <w:rFonts w:ascii="Times New Roman" w:hAnsi="Times New Roman"/>
          <w:i/>
          <w:iCs/>
          <w:color w:val="000000" w:themeColor="text1"/>
          <w:sz w:val="18"/>
          <w:szCs w:val="18"/>
          <w:lang w:val="en-US"/>
        </w:rPr>
        <w:t>Figure S</w:t>
      </w:r>
      <w:r w:rsidR="005137B6" w:rsidRPr="000B238C">
        <w:rPr>
          <w:rFonts w:ascii="Times New Roman" w:hAnsi="Times New Roman"/>
          <w:i/>
          <w:iCs/>
          <w:color w:val="000000" w:themeColor="text1"/>
          <w:sz w:val="18"/>
          <w:szCs w:val="18"/>
          <w:lang w:val="en-US"/>
        </w:rPr>
        <w:t>7</w:t>
      </w:r>
      <w:r w:rsidRPr="000B238C">
        <w:rPr>
          <w:rFonts w:ascii="Times New Roman" w:hAnsi="Times New Roman"/>
          <w:i/>
          <w:iCs/>
          <w:color w:val="000000" w:themeColor="text1"/>
          <w:sz w:val="18"/>
          <w:szCs w:val="18"/>
          <w:lang w:val="en-US"/>
        </w:rPr>
        <w:t xml:space="preserve"> Selectivity test towards different species in the presence of 50 µM RS</w:t>
      </w:r>
    </w:p>
    <w:p w14:paraId="60ABB144" w14:textId="3311C1DC" w:rsidR="0061423B" w:rsidRPr="000B238C" w:rsidRDefault="0061423B">
      <w:pPr>
        <w:rPr>
          <w:rFonts w:ascii="Times New Roman" w:eastAsia="MS PGothic" w:hAnsi="Times New Roman"/>
          <w:sz w:val="24"/>
          <w:szCs w:val="24"/>
          <w:lang w:val="en-US"/>
        </w:rPr>
      </w:pPr>
      <w:r w:rsidRPr="000B238C">
        <w:rPr>
          <w:rFonts w:ascii="Times New Roman" w:eastAsia="MS PGothic" w:hAnsi="Times New Roman"/>
          <w:sz w:val="24"/>
          <w:szCs w:val="24"/>
          <w:lang w:val="en-US"/>
        </w:rPr>
        <w:br w:type="page"/>
      </w:r>
    </w:p>
    <w:p w14:paraId="4B46D908" w14:textId="77777777" w:rsidR="0092030F" w:rsidRPr="000B238C" w:rsidRDefault="0092030F">
      <w:pPr>
        <w:rPr>
          <w:rFonts w:ascii="Times New Roman" w:eastAsia="MS PGothic" w:hAnsi="Times New Roman"/>
          <w:sz w:val="24"/>
          <w:szCs w:val="24"/>
          <w:lang w:val="en-US"/>
        </w:rPr>
      </w:pPr>
    </w:p>
    <w:p w14:paraId="09871F32" w14:textId="4FDAFC51" w:rsidR="0016270D" w:rsidRPr="000B238C" w:rsidRDefault="0016270D" w:rsidP="0092030F">
      <w:pPr>
        <w:jc w:val="center"/>
        <w:rPr>
          <w:rFonts w:ascii="Times New Roman" w:hAnsi="Times New Roman"/>
          <w:i/>
          <w:iCs/>
          <w:color w:val="000000" w:themeColor="text1"/>
          <w:sz w:val="18"/>
          <w:szCs w:val="18"/>
          <w:lang w:val="en-US"/>
        </w:rPr>
      </w:pPr>
      <w:r w:rsidRPr="000B238C">
        <w:rPr>
          <w:rFonts w:ascii="Times New Roman" w:hAnsi="Times New Roman"/>
          <w:i/>
          <w:iCs/>
          <w:noProof/>
          <w:color w:val="000000" w:themeColor="text1"/>
          <w:sz w:val="18"/>
          <w:szCs w:val="18"/>
          <w:lang w:val="en-US"/>
        </w:rPr>
        <w:drawing>
          <wp:inline distT="0" distB="0" distL="0" distR="0" wp14:anchorId="1F0E92B5" wp14:editId="05964A6E">
            <wp:extent cx="2885298" cy="2742565"/>
            <wp:effectExtent l="0" t="0" r="0" b="635"/>
            <wp:docPr id="49686982" name="Immagine 2" descr="Immagine che contiene testo, bottiglia, cilindro, Baratt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86982" name="Immagine 2" descr="Immagine che contiene testo, bottiglia, cilindro, Barattolo&#10;&#10;Descrizione generata automaticamente"/>
                    <pic:cNvPicPr/>
                  </pic:nvPicPr>
                  <pic:blipFill rotWithShape="1">
                    <a:blip r:embed="rId20">
                      <a:extLst>
                        <a:ext uri="{28A0092B-C50C-407E-A947-70E740481C1C}">
                          <a14:useLocalDpi xmlns:a14="http://schemas.microsoft.com/office/drawing/2010/main" val="0"/>
                        </a:ext>
                      </a:extLst>
                    </a:blip>
                    <a:srcRect l="19771" t="17231" r="33070" b="49151"/>
                    <a:stretch/>
                  </pic:blipFill>
                  <pic:spPr bwMode="auto">
                    <a:xfrm>
                      <a:off x="0" y="0"/>
                      <a:ext cx="2886145" cy="2743370"/>
                    </a:xfrm>
                    <a:prstGeom prst="rect">
                      <a:avLst/>
                    </a:prstGeom>
                    <a:ln>
                      <a:noFill/>
                    </a:ln>
                    <a:extLst>
                      <a:ext uri="{53640926-AAD7-44D8-BBD7-CCE9431645EC}">
                        <a14:shadowObscured xmlns:a14="http://schemas.microsoft.com/office/drawing/2010/main"/>
                      </a:ext>
                    </a:extLst>
                  </pic:spPr>
                </pic:pic>
              </a:graphicData>
            </a:graphic>
          </wp:inline>
        </w:drawing>
      </w:r>
    </w:p>
    <w:p w14:paraId="1A11CC26" w14:textId="4230A200" w:rsidR="0092030F" w:rsidRPr="000B238C" w:rsidRDefault="0092030F" w:rsidP="0092030F">
      <w:pPr>
        <w:jc w:val="center"/>
        <w:rPr>
          <w:rFonts w:ascii="Times New Roman" w:hAnsi="Times New Roman"/>
          <w:i/>
          <w:iCs/>
          <w:color w:val="000000" w:themeColor="text1"/>
          <w:sz w:val="18"/>
          <w:szCs w:val="18"/>
          <w:lang w:val="en-US"/>
        </w:rPr>
      </w:pPr>
      <w:r w:rsidRPr="000B238C">
        <w:rPr>
          <w:rFonts w:ascii="Times New Roman" w:hAnsi="Times New Roman"/>
          <w:i/>
          <w:iCs/>
          <w:sz w:val="18"/>
          <w:szCs w:val="18"/>
          <w:lang w:val="en-US"/>
        </w:rPr>
        <w:t>Figure S</w:t>
      </w:r>
      <w:r w:rsidR="005137B6" w:rsidRPr="000B238C">
        <w:rPr>
          <w:rFonts w:ascii="Times New Roman" w:hAnsi="Times New Roman"/>
          <w:i/>
          <w:iCs/>
          <w:sz w:val="18"/>
          <w:szCs w:val="18"/>
          <w:lang w:val="en-US"/>
        </w:rPr>
        <w:t>8</w:t>
      </w:r>
      <w:r w:rsidRPr="000B238C">
        <w:rPr>
          <w:rFonts w:ascii="Times New Roman" w:hAnsi="Times New Roman"/>
          <w:i/>
          <w:iCs/>
          <w:sz w:val="18"/>
          <w:szCs w:val="18"/>
          <w:lang w:val="en-US"/>
        </w:rPr>
        <w:t>. La</w:t>
      </w:r>
      <w:r w:rsidRPr="000B238C">
        <w:rPr>
          <w:rFonts w:ascii="Times New Roman" w:hAnsi="Times New Roman"/>
          <w:i/>
          <w:iCs/>
          <w:color w:val="000000" w:themeColor="text1"/>
          <w:sz w:val="18"/>
          <w:szCs w:val="18"/>
          <w:lang w:val="en-US"/>
        </w:rPr>
        <w:t xml:space="preserve">bel of </w:t>
      </w:r>
      <w:r w:rsidR="00B53DA9" w:rsidRPr="000B238C">
        <w:rPr>
          <w:rFonts w:ascii="Times New Roman" w:hAnsi="Times New Roman"/>
          <w:i/>
          <w:iCs/>
          <w:color w:val="000000" w:themeColor="text1"/>
          <w:sz w:val="18"/>
          <w:szCs w:val="18"/>
          <w:lang w:val="en-US"/>
        </w:rPr>
        <w:t xml:space="preserve">Regular </w:t>
      </w:r>
      <w:r w:rsidRPr="000B238C">
        <w:rPr>
          <w:rFonts w:ascii="Times New Roman" w:hAnsi="Times New Roman"/>
          <w:i/>
          <w:iCs/>
          <w:color w:val="000000" w:themeColor="text1"/>
          <w:sz w:val="18"/>
          <w:szCs w:val="18"/>
          <w:lang w:val="en-US"/>
        </w:rPr>
        <w:t>Coke</w:t>
      </w:r>
    </w:p>
    <w:p w14:paraId="09E6B41A" w14:textId="77777777" w:rsidR="0092030F" w:rsidRPr="000B238C" w:rsidRDefault="0092030F" w:rsidP="0092030F">
      <w:pPr>
        <w:rPr>
          <w:rFonts w:ascii="Times New Roman" w:eastAsia="MS PGothic" w:hAnsi="Times New Roman"/>
          <w:sz w:val="24"/>
          <w:szCs w:val="24"/>
          <w:lang w:val="en-US"/>
        </w:rPr>
      </w:pPr>
      <w:r w:rsidRPr="000B238C">
        <w:rPr>
          <w:rFonts w:ascii="Times New Roman" w:eastAsia="MS PGothic" w:hAnsi="Times New Roman"/>
          <w:sz w:val="24"/>
          <w:szCs w:val="24"/>
          <w:lang w:val="en-US"/>
        </w:rPr>
        <w:br w:type="page"/>
      </w:r>
    </w:p>
    <w:p w14:paraId="55CCD8F2" w14:textId="0B1236F5" w:rsidR="0016270D" w:rsidRPr="000B238C" w:rsidRDefault="0016270D" w:rsidP="0092030F">
      <w:pPr>
        <w:jc w:val="center"/>
        <w:rPr>
          <w:rFonts w:ascii="Times New Roman" w:hAnsi="Times New Roman"/>
          <w:i/>
          <w:iCs/>
          <w:color w:val="000000" w:themeColor="text1"/>
          <w:sz w:val="18"/>
          <w:szCs w:val="18"/>
          <w:lang w:val="en-US"/>
        </w:rPr>
      </w:pPr>
      <w:r w:rsidRPr="000B238C">
        <w:rPr>
          <w:rFonts w:ascii="Times New Roman" w:hAnsi="Times New Roman"/>
          <w:i/>
          <w:iCs/>
          <w:noProof/>
          <w:color w:val="000000" w:themeColor="text1"/>
          <w:sz w:val="18"/>
          <w:szCs w:val="18"/>
          <w:lang w:val="en-US"/>
        </w:rPr>
        <w:lastRenderedPageBreak/>
        <w:drawing>
          <wp:inline distT="0" distB="0" distL="0" distR="0" wp14:anchorId="54D304BB" wp14:editId="4CBFA7B1">
            <wp:extent cx="2466975" cy="2476500"/>
            <wp:effectExtent l="0" t="0" r="9525" b="0"/>
            <wp:docPr id="1863349115" name="Immagine 3" descr="Immagine che contiene testo, bottiglia, mano, ten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49115" name="Immagine 3" descr="Immagine che contiene testo, bottiglia, mano, tenere&#10;&#10;Descrizione generata automaticamente"/>
                    <pic:cNvPicPr/>
                  </pic:nvPicPr>
                  <pic:blipFill rotWithShape="1">
                    <a:blip r:embed="rId21">
                      <a:extLst>
                        <a:ext uri="{28A0092B-C50C-407E-A947-70E740481C1C}">
                          <a14:useLocalDpi xmlns:a14="http://schemas.microsoft.com/office/drawing/2010/main" val="0"/>
                        </a:ext>
                      </a:extLst>
                    </a:blip>
                    <a:srcRect l="23190" t="27313" r="36501" b="42340"/>
                    <a:stretch/>
                  </pic:blipFill>
                  <pic:spPr bwMode="auto">
                    <a:xfrm>
                      <a:off x="0" y="0"/>
                      <a:ext cx="2466975" cy="2476500"/>
                    </a:xfrm>
                    <a:prstGeom prst="rect">
                      <a:avLst/>
                    </a:prstGeom>
                    <a:ln>
                      <a:noFill/>
                    </a:ln>
                    <a:extLst>
                      <a:ext uri="{53640926-AAD7-44D8-BBD7-CCE9431645EC}">
                        <a14:shadowObscured xmlns:a14="http://schemas.microsoft.com/office/drawing/2010/main"/>
                      </a:ext>
                    </a:extLst>
                  </pic:spPr>
                </pic:pic>
              </a:graphicData>
            </a:graphic>
          </wp:inline>
        </w:drawing>
      </w:r>
    </w:p>
    <w:p w14:paraId="72980922" w14:textId="12CBE851" w:rsidR="0092030F" w:rsidRPr="000B238C" w:rsidRDefault="0092030F" w:rsidP="0092030F">
      <w:pPr>
        <w:jc w:val="center"/>
        <w:rPr>
          <w:rFonts w:ascii="Times New Roman" w:hAnsi="Times New Roman"/>
          <w:i/>
          <w:iCs/>
          <w:color w:val="000000" w:themeColor="text1"/>
          <w:sz w:val="18"/>
          <w:szCs w:val="18"/>
          <w:lang w:val="en-US"/>
        </w:rPr>
      </w:pPr>
      <w:r w:rsidRPr="000B238C">
        <w:rPr>
          <w:rFonts w:ascii="Times New Roman" w:hAnsi="Times New Roman"/>
          <w:i/>
          <w:iCs/>
          <w:sz w:val="18"/>
          <w:szCs w:val="18"/>
          <w:lang w:val="en-US"/>
        </w:rPr>
        <w:t>Figure S</w:t>
      </w:r>
      <w:r w:rsidR="005137B6" w:rsidRPr="000B238C">
        <w:rPr>
          <w:rFonts w:ascii="Times New Roman" w:hAnsi="Times New Roman"/>
          <w:i/>
          <w:iCs/>
          <w:sz w:val="18"/>
          <w:szCs w:val="18"/>
          <w:lang w:val="en-US"/>
        </w:rPr>
        <w:t>9</w:t>
      </w:r>
      <w:r w:rsidRPr="000B238C">
        <w:rPr>
          <w:rFonts w:ascii="Times New Roman" w:hAnsi="Times New Roman"/>
          <w:i/>
          <w:iCs/>
          <w:sz w:val="18"/>
          <w:szCs w:val="18"/>
          <w:lang w:val="en-US"/>
        </w:rPr>
        <w:t xml:space="preserve">. Label of </w:t>
      </w:r>
      <w:r w:rsidRPr="000B238C">
        <w:rPr>
          <w:rFonts w:ascii="Times New Roman" w:hAnsi="Times New Roman"/>
          <w:i/>
          <w:iCs/>
          <w:color w:val="000000" w:themeColor="text1"/>
          <w:sz w:val="18"/>
          <w:szCs w:val="18"/>
          <w:lang w:val="en-US"/>
        </w:rPr>
        <w:t>Diet</w:t>
      </w:r>
      <w:r w:rsidR="00B53DA9" w:rsidRPr="000B238C">
        <w:rPr>
          <w:rFonts w:ascii="Times New Roman" w:hAnsi="Times New Roman"/>
          <w:i/>
          <w:iCs/>
          <w:color w:val="000000" w:themeColor="text1"/>
          <w:sz w:val="18"/>
          <w:szCs w:val="18"/>
          <w:lang w:val="en-US"/>
        </w:rPr>
        <w:t xml:space="preserve"> </w:t>
      </w:r>
      <w:r w:rsidRPr="000B238C">
        <w:rPr>
          <w:rFonts w:ascii="Times New Roman" w:hAnsi="Times New Roman"/>
          <w:i/>
          <w:iCs/>
          <w:color w:val="000000" w:themeColor="text1"/>
          <w:sz w:val="18"/>
          <w:szCs w:val="18"/>
          <w:lang w:val="en-US"/>
        </w:rPr>
        <w:t>Coke</w:t>
      </w:r>
    </w:p>
    <w:p w14:paraId="4DA34653" w14:textId="77777777" w:rsidR="0092030F" w:rsidRPr="000B238C" w:rsidRDefault="0092030F" w:rsidP="0092030F">
      <w:pPr>
        <w:rPr>
          <w:rFonts w:ascii="Times New Roman" w:eastAsia="MS PGothic" w:hAnsi="Times New Roman"/>
          <w:sz w:val="24"/>
          <w:szCs w:val="24"/>
          <w:lang w:val="en-US"/>
        </w:rPr>
      </w:pPr>
      <w:r w:rsidRPr="000B238C">
        <w:rPr>
          <w:rFonts w:ascii="Times New Roman" w:eastAsia="MS PGothic" w:hAnsi="Times New Roman"/>
          <w:sz w:val="24"/>
          <w:szCs w:val="24"/>
          <w:lang w:val="en-US"/>
        </w:rPr>
        <w:br w:type="page"/>
      </w:r>
    </w:p>
    <w:p w14:paraId="2A5F7603" w14:textId="2CC9F2E6" w:rsidR="0016270D" w:rsidRPr="000B238C" w:rsidRDefault="0016270D" w:rsidP="0092030F">
      <w:pPr>
        <w:jc w:val="center"/>
        <w:rPr>
          <w:rFonts w:ascii="Times New Roman" w:hAnsi="Times New Roman"/>
          <w:i/>
          <w:iCs/>
          <w:color w:val="000000" w:themeColor="text1"/>
          <w:sz w:val="18"/>
          <w:szCs w:val="18"/>
          <w:lang w:val="en-US"/>
        </w:rPr>
      </w:pPr>
      <w:r w:rsidRPr="000B238C">
        <w:rPr>
          <w:rFonts w:ascii="Times New Roman" w:hAnsi="Times New Roman"/>
          <w:i/>
          <w:iCs/>
          <w:noProof/>
          <w:color w:val="000000" w:themeColor="text1"/>
          <w:sz w:val="18"/>
          <w:szCs w:val="18"/>
          <w:lang w:val="en-US"/>
        </w:rPr>
        <w:lastRenderedPageBreak/>
        <w:drawing>
          <wp:inline distT="0" distB="0" distL="0" distR="0" wp14:anchorId="5A783459" wp14:editId="379A8939">
            <wp:extent cx="3305175" cy="2838450"/>
            <wp:effectExtent l="0" t="0" r="9525" b="0"/>
            <wp:docPr id="79266901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669013" name="Immagine 4"/>
                    <pic:cNvPicPr/>
                  </pic:nvPicPr>
                  <pic:blipFill>
                    <a:blip r:embed="rId22" cstate="print">
                      <a:extLst>
                        <a:ext uri="{28A0092B-C50C-407E-A947-70E740481C1C}">
                          <a14:useLocalDpi xmlns:a14="http://schemas.microsoft.com/office/drawing/2010/main" val="0"/>
                        </a:ext>
                      </a:extLst>
                    </a:blip>
                    <a:srcRect t="17795" b="17795"/>
                    <a:stretch>
                      <a:fillRect/>
                    </a:stretch>
                  </pic:blipFill>
                  <pic:spPr bwMode="auto">
                    <a:xfrm>
                      <a:off x="0" y="0"/>
                      <a:ext cx="3305175" cy="2838450"/>
                    </a:xfrm>
                    <a:prstGeom prst="rect">
                      <a:avLst/>
                    </a:prstGeom>
                    <a:ln>
                      <a:noFill/>
                    </a:ln>
                    <a:extLst>
                      <a:ext uri="{53640926-AAD7-44D8-BBD7-CCE9431645EC}">
                        <a14:shadowObscured xmlns:a14="http://schemas.microsoft.com/office/drawing/2010/main"/>
                      </a:ext>
                    </a:extLst>
                  </pic:spPr>
                </pic:pic>
              </a:graphicData>
            </a:graphic>
          </wp:inline>
        </w:drawing>
      </w:r>
    </w:p>
    <w:p w14:paraId="34DC80F0" w14:textId="137C8512" w:rsidR="0092030F" w:rsidRPr="000B238C" w:rsidRDefault="0092030F" w:rsidP="0092030F">
      <w:pPr>
        <w:jc w:val="center"/>
        <w:rPr>
          <w:rFonts w:ascii="Times New Roman" w:hAnsi="Times New Roman"/>
          <w:i/>
          <w:iCs/>
          <w:color w:val="000000" w:themeColor="text1"/>
          <w:sz w:val="18"/>
          <w:szCs w:val="18"/>
          <w:lang w:val="en-US"/>
        </w:rPr>
      </w:pPr>
      <w:r w:rsidRPr="000B238C">
        <w:rPr>
          <w:rFonts w:ascii="Times New Roman" w:hAnsi="Times New Roman"/>
          <w:i/>
          <w:iCs/>
          <w:sz w:val="18"/>
          <w:szCs w:val="18"/>
          <w:lang w:val="en-US"/>
        </w:rPr>
        <w:t xml:space="preserve">Figure </w:t>
      </w:r>
      <w:r w:rsidR="0026775E" w:rsidRPr="000B238C">
        <w:rPr>
          <w:rFonts w:ascii="Times New Roman" w:hAnsi="Times New Roman"/>
          <w:i/>
          <w:iCs/>
          <w:sz w:val="18"/>
          <w:szCs w:val="18"/>
          <w:lang w:val="en-US"/>
        </w:rPr>
        <w:t>S</w:t>
      </w:r>
      <w:r w:rsidR="005137B6" w:rsidRPr="000B238C">
        <w:rPr>
          <w:rFonts w:ascii="Times New Roman" w:hAnsi="Times New Roman"/>
          <w:i/>
          <w:iCs/>
          <w:sz w:val="18"/>
          <w:szCs w:val="18"/>
          <w:lang w:val="en-US"/>
        </w:rPr>
        <w:t>10</w:t>
      </w:r>
      <w:r w:rsidRPr="000B238C">
        <w:rPr>
          <w:rFonts w:ascii="Times New Roman" w:hAnsi="Times New Roman"/>
          <w:i/>
          <w:iCs/>
          <w:sz w:val="18"/>
          <w:szCs w:val="18"/>
          <w:lang w:val="en-US"/>
        </w:rPr>
        <w:t>. Lab</w:t>
      </w:r>
      <w:r w:rsidRPr="000B238C">
        <w:rPr>
          <w:rFonts w:ascii="Times New Roman" w:hAnsi="Times New Roman"/>
          <w:i/>
          <w:iCs/>
          <w:color w:val="000000" w:themeColor="text1"/>
          <w:sz w:val="18"/>
          <w:szCs w:val="18"/>
          <w:lang w:val="en-US"/>
        </w:rPr>
        <w:t>el of Peach Juice</w:t>
      </w:r>
    </w:p>
    <w:p w14:paraId="7280EF8D" w14:textId="77777777" w:rsidR="00142A54" w:rsidRPr="000B238C" w:rsidRDefault="00194CF4" w:rsidP="00142A54">
      <w:pPr>
        <w:jc w:val="center"/>
        <w:rPr>
          <w:rFonts w:ascii="Times New Roman" w:hAnsi="Times New Roman"/>
          <w:i/>
          <w:iCs/>
          <w:color w:val="000000" w:themeColor="text1"/>
          <w:sz w:val="18"/>
          <w:szCs w:val="18"/>
          <w:lang w:val="en-US"/>
        </w:rPr>
      </w:pPr>
      <w:r w:rsidRPr="000B238C">
        <w:rPr>
          <w:rFonts w:ascii="Times New Roman" w:eastAsia="MS PGothic" w:hAnsi="Times New Roman"/>
          <w:b/>
          <w:bCs/>
          <w:sz w:val="24"/>
          <w:szCs w:val="24"/>
          <w:lang w:val="en-US"/>
        </w:rPr>
        <w:br w:type="page"/>
      </w:r>
      <w:r w:rsidR="00142A54" w:rsidRPr="000B238C">
        <w:rPr>
          <w:rFonts w:ascii="Times New Roman" w:hAnsi="Times New Roman"/>
          <w:i/>
          <w:iCs/>
          <w:noProof/>
          <w:color w:val="000000" w:themeColor="text1"/>
          <w:sz w:val="18"/>
          <w:szCs w:val="18"/>
          <w:lang w:val="en-US"/>
        </w:rPr>
        <w:lastRenderedPageBreak/>
        <w:drawing>
          <wp:inline distT="0" distB="0" distL="0" distR="0" wp14:anchorId="6DE7C203" wp14:editId="64EB72A8">
            <wp:extent cx="3305175" cy="2838450"/>
            <wp:effectExtent l="0" t="0" r="9525" b="0"/>
            <wp:docPr id="155792305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923058" name="Immagine 4"/>
                    <pic:cNvPicPr/>
                  </pic:nvPicPr>
                  <pic:blipFill>
                    <a:blip r:embed="rId23" cstate="print">
                      <a:extLst>
                        <a:ext uri="{28A0092B-C50C-407E-A947-70E740481C1C}">
                          <a14:useLocalDpi xmlns:a14="http://schemas.microsoft.com/office/drawing/2010/main" val="0"/>
                        </a:ext>
                      </a:extLst>
                    </a:blip>
                    <a:srcRect t="17795" b="17795"/>
                    <a:stretch>
                      <a:fillRect/>
                    </a:stretch>
                  </pic:blipFill>
                  <pic:spPr bwMode="auto">
                    <a:xfrm>
                      <a:off x="0" y="0"/>
                      <a:ext cx="3305175" cy="2838450"/>
                    </a:xfrm>
                    <a:prstGeom prst="rect">
                      <a:avLst/>
                    </a:prstGeom>
                    <a:ln>
                      <a:noFill/>
                    </a:ln>
                    <a:extLst>
                      <a:ext uri="{53640926-AAD7-44D8-BBD7-CCE9431645EC}">
                        <a14:shadowObscured xmlns:a14="http://schemas.microsoft.com/office/drawing/2010/main"/>
                      </a:ext>
                    </a:extLst>
                  </pic:spPr>
                </pic:pic>
              </a:graphicData>
            </a:graphic>
          </wp:inline>
        </w:drawing>
      </w:r>
    </w:p>
    <w:p w14:paraId="5772DE2C" w14:textId="3100AC22" w:rsidR="00142A54" w:rsidRPr="000B238C" w:rsidRDefault="00142A54" w:rsidP="00142A54">
      <w:pPr>
        <w:jc w:val="center"/>
        <w:rPr>
          <w:rFonts w:ascii="Times New Roman" w:hAnsi="Times New Roman"/>
          <w:i/>
          <w:iCs/>
          <w:color w:val="000000" w:themeColor="text1"/>
          <w:sz w:val="18"/>
          <w:szCs w:val="18"/>
          <w:lang w:val="en-US"/>
        </w:rPr>
      </w:pPr>
      <w:r w:rsidRPr="000B238C">
        <w:rPr>
          <w:rFonts w:ascii="Times New Roman" w:hAnsi="Times New Roman"/>
          <w:i/>
          <w:iCs/>
          <w:color w:val="000000" w:themeColor="text1"/>
          <w:sz w:val="18"/>
          <w:szCs w:val="18"/>
          <w:lang w:val="en-US"/>
        </w:rPr>
        <w:t>F</w:t>
      </w:r>
      <w:r w:rsidRPr="000B238C">
        <w:rPr>
          <w:rFonts w:ascii="Times New Roman" w:hAnsi="Times New Roman"/>
          <w:i/>
          <w:iCs/>
          <w:sz w:val="18"/>
          <w:szCs w:val="18"/>
          <w:lang w:val="en-US"/>
        </w:rPr>
        <w:t>igure S</w:t>
      </w:r>
      <w:r w:rsidR="00B048C4" w:rsidRPr="000B238C">
        <w:rPr>
          <w:rFonts w:ascii="Times New Roman" w:hAnsi="Times New Roman"/>
          <w:i/>
          <w:iCs/>
          <w:sz w:val="18"/>
          <w:szCs w:val="18"/>
          <w:lang w:val="en-US"/>
        </w:rPr>
        <w:t>1</w:t>
      </w:r>
      <w:r w:rsidR="005137B6" w:rsidRPr="000B238C">
        <w:rPr>
          <w:rFonts w:ascii="Times New Roman" w:hAnsi="Times New Roman"/>
          <w:i/>
          <w:iCs/>
          <w:sz w:val="18"/>
          <w:szCs w:val="18"/>
          <w:lang w:val="en-US"/>
        </w:rPr>
        <w:t>1</w:t>
      </w:r>
      <w:r w:rsidRPr="000B238C">
        <w:rPr>
          <w:rFonts w:ascii="Times New Roman" w:hAnsi="Times New Roman"/>
          <w:i/>
          <w:iCs/>
          <w:sz w:val="18"/>
          <w:szCs w:val="18"/>
          <w:lang w:val="en-US"/>
        </w:rPr>
        <w:t xml:space="preserve">. Label </w:t>
      </w:r>
      <w:r w:rsidRPr="000B238C">
        <w:rPr>
          <w:rFonts w:ascii="Times New Roman" w:hAnsi="Times New Roman"/>
          <w:i/>
          <w:iCs/>
          <w:color w:val="000000" w:themeColor="text1"/>
          <w:sz w:val="18"/>
          <w:szCs w:val="18"/>
          <w:lang w:val="en-US"/>
        </w:rPr>
        <w:t>of Milk</w:t>
      </w:r>
    </w:p>
    <w:p w14:paraId="5ED288E3" w14:textId="77777777" w:rsidR="00B53DA9" w:rsidRPr="000B238C" w:rsidRDefault="00B53DA9">
      <w:pPr>
        <w:rPr>
          <w:rFonts w:ascii="Times New Roman" w:hAnsi="Times New Roman"/>
          <w:i/>
          <w:iCs/>
          <w:color w:val="000000" w:themeColor="text1"/>
          <w:sz w:val="18"/>
          <w:szCs w:val="18"/>
          <w:lang w:val="en-US"/>
        </w:rPr>
      </w:pPr>
      <w:r w:rsidRPr="000B238C">
        <w:rPr>
          <w:rFonts w:ascii="Times New Roman" w:hAnsi="Times New Roman"/>
          <w:i/>
          <w:iCs/>
          <w:color w:val="000000" w:themeColor="text1"/>
          <w:sz w:val="18"/>
          <w:szCs w:val="18"/>
          <w:lang w:val="en-US"/>
        </w:rPr>
        <w:br w:type="page"/>
      </w:r>
    </w:p>
    <w:p w14:paraId="680BED41" w14:textId="258E4AA6" w:rsidR="00142A54" w:rsidRPr="000B238C" w:rsidRDefault="00142A54" w:rsidP="00142A54">
      <w:pPr>
        <w:jc w:val="center"/>
        <w:rPr>
          <w:rFonts w:ascii="Times New Roman" w:hAnsi="Times New Roman"/>
          <w:i/>
          <w:iCs/>
          <w:color w:val="000000" w:themeColor="text1"/>
          <w:sz w:val="18"/>
          <w:szCs w:val="18"/>
          <w:lang w:val="en-US"/>
        </w:rPr>
      </w:pPr>
      <w:r w:rsidRPr="000B238C">
        <w:rPr>
          <w:rFonts w:ascii="Times New Roman" w:hAnsi="Times New Roman"/>
          <w:i/>
          <w:iCs/>
          <w:noProof/>
          <w:color w:val="000000" w:themeColor="text1"/>
          <w:sz w:val="18"/>
          <w:szCs w:val="18"/>
          <w:lang w:val="en-US"/>
        </w:rPr>
        <w:lastRenderedPageBreak/>
        <w:drawing>
          <wp:inline distT="0" distB="0" distL="0" distR="0" wp14:anchorId="1F6C3FCE" wp14:editId="0BC0222B">
            <wp:extent cx="3305175" cy="2838450"/>
            <wp:effectExtent l="0" t="0" r="9525" b="0"/>
            <wp:docPr id="160468607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686071" name="Immagine 4"/>
                    <pic:cNvPicPr/>
                  </pic:nvPicPr>
                  <pic:blipFill>
                    <a:blip r:embed="rId24" cstate="print">
                      <a:extLst>
                        <a:ext uri="{28A0092B-C50C-407E-A947-70E740481C1C}">
                          <a14:useLocalDpi xmlns:a14="http://schemas.microsoft.com/office/drawing/2010/main" val="0"/>
                        </a:ext>
                      </a:extLst>
                    </a:blip>
                    <a:srcRect l="6334" r="6334"/>
                    <a:stretch>
                      <a:fillRect/>
                    </a:stretch>
                  </pic:blipFill>
                  <pic:spPr bwMode="auto">
                    <a:xfrm>
                      <a:off x="0" y="0"/>
                      <a:ext cx="3305175" cy="2838450"/>
                    </a:xfrm>
                    <a:prstGeom prst="rect">
                      <a:avLst/>
                    </a:prstGeom>
                    <a:ln>
                      <a:noFill/>
                    </a:ln>
                    <a:extLst>
                      <a:ext uri="{53640926-AAD7-44D8-BBD7-CCE9431645EC}">
                        <a14:shadowObscured xmlns:a14="http://schemas.microsoft.com/office/drawing/2010/main"/>
                      </a:ext>
                    </a:extLst>
                  </pic:spPr>
                </pic:pic>
              </a:graphicData>
            </a:graphic>
          </wp:inline>
        </w:drawing>
      </w:r>
    </w:p>
    <w:p w14:paraId="2C99B2C7" w14:textId="638FE76F" w:rsidR="00142A54" w:rsidRPr="000B238C" w:rsidRDefault="00142A54" w:rsidP="00142A54">
      <w:pPr>
        <w:jc w:val="center"/>
        <w:rPr>
          <w:rFonts w:ascii="Times New Roman" w:hAnsi="Times New Roman"/>
          <w:i/>
          <w:iCs/>
          <w:color w:val="000000" w:themeColor="text1"/>
          <w:sz w:val="18"/>
          <w:szCs w:val="18"/>
          <w:lang w:val="en-US"/>
        </w:rPr>
      </w:pPr>
      <w:r w:rsidRPr="000B238C">
        <w:rPr>
          <w:rFonts w:ascii="Times New Roman" w:hAnsi="Times New Roman"/>
          <w:i/>
          <w:iCs/>
          <w:color w:val="000000" w:themeColor="text1"/>
          <w:sz w:val="18"/>
          <w:szCs w:val="18"/>
          <w:lang w:val="en-US"/>
        </w:rPr>
        <w:t xml:space="preserve">Figure </w:t>
      </w:r>
      <w:r w:rsidRPr="000B238C">
        <w:rPr>
          <w:rFonts w:ascii="Times New Roman" w:hAnsi="Times New Roman"/>
          <w:i/>
          <w:iCs/>
          <w:sz w:val="18"/>
          <w:szCs w:val="18"/>
          <w:lang w:val="en-US"/>
        </w:rPr>
        <w:t>S</w:t>
      </w:r>
      <w:r w:rsidR="00B048C4" w:rsidRPr="000B238C">
        <w:rPr>
          <w:rFonts w:ascii="Times New Roman" w:hAnsi="Times New Roman"/>
          <w:i/>
          <w:iCs/>
          <w:sz w:val="18"/>
          <w:szCs w:val="18"/>
          <w:lang w:val="en-US"/>
        </w:rPr>
        <w:t>1</w:t>
      </w:r>
      <w:r w:rsidR="005137B6" w:rsidRPr="000B238C">
        <w:rPr>
          <w:rFonts w:ascii="Times New Roman" w:hAnsi="Times New Roman"/>
          <w:i/>
          <w:iCs/>
          <w:sz w:val="18"/>
          <w:szCs w:val="18"/>
          <w:lang w:val="en-US"/>
        </w:rPr>
        <w:t>2</w:t>
      </w:r>
      <w:r w:rsidRPr="000B238C">
        <w:rPr>
          <w:rFonts w:ascii="Times New Roman" w:hAnsi="Times New Roman"/>
          <w:i/>
          <w:iCs/>
          <w:sz w:val="18"/>
          <w:szCs w:val="18"/>
          <w:lang w:val="en-US"/>
        </w:rPr>
        <w:t xml:space="preserve">. Label </w:t>
      </w:r>
      <w:r w:rsidRPr="000B238C">
        <w:rPr>
          <w:rFonts w:ascii="Times New Roman" w:hAnsi="Times New Roman"/>
          <w:i/>
          <w:iCs/>
          <w:color w:val="000000" w:themeColor="text1"/>
          <w:sz w:val="18"/>
          <w:szCs w:val="18"/>
          <w:lang w:val="en-US"/>
        </w:rPr>
        <w:t>of Isotonic solution</w:t>
      </w:r>
    </w:p>
    <w:p w14:paraId="65DCB117" w14:textId="6CC21D37" w:rsidR="00194CF4" w:rsidRPr="000B238C" w:rsidRDefault="00194CF4">
      <w:pPr>
        <w:rPr>
          <w:rFonts w:ascii="Times New Roman" w:eastAsia="MS PGothic" w:hAnsi="Times New Roman"/>
          <w:sz w:val="24"/>
          <w:szCs w:val="24"/>
          <w:lang w:val="en-US"/>
        </w:rPr>
      </w:pPr>
    </w:p>
    <w:p w14:paraId="5C003F25" w14:textId="41D00F03" w:rsidR="008E26EA" w:rsidRPr="000B238C" w:rsidRDefault="00740BC5" w:rsidP="00740BC5">
      <w:pPr>
        <w:snapToGrid w:val="0"/>
        <w:spacing w:before="480"/>
        <w:jc w:val="both"/>
        <w:rPr>
          <w:rFonts w:ascii="Times New Roman" w:eastAsia="MS PGothic" w:hAnsi="Times New Roman"/>
          <w:b/>
          <w:bCs/>
          <w:sz w:val="24"/>
          <w:szCs w:val="24"/>
          <w:lang w:val="en-US"/>
        </w:rPr>
      </w:pPr>
      <w:r w:rsidRPr="000B238C">
        <w:rPr>
          <w:rFonts w:ascii="Times New Roman" w:eastAsia="MS PGothic" w:hAnsi="Times New Roman"/>
          <w:b/>
          <w:bCs/>
          <w:sz w:val="24"/>
          <w:szCs w:val="24"/>
          <w:lang w:val="en-US"/>
        </w:rPr>
        <w:t>References</w:t>
      </w:r>
    </w:p>
    <w:p w14:paraId="74DF011E" w14:textId="77777777" w:rsidR="00160AC2" w:rsidRPr="000B238C" w:rsidRDefault="009A2037" w:rsidP="00160AC2">
      <w:pPr>
        <w:pStyle w:val="Bibliografia"/>
        <w:rPr>
          <w:rFonts w:ascii="Calibri" w:hAnsi="Calibri" w:cs="Calibri"/>
          <w:lang w:val="en-US"/>
        </w:rPr>
      </w:pPr>
      <w:r w:rsidRPr="000B238C">
        <w:rPr>
          <w:rFonts w:eastAsia="MS PGothic"/>
          <w:lang w:val="en-US"/>
        </w:rPr>
        <w:fldChar w:fldCharType="begin"/>
      </w:r>
      <w:r w:rsidR="00160AC2" w:rsidRPr="000B238C">
        <w:rPr>
          <w:rFonts w:eastAsia="MS PGothic"/>
          <w:lang w:val="en-US"/>
        </w:rPr>
        <w:instrText xml:space="preserve"> ADDIN ZOTERO_BIBL {"uncited":[],"omitted":[],"custom":[]} CSL_BIBLIOGRAPHY </w:instrText>
      </w:r>
      <w:r w:rsidRPr="000B238C">
        <w:rPr>
          <w:rFonts w:eastAsia="MS PGothic"/>
          <w:lang w:val="en-US"/>
        </w:rPr>
        <w:fldChar w:fldCharType="separate"/>
      </w:r>
      <w:r w:rsidR="00160AC2" w:rsidRPr="000B238C">
        <w:rPr>
          <w:rFonts w:ascii="Calibri" w:hAnsi="Calibri" w:cs="Calibri"/>
          <w:lang w:val="en-US"/>
        </w:rPr>
        <w:t>[1]</w:t>
      </w:r>
      <w:r w:rsidR="00160AC2" w:rsidRPr="000B238C">
        <w:rPr>
          <w:rFonts w:ascii="Calibri" w:hAnsi="Calibri" w:cs="Calibri"/>
          <w:lang w:val="en-US"/>
        </w:rPr>
        <w:tab/>
        <w:t>X. Zhu, C. Tang, H.-F. Wang, Q. Zhang, C. Yang, F. Wei, Dual-sized NiFe layered double hydroxides in situ grown on oxygen-decorated self-dispersal nanocarbon as enhanced water oxidation catalysts, J. Mater. Chem. A 3 (2015) 24540–24546. https://doi.org/10.1039/C5TA08019C.</w:t>
      </w:r>
    </w:p>
    <w:p w14:paraId="2A3ADAAE" w14:textId="77777777" w:rsidR="00160AC2" w:rsidRPr="000B238C" w:rsidRDefault="00160AC2" w:rsidP="00160AC2">
      <w:pPr>
        <w:pStyle w:val="Bibliografia"/>
        <w:rPr>
          <w:rFonts w:ascii="Calibri" w:hAnsi="Calibri" w:cs="Calibri"/>
          <w:lang w:val="en-US"/>
        </w:rPr>
      </w:pPr>
      <w:r w:rsidRPr="000B238C">
        <w:rPr>
          <w:rFonts w:ascii="Calibri" w:hAnsi="Calibri" w:cs="Calibri"/>
          <w:lang w:val="en-US"/>
        </w:rPr>
        <w:t>[2]</w:t>
      </w:r>
      <w:r w:rsidRPr="000B238C">
        <w:rPr>
          <w:rFonts w:ascii="Calibri" w:hAnsi="Calibri" w:cs="Calibri"/>
          <w:lang w:val="en-US"/>
        </w:rPr>
        <w:tab/>
        <w:t>C. Li, Y. Su, S. Zhang, X. Lv, H. Xia, Y. Wang, An improved sensitivity nonenzymatic glucose biosensor based on a CuxO modified electrode, Biosensors and Bioelectronics 26 (2010) 903–907. https://doi.org/10.1016/j.bios.2010.07.007.</w:t>
      </w:r>
    </w:p>
    <w:p w14:paraId="2EE40593" w14:textId="77777777" w:rsidR="00160AC2" w:rsidRPr="000B238C" w:rsidRDefault="00160AC2" w:rsidP="00160AC2">
      <w:pPr>
        <w:pStyle w:val="Bibliografia"/>
        <w:rPr>
          <w:rFonts w:ascii="Calibri" w:hAnsi="Calibri" w:cs="Calibri"/>
          <w:lang w:val="en-US"/>
        </w:rPr>
      </w:pPr>
      <w:r w:rsidRPr="000B238C">
        <w:rPr>
          <w:rFonts w:ascii="Calibri" w:hAnsi="Calibri" w:cs="Calibri"/>
          <w:lang w:val="en-US"/>
        </w:rPr>
        <w:t>[3]</w:t>
      </w:r>
      <w:r w:rsidRPr="000B238C">
        <w:rPr>
          <w:rFonts w:ascii="Calibri" w:hAnsi="Calibri" w:cs="Calibri"/>
          <w:lang w:val="en-US"/>
        </w:rPr>
        <w:tab/>
        <w:t>Y. Ding, Y. Liu, J. Parisi, L. Zhang, Y. Lei, A novel NiO–Au hybrid nanobelts based sensor for sensitive and selective glucose detection, Biosensors and Bioelectronics 28 (2011) 393–398. https://doi.org/10.1016/j.bios.2011.07.054.</w:t>
      </w:r>
    </w:p>
    <w:p w14:paraId="7CB6B35D" w14:textId="77777777" w:rsidR="00160AC2" w:rsidRPr="000B238C" w:rsidRDefault="00160AC2" w:rsidP="00160AC2">
      <w:pPr>
        <w:pStyle w:val="Bibliografia"/>
        <w:rPr>
          <w:rFonts w:ascii="Calibri" w:hAnsi="Calibri" w:cs="Calibri"/>
          <w:lang w:val="en-US"/>
        </w:rPr>
      </w:pPr>
      <w:r w:rsidRPr="000B238C">
        <w:rPr>
          <w:rFonts w:ascii="Calibri" w:hAnsi="Calibri" w:cs="Calibri"/>
          <w:lang w:val="en-US"/>
        </w:rPr>
        <w:t>[4]</w:t>
      </w:r>
      <w:r w:rsidRPr="000B238C">
        <w:rPr>
          <w:rFonts w:ascii="Calibri" w:hAnsi="Calibri" w:cs="Calibri"/>
          <w:lang w:val="en-US"/>
        </w:rPr>
        <w:tab/>
        <w:t>D. Lakhdari, A. Guittoum, N. Benbrahim, O. Belgherbi, M. Berkani, Y. Vasseghian, N. Lakhdari, A novel non-enzymatic glucose sensor based on NiFe(NPs)–polyaniline hybrid materials, Food and Chemical Toxicology 151 (2021) 112099. https://doi.org/10.1016/j.fct.2021.112099.</w:t>
      </w:r>
    </w:p>
    <w:p w14:paraId="080BE442" w14:textId="77777777" w:rsidR="00160AC2" w:rsidRPr="000B238C" w:rsidRDefault="00160AC2" w:rsidP="00160AC2">
      <w:pPr>
        <w:pStyle w:val="Bibliografia"/>
        <w:rPr>
          <w:rFonts w:ascii="Calibri" w:hAnsi="Calibri" w:cs="Calibri"/>
          <w:lang w:val="en-US"/>
        </w:rPr>
      </w:pPr>
      <w:r w:rsidRPr="000B238C">
        <w:rPr>
          <w:rFonts w:ascii="Calibri" w:hAnsi="Calibri" w:cs="Calibri"/>
          <w:lang w:val="en-US"/>
        </w:rPr>
        <w:t>[5]</w:t>
      </w:r>
      <w:r w:rsidRPr="000B238C">
        <w:rPr>
          <w:rFonts w:ascii="Calibri" w:hAnsi="Calibri" w:cs="Calibri"/>
          <w:lang w:val="en-US"/>
        </w:rPr>
        <w:tab/>
        <w:t>D. Basu, S. Basu, A study on direct glucose and fructose alkaline fuel cell, Electrochimica Acta 55 (2010) 5775–5779. https://doi.org/10.1016/j.electacta.2010.05.016.</w:t>
      </w:r>
    </w:p>
    <w:p w14:paraId="4B4079FD" w14:textId="77777777" w:rsidR="00160AC2" w:rsidRPr="000B238C" w:rsidRDefault="00160AC2" w:rsidP="00160AC2">
      <w:pPr>
        <w:pStyle w:val="Bibliografia"/>
        <w:rPr>
          <w:rFonts w:ascii="Calibri" w:hAnsi="Calibri" w:cs="Calibri"/>
          <w:lang w:val="en-US"/>
        </w:rPr>
      </w:pPr>
      <w:r w:rsidRPr="000B238C">
        <w:rPr>
          <w:rFonts w:ascii="Calibri" w:hAnsi="Calibri" w:cs="Calibri"/>
          <w:lang w:val="en-US"/>
        </w:rPr>
        <w:t>[6]</w:t>
      </w:r>
      <w:r w:rsidRPr="000B238C">
        <w:rPr>
          <w:rFonts w:ascii="Calibri" w:hAnsi="Calibri" w:cs="Calibri"/>
          <w:lang w:val="en-US"/>
        </w:rPr>
        <w:tab/>
        <w:t>P. Parpot, S.G. Pires, A.P. Bettencourt, Electrocatalytic oxidation of d-galactose in alkaline medium, Journal of Electroanalytical Chemistry 566 (2004) 401–408. https://doi.org/10.1016/j.jelechem.2003.11.053.</w:t>
      </w:r>
    </w:p>
    <w:p w14:paraId="0394B9BA" w14:textId="77777777" w:rsidR="00160AC2" w:rsidRPr="000B238C" w:rsidRDefault="00160AC2" w:rsidP="00160AC2">
      <w:pPr>
        <w:pStyle w:val="Bibliografia"/>
        <w:rPr>
          <w:rFonts w:ascii="Calibri" w:hAnsi="Calibri" w:cs="Calibri"/>
          <w:lang w:val="en-US"/>
        </w:rPr>
      </w:pPr>
      <w:r w:rsidRPr="000B238C">
        <w:rPr>
          <w:rFonts w:ascii="Calibri" w:hAnsi="Calibri" w:cs="Calibri"/>
          <w:lang w:val="en-US"/>
        </w:rPr>
        <w:t>[7]</w:t>
      </w:r>
      <w:r w:rsidRPr="000B238C">
        <w:rPr>
          <w:rFonts w:ascii="Calibri" w:hAnsi="Calibri" w:cs="Calibri"/>
          <w:lang w:val="en-US"/>
        </w:rPr>
        <w:tab/>
        <w:t>H. Druliolle, K.B. Kokoh, B. Beden, Electro-oxidation of lactose on platinum and on modified platinum electrodes in alkaline medium, Electrochimica Acta 39 (1994) 2577–2584. https://doi.org/10.1016/0013-4686(94)00257-6.</w:t>
      </w:r>
    </w:p>
    <w:p w14:paraId="7BA5CDBD" w14:textId="77777777" w:rsidR="00160AC2" w:rsidRPr="000B238C" w:rsidRDefault="00160AC2" w:rsidP="00160AC2">
      <w:pPr>
        <w:pStyle w:val="Bibliografia"/>
        <w:rPr>
          <w:rFonts w:ascii="Calibri" w:hAnsi="Calibri" w:cs="Calibri"/>
          <w:lang w:val="en-US"/>
        </w:rPr>
      </w:pPr>
      <w:r w:rsidRPr="000B238C">
        <w:rPr>
          <w:rFonts w:ascii="Calibri" w:hAnsi="Calibri" w:cs="Calibri"/>
          <w:lang w:val="en-US"/>
        </w:rPr>
        <w:t>[8]</w:t>
      </w:r>
      <w:r w:rsidRPr="000B238C">
        <w:rPr>
          <w:rFonts w:ascii="Calibri" w:hAnsi="Calibri" w:cs="Calibri"/>
          <w:lang w:val="en-US"/>
        </w:rPr>
        <w:tab/>
        <w:t>J.W.E. Glattfeld, M.T. Hanke, THE OXIDATION OF MALTOSE IN ALKALINE SOLUTION BY HYDROGEN PEROXIDE AND BY AIR. THE PREPARATION AND STUDY OF MALTOBIONIC ACID., J. Am. Chem. Soc. 40 (1918) 973–992. https://doi.org/10.1021/ja02239a014.</w:t>
      </w:r>
    </w:p>
    <w:p w14:paraId="09C20B0F" w14:textId="1742D502" w:rsidR="009A2037" w:rsidRPr="00AF7A20" w:rsidRDefault="009A2037" w:rsidP="00194CF4">
      <w:pPr>
        <w:snapToGrid w:val="0"/>
        <w:spacing w:before="480"/>
        <w:jc w:val="both"/>
        <w:rPr>
          <w:rFonts w:ascii="Times New Roman" w:eastAsia="MS PGothic" w:hAnsi="Times New Roman"/>
          <w:sz w:val="24"/>
          <w:szCs w:val="24"/>
          <w:lang w:val="en-US"/>
        </w:rPr>
      </w:pPr>
      <w:r w:rsidRPr="000B238C">
        <w:rPr>
          <w:rFonts w:ascii="Times New Roman" w:eastAsia="MS PGothic" w:hAnsi="Times New Roman"/>
          <w:sz w:val="24"/>
          <w:szCs w:val="24"/>
          <w:lang w:val="en-US"/>
        </w:rPr>
        <w:fldChar w:fldCharType="end"/>
      </w:r>
    </w:p>
    <w:sectPr w:rsidR="009A2037" w:rsidRPr="00AF7A2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967D2"/>
    <w:multiLevelType w:val="hybridMultilevel"/>
    <w:tmpl w:val="C5B2AFE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1D62E02"/>
    <w:multiLevelType w:val="multilevel"/>
    <w:tmpl w:val="BB6232AC"/>
    <w:lvl w:ilvl="0">
      <w:start w:val="1"/>
      <w:numFmt w:val="decimal"/>
      <w:lvlText w:val="%1."/>
      <w:lvlJc w:val="left"/>
      <w:pPr>
        <w:ind w:left="720" w:hanging="360"/>
      </w:pPr>
      <w:rPr>
        <w:rFonts w:hint="default"/>
      </w:r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76D525F0"/>
    <w:multiLevelType w:val="hybridMultilevel"/>
    <w:tmpl w:val="44CA4430"/>
    <w:lvl w:ilvl="0" w:tplc="70920F0E">
      <w:start w:val="1"/>
      <w:numFmt w:val="decimal"/>
      <w:lvlText w:val="%1)"/>
      <w:lvlJc w:val="left"/>
      <w:pPr>
        <w:ind w:left="1080" w:hanging="360"/>
      </w:pPr>
    </w:lvl>
    <w:lvl w:ilvl="1" w:tplc="E9761564">
      <w:start w:val="1"/>
      <w:numFmt w:val="decimal"/>
      <w:lvlText w:val="%2)"/>
      <w:lvlJc w:val="left"/>
      <w:pPr>
        <w:ind w:left="1080" w:hanging="360"/>
      </w:pPr>
    </w:lvl>
    <w:lvl w:ilvl="2" w:tplc="18526418">
      <w:start w:val="1"/>
      <w:numFmt w:val="decimal"/>
      <w:lvlText w:val="%3)"/>
      <w:lvlJc w:val="left"/>
      <w:pPr>
        <w:ind w:left="1080" w:hanging="360"/>
      </w:pPr>
    </w:lvl>
    <w:lvl w:ilvl="3" w:tplc="85EAD790">
      <w:start w:val="1"/>
      <w:numFmt w:val="decimal"/>
      <w:lvlText w:val="%4)"/>
      <w:lvlJc w:val="left"/>
      <w:pPr>
        <w:ind w:left="1080" w:hanging="360"/>
      </w:pPr>
    </w:lvl>
    <w:lvl w:ilvl="4" w:tplc="2B4A094A">
      <w:start w:val="1"/>
      <w:numFmt w:val="decimal"/>
      <w:lvlText w:val="%5)"/>
      <w:lvlJc w:val="left"/>
      <w:pPr>
        <w:ind w:left="1080" w:hanging="360"/>
      </w:pPr>
    </w:lvl>
    <w:lvl w:ilvl="5" w:tplc="C3FC0C74">
      <w:start w:val="1"/>
      <w:numFmt w:val="decimal"/>
      <w:lvlText w:val="%6)"/>
      <w:lvlJc w:val="left"/>
      <w:pPr>
        <w:ind w:left="1080" w:hanging="360"/>
      </w:pPr>
    </w:lvl>
    <w:lvl w:ilvl="6" w:tplc="42AE71AA">
      <w:start w:val="1"/>
      <w:numFmt w:val="decimal"/>
      <w:lvlText w:val="%7)"/>
      <w:lvlJc w:val="left"/>
      <w:pPr>
        <w:ind w:left="1080" w:hanging="360"/>
      </w:pPr>
    </w:lvl>
    <w:lvl w:ilvl="7" w:tplc="DF8A5A7E">
      <w:start w:val="1"/>
      <w:numFmt w:val="decimal"/>
      <w:lvlText w:val="%8)"/>
      <w:lvlJc w:val="left"/>
      <w:pPr>
        <w:ind w:left="1080" w:hanging="360"/>
      </w:pPr>
    </w:lvl>
    <w:lvl w:ilvl="8" w:tplc="12E64036">
      <w:start w:val="1"/>
      <w:numFmt w:val="decimal"/>
      <w:lvlText w:val="%9)"/>
      <w:lvlJc w:val="left"/>
      <w:pPr>
        <w:ind w:left="1080" w:hanging="360"/>
      </w:pPr>
    </w:lvl>
  </w:abstractNum>
  <w:num w:numId="1" w16cid:durableId="402994802">
    <w:abstractNumId w:val="1"/>
  </w:num>
  <w:num w:numId="2" w16cid:durableId="1698579178">
    <w:abstractNumId w:val="2"/>
  </w:num>
  <w:num w:numId="3" w16cid:durableId="1846242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5BD"/>
    <w:rsid w:val="00000B41"/>
    <w:rsid w:val="00001D35"/>
    <w:rsid w:val="0000342E"/>
    <w:rsid w:val="000059E4"/>
    <w:rsid w:val="00006093"/>
    <w:rsid w:val="000074FC"/>
    <w:rsid w:val="000107A2"/>
    <w:rsid w:val="00013D43"/>
    <w:rsid w:val="00013E1A"/>
    <w:rsid w:val="00014C8D"/>
    <w:rsid w:val="000201AB"/>
    <w:rsid w:val="00021D16"/>
    <w:rsid w:val="00022A31"/>
    <w:rsid w:val="000232C4"/>
    <w:rsid w:val="00024F34"/>
    <w:rsid w:val="0003171B"/>
    <w:rsid w:val="00034436"/>
    <w:rsid w:val="00043CD6"/>
    <w:rsid w:val="00055027"/>
    <w:rsid w:val="000609F6"/>
    <w:rsid w:val="000620F2"/>
    <w:rsid w:val="00064741"/>
    <w:rsid w:val="00064C26"/>
    <w:rsid w:val="00065FE3"/>
    <w:rsid w:val="00073682"/>
    <w:rsid w:val="00085EEE"/>
    <w:rsid w:val="00086AB7"/>
    <w:rsid w:val="000936A3"/>
    <w:rsid w:val="00094C52"/>
    <w:rsid w:val="00095BF2"/>
    <w:rsid w:val="000A432C"/>
    <w:rsid w:val="000A5FCC"/>
    <w:rsid w:val="000B0900"/>
    <w:rsid w:val="000B238C"/>
    <w:rsid w:val="000B3455"/>
    <w:rsid w:val="000C27E3"/>
    <w:rsid w:val="000C3A66"/>
    <w:rsid w:val="000D659A"/>
    <w:rsid w:val="000E0FDC"/>
    <w:rsid w:val="000E6DBC"/>
    <w:rsid w:val="00104810"/>
    <w:rsid w:val="00120D66"/>
    <w:rsid w:val="00142A54"/>
    <w:rsid w:val="0014352E"/>
    <w:rsid w:val="00150C80"/>
    <w:rsid w:val="00156E3E"/>
    <w:rsid w:val="00160AC2"/>
    <w:rsid w:val="00162260"/>
    <w:rsid w:val="0016270D"/>
    <w:rsid w:val="001632EF"/>
    <w:rsid w:val="00172230"/>
    <w:rsid w:val="00174B3C"/>
    <w:rsid w:val="00176798"/>
    <w:rsid w:val="0018424A"/>
    <w:rsid w:val="001843EE"/>
    <w:rsid w:val="00192942"/>
    <w:rsid w:val="001938D3"/>
    <w:rsid w:val="00194CF4"/>
    <w:rsid w:val="00197F7F"/>
    <w:rsid w:val="001A7A05"/>
    <w:rsid w:val="001A7CAB"/>
    <w:rsid w:val="001B34C1"/>
    <w:rsid w:val="001B3C90"/>
    <w:rsid w:val="001B4680"/>
    <w:rsid w:val="001C4222"/>
    <w:rsid w:val="001C5230"/>
    <w:rsid w:val="001C58E1"/>
    <w:rsid w:val="001D0C59"/>
    <w:rsid w:val="001D35BB"/>
    <w:rsid w:val="001E04C5"/>
    <w:rsid w:val="001E15BE"/>
    <w:rsid w:val="001E32EE"/>
    <w:rsid w:val="001E4AB9"/>
    <w:rsid w:val="001E4C4C"/>
    <w:rsid w:val="001E7E2F"/>
    <w:rsid w:val="001F0678"/>
    <w:rsid w:val="001F34AB"/>
    <w:rsid w:val="00202DA3"/>
    <w:rsid w:val="002031D2"/>
    <w:rsid w:val="00211F62"/>
    <w:rsid w:val="002123E8"/>
    <w:rsid w:val="00220A79"/>
    <w:rsid w:val="00221F66"/>
    <w:rsid w:val="00222A51"/>
    <w:rsid w:val="00235C77"/>
    <w:rsid w:val="002505CA"/>
    <w:rsid w:val="00250DE7"/>
    <w:rsid w:val="002547E8"/>
    <w:rsid w:val="00255F22"/>
    <w:rsid w:val="00257A61"/>
    <w:rsid w:val="00260D69"/>
    <w:rsid w:val="0026775E"/>
    <w:rsid w:val="00267B60"/>
    <w:rsid w:val="00272D3B"/>
    <w:rsid w:val="00274B5A"/>
    <w:rsid w:val="00276D5F"/>
    <w:rsid w:val="00290563"/>
    <w:rsid w:val="00292E2A"/>
    <w:rsid w:val="002A2108"/>
    <w:rsid w:val="002A3028"/>
    <w:rsid w:val="002A675D"/>
    <w:rsid w:val="002B43BD"/>
    <w:rsid w:val="002B49F4"/>
    <w:rsid w:val="002B56D5"/>
    <w:rsid w:val="002B6067"/>
    <w:rsid w:val="002C3FC9"/>
    <w:rsid w:val="002C488B"/>
    <w:rsid w:val="002C48B3"/>
    <w:rsid w:val="002C6CB8"/>
    <w:rsid w:val="002D1A1F"/>
    <w:rsid w:val="002D25FE"/>
    <w:rsid w:val="002D48E6"/>
    <w:rsid w:val="002D6709"/>
    <w:rsid w:val="002E134D"/>
    <w:rsid w:val="002E32B4"/>
    <w:rsid w:val="002F1D2E"/>
    <w:rsid w:val="002F62D2"/>
    <w:rsid w:val="00301AC1"/>
    <w:rsid w:val="00306D30"/>
    <w:rsid w:val="00307F08"/>
    <w:rsid w:val="00311935"/>
    <w:rsid w:val="0032719A"/>
    <w:rsid w:val="00330FED"/>
    <w:rsid w:val="0034049E"/>
    <w:rsid w:val="00340D9A"/>
    <w:rsid w:val="00340E4C"/>
    <w:rsid w:val="00343389"/>
    <w:rsid w:val="00357ACE"/>
    <w:rsid w:val="00360BB9"/>
    <w:rsid w:val="00367072"/>
    <w:rsid w:val="00367B46"/>
    <w:rsid w:val="00386C23"/>
    <w:rsid w:val="003A2602"/>
    <w:rsid w:val="003A29B7"/>
    <w:rsid w:val="003A2B52"/>
    <w:rsid w:val="003A2E5D"/>
    <w:rsid w:val="003B662F"/>
    <w:rsid w:val="003B7594"/>
    <w:rsid w:val="003B7BD3"/>
    <w:rsid w:val="003C21A0"/>
    <w:rsid w:val="003C531E"/>
    <w:rsid w:val="003C7313"/>
    <w:rsid w:val="003D0CAF"/>
    <w:rsid w:val="003E05F5"/>
    <w:rsid w:val="003E0ED9"/>
    <w:rsid w:val="003E7630"/>
    <w:rsid w:val="003F37BD"/>
    <w:rsid w:val="00403756"/>
    <w:rsid w:val="004050CF"/>
    <w:rsid w:val="00411D87"/>
    <w:rsid w:val="0041443D"/>
    <w:rsid w:val="00414EE8"/>
    <w:rsid w:val="004151E5"/>
    <w:rsid w:val="00422BE1"/>
    <w:rsid w:val="0043129C"/>
    <w:rsid w:val="00433F02"/>
    <w:rsid w:val="004342BE"/>
    <w:rsid w:val="004479D0"/>
    <w:rsid w:val="004519A5"/>
    <w:rsid w:val="0047318A"/>
    <w:rsid w:val="004739F5"/>
    <w:rsid w:val="00481C94"/>
    <w:rsid w:val="00484FEE"/>
    <w:rsid w:val="0048641D"/>
    <w:rsid w:val="00490484"/>
    <w:rsid w:val="0049262F"/>
    <w:rsid w:val="00493A0D"/>
    <w:rsid w:val="00494C35"/>
    <w:rsid w:val="00496385"/>
    <w:rsid w:val="00496E2B"/>
    <w:rsid w:val="004A2ED3"/>
    <w:rsid w:val="004A30DB"/>
    <w:rsid w:val="004A6949"/>
    <w:rsid w:val="004B7722"/>
    <w:rsid w:val="004B7BA0"/>
    <w:rsid w:val="004C0F92"/>
    <w:rsid w:val="004C2B36"/>
    <w:rsid w:val="004C2C77"/>
    <w:rsid w:val="004C3C97"/>
    <w:rsid w:val="004C6F8C"/>
    <w:rsid w:val="004C7D0B"/>
    <w:rsid w:val="004E0CB5"/>
    <w:rsid w:val="004E265B"/>
    <w:rsid w:val="004F0F38"/>
    <w:rsid w:val="004F3C97"/>
    <w:rsid w:val="00501620"/>
    <w:rsid w:val="005033AB"/>
    <w:rsid w:val="00511B4C"/>
    <w:rsid w:val="005137B6"/>
    <w:rsid w:val="00532691"/>
    <w:rsid w:val="0053696F"/>
    <w:rsid w:val="00541289"/>
    <w:rsid w:val="00544373"/>
    <w:rsid w:val="0054544E"/>
    <w:rsid w:val="0054635C"/>
    <w:rsid w:val="00554627"/>
    <w:rsid w:val="005547F3"/>
    <w:rsid w:val="00555E3E"/>
    <w:rsid w:val="00556385"/>
    <w:rsid w:val="005638B4"/>
    <w:rsid w:val="005640F2"/>
    <w:rsid w:val="005678CB"/>
    <w:rsid w:val="00574FDE"/>
    <w:rsid w:val="005777BC"/>
    <w:rsid w:val="00582AB4"/>
    <w:rsid w:val="005845DA"/>
    <w:rsid w:val="005851F3"/>
    <w:rsid w:val="00590CF4"/>
    <w:rsid w:val="005917CF"/>
    <w:rsid w:val="00594761"/>
    <w:rsid w:val="005A2A45"/>
    <w:rsid w:val="005A7AF0"/>
    <w:rsid w:val="005B0A51"/>
    <w:rsid w:val="005B1B14"/>
    <w:rsid w:val="005C0099"/>
    <w:rsid w:val="005C4B7A"/>
    <w:rsid w:val="005D5E14"/>
    <w:rsid w:val="005E49BF"/>
    <w:rsid w:val="005E66F8"/>
    <w:rsid w:val="005F4FD1"/>
    <w:rsid w:val="005F74FF"/>
    <w:rsid w:val="00610D98"/>
    <w:rsid w:val="0061423B"/>
    <w:rsid w:val="00614AAC"/>
    <w:rsid w:val="006157F1"/>
    <w:rsid w:val="0061774F"/>
    <w:rsid w:val="00620EF6"/>
    <w:rsid w:val="006220A7"/>
    <w:rsid w:val="0062239F"/>
    <w:rsid w:val="0062665A"/>
    <w:rsid w:val="006454FF"/>
    <w:rsid w:val="006514AC"/>
    <w:rsid w:val="006550F0"/>
    <w:rsid w:val="00656249"/>
    <w:rsid w:val="00667405"/>
    <w:rsid w:val="006757BB"/>
    <w:rsid w:val="00675B04"/>
    <w:rsid w:val="00677873"/>
    <w:rsid w:val="00683FEC"/>
    <w:rsid w:val="00693678"/>
    <w:rsid w:val="006A275F"/>
    <w:rsid w:val="006A38BA"/>
    <w:rsid w:val="006B0253"/>
    <w:rsid w:val="006B05DB"/>
    <w:rsid w:val="006B654E"/>
    <w:rsid w:val="006D5890"/>
    <w:rsid w:val="006E07DF"/>
    <w:rsid w:val="006E1796"/>
    <w:rsid w:val="006E17AA"/>
    <w:rsid w:val="006E499D"/>
    <w:rsid w:val="006F084A"/>
    <w:rsid w:val="006F7B2B"/>
    <w:rsid w:val="00700860"/>
    <w:rsid w:val="007045F1"/>
    <w:rsid w:val="00705806"/>
    <w:rsid w:val="00712620"/>
    <w:rsid w:val="00713137"/>
    <w:rsid w:val="0071676A"/>
    <w:rsid w:val="00722629"/>
    <w:rsid w:val="007241C8"/>
    <w:rsid w:val="00725901"/>
    <w:rsid w:val="00730707"/>
    <w:rsid w:val="00730787"/>
    <w:rsid w:val="00731C6D"/>
    <w:rsid w:val="00734E8D"/>
    <w:rsid w:val="00740BC5"/>
    <w:rsid w:val="007442F1"/>
    <w:rsid w:val="007444FE"/>
    <w:rsid w:val="007455C2"/>
    <w:rsid w:val="0074744D"/>
    <w:rsid w:val="00766C3B"/>
    <w:rsid w:val="00767721"/>
    <w:rsid w:val="0077037B"/>
    <w:rsid w:val="0078038A"/>
    <w:rsid w:val="00780FFE"/>
    <w:rsid w:val="00784913"/>
    <w:rsid w:val="00791921"/>
    <w:rsid w:val="00795F6C"/>
    <w:rsid w:val="0079632B"/>
    <w:rsid w:val="007A4047"/>
    <w:rsid w:val="007A43C0"/>
    <w:rsid w:val="007A5905"/>
    <w:rsid w:val="007B674C"/>
    <w:rsid w:val="007B7D00"/>
    <w:rsid w:val="007C6FB2"/>
    <w:rsid w:val="007D0046"/>
    <w:rsid w:val="007E211B"/>
    <w:rsid w:val="007E484B"/>
    <w:rsid w:val="007E5F69"/>
    <w:rsid w:val="007E7F29"/>
    <w:rsid w:val="007F2E54"/>
    <w:rsid w:val="007F6455"/>
    <w:rsid w:val="007F6678"/>
    <w:rsid w:val="007F6DDF"/>
    <w:rsid w:val="007F718B"/>
    <w:rsid w:val="00810B05"/>
    <w:rsid w:val="00810E66"/>
    <w:rsid w:val="00811594"/>
    <w:rsid w:val="00812218"/>
    <w:rsid w:val="0081533A"/>
    <w:rsid w:val="00827B81"/>
    <w:rsid w:val="00830E05"/>
    <w:rsid w:val="00846C5A"/>
    <w:rsid w:val="00852A85"/>
    <w:rsid w:val="00852E38"/>
    <w:rsid w:val="00864D87"/>
    <w:rsid w:val="0086632A"/>
    <w:rsid w:val="008701E2"/>
    <w:rsid w:val="008811E6"/>
    <w:rsid w:val="00882528"/>
    <w:rsid w:val="0088507A"/>
    <w:rsid w:val="008906B1"/>
    <w:rsid w:val="00890729"/>
    <w:rsid w:val="00893101"/>
    <w:rsid w:val="008944CD"/>
    <w:rsid w:val="008A08AC"/>
    <w:rsid w:val="008A5565"/>
    <w:rsid w:val="008C08EB"/>
    <w:rsid w:val="008C3105"/>
    <w:rsid w:val="008C4854"/>
    <w:rsid w:val="008C6E89"/>
    <w:rsid w:val="008D0CFE"/>
    <w:rsid w:val="008D795B"/>
    <w:rsid w:val="008E21E3"/>
    <w:rsid w:val="008E26EA"/>
    <w:rsid w:val="008E3D68"/>
    <w:rsid w:val="008E3F5F"/>
    <w:rsid w:val="008E70D5"/>
    <w:rsid w:val="008F259C"/>
    <w:rsid w:val="008F2915"/>
    <w:rsid w:val="00914E93"/>
    <w:rsid w:val="00916334"/>
    <w:rsid w:val="0092030F"/>
    <w:rsid w:val="009211F6"/>
    <w:rsid w:val="009234D7"/>
    <w:rsid w:val="00926473"/>
    <w:rsid w:val="00926949"/>
    <w:rsid w:val="0093101C"/>
    <w:rsid w:val="00942677"/>
    <w:rsid w:val="00950807"/>
    <w:rsid w:val="009518F1"/>
    <w:rsid w:val="00957608"/>
    <w:rsid w:val="00961D57"/>
    <w:rsid w:val="00962B36"/>
    <w:rsid w:val="009717E7"/>
    <w:rsid w:val="00972664"/>
    <w:rsid w:val="00974F0D"/>
    <w:rsid w:val="009812A9"/>
    <w:rsid w:val="0099229B"/>
    <w:rsid w:val="009A17F5"/>
    <w:rsid w:val="009A2037"/>
    <w:rsid w:val="009C071E"/>
    <w:rsid w:val="009C2C98"/>
    <w:rsid w:val="009D38F7"/>
    <w:rsid w:val="009E2941"/>
    <w:rsid w:val="009E4891"/>
    <w:rsid w:val="009E4E71"/>
    <w:rsid w:val="009E61CB"/>
    <w:rsid w:val="009F0DB3"/>
    <w:rsid w:val="009F3374"/>
    <w:rsid w:val="009F6297"/>
    <w:rsid w:val="00A002F0"/>
    <w:rsid w:val="00A0308F"/>
    <w:rsid w:val="00A14106"/>
    <w:rsid w:val="00A1616D"/>
    <w:rsid w:val="00A27EEF"/>
    <w:rsid w:val="00A310CB"/>
    <w:rsid w:val="00A32F76"/>
    <w:rsid w:val="00A353A6"/>
    <w:rsid w:val="00A46DD9"/>
    <w:rsid w:val="00A46EFE"/>
    <w:rsid w:val="00A47F09"/>
    <w:rsid w:val="00A47F81"/>
    <w:rsid w:val="00A57E3A"/>
    <w:rsid w:val="00A62A88"/>
    <w:rsid w:val="00A70229"/>
    <w:rsid w:val="00A809C0"/>
    <w:rsid w:val="00A83C08"/>
    <w:rsid w:val="00A9495F"/>
    <w:rsid w:val="00AA1314"/>
    <w:rsid w:val="00AA6CCA"/>
    <w:rsid w:val="00AA7C1C"/>
    <w:rsid w:val="00AB0C92"/>
    <w:rsid w:val="00AB3E44"/>
    <w:rsid w:val="00AB5DB1"/>
    <w:rsid w:val="00AC2B18"/>
    <w:rsid w:val="00AE4968"/>
    <w:rsid w:val="00AF22A8"/>
    <w:rsid w:val="00AF442A"/>
    <w:rsid w:val="00AF7A20"/>
    <w:rsid w:val="00B01BF9"/>
    <w:rsid w:val="00B03B34"/>
    <w:rsid w:val="00B048C4"/>
    <w:rsid w:val="00B051D6"/>
    <w:rsid w:val="00B117D1"/>
    <w:rsid w:val="00B1219D"/>
    <w:rsid w:val="00B2056C"/>
    <w:rsid w:val="00B20E85"/>
    <w:rsid w:val="00B2464C"/>
    <w:rsid w:val="00B3506B"/>
    <w:rsid w:val="00B35328"/>
    <w:rsid w:val="00B363DC"/>
    <w:rsid w:val="00B3659D"/>
    <w:rsid w:val="00B41C96"/>
    <w:rsid w:val="00B41E61"/>
    <w:rsid w:val="00B434CA"/>
    <w:rsid w:val="00B500EA"/>
    <w:rsid w:val="00B50356"/>
    <w:rsid w:val="00B5291C"/>
    <w:rsid w:val="00B5360C"/>
    <w:rsid w:val="00B53DA9"/>
    <w:rsid w:val="00B55117"/>
    <w:rsid w:val="00B5788D"/>
    <w:rsid w:val="00B63CB9"/>
    <w:rsid w:val="00B66FB5"/>
    <w:rsid w:val="00B85682"/>
    <w:rsid w:val="00B90F6E"/>
    <w:rsid w:val="00B92E91"/>
    <w:rsid w:val="00B9702D"/>
    <w:rsid w:val="00BA62D8"/>
    <w:rsid w:val="00BA7A17"/>
    <w:rsid w:val="00BB4BBF"/>
    <w:rsid w:val="00BB7385"/>
    <w:rsid w:val="00BC76B7"/>
    <w:rsid w:val="00BD1123"/>
    <w:rsid w:val="00BD2956"/>
    <w:rsid w:val="00BE5E70"/>
    <w:rsid w:val="00BF05D1"/>
    <w:rsid w:val="00BF2BCF"/>
    <w:rsid w:val="00BF55DD"/>
    <w:rsid w:val="00BF7168"/>
    <w:rsid w:val="00C02AC2"/>
    <w:rsid w:val="00C03CA8"/>
    <w:rsid w:val="00C04A22"/>
    <w:rsid w:val="00C103F4"/>
    <w:rsid w:val="00C12010"/>
    <w:rsid w:val="00C20054"/>
    <w:rsid w:val="00C26809"/>
    <w:rsid w:val="00C339FC"/>
    <w:rsid w:val="00C33EF7"/>
    <w:rsid w:val="00C41030"/>
    <w:rsid w:val="00C43674"/>
    <w:rsid w:val="00C45D5A"/>
    <w:rsid w:val="00C46D5E"/>
    <w:rsid w:val="00C528D1"/>
    <w:rsid w:val="00C53997"/>
    <w:rsid w:val="00C53F7F"/>
    <w:rsid w:val="00C54532"/>
    <w:rsid w:val="00C55854"/>
    <w:rsid w:val="00C56837"/>
    <w:rsid w:val="00C61156"/>
    <w:rsid w:val="00C61EBE"/>
    <w:rsid w:val="00C62964"/>
    <w:rsid w:val="00C81260"/>
    <w:rsid w:val="00C81D03"/>
    <w:rsid w:val="00C912CE"/>
    <w:rsid w:val="00C92524"/>
    <w:rsid w:val="00CA497A"/>
    <w:rsid w:val="00CC4F35"/>
    <w:rsid w:val="00CD0161"/>
    <w:rsid w:val="00CD02B7"/>
    <w:rsid w:val="00CD31F5"/>
    <w:rsid w:val="00CD4CD1"/>
    <w:rsid w:val="00CD5FDF"/>
    <w:rsid w:val="00CD7F0D"/>
    <w:rsid w:val="00CE3F2A"/>
    <w:rsid w:val="00CE60E6"/>
    <w:rsid w:val="00CF0710"/>
    <w:rsid w:val="00CF5FE8"/>
    <w:rsid w:val="00D00A89"/>
    <w:rsid w:val="00D0147A"/>
    <w:rsid w:val="00D0302D"/>
    <w:rsid w:val="00D1295D"/>
    <w:rsid w:val="00D27CF0"/>
    <w:rsid w:val="00D327B4"/>
    <w:rsid w:val="00D36515"/>
    <w:rsid w:val="00D366CE"/>
    <w:rsid w:val="00D41BF9"/>
    <w:rsid w:val="00D47BCB"/>
    <w:rsid w:val="00D51023"/>
    <w:rsid w:val="00D51EC2"/>
    <w:rsid w:val="00D55CDF"/>
    <w:rsid w:val="00D57DB7"/>
    <w:rsid w:val="00D63141"/>
    <w:rsid w:val="00D74C43"/>
    <w:rsid w:val="00D80280"/>
    <w:rsid w:val="00D84E38"/>
    <w:rsid w:val="00D867D7"/>
    <w:rsid w:val="00D90ECD"/>
    <w:rsid w:val="00D92F77"/>
    <w:rsid w:val="00D94E84"/>
    <w:rsid w:val="00DA32F9"/>
    <w:rsid w:val="00DB2FE3"/>
    <w:rsid w:val="00DB3F8D"/>
    <w:rsid w:val="00DB4B51"/>
    <w:rsid w:val="00DB5E64"/>
    <w:rsid w:val="00DC2BC7"/>
    <w:rsid w:val="00DC5691"/>
    <w:rsid w:val="00DC66A0"/>
    <w:rsid w:val="00DD27F7"/>
    <w:rsid w:val="00DD2826"/>
    <w:rsid w:val="00DD77C7"/>
    <w:rsid w:val="00DE1D14"/>
    <w:rsid w:val="00DE2344"/>
    <w:rsid w:val="00DF2B8E"/>
    <w:rsid w:val="00DF5D1E"/>
    <w:rsid w:val="00E0008F"/>
    <w:rsid w:val="00E0072F"/>
    <w:rsid w:val="00E155F5"/>
    <w:rsid w:val="00E2114C"/>
    <w:rsid w:val="00E2128C"/>
    <w:rsid w:val="00E22F74"/>
    <w:rsid w:val="00E317B8"/>
    <w:rsid w:val="00E32852"/>
    <w:rsid w:val="00E32B5D"/>
    <w:rsid w:val="00E32FF6"/>
    <w:rsid w:val="00E3336A"/>
    <w:rsid w:val="00E35FE3"/>
    <w:rsid w:val="00E36413"/>
    <w:rsid w:val="00E4436E"/>
    <w:rsid w:val="00E475BD"/>
    <w:rsid w:val="00E5095C"/>
    <w:rsid w:val="00E5430A"/>
    <w:rsid w:val="00E7390C"/>
    <w:rsid w:val="00E73978"/>
    <w:rsid w:val="00E73C15"/>
    <w:rsid w:val="00E806A2"/>
    <w:rsid w:val="00E8400E"/>
    <w:rsid w:val="00E85E39"/>
    <w:rsid w:val="00EA110A"/>
    <w:rsid w:val="00EA4749"/>
    <w:rsid w:val="00EB331D"/>
    <w:rsid w:val="00EB4890"/>
    <w:rsid w:val="00EB6597"/>
    <w:rsid w:val="00EB70F4"/>
    <w:rsid w:val="00EC17C3"/>
    <w:rsid w:val="00EC767B"/>
    <w:rsid w:val="00ED2A9A"/>
    <w:rsid w:val="00ED4F13"/>
    <w:rsid w:val="00ED4F71"/>
    <w:rsid w:val="00EE168C"/>
    <w:rsid w:val="00EE30CC"/>
    <w:rsid w:val="00EF064A"/>
    <w:rsid w:val="00EF5C87"/>
    <w:rsid w:val="00F04C46"/>
    <w:rsid w:val="00F158DD"/>
    <w:rsid w:val="00F17F1E"/>
    <w:rsid w:val="00F20701"/>
    <w:rsid w:val="00F26D1E"/>
    <w:rsid w:val="00F31481"/>
    <w:rsid w:val="00F35BC6"/>
    <w:rsid w:val="00F41DD5"/>
    <w:rsid w:val="00F4324F"/>
    <w:rsid w:val="00F5242B"/>
    <w:rsid w:val="00F56CEE"/>
    <w:rsid w:val="00F65BB7"/>
    <w:rsid w:val="00F77044"/>
    <w:rsid w:val="00F820EB"/>
    <w:rsid w:val="00F83E5C"/>
    <w:rsid w:val="00F85979"/>
    <w:rsid w:val="00F87861"/>
    <w:rsid w:val="00FA3E7C"/>
    <w:rsid w:val="00FA61DF"/>
    <w:rsid w:val="00FB1C3B"/>
    <w:rsid w:val="00FB50E6"/>
    <w:rsid w:val="00FC25CA"/>
    <w:rsid w:val="00FC5F17"/>
    <w:rsid w:val="00FD0D8D"/>
    <w:rsid w:val="00FD194F"/>
    <w:rsid w:val="00FD4821"/>
    <w:rsid w:val="00FD6993"/>
    <w:rsid w:val="00FE4DED"/>
    <w:rsid w:val="00FE763E"/>
    <w:rsid w:val="00FF31CD"/>
    <w:rsid w:val="00FF6C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5029B"/>
  <w15:docId w15:val="{38408B75-2C6A-420D-8CC2-F09C9ED44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link w:val="Titolo2Carattere"/>
    <w:uiPriority w:val="9"/>
    <w:qFormat/>
    <w:rsid w:val="008C6E89"/>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A2A45"/>
    <w:pPr>
      <w:ind w:left="720"/>
      <w:contextualSpacing/>
    </w:pPr>
  </w:style>
  <w:style w:type="character" w:styleId="Testosegnaposto">
    <w:name w:val="Placeholder Text"/>
    <w:basedOn w:val="Carpredefinitoparagrafo"/>
    <w:uiPriority w:val="99"/>
    <w:semiHidden/>
    <w:rsid w:val="002B56D5"/>
    <w:rPr>
      <w:color w:val="808080"/>
    </w:rPr>
  </w:style>
  <w:style w:type="character" w:styleId="Collegamentoipertestuale">
    <w:name w:val="Hyperlink"/>
    <w:basedOn w:val="Carpredefinitoparagrafo"/>
    <w:uiPriority w:val="99"/>
    <w:unhideWhenUsed/>
    <w:rsid w:val="00CE60E6"/>
    <w:rPr>
      <w:color w:val="0000FF"/>
      <w:u w:val="single"/>
    </w:rPr>
  </w:style>
  <w:style w:type="paragraph" w:styleId="Bibliografia">
    <w:name w:val="Bibliography"/>
    <w:basedOn w:val="Normale"/>
    <w:next w:val="Normale"/>
    <w:uiPriority w:val="37"/>
    <w:unhideWhenUsed/>
    <w:rsid w:val="009A2037"/>
    <w:pPr>
      <w:tabs>
        <w:tab w:val="left" w:pos="504"/>
      </w:tabs>
      <w:spacing w:after="0" w:line="240" w:lineRule="auto"/>
      <w:ind w:left="504" w:hanging="504"/>
    </w:pPr>
  </w:style>
  <w:style w:type="paragraph" w:styleId="Didascalia">
    <w:name w:val="caption"/>
    <w:basedOn w:val="Normale"/>
    <w:next w:val="Normale"/>
    <w:uiPriority w:val="35"/>
    <w:unhideWhenUsed/>
    <w:qFormat/>
    <w:rsid w:val="002C3FC9"/>
    <w:pPr>
      <w:spacing w:before="240" w:after="240" w:line="360" w:lineRule="auto"/>
      <w:jc w:val="center"/>
    </w:pPr>
    <w:rPr>
      <w:rFonts w:ascii="Times New Roman" w:hAnsi="Times New Roman"/>
      <w:i/>
      <w:iCs/>
      <w:color w:val="000000" w:themeColor="text1"/>
      <w:sz w:val="18"/>
      <w:szCs w:val="18"/>
    </w:rPr>
  </w:style>
  <w:style w:type="paragraph" w:styleId="Nessunaspaziatura">
    <w:name w:val="No Spacing"/>
    <w:uiPriority w:val="1"/>
    <w:qFormat/>
    <w:rsid w:val="002C3FC9"/>
    <w:pPr>
      <w:spacing w:after="0" w:line="240" w:lineRule="auto"/>
    </w:pPr>
  </w:style>
  <w:style w:type="table" w:styleId="Tabellagriglia2-colore3">
    <w:name w:val="Grid Table 2 Accent 3"/>
    <w:basedOn w:val="Tabellanormale"/>
    <w:uiPriority w:val="47"/>
    <w:rsid w:val="00BF05D1"/>
    <w:pPr>
      <w:spacing w:after="0" w:line="240" w:lineRule="auto"/>
    </w:pPr>
    <w:rPr>
      <w:rFonts w:ascii="Times New Roman" w:hAnsi="Times New Roman"/>
      <w:sz w:val="24"/>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gliatabella">
    <w:name w:val="Table Grid"/>
    <w:basedOn w:val="Tabellanormale"/>
    <w:uiPriority w:val="39"/>
    <w:rsid w:val="003A2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formattatoHTML">
    <w:name w:val="HTML Preformatted"/>
    <w:basedOn w:val="Normale"/>
    <w:link w:val="PreformattatoHTMLCarattere"/>
    <w:uiPriority w:val="99"/>
    <w:semiHidden/>
    <w:unhideWhenUsed/>
    <w:rsid w:val="00222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222A51"/>
    <w:rPr>
      <w:rFonts w:ascii="Courier New" w:eastAsia="Times New Roman" w:hAnsi="Courier New" w:cs="Courier New"/>
      <w:sz w:val="20"/>
      <w:szCs w:val="20"/>
      <w:lang w:eastAsia="it-IT"/>
    </w:rPr>
  </w:style>
  <w:style w:type="character" w:customStyle="1" w:styleId="y2iqfc">
    <w:name w:val="y2iqfc"/>
    <w:basedOn w:val="Carpredefinitoparagrafo"/>
    <w:rsid w:val="00222A51"/>
  </w:style>
  <w:style w:type="character" w:styleId="Rimandocommento">
    <w:name w:val="annotation reference"/>
    <w:basedOn w:val="Carpredefinitoparagrafo"/>
    <w:uiPriority w:val="99"/>
    <w:semiHidden/>
    <w:unhideWhenUsed/>
    <w:rsid w:val="00306D30"/>
    <w:rPr>
      <w:sz w:val="16"/>
      <w:szCs w:val="16"/>
    </w:rPr>
  </w:style>
  <w:style w:type="paragraph" w:styleId="Testocommento">
    <w:name w:val="annotation text"/>
    <w:basedOn w:val="Normale"/>
    <w:link w:val="TestocommentoCarattere"/>
    <w:uiPriority w:val="99"/>
    <w:unhideWhenUsed/>
    <w:rsid w:val="00306D30"/>
    <w:pPr>
      <w:spacing w:line="240" w:lineRule="auto"/>
    </w:pPr>
    <w:rPr>
      <w:sz w:val="20"/>
      <w:szCs w:val="20"/>
    </w:rPr>
  </w:style>
  <w:style w:type="character" w:customStyle="1" w:styleId="TestocommentoCarattere">
    <w:name w:val="Testo commento Carattere"/>
    <w:basedOn w:val="Carpredefinitoparagrafo"/>
    <w:link w:val="Testocommento"/>
    <w:uiPriority w:val="99"/>
    <w:rsid w:val="00306D30"/>
    <w:rPr>
      <w:sz w:val="20"/>
      <w:szCs w:val="20"/>
    </w:rPr>
  </w:style>
  <w:style w:type="paragraph" w:styleId="Soggettocommento">
    <w:name w:val="annotation subject"/>
    <w:basedOn w:val="Testocommento"/>
    <w:next w:val="Testocommento"/>
    <w:link w:val="SoggettocommentoCarattere"/>
    <w:uiPriority w:val="99"/>
    <w:semiHidden/>
    <w:unhideWhenUsed/>
    <w:rsid w:val="00306D30"/>
    <w:rPr>
      <w:b/>
      <w:bCs/>
    </w:rPr>
  </w:style>
  <w:style w:type="character" w:customStyle="1" w:styleId="SoggettocommentoCarattere">
    <w:name w:val="Soggetto commento Carattere"/>
    <w:basedOn w:val="TestocommentoCarattere"/>
    <w:link w:val="Soggettocommento"/>
    <w:uiPriority w:val="99"/>
    <w:semiHidden/>
    <w:rsid w:val="00306D30"/>
    <w:rPr>
      <w:b/>
      <w:bCs/>
      <w:sz w:val="20"/>
      <w:szCs w:val="20"/>
    </w:rPr>
  </w:style>
  <w:style w:type="character" w:styleId="Menzionenonrisolta">
    <w:name w:val="Unresolved Mention"/>
    <w:basedOn w:val="Carpredefinitoparagrafo"/>
    <w:uiPriority w:val="99"/>
    <w:semiHidden/>
    <w:unhideWhenUsed/>
    <w:rsid w:val="00306D30"/>
    <w:rPr>
      <w:color w:val="605E5C"/>
      <w:shd w:val="clear" w:color="auto" w:fill="E1DFDD"/>
    </w:rPr>
  </w:style>
  <w:style w:type="character" w:customStyle="1" w:styleId="Titolo2Carattere">
    <w:name w:val="Titolo 2 Carattere"/>
    <w:basedOn w:val="Carpredefinitoparagrafo"/>
    <w:link w:val="Titolo2"/>
    <w:uiPriority w:val="9"/>
    <w:rsid w:val="008C6E89"/>
    <w:rPr>
      <w:rFonts w:ascii="Times New Roman" w:eastAsia="Times New Roman" w:hAnsi="Times New Roman" w:cs="Times New Roman"/>
      <w:b/>
      <w:bCs/>
      <w:sz w:val="36"/>
      <w:szCs w:val="3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90541">
      <w:bodyDiv w:val="1"/>
      <w:marLeft w:val="0"/>
      <w:marRight w:val="0"/>
      <w:marTop w:val="0"/>
      <w:marBottom w:val="0"/>
      <w:divBdr>
        <w:top w:val="none" w:sz="0" w:space="0" w:color="auto"/>
        <w:left w:val="none" w:sz="0" w:space="0" w:color="auto"/>
        <w:bottom w:val="none" w:sz="0" w:space="0" w:color="auto"/>
        <w:right w:val="none" w:sz="0" w:space="0" w:color="auto"/>
      </w:divBdr>
    </w:div>
    <w:div w:id="254049636">
      <w:bodyDiv w:val="1"/>
      <w:marLeft w:val="0"/>
      <w:marRight w:val="0"/>
      <w:marTop w:val="0"/>
      <w:marBottom w:val="0"/>
      <w:divBdr>
        <w:top w:val="none" w:sz="0" w:space="0" w:color="auto"/>
        <w:left w:val="none" w:sz="0" w:space="0" w:color="auto"/>
        <w:bottom w:val="none" w:sz="0" w:space="0" w:color="auto"/>
        <w:right w:val="none" w:sz="0" w:space="0" w:color="auto"/>
      </w:divBdr>
    </w:div>
    <w:div w:id="304430134">
      <w:bodyDiv w:val="1"/>
      <w:marLeft w:val="0"/>
      <w:marRight w:val="0"/>
      <w:marTop w:val="0"/>
      <w:marBottom w:val="0"/>
      <w:divBdr>
        <w:top w:val="none" w:sz="0" w:space="0" w:color="auto"/>
        <w:left w:val="none" w:sz="0" w:space="0" w:color="auto"/>
        <w:bottom w:val="none" w:sz="0" w:space="0" w:color="auto"/>
        <w:right w:val="none" w:sz="0" w:space="0" w:color="auto"/>
      </w:divBdr>
    </w:div>
    <w:div w:id="371418185">
      <w:bodyDiv w:val="1"/>
      <w:marLeft w:val="0"/>
      <w:marRight w:val="0"/>
      <w:marTop w:val="0"/>
      <w:marBottom w:val="0"/>
      <w:divBdr>
        <w:top w:val="none" w:sz="0" w:space="0" w:color="auto"/>
        <w:left w:val="none" w:sz="0" w:space="0" w:color="auto"/>
        <w:bottom w:val="none" w:sz="0" w:space="0" w:color="auto"/>
        <w:right w:val="none" w:sz="0" w:space="0" w:color="auto"/>
      </w:divBdr>
    </w:div>
    <w:div w:id="389227233">
      <w:bodyDiv w:val="1"/>
      <w:marLeft w:val="0"/>
      <w:marRight w:val="0"/>
      <w:marTop w:val="0"/>
      <w:marBottom w:val="0"/>
      <w:divBdr>
        <w:top w:val="none" w:sz="0" w:space="0" w:color="auto"/>
        <w:left w:val="none" w:sz="0" w:space="0" w:color="auto"/>
        <w:bottom w:val="none" w:sz="0" w:space="0" w:color="auto"/>
        <w:right w:val="none" w:sz="0" w:space="0" w:color="auto"/>
      </w:divBdr>
    </w:div>
    <w:div w:id="501775456">
      <w:bodyDiv w:val="1"/>
      <w:marLeft w:val="0"/>
      <w:marRight w:val="0"/>
      <w:marTop w:val="0"/>
      <w:marBottom w:val="0"/>
      <w:divBdr>
        <w:top w:val="none" w:sz="0" w:space="0" w:color="auto"/>
        <w:left w:val="none" w:sz="0" w:space="0" w:color="auto"/>
        <w:bottom w:val="none" w:sz="0" w:space="0" w:color="auto"/>
        <w:right w:val="none" w:sz="0" w:space="0" w:color="auto"/>
      </w:divBdr>
    </w:div>
    <w:div w:id="520242362">
      <w:bodyDiv w:val="1"/>
      <w:marLeft w:val="0"/>
      <w:marRight w:val="0"/>
      <w:marTop w:val="0"/>
      <w:marBottom w:val="0"/>
      <w:divBdr>
        <w:top w:val="none" w:sz="0" w:space="0" w:color="auto"/>
        <w:left w:val="none" w:sz="0" w:space="0" w:color="auto"/>
        <w:bottom w:val="none" w:sz="0" w:space="0" w:color="auto"/>
        <w:right w:val="none" w:sz="0" w:space="0" w:color="auto"/>
      </w:divBdr>
    </w:div>
    <w:div w:id="524446027">
      <w:bodyDiv w:val="1"/>
      <w:marLeft w:val="0"/>
      <w:marRight w:val="0"/>
      <w:marTop w:val="0"/>
      <w:marBottom w:val="0"/>
      <w:divBdr>
        <w:top w:val="none" w:sz="0" w:space="0" w:color="auto"/>
        <w:left w:val="none" w:sz="0" w:space="0" w:color="auto"/>
        <w:bottom w:val="none" w:sz="0" w:space="0" w:color="auto"/>
        <w:right w:val="none" w:sz="0" w:space="0" w:color="auto"/>
      </w:divBdr>
      <w:divsChild>
        <w:div w:id="207886368">
          <w:marLeft w:val="0"/>
          <w:marRight w:val="0"/>
          <w:marTop w:val="0"/>
          <w:marBottom w:val="0"/>
          <w:divBdr>
            <w:top w:val="none" w:sz="0" w:space="0" w:color="auto"/>
            <w:left w:val="none" w:sz="0" w:space="0" w:color="auto"/>
            <w:bottom w:val="none" w:sz="0" w:space="0" w:color="auto"/>
            <w:right w:val="none" w:sz="0" w:space="0" w:color="auto"/>
          </w:divBdr>
        </w:div>
      </w:divsChild>
    </w:div>
    <w:div w:id="568270327">
      <w:bodyDiv w:val="1"/>
      <w:marLeft w:val="0"/>
      <w:marRight w:val="0"/>
      <w:marTop w:val="0"/>
      <w:marBottom w:val="0"/>
      <w:divBdr>
        <w:top w:val="none" w:sz="0" w:space="0" w:color="auto"/>
        <w:left w:val="none" w:sz="0" w:space="0" w:color="auto"/>
        <w:bottom w:val="none" w:sz="0" w:space="0" w:color="auto"/>
        <w:right w:val="none" w:sz="0" w:space="0" w:color="auto"/>
      </w:divBdr>
    </w:div>
    <w:div w:id="649284754">
      <w:bodyDiv w:val="1"/>
      <w:marLeft w:val="0"/>
      <w:marRight w:val="0"/>
      <w:marTop w:val="0"/>
      <w:marBottom w:val="0"/>
      <w:divBdr>
        <w:top w:val="none" w:sz="0" w:space="0" w:color="auto"/>
        <w:left w:val="none" w:sz="0" w:space="0" w:color="auto"/>
        <w:bottom w:val="none" w:sz="0" w:space="0" w:color="auto"/>
        <w:right w:val="none" w:sz="0" w:space="0" w:color="auto"/>
      </w:divBdr>
    </w:div>
    <w:div w:id="651444018">
      <w:bodyDiv w:val="1"/>
      <w:marLeft w:val="0"/>
      <w:marRight w:val="0"/>
      <w:marTop w:val="0"/>
      <w:marBottom w:val="0"/>
      <w:divBdr>
        <w:top w:val="none" w:sz="0" w:space="0" w:color="auto"/>
        <w:left w:val="none" w:sz="0" w:space="0" w:color="auto"/>
        <w:bottom w:val="none" w:sz="0" w:space="0" w:color="auto"/>
        <w:right w:val="none" w:sz="0" w:space="0" w:color="auto"/>
      </w:divBdr>
    </w:div>
    <w:div w:id="760416342">
      <w:bodyDiv w:val="1"/>
      <w:marLeft w:val="0"/>
      <w:marRight w:val="0"/>
      <w:marTop w:val="0"/>
      <w:marBottom w:val="0"/>
      <w:divBdr>
        <w:top w:val="none" w:sz="0" w:space="0" w:color="auto"/>
        <w:left w:val="none" w:sz="0" w:space="0" w:color="auto"/>
        <w:bottom w:val="none" w:sz="0" w:space="0" w:color="auto"/>
        <w:right w:val="none" w:sz="0" w:space="0" w:color="auto"/>
      </w:divBdr>
    </w:div>
    <w:div w:id="768817685">
      <w:bodyDiv w:val="1"/>
      <w:marLeft w:val="0"/>
      <w:marRight w:val="0"/>
      <w:marTop w:val="0"/>
      <w:marBottom w:val="0"/>
      <w:divBdr>
        <w:top w:val="none" w:sz="0" w:space="0" w:color="auto"/>
        <w:left w:val="none" w:sz="0" w:space="0" w:color="auto"/>
        <w:bottom w:val="none" w:sz="0" w:space="0" w:color="auto"/>
        <w:right w:val="none" w:sz="0" w:space="0" w:color="auto"/>
      </w:divBdr>
    </w:div>
    <w:div w:id="795561496">
      <w:bodyDiv w:val="1"/>
      <w:marLeft w:val="0"/>
      <w:marRight w:val="0"/>
      <w:marTop w:val="0"/>
      <w:marBottom w:val="0"/>
      <w:divBdr>
        <w:top w:val="none" w:sz="0" w:space="0" w:color="auto"/>
        <w:left w:val="none" w:sz="0" w:space="0" w:color="auto"/>
        <w:bottom w:val="none" w:sz="0" w:space="0" w:color="auto"/>
        <w:right w:val="none" w:sz="0" w:space="0" w:color="auto"/>
      </w:divBdr>
    </w:div>
    <w:div w:id="941885312">
      <w:bodyDiv w:val="1"/>
      <w:marLeft w:val="0"/>
      <w:marRight w:val="0"/>
      <w:marTop w:val="0"/>
      <w:marBottom w:val="0"/>
      <w:divBdr>
        <w:top w:val="none" w:sz="0" w:space="0" w:color="auto"/>
        <w:left w:val="none" w:sz="0" w:space="0" w:color="auto"/>
        <w:bottom w:val="none" w:sz="0" w:space="0" w:color="auto"/>
        <w:right w:val="none" w:sz="0" w:space="0" w:color="auto"/>
      </w:divBdr>
    </w:div>
    <w:div w:id="1110778271">
      <w:bodyDiv w:val="1"/>
      <w:marLeft w:val="0"/>
      <w:marRight w:val="0"/>
      <w:marTop w:val="0"/>
      <w:marBottom w:val="0"/>
      <w:divBdr>
        <w:top w:val="none" w:sz="0" w:space="0" w:color="auto"/>
        <w:left w:val="none" w:sz="0" w:space="0" w:color="auto"/>
        <w:bottom w:val="none" w:sz="0" w:space="0" w:color="auto"/>
        <w:right w:val="none" w:sz="0" w:space="0" w:color="auto"/>
      </w:divBdr>
    </w:div>
    <w:div w:id="1142307270">
      <w:bodyDiv w:val="1"/>
      <w:marLeft w:val="0"/>
      <w:marRight w:val="0"/>
      <w:marTop w:val="0"/>
      <w:marBottom w:val="0"/>
      <w:divBdr>
        <w:top w:val="none" w:sz="0" w:space="0" w:color="auto"/>
        <w:left w:val="none" w:sz="0" w:space="0" w:color="auto"/>
        <w:bottom w:val="none" w:sz="0" w:space="0" w:color="auto"/>
        <w:right w:val="none" w:sz="0" w:space="0" w:color="auto"/>
      </w:divBdr>
    </w:div>
    <w:div w:id="1271619048">
      <w:bodyDiv w:val="1"/>
      <w:marLeft w:val="0"/>
      <w:marRight w:val="0"/>
      <w:marTop w:val="0"/>
      <w:marBottom w:val="0"/>
      <w:divBdr>
        <w:top w:val="none" w:sz="0" w:space="0" w:color="auto"/>
        <w:left w:val="none" w:sz="0" w:space="0" w:color="auto"/>
        <w:bottom w:val="none" w:sz="0" w:space="0" w:color="auto"/>
        <w:right w:val="none" w:sz="0" w:space="0" w:color="auto"/>
      </w:divBdr>
    </w:div>
    <w:div w:id="1287855196">
      <w:bodyDiv w:val="1"/>
      <w:marLeft w:val="0"/>
      <w:marRight w:val="0"/>
      <w:marTop w:val="0"/>
      <w:marBottom w:val="0"/>
      <w:divBdr>
        <w:top w:val="none" w:sz="0" w:space="0" w:color="auto"/>
        <w:left w:val="none" w:sz="0" w:space="0" w:color="auto"/>
        <w:bottom w:val="none" w:sz="0" w:space="0" w:color="auto"/>
        <w:right w:val="none" w:sz="0" w:space="0" w:color="auto"/>
      </w:divBdr>
    </w:div>
    <w:div w:id="1314681343">
      <w:bodyDiv w:val="1"/>
      <w:marLeft w:val="0"/>
      <w:marRight w:val="0"/>
      <w:marTop w:val="0"/>
      <w:marBottom w:val="0"/>
      <w:divBdr>
        <w:top w:val="none" w:sz="0" w:space="0" w:color="auto"/>
        <w:left w:val="none" w:sz="0" w:space="0" w:color="auto"/>
        <w:bottom w:val="none" w:sz="0" w:space="0" w:color="auto"/>
        <w:right w:val="none" w:sz="0" w:space="0" w:color="auto"/>
      </w:divBdr>
    </w:div>
    <w:div w:id="1344019204">
      <w:bodyDiv w:val="1"/>
      <w:marLeft w:val="0"/>
      <w:marRight w:val="0"/>
      <w:marTop w:val="0"/>
      <w:marBottom w:val="0"/>
      <w:divBdr>
        <w:top w:val="none" w:sz="0" w:space="0" w:color="auto"/>
        <w:left w:val="none" w:sz="0" w:space="0" w:color="auto"/>
        <w:bottom w:val="none" w:sz="0" w:space="0" w:color="auto"/>
        <w:right w:val="none" w:sz="0" w:space="0" w:color="auto"/>
      </w:divBdr>
    </w:div>
    <w:div w:id="1417020033">
      <w:bodyDiv w:val="1"/>
      <w:marLeft w:val="0"/>
      <w:marRight w:val="0"/>
      <w:marTop w:val="0"/>
      <w:marBottom w:val="0"/>
      <w:divBdr>
        <w:top w:val="none" w:sz="0" w:space="0" w:color="auto"/>
        <w:left w:val="none" w:sz="0" w:space="0" w:color="auto"/>
        <w:bottom w:val="none" w:sz="0" w:space="0" w:color="auto"/>
        <w:right w:val="none" w:sz="0" w:space="0" w:color="auto"/>
      </w:divBdr>
    </w:div>
    <w:div w:id="1443264918">
      <w:bodyDiv w:val="1"/>
      <w:marLeft w:val="0"/>
      <w:marRight w:val="0"/>
      <w:marTop w:val="0"/>
      <w:marBottom w:val="0"/>
      <w:divBdr>
        <w:top w:val="none" w:sz="0" w:space="0" w:color="auto"/>
        <w:left w:val="none" w:sz="0" w:space="0" w:color="auto"/>
        <w:bottom w:val="none" w:sz="0" w:space="0" w:color="auto"/>
        <w:right w:val="none" w:sz="0" w:space="0" w:color="auto"/>
      </w:divBdr>
    </w:div>
    <w:div w:id="1501651927">
      <w:bodyDiv w:val="1"/>
      <w:marLeft w:val="0"/>
      <w:marRight w:val="0"/>
      <w:marTop w:val="0"/>
      <w:marBottom w:val="0"/>
      <w:divBdr>
        <w:top w:val="none" w:sz="0" w:space="0" w:color="auto"/>
        <w:left w:val="none" w:sz="0" w:space="0" w:color="auto"/>
        <w:bottom w:val="none" w:sz="0" w:space="0" w:color="auto"/>
        <w:right w:val="none" w:sz="0" w:space="0" w:color="auto"/>
      </w:divBdr>
    </w:div>
    <w:div w:id="1505436098">
      <w:bodyDiv w:val="1"/>
      <w:marLeft w:val="0"/>
      <w:marRight w:val="0"/>
      <w:marTop w:val="0"/>
      <w:marBottom w:val="0"/>
      <w:divBdr>
        <w:top w:val="none" w:sz="0" w:space="0" w:color="auto"/>
        <w:left w:val="none" w:sz="0" w:space="0" w:color="auto"/>
        <w:bottom w:val="none" w:sz="0" w:space="0" w:color="auto"/>
        <w:right w:val="none" w:sz="0" w:space="0" w:color="auto"/>
      </w:divBdr>
    </w:div>
    <w:div w:id="1583105547">
      <w:bodyDiv w:val="1"/>
      <w:marLeft w:val="0"/>
      <w:marRight w:val="0"/>
      <w:marTop w:val="0"/>
      <w:marBottom w:val="0"/>
      <w:divBdr>
        <w:top w:val="none" w:sz="0" w:space="0" w:color="auto"/>
        <w:left w:val="none" w:sz="0" w:space="0" w:color="auto"/>
        <w:bottom w:val="none" w:sz="0" w:space="0" w:color="auto"/>
        <w:right w:val="none" w:sz="0" w:space="0" w:color="auto"/>
      </w:divBdr>
    </w:div>
    <w:div w:id="1602951052">
      <w:bodyDiv w:val="1"/>
      <w:marLeft w:val="0"/>
      <w:marRight w:val="0"/>
      <w:marTop w:val="0"/>
      <w:marBottom w:val="0"/>
      <w:divBdr>
        <w:top w:val="none" w:sz="0" w:space="0" w:color="auto"/>
        <w:left w:val="none" w:sz="0" w:space="0" w:color="auto"/>
        <w:bottom w:val="none" w:sz="0" w:space="0" w:color="auto"/>
        <w:right w:val="none" w:sz="0" w:space="0" w:color="auto"/>
      </w:divBdr>
    </w:div>
    <w:div w:id="1640110335">
      <w:bodyDiv w:val="1"/>
      <w:marLeft w:val="0"/>
      <w:marRight w:val="0"/>
      <w:marTop w:val="0"/>
      <w:marBottom w:val="0"/>
      <w:divBdr>
        <w:top w:val="none" w:sz="0" w:space="0" w:color="auto"/>
        <w:left w:val="none" w:sz="0" w:space="0" w:color="auto"/>
        <w:bottom w:val="none" w:sz="0" w:space="0" w:color="auto"/>
        <w:right w:val="none" w:sz="0" w:space="0" w:color="auto"/>
      </w:divBdr>
    </w:div>
    <w:div w:id="1828549560">
      <w:bodyDiv w:val="1"/>
      <w:marLeft w:val="0"/>
      <w:marRight w:val="0"/>
      <w:marTop w:val="0"/>
      <w:marBottom w:val="0"/>
      <w:divBdr>
        <w:top w:val="none" w:sz="0" w:space="0" w:color="auto"/>
        <w:left w:val="none" w:sz="0" w:space="0" w:color="auto"/>
        <w:bottom w:val="none" w:sz="0" w:space="0" w:color="auto"/>
        <w:right w:val="none" w:sz="0" w:space="0" w:color="auto"/>
      </w:divBdr>
    </w:div>
    <w:div w:id="2032678872">
      <w:bodyDiv w:val="1"/>
      <w:marLeft w:val="0"/>
      <w:marRight w:val="0"/>
      <w:marTop w:val="0"/>
      <w:marBottom w:val="0"/>
      <w:divBdr>
        <w:top w:val="none" w:sz="0" w:space="0" w:color="auto"/>
        <w:left w:val="none" w:sz="0" w:space="0" w:color="auto"/>
        <w:bottom w:val="none" w:sz="0" w:space="0" w:color="auto"/>
        <w:right w:val="none" w:sz="0" w:space="0" w:color="auto"/>
      </w:divBdr>
    </w:div>
    <w:div w:id="20838658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tif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6.jpg"/><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image" Target="media/image12.tif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tiff"/><Relationship Id="rId20"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image" Target="media/image6.tiff"/><Relationship Id="rId24" Type="http://schemas.openxmlformats.org/officeDocument/2006/relationships/image" Target="media/image19.jpg"/><Relationship Id="rId5" Type="http://schemas.openxmlformats.org/officeDocument/2006/relationships/webSettings" Target="webSettings.xml"/><Relationship Id="rId15" Type="http://schemas.openxmlformats.org/officeDocument/2006/relationships/image" Target="media/image10.tiff"/><Relationship Id="rId23" Type="http://schemas.openxmlformats.org/officeDocument/2006/relationships/image" Target="media/image18.jpg"/><Relationship Id="rId10" Type="http://schemas.openxmlformats.org/officeDocument/2006/relationships/image" Target="media/image5.jpeg"/><Relationship Id="rId19" Type="http://schemas.openxmlformats.org/officeDocument/2006/relationships/image" Target="media/image14.tiff"/><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CD86999-5D71-3E46-A202-E2EFAE2766B5}">
  <we:reference id="f518cb36-c901-4d52-a9e7-4331342e485d" version="1.2.0.0" store="EXCatalog" storeType="EXCatalog"/>
  <we:alternateReferences>
    <we:reference id="WA200001011" version="1.2.0.0" store="it-IT"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3E97C-692A-47BE-B426-6FF3429A4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2039</Words>
  <Characters>11626</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MAZZARA</dc:creator>
  <cp:keywords/>
  <dc:description/>
  <cp:lastModifiedBy>BERNARDO PATELLA</cp:lastModifiedBy>
  <cp:revision>2</cp:revision>
  <dcterms:created xsi:type="dcterms:W3CDTF">2025-10-20T09:55:00Z</dcterms:created>
  <dcterms:modified xsi:type="dcterms:W3CDTF">2025-10-20T09:55:00Z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zotero-version="7.0.6"&gt;&lt;session id="7tW9U8bU"/&gt;&lt;style id="http://www.zotero.org/styles/electrochimica-acta" hasBibliography="1" bibliographyStyleHasBeenSet="1"/&gt;&lt;prefs&gt;&lt;pref name="fieldType" value="Field"/&gt;&lt;/prefs&gt;&lt;/data&gt;</vt:lpwstr>
  </property>
  <property fmtid="{D5CDD505-2E9C-101B-9397-08002B2CF9AE}" pid="3" name="grammarly_documentId">
    <vt:lpwstr>documentId_3613</vt:lpwstr>
  </property>
  <property fmtid="{D5CDD505-2E9C-101B-9397-08002B2CF9AE}" pid="4" name="grammarly_documentContext">
    <vt:lpwstr>{"goals":[],"domain":"general","emotions":[],"dialect":"american"}</vt:lpwstr>
  </property>
</Properties>
</file>