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76" w:rsidRPr="00CA7C7C" w:rsidRDefault="00600F76" w:rsidP="00600F76">
      <w:pPr>
        <w:spacing w:after="0" w:line="240" w:lineRule="auto"/>
        <w:contextualSpacing/>
        <w:rPr>
          <w:rFonts w:ascii="Times New Roman" w:hAnsi="Times New Roman" w:cs="Times New Roman"/>
          <w:b/>
          <w:sz w:val="24"/>
          <w:szCs w:val="24"/>
          <w:lang w:val="en-GB"/>
        </w:rPr>
      </w:pPr>
      <w:r w:rsidRPr="00CA7C7C">
        <w:rPr>
          <w:rFonts w:ascii="Times New Roman" w:hAnsi="Times New Roman" w:cs="Times New Roman"/>
          <w:b/>
          <w:sz w:val="24"/>
          <w:szCs w:val="24"/>
          <w:lang w:val="en-GB"/>
        </w:rPr>
        <w:t>Supplementary material</w:t>
      </w: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sz w:val="24"/>
          <w:szCs w:val="24"/>
          <w:lang w:val="en-GB"/>
        </w:rPr>
        <w:t>Online reso</w:t>
      </w:r>
      <w:bookmarkStart w:id="0" w:name="_GoBack"/>
      <w:bookmarkEnd w:id="0"/>
      <w:r w:rsidRPr="00CA7C7C">
        <w:rPr>
          <w:rFonts w:ascii="Times New Roman" w:hAnsi="Times New Roman" w:cs="Times New Roman"/>
          <w:b/>
          <w:sz w:val="24"/>
          <w:szCs w:val="24"/>
          <w:lang w:val="en-GB"/>
        </w:rPr>
        <w:t>urce 1</w:t>
      </w:r>
      <w:r w:rsidRPr="00CA7C7C">
        <w:rPr>
          <w:rFonts w:ascii="Times New Roman" w:hAnsi="Times New Roman" w:cs="Times New Roman"/>
          <w:sz w:val="24"/>
          <w:szCs w:val="24"/>
          <w:lang w:val="en-GB"/>
        </w:rPr>
        <w:t xml:space="preserve"> Sampling locations of </w:t>
      </w:r>
      <w:proofErr w:type="spellStart"/>
      <w:r w:rsidRPr="00CA7C7C">
        <w:rPr>
          <w:rFonts w:ascii="Times New Roman" w:hAnsi="Times New Roman" w:cs="Times New Roman"/>
          <w:i/>
          <w:sz w:val="24"/>
          <w:szCs w:val="24"/>
          <w:lang w:val="en-GB"/>
        </w:rPr>
        <w:t>Dactylorhiza</w:t>
      </w:r>
      <w:proofErr w:type="spellEnd"/>
      <w:r w:rsidRPr="00CA7C7C">
        <w:rPr>
          <w:rFonts w:ascii="Times New Roman" w:hAnsi="Times New Roman" w:cs="Times New Roman"/>
          <w:i/>
          <w:sz w:val="24"/>
          <w:szCs w:val="24"/>
          <w:lang w:val="en-GB"/>
        </w:rPr>
        <w:t xml:space="preserve"> </w:t>
      </w:r>
      <w:proofErr w:type="spellStart"/>
      <w:r w:rsidRPr="00CA7C7C">
        <w:rPr>
          <w:rFonts w:ascii="Times New Roman" w:hAnsi="Times New Roman" w:cs="Times New Roman"/>
          <w:i/>
          <w:sz w:val="24"/>
          <w:szCs w:val="24"/>
          <w:lang w:val="en-GB"/>
        </w:rPr>
        <w:t>foliosa</w:t>
      </w:r>
      <w:proofErr w:type="spellEnd"/>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sz w:val="24"/>
          <w:szCs w:val="24"/>
          <w:lang w:val="en-GB"/>
        </w:rPr>
        <w:t>Online resource 2</w:t>
      </w:r>
      <w:r w:rsidRPr="00CA7C7C">
        <w:rPr>
          <w:rFonts w:ascii="Times New Roman" w:hAnsi="Times New Roman" w:cs="Times New Roman"/>
          <w:sz w:val="24"/>
          <w:szCs w:val="24"/>
          <w:lang w:val="en-GB"/>
        </w:rPr>
        <w:t xml:space="preserve"> Overview of molecular markers studied in </w:t>
      </w:r>
      <w:proofErr w:type="spellStart"/>
      <w:r w:rsidRPr="00CA7C7C">
        <w:rPr>
          <w:rFonts w:ascii="Times New Roman" w:hAnsi="Times New Roman" w:cs="Times New Roman"/>
          <w:i/>
          <w:sz w:val="24"/>
          <w:szCs w:val="24"/>
          <w:lang w:val="en-GB"/>
        </w:rPr>
        <w:t>Dactylorhiza</w:t>
      </w:r>
      <w:proofErr w:type="spellEnd"/>
      <w:r w:rsidRPr="00CA7C7C">
        <w:rPr>
          <w:rFonts w:ascii="Times New Roman" w:hAnsi="Times New Roman" w:cs="Times New Roman"/>
          <w:i/>
          <w:sz w:val="24"/>
          <w:szCs w:val="24"/>
          <w:lang w:val="en-GB"/>
        </w:rPr>
        <w:t xml:space="preserve"> </w:t>
      </w:r>
      <w:proofErr w:type="spellStart"/>
      <w:r w:rsidRPr="00CA7C7C">
        <w:rPr>
          <w:rFonts w:ascii="Times New Roman" w:hAnsi="Times New Roman" w:cs="Times New Roman"/>
          <w:i/>
          <w:sz w:val="24"/>
          <w:szCs w:val="24"/>
          <w:lang w:val="en-GB"/>
        </w:rPr>
        <w:t>foliosa</w:t>
      </w:r>
      <w:proofErr w:type="spellEnd"/>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sz w:val="24"/>
          <w:szCs w:val="24"/>
          <w:lang w:val="en-GB"/>
        </w:rPr>
        <w:t>Online resource 3</w:t>
      </w:r>
      <w:r w:rsidRPr="00CA7C7C">
        <w:rPr>
          <w:rFonts w:ascii="Times New Roman" w:hAnsi="Times New Roman" w:cs="Times New Roman"/>
          <w:sz w:val="24"/>
          <w:szCs w:val="24"/>
          <w:lang w:val="en-GB"/>
        </w:rPr>
        <w:t xml:space="preserve"> Haplotypes in </w:t>
      </w:r>
      <w:proofErr w:type="spellStart"/>
      <w:r w:rsidRPr="00CA7C7C">
        <w:rPr>
          <w:rFonts w:ascii="Times New Roman" w:hAnsi="Times New Roman" w:cs="Times New Roman"/>
          <w:i/>
          <w:sz w:val="24"/>
          <w:szCs w:val="24"/>
          <w:lang w:val="en-GB"/>
        </w:rPr>
        <w:t>Dactylorhiza</w:t>
      </w:r>
      <w:proofErr w:type="spellEnd"/>
      <w:r w:rsidRPr="00CA7C7C">
        <w:rPr>
          <w:rFonts w:ascii="Times New Roman" w:hAnsi="Times New Roman" w:cs="Times New Roman"/>
          <w:i/>
          <w:sz w:val="24"/>
          <w:szCs w:val="24"/>
          <w:lang w:val="en-GB"/>
        </w:rPr>
        <w:t xml:space="preserve"> </w:t>
      </w:r>
      <w:proofErr w:type="spellStart"/>
      <w:r w:rsidRPr="00CA7C7C">
        <w:rPr>
          <w:rFonts w:ascii="Times New Roman" w:hAnsi="Times New Roman" w:cs="Times New Roman"/>
          <w:i/>
          <w:sz w:val="24"/>
          <w:szCs w:val="24"/>
          <w:lang w:val="en-GB"/>
        </w:rPr>
        <w:t>foliosa</w:t>
      </w:r>
      <w:proofErr w:type="spellEnd"/>
      <w:r w:rsidRPr="00CA7C7C">
        <w:rPr>
          <w:rFonts w:ascii="Times New Roman" w:hAnsi="Times New Roman" w:cs="Times New Roman"/>
          <w:sz w:val="24"/>
          <w:szCs w:val="24"/>
          <w:lang w:val="en-GB"/>
        </w:rPr>
        <w:t xml:space="preserve"> separated on basis of combined variation at four plastid marker loci</w:t>
      </w: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sz w:val="24"/>
          <w:szCs w:val="24"/>
          <w:lang w:val="en-GB"/>
        </w:rPr>
        <w:t>Online resource 4</w:t>
      </w:r>
      <w:r w:rsidRPr="00CA7C7C">
        <w:rPr>
          <w:rFonts w:ascii="Times New Roman" w:hAnsi="Times New Roman" w:cs="Times New Roman"/>
          <w:sz w:val="24"/>
          <w:szCs w:val="24"/>
          <w:lang w:val="en-GB"/>
        </w:rPr>
        <w:t xml:space="preserve"> Base data</w:t>
      </w: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sz w:val="24"/>
          <w:szCs w:val="24"/>
          <w:lang w:val="en-GB"/>
        </w:rPr>
        <w:t>Online resource 5</w:t>
      </w:r>
      <w:r w:rsidRPr="00CA7C7C">
        <w:rPr>
          <w:rFonts w:ascii="Times New Roman" w:hAnsi="Times New Roman" w:cs="Times New Roman"/>
          <w:sz w:val="24"/>
          <w:szCs w:val="24"/>
          <w:lang w:val="en-GB"/>
        </w:rPr>
        <w:t xml:space="preserve"> Allele frequencies per population at nuclear microsatellite loci in </w:t>
      </w:r>
      <w:proofErr w:type="spellStart"/>
      <w:r w:rsidRPr="00CA7C7C">
        <w:rPr>
          <w:rFonts w:ascii="Times New Roman" w:hAnsi="Times New Roman" w:cs="Times New Roman"/>
          <w:i/>
          <w:sz w:val="24"/>
          <w:szCs w:val="24"/>
          <w:lang w:val="en-GB"/>
        </w:rPr>
        <w:t>Dactylorhiza</w:t>
      </w:r>
      <w:proofErr w:type="spellEnd"/>
      <w:r w:rsidRPr="00CA7C7C">
        <w:rPr>
          <w:rFonts w:ascii="Times New Roman" w:hAnsi="Times New Roman" w:cs="Times New Roman"/>
          <w:i/>
          <w:sz w:val="24"/>
          <w:szCs w:val="24"/>
          <w:lang w:val="en-GB"/>
        </w:rPr>
        <w:t xml:space="preserve"> </w:t>
      </w:r>
      <w:proofErr w:type="spellStart"/>
      <w:r w:rsidRPr="00CA7C7C">
        <w:rPr>
          <w:rFonts w:ascii="Times New Roman" w:hAnsi="Times New Roman" w:cs="Times New Roman"/>
          <w:i/>
          <w:sz w:val="24"/>
          <w:szCs w:val="24"/>
          <w:lang w:val="en-GB"/>
        </w:rPr>
        <w:t>foliosa</w:t>
      </w:r>
      <w:proofErr w:type="spellEnd"/>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b/>
          <w:color w:val="FF0000"/>
          <w:sz w:val="24"/>
          <w:szCs w:val="24"/>
          <w:lang w:val="en-GB"/>
        </w:rPr>
      </w:pPr>
      <w:r w:rsidRPr="00CA7C7C">
        <w:rPr>
          <w:rFonts w:ascii="Times New Roman" w:hAnsi="Times New Roman" w:cs="Times New Roman"/>
          <w:b/>
          <w:color w:val="FF0000"/>
          <w:sz w:val="24"/>
          <w:szCs w:val="24"/>
          <w:lang w:val="en-GB"/>
        </w:rPr>
        <w:t xml:space="preserve">Online resource 6 </w:t>
      </w:r>
      <w:r w:rsidRPr="00CA7C7C">
        <w:rPr>
          <w:rFonts w:ascii="Times New Roman" w:hAnsi="Times New Roman" w:cs="Times New Roman"/>
          <w:bCs/>
          <w:color w:val="FF0000"/>
          <w:sz w:val="24"/>
          <w:szCs w:val="24"/>
          <w:lang w:val="en-GB"/>
        </w:rPr>
        <w:t xml:space="preserve">Examples of bar plots obtained from running </w:t>
      </w:r>
      <w:r w:rsidRPr="00CA7C7C">
        <w:rPr>
          <w:rFonts w:ascii="Times New Roman" w:hAnsi="Times New Roman" w:cs="Times New Roman"/>
          <w:color w:val="FF0000"/>
          <w:sz w:val="24"/>
          <w:szCs w:val="24"/>
          <w:lang w:val="en-GB"/>
        </w:rPr>
        <w:t xml:space="preserve">the computer program Structure 2.3.4 (Pritchard et al. 2000). Each bar represents an individual, and the colours give the estimated probabilities of belonging to either of, respectively two, or four, clusters on basis of nuclear microsatellite data. Each analysis was repeated 20 times, but the resulting plots differed only marginally from each other, and no apparent substructure was seen. Numbers correspond to population samples arranged from the West to the East: 1 – </w:t>
      </w:r>
      <w:proofErr w:type="spellStart"/>
      <w:r w:rsidRPr="00CA7C7C">
        <w:rPr>
          <w:rFonts w:ascii="Times New Roman" w:hAnsi="Times New Roman" w:cs="Times New Roman"/>
          <w:color w:val="FF0000"/>
          <w:sz w:val="24"/>
          <w:szCs w:val="24"/>
          <w:lang w:val="en-GB"/>
        </w:rPr>
        <w:t>Rabaçal</w:t>
      </w:r>
      <w:proofErr w:type="spellEnd"/>
      <w:r w:rsidRPr="00CA7C7C">
        <w:rPr>
          <w:rFonts w:ascii="Times New Roman" w:hAnsi="Times New Roman" w:cs="Times New Roman"/>
          <w:color w:val="FF0000"/>
          <w:sz w:val="24"/>
          <w:szCs w:val="24"/>
          <w:lang w:val="en-GB"/>
        </w:rPr>
        <w:t xml:space="preserve">; 2 – </w:t>
      </w:r>
      <w:proofErr w:type="spellStart"/>
      <w:r w:rsidRPr="00CA7C7C">
        <w:rPr>
          <w:rFonts w:ascii="Times New Roman" w:hAnsi="Times New Roman" w:cs="Times New Roman"/>
          <w:color w:val="FF0000"/>
          <w:sz w:val="24"/>
          <w:szCs w:val="24"/>
          <w:lang w:val="en-GB"/>
        </w:rPr>
        <w:t>Encumeada</w:t>
      </w:r>
      <w:proofErr w:type="spellEnd"/>
      <w:r w:rsidRPr="00CA7C7C">
        <w:rPr>
          <w:rFonts w:ascii="Times New Roman" w:hAnsi="Times New Roman" w:cs="Times New Roman"/>
          <w:color w:val="FF0000"/>
          <w:sz w:val="24"/>
          <w:szCs w:val="24"/>
          <w:lang w:val="en-GB"/>
        </w:rPr>
        <w:t xml:space="preserve"> W; 3 – </w:t>
      </w:r>
      <w:proofErr w:type="spellStart"/>
      <w:r w:rsidRPr="00CA7C7C">
        <w:rPr>
          <w:rFonts w:ascii="Times New Roman" w:hAnsi="Times New Roman" w:cs="Times New Roman"/>
          <w:color w:val="FF0000"/>
          <w:sz w:val="24"/>
          <w:szCs w:val="24"/>
          <w:lang w:val="en-GB"/>
        </w:rPr>
        <w:t>Encumeada</w:t>
      </w:r>
      <w:proofErr w:type="spellEnd"/>
      <w:r w:rsidRPr="00CA7C7C">
        <w:rPr>
          <w:rFonts w:ascii="Times New Roman" w:hAnsi="Times New Roman" w:cs="Times New Roman"/>
          <w:color w:val="FF0000"/>
          <w:sz w:val="24"/>
          <w:szCs w:val="24"/>
          <w:lang w:val="en-GB"/>
        </w:rPr>
        <w:t xml:space="preserve"> WC; 4 – </w:t>
      </w:r>
      <w:proofErr w:type="spellStart"/>
      <w:r w:rsidRPr="00CA7C7C">
        <w:rPr>
          <w:rFonts w:ascii="Times New Roman" w:hAnsi="Times New Roman" w:cs="Times New Roman"/>
          <w:color w:val="FF0000"/>
          <w:sz w:val="24"/>
          <w:szCs w:val="24"/>
          <w:lang w:val="en-GB"/>
        </w:rPr>
        <w:t>Encumeada</w:t>
      </w:r>
      <w:proofErr w:type="spellEnd"/>
      <w:r w:rsidRPr="00CA7C7C">
        <w:rPr>
          <w:rFonts w:ascii="Times New Roman" w:hAnsi="Times New Roman" w:cs="Times New Roman"/>
          <w:color w:val="FF0000"/>
          <w:sz w:val="24"/>
          <w:szCs w:val="24"/>
          <w:lang w:val="en-GB"/>
        </w:rPr>
        <w:t xml:space="preserve"> N; 5 – </w:t>
      </w:r>
      <w:proofErr w:type="spellStart"/>
      <w:r w:rsidRPr="00CA7C7C">
        <w:rPr>
          <w:rFonts w:ascii="Times New Roman" w:hAnsi="Times New Roman" w:cs="Times New Roman"/>
          <w:color w:val="FF0000"/>
          <w:sz w:val="24"/>
          <w:szCs w:val="24"/>
          <w:lang w:val="en-GB"/>
        </w:rPr>
        <w:t>Queimados</w:t>
      </w:r>
      <w:proofErr w:type="spellEnd"/>
      <w:r w:rsidRPr="00CA7C7C">
        <w:rPr>
          <w:rFonts w:ascii="Times New Roman" w:hAnsi="Times New Roman" w:cs="Times New Roman"/>
          <w:color w:val="FF0000"/>
          <w:sz w:val="24"/>
          <w:szCs w:val="24"/>
          <w:lang w:val="en-GB"/>
        </w:rPr>
        <w:t xml:space="preserve">; 6 – Pico das </w:t>
      </w:r>
      <w:proofErr w:type="spellStart"/>
      <w:r w:rsidRPr="00CA7C7C">
        <w:rPr>
          <w:rFonts w:ascii="Times New Roman" w:hAnsi="Times New Roman" w:cs="Times New Roman"/>
          <w:color w:val="FF0000"/>
          <w:sz w:val="24"/>
          <w:szCs w:val="24"/>
          <w:lang w:val="en-GB"/>
        </w:rPr>
        <w:t>Pedras</w:t>
      </w:r>
      <w:proofErr w:type="spellEnd"/>
      <w:r w:rsidRPr="00CA7C7C">
        <w:rPr>
          <w:rFonts w:ascii="Times New Roman" w:hAnsi="Times New Roman" w:cs="Times New Roman"/>
          <w:color w:val="FF0000"/>
          <w:sz w:val="24"/>
          <w:szCs w:val="24"/>
          <w:lang w:val="en-GB"/>
        </w:rPr>
        <w:t xml:space="preserve">; 7 – Ribeiro </w:t>
      </w:r>
      <w:proofErr w:type="spellStart"/>
      <w:r w:rsidRPr="00CA7C7C">
        <w:rPr>
          <w:rFonts w:ascii="Times New Roman" w:hAnsi="Times New Roman" w:cs="Times New Roman"/>
          <w:color w:val="FF0000"/>
          <w:sz w:val="24"/>
          <w:szCs w:val="24"/>
          <w:lang w:val="en-GB"/>
        </w:rPr>
        <w:t>Frio</w:t>
      </w:r>
      <w:proofErr w:type="spellEnd"/>
      <w:r w:rsidRPr="00CA7C7C">
        <w:rPr>
          <w:rFonts w:ascii="Times New Roman" w:hAnsi="Times New Roman" w:cs="Times New Roman"/>
          <w:color w:val="FF0000"/>
          <w:sz w:val="24"/>
          <w:szCs w:val="24"/>
          <w:lang w:val="en-GB"/>
        </w:rPr>
        <w:t xml:space="preserve">; 8 – </w:t>
      </w:r>
      <w:proofErr w:type="spellStart"/>
      <w:r w:rsidRPr="00CA7C7C">
        <w:rPr>
          <w:rFonts w:ascii="Times New Roman" w:hAnsi="Times New Roman" w:cs="Times New Roman"/>
          <w:color w:val="FF0000"/>
          <w:sz w:val="24"/>
          <w:szCs w:val="24"/>
          <w:lang w:val="en-GB"/>
        </w:rPr>
        <w:t>Portela</w:t>
      </w:r>
      <w:proofErr w:type="spellEnd"/>
      <w:r w:rsidRPr="00CA7C7C">
        <w:rPr>
          <w:rFonts w:ascii="Times New Roman" w:hAnsi="Times New Roman" w:cs="Times New Roman"/>
          <w:color w:val="FF0000"/>
          <w:sz w:val="24"/>
          <w:szCs w:val="24"/>
          <w:lang w:val="en-GB"/>
        </w:rPr>
        <w:t xml:space="preserve">. </w:t>
      </w:r>
    </w:p>
    <w:p w:rsidR="00600F76" w:rsidRPr="00CA7C7C" w:rsidRDefault="00600F76" w:rsidP="00600F76">
      <w:pPr>
        <w:spacing w:after="0" w:line="240" w:lineRule="auto"/>
        <w:contextualSpacing/>
        <w:rPr>
          <w:rFonts w:ascii="Times New Roman" w:hAnsi="Times New Roman" w:cs="Times New Roman"/>
          <w:b/>
          <w:color w:val="FF0000"/>
          <w:sz w:val="24"/>
          <w:szCs w:val="24"/>
          <w:lang w:val="en-GB"/>
        </w:rPr>
      </w:pPr>
    </w:p>
    <w:p w:rsidR="00600F76" w:rsidRPr="00CA7C7C" w:rsidRDefault="00600F76" w:rsidP="00600F76">
      <w:pPr>
        <w:spacing w:after="0" w:line="240" w:lineRule="auto"/>
        <w:contextualSpacing/>
        <w:rPr>
          <w:rFonts w:ascii="Times New Roman" w:hAnsi="Times New Roman" w:cs="Times New Roman"/>
          <w:b/>
          <w:color w:val="FF0000"/>
          <w:sz w:val="24"/>
          <w:szCs w:val="24"/>
          <w:lang w:val="en-GB"/>
        </w:rPr>
      </w:pPr>
      <w:r w:rsidRPr="00CA7C7C">
        <w:rPr>
          <w:rFonts w:ascii="Times New Roman" w:hAnsi="Times New Roman" w:cs="Times New Roman"/>
          <w:b/>
          <w:color w:val="FF0000"/>
          <w:sz w:val="24"/>
          <w:szCs w:val="24"/>
          <w:lang w:val="en-GB"/>
        </w:rPr>
        <w:t>Online resource 7</w:t>
      </w:r>
      <w:r w:rsidRPr="00CA7C7C">
        <w:rPr>
          <w:rFonts w:ascii="Times New Roman" w:hAnsi="Times New Roman" w:cs="Times New Roman"/>
          <w:bCs/>
          <w:color w:val="FF0000"/>
          <w:sz w:val="24"/>
          <w:szCs w:val="24"/>
          <w:lang w:val="en-GB"/>
        </w:rPr>
        <w:t xml:space="preserve"> Delta </w:t>
      </w:r>
      <w:r w:rsidRPr="00CA7C7C">
        <w:rPr>
          <w:rFonts w:ascii="Times New Roman" w:hAnsi="Times New Roman" w:cs="Times New Roman"/>
          <w:bCs/>
          <w:i/>
          <w:iCs/>
          <w:color w:val="FF0000"/>
          <w:sz w:val="24"/>
          <w:szCs w:val="24"/>
          <w:lang w:val="en-GB"/>
        </w:rPr>
        <w:t>K</w:t>
      </w:r>
      <w:r w:rsidRPr="00CA7C7C">
        <w:rPr>
          <w:rFonts w:ascii="Times New Roman" w:hAnsi="Times New Roman" w:cs="Times New Roman"/>
          <w:bCs/>
          <w:color w:val="FF0000"/>
          <w:sz w:val="24"/>
          <w:szCs w:val="24"/>
          <w:lang w:val="en-GB"/>
        </w:rPr>
        <w:t xml:space="preserve"> values for </w:t>
      </w:r>
      <w:r w:rsidRPr="00CA7C7C">
        <w:rPr>
          <w:rFonts w:ascii="Times New Roman" w:hAnsi="Times New Roman" w:cs="Times New Roman"/>
          <w:bCs/>
          <w:i/>
          <w:iCs/>
          <w:color w:val="FF0000"/>
          <w:sz w:val="24"/>
          <w:szCs w:val="24"/>
          <w:lang w:val="en-GB"/>
        </w:rPr>
        <w:t>K</w:t>
      </w:r>
      <w:r w:rsidRPr="00CA7C7C">
        <w:rPr>
          <w:rFonts w:ascii="Times New Roman" w:hAnsi="Times New Roman" w:cs="Times New Roman"/>
          <w:bCs/>
          <w:color w:val="FF0000"/>
          <w:sz w:val="24"/>
          <w:szCs w:val="24"/>
          <w:lang w:val="en-GB"/>
        </w:rPr>
        <w:t xml:space="preserve">=2 to </w:t>
      </w:r>
      <w:r w:rsidRPr="00CA7C7C">
        <w:rPr>
          <w:rFonts w:ascii="Times New Roman" w:hAnsi="Times New Roman" w:cs="Times New Roman"/>
          <w:bCs/>
          <w:i/>
          <w:iCs/>
          <w:color w:val="FF0000"/>
          <w:sz w:val="24"/>
          <w:szCs w:val="24"/>
          <w:lang w:val="en-GB"/>
        </w:rPr>
        <w:t>K</w:t>
      </w:r>
      <w:r w:rsidRPr="00CA7C7C">
        <w:rPr>
          <w:rFonts w:ascii="Times New Roman" w:hAnsi="Times New Roman" w:cs="Times New Roman"/>
          <w:bCs/>
          <w:color w:val="FF0000"/>
          <w:sz w:val="24"/>
          <w:szCs w:val="24"/>
          <w:lang w:val="en-GB"/>
        </w:rPr>
        <w:t>=9 in</w:t>
      </w:r>
      <w:r w:rsidRPr="00CA7C7C">
        <w:rPr>
          <w:rFonts w:ascii="Times New Roman" w:hAnsi="Times New Roman" w:cs="Times New Roman"/>
          <w:color w:val="FF0000"/>
          <w:sz w:val="24"/>
          <w:szCs w:val="24"/>
          <w:lang w:val="en-GB"/>
        </w:rPr>
        <w:t xml:space="preserve"> the material studied of </w:t>
      </w:r>
      <w:proofErr w:type="spellStart"/>
      <w:r w:rsidRPr="00CA7C7C">
        <w:rPr>
          <w:rFonts w:ascii="Times New Roman" w:hAnsi="Times New Roman" w:cs="Times New Roman"/>
          <w:i/>
          <w:color w:val="FF0000"/>
          <w:sz w:val="24"/>
          <w:szCs w:val="24"/>
          <w:lang w:val="en-GB"/>
        </w:rPr>
        <w:t>Dactylorhiza</w:t>
      </w:r>
      <w:proofErr w:type="spellEnd"/>
      <w:r w:rsidRPr="00CA7C7C">
        <w:rPr>
          <w:rFonts w:ascii="Times New Roman" w:hAnsi="Times New Roman" w:cs="Times New Roman"/>
          <w:i/>
          <w:color w:val="FF0000"/>
          <w:sz w:val="24"/>
          <w:szCs w:val="24"/>
          <w:lang w:val="en-GB"/>
        </w:rPr>
        <w:t xml:space="preserve"> </w:t>
      </w:r>
      <w:proofErr w:type="spellStart"/>
      <w:r w:rsidRPr="00CA7C7C">
        <w:rPr>
          <w:rFonts w:ascii="Times New Roman" w:hAnsi="Times New Roman" w:cs="Times New Roman"/>
          <w:i/>
          <w:color w:val="FF0000"/>
          <w:sz w:val="24"/>
          <w:szCs w:val="24"/>
          <w:lang w:val="en-GB"/>
        </w:rPr>
        <w:t>foliosa</w:t>
      </w:r>
      <w:proofErr w:type="spellEnd"/>
      <w:r w:rsidRPr="00CA7C7C">
        <w:rPr>
          <w:rFonts w:ascii="Times New Roman" w:hAnsi="Times New Roman" w:cs="Times New Roman"/>
          <w:i/>
          <w:color w:val="FF0000"/>
          <w:sz w:val="24"/>
          <w:szCs w:val="24"/>
          <w:lang w:val="en-GB"/>
        </w:rPr>
        <w:t xml:space="preserve"> </w:t>
      </w:r>
      <w:r w:rsidRPr="00CA7C7C">
        <w:rPr>
          <w:rFonts w:ascii="Times New Roman" w:hAnsi="Times New Roman" w:cs="Times New Roman"/>
          <w:iCs/>
          <w:color w:val="FF0000"/>
          <w:sz w:val="24"/>
          <w:szCs w:val="24"/>
          <w:lang w:val="en-GB"/>
        </w:rPr>
        <w:t xml:space="preserve">as </w:t>
      </w:r>
      <w:r w:rsidRPr="00CA7C7C">
        <w:rPr>
          <w:rFonts w:ascii="Times New Roman" w:hAnsi="Times New Roman" w:cs="Times New Roman"/>
          <w:color w:val="FF0000"/>
          <w:sz w:val="24"/>
          <w:szCs w:val="24"/>
          <w:lang w:val="en-GB"/>
        </w:rPr>
        <w:t xml:space="preserve">estimated by the </w:t>
      </w:r>
      <w:proofErr w:type="spellStart"/>
      <w:r w:rsidRPr="00CA7C7C">
        <w:rPr>
          <w:rFonts w:ascii="Times New Roman" w:hAnsi="Times New Roman" w:cs="Times New Roman"/>
          <w:color w:val="FF0000"/>
          <w:sz w:val="24"/>
          <w:szCs w:val="24"/>
          <w:lang w:val="en-GB"/>
        </w:rPr>
        <w:t>Evanno</w:t>
      </w:r>
      <w:proofErr w:type="spellEnd"/>
      <w:r w:rsidRPr="00CA7C7C">
        <w:rPr>
          <w:rFonts w:ascii="Times New Roman" w:hAnsi="Times New Roman" w:cs="Times New Roman"/>
          <w:color w:val="FF0000"/>
          <w:sz w:val="24"/>
          <w:szCs w:val="24"/>
          <w:lang w:val="en-GB"/>
        </w:rPr>
        <w:t xml:space="preserve"> method (</w:t>
      </w:r>
      <w:proofErr w:type="spellStart"/>
      <w:r w:rsidRPr="00CA7C7C">
        <w:rPr>
          <w:rFonts w:ascii="Times New Roman" w:hAnsi="Times New Roman" w:cs="Times New Roman"/>
          <w:color w:val="FF0000"/>
          <w:sz w:val="24"/>
          <w:szCs w:val="24"/>
          <w:lang w:val="en-GB"/>
        </w:rPr>
        <w:t>Evanno</w:t>
      </w:r>
      <w:proofErr w:type="spellEnd"/>
      <w:r w:rsidRPr="00CA7C7C">
        <w:rPr>
          <w:rFonts w:ascii="Times New Roman" w:hAnsi="Times New Roman" w:cs="Times New Roman"/>
          <w:color w:val="FF0000"/>
          <w:sz w:val="24"/>
          <w:szCs w:val="24"/>
          <w:lang w:val="en-GB"/>
        </w:rPr>
        <w:t xml:space="preserve"> et al. 2005) and calculated in the computer program Structure Harvester (</w:t>
      </w:r>
      <w:r w:rsidRPr="00CA7C7C">
        <w:rPr>
          <w:rFonts w:ascii="Times New Roman" w:eastAsia="Calibri" w:hAnsi="Times New Roman" w:cs="Times New Roman"/>
          <w:color w:val="FF0000"/>
          <w:sz w:val="24"/>
          <w:szCs w:val="24"/>
          <w:lang w:val="en-GB"/>
        </w:rPr>
        <w:t xml:space="preserve">Earl and </w:t>
      </w:r>
      <w:proofErr w:type="spellStart"/>
      <w:r w:rsidRPr="00CA7C7C">
        <w:rPr>
          <w:rFonts w:ascii="Times New Roman" w:eastAsia="Calibri" w:hAnsi="Times New Roman" w:cs="Times New Roman"/>
          <w:color w:val="FF0000"/>
          <w:sz w:val="24"/>
          <w:szCs w:val="24"/>
          <w:lang w:val="en-GB"/>
        </w:rPr>
        <w:t>vonHoldt</w:t>
      </w:r>
      <w:proofErr w:type="spellEnd"/>
      <w:r w:rsidRPr="00CA7C7C">
        <w:rPr>
          <w:rFonts w:ascii="Times New Roman" w:eastAsia="Calibri" w:hAnsi="Times New Roman" w:cs="Times New Roman"/>
          <w:color w:val="FF0000"/>
          <w:sz w:val="24"/>
          <w:szCs w:val="24"/>
          <w:lang w:val="en-GB"/>
        </w:rPr>
        <w:t xml:space="preserve"> 2012</w:t>
      </w:r>
      <w:r w:rsidRPr="00CA7C7C">
        <w:rPr>
          <w:rFonts w:ascii="Times New Roman" w:hAnsi="Times New Roman" w:cs="Times New Roman"/>
          <w:color w:val="FF0000"/>
          <w:sz w:val="24"/>
          <w:szCs w:val="24"/>
          <w:lang w:val="en-GB"/>
        </w:rPr>
        <w:t>)</w:t>
      </w:r>
    </w:p>
    <w:p w:rsidR="00600F76" w:rsidRPr="00CA7C7C" w:rsidRDefault="00600F76" w:rsidP="00600F76">
      <w:pPr>
        <w:spacing w:after="0" w:line="240" w:lineRule="auto"/>
        <w:contextualSpacing/>
        <w:rPr>
          <w:rFonts w:ascii="Times New Roman" w:hAnsi="Times New Roman" w:cs="Times New Roman"/>
          <w:b/>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r w:rsidRPr="00CA7C7C">
        <w:rPr>
          <w:rFonts w:ascii="Times New Roman" w:hAnsi="Times New Roman" w:cs="Times New Roman"/>
          <w:b/>
          <w:color w:val="FF0000"/>
          <w:sz w:val="24"/>
          <w:szCs w:val="24"/>
          <w:lang w:val="en-GB"/>
        </w:rPr>
        <w:t xml:space="preserve">Online resource 8 </w:t>
      </w:r>
      <w:r w:rsidRPr="00CA7C7C">
        <w:rPr>
          <w:rFonts w:ascii="Times New Roman" w:hAnsi="Times New Roman" w:cs="Times New Roman"/>
          <w:sz w:val="24"/>
          <w:szCs w:val="24"/>
          <w:lang w:val="en-GB"/>
        </w:rPr>
        <w:t xml:space="preserve">Fine-scale spatial genetic structure in </w:t>
      </w:r>
      <w:proofErr w:type="spellStart"/>
      <w:r w:rsidRPr="00CA7C7C">
        <w:rPr>
          <w:rFonts w:ascii="Times New Roman" w:hAnsi="Times New Roman" w:cs="Times New Roman"/>
          <w:i/>
          <w:sz w:val="24"/>
          <w:szCs w:val="24"/>
          <w:lang w:val="en-GB"/>
        </w:rPr>
        <w:t>Dactylorhiza</w:t>
      </w:r>
      <w:proofErr w:type="spellEnd"/>
      <w:r w:rsidRPr="00CA7C7C">
        <w:rPr>
          <w:rFonts w:ascii="Times New Roman" w:hAnsi="Times New Roman" w:cs="Times New Roman"/>
          <w:i/>
          <w:sz w:val="24"/>
          <w:szCs w:val="24"/>
          <w:lang w:val="en-GB"/>
        </w:rPr>
        <w:t xml:space="preserve"> </w:t>
      </w:r>
      <w:proofErr w:type="spellStart"/>
      <w:r w:rsidRPr="00CA7C7C">
        <w:rPr>
          <w:rFonts w:ascii="Times New Roman" w:hAnsi="Times New Roman" w:cs="Times New Roman"/>
          <w:i/>
          <w:sz w:val="24"/>
          <w:szCs w:val="24"/>
          <w:lang w:val="en-GB"/>
        </w:rPr>
        <w:t>foliosa</w:t>
      </w:r>
      <w:proofErr w:type="spellEnd"/>
      <w:r w:rsidRPr="00CA7C7C">
        <w:rPr>
          <w:rFonts w:ascii="Times New Roman" w:hAnsi="Times New Roman" w:cs="Times New Roman"/>
          <w:sz w:val="24"/>
          <w:szCs w:val="24"/>
          <w:lang w:val="en-GB"/>
        </w:rPr>
        <w:t xml:space="preserve">. One-hundred and seventy-three individual samples were examined. Separate analyses were performed for nuclear data (three variable microsatellite loci) and plastid data (plastid haplotypes) Pairwise kinship coefficients, </w:t>
      </w:r>
      <w:proofErr w:type="spellStart"/>
      <w:r w:rsidRPr="00CA7C7C">
        <w:rPr>
          <w:rFonts w:ascii="Times New Roman" w:hAnsi="Times New Roman" w:cs="Times New Roman"/>
          <w:i/>
          <w:sz w:val="24"/>
          <w:szCs w:val="24"/>
          <w:lang w:val="en-GB"/>
        </w:rPr>
        <w:t>F</w:t>
      </w:r>
      <w:r w:rsidRPr="00CA7C7C">
        <w:rPr>
          <w:rFonts w:ascii="Times New Roman" w:hAnsi="Times New Roman" w:cs="Times New Roman"/>
          <w:sz w:val="24"/>
          <w:szCs w:val="24"/>
          <w:vertAlign w:val="subscript"/>
          <w:lang w:val="en-GB"/>
        </w:rPr>
        <w:t>ij</w:t>
      </w:r>
      <w:proofErr w:type="spellEnd"/>
      <w:r w:rsidRPr="00CA7C7C">
        <w:rPr>
          <w:rFonts w:ascii="Times New Roman" w:hAnsi="Times New Roman" w:cs="Times New Roman"/>
          <w:sz w:val="24"/>
          <w:szCs w:val="24"/>
          <w:lang w:val="en-GB"/>
        </w:rPr>
        <w:t xml:space="preserve">, were calculated according to </w:t>
      </w:r>
      <w:proofErr w:type="spellStart"/>
      <w:r w:rsidRPr="00CA7C7C">
        <w:rPr>
          <w:rFonts w:ascii="Times New Roman" w:hAnsi="Times New Roman" w:cs="Times New Roman"/>
          <w:sz w:val="24"/>
          <w:szCs w:val="24"/>
          <w:lang w:val="en-GB"/>
        </w:rPr>
        <w:t>Loiselle</w:t>
      </w:r>
      <w:proofErr w:type="spellEnd"/>
      <w:r w:rsidRPr="00CA7C7C">
        <w:rPr>
          <w:rFonts w:ascii="Times New Roman" w:hAnsi="Times New Roman" w:cs="Times New Roman"/>
          <w:sz w:val="24"/>
          <w:szCs w:val="24"/>
          <w:lang w:val="en-GB"/>
        </w:rPr>
        <w:t xml:space="preserve"> et al. (1995)</w:t>
      </w: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600F76" w:rsidRPr="00CA7C7C" w:rsidRDefault="00600F76" w:rsidP="00600F76">
      <w:pPr>
        <w:spacing w:after="0" w:line="240" w:lineRule="auto"/>
        <w:contextualSpacing/>
        <w:rPr>
          <w:rFonts w:ascii="Times New Roman" w:hAnsi="Times New Roman" w:cs="Times New Roman"/>
          <w:sz w:val="24"/>
          <w:szCs w:val="24"/>
          <w:lang w:val="en-GB"/>
        </w:rPr>
      </w:pPr>
    </w:p>
    <w:p w:rsidR="0038456A" w:rsidRPr="00CA7C7C" w:rsidRDefault="0038456A"/>
    <w:sectPr w:rsidR="0038456A" w:rsidRPr="00CA7C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76"/>
    <w:rsid w:val="000038C8"/>
    <w:rsid w:val="000044C4"/>
    <w:rsid w:val="00012A01"/>
    <w:rsid w:val="00021763"/>
    <w:rsid w:val="000219DA"/>
    <w:rsid w:val="00025AB4"/>
    <w:rsid w:val="00026CAD"/>
    <w:rsid w:val="000333F6"/>
    <w:rsid w:val="00034F95"/>
    <w:rsid w:val="00035375"/>
    <w:rsid w:val="00045ED0"/>
    <w:rsid w:val="00046FEF"/>
    <w:rsid w:val="00050FB6"/>
    <w:rsid w:val="00052C75"/>
    <w:rsid w:val="00056D3E"/>
    <w:rsid w:val="000576EA"/>
    <w:rsid w:val="00062E4C"/>
    <w:rsid w:val="000676C5"/>
    <w:rsid w:val="00070B74"/>
    <w:rsid w:val="000726AE"/>
    <w:rsid w:val="00073C29"/>
    <w:rsid w:val="00081E3E"/>
    <w:rsid w:val="0008233C"/>
    <w:rsid w:val="00091BC4"/>
    <w:rsid w:val="00095F0B"/>
    <w:rsid w:val="00096A44"/>
    <w:rsid w:val="000A7D78"/>
    <w:rsid w:val="000B29A6"/>
    <w:rsid w:val="000B2BF7"/>
    <w:rsid w:val="000B6B3C"/>
    <w:rsid w:val="000C01E3"/>
    <w:rsid w:val="000C46DD"/>
    <w:rsid w:val="000C72E8"/>
    <w:rsid w:val="000D553E"/>
    <w:rsid w:val="000E015B"/>
    <w:rsid w:val="000E04C5"/>
    <w:rsid w:val="000E18DB"/>
    <w:rsid w:val="000F551C"/>
    <w:rsid w:val="00107EED"/>
    <w:rsid w:val="00107FDE"/>
    <w:rsid w:val="001116BA"/>
    <w:rsid w:val="001237B2"/>
    <w:rsid w:val="00124C34"/>
    <w:rsid w:val="00134E43"/>
    <w:rsid w:val="001350FB"/>
    <w:rsid w:val="00135278"/>
    <w:rsid w:val="0014522B"/>
    <w:rsid w:val="001464CC"/>
    <w:rsid w:val="00150281"/>
    <w:rsid w:val="00151BB5"/>
    <w:rsid w:val="00171180"/>
    <w:rsid w:val="00176B0C"/>
    <w:rsid w:val="001855F3"/>
    <w:rsid w:val="00190E14"/>
    <w:rsid w:val="00191E5F"/>
    <w:rsid w:val="0019302B"/>
    <w:rsid w:val="00193DDD"/>
    <w:rsid w:val="001951AF"/>
    <w:rsid w:val="001968E2"/>
    <w:rsid w:val="001A0071"/>
    <w:rsid w:val="001A1D8F"/>
    <w:rsid w:val="001A2D3F"/>
    <w:rsid w:val="001A54FC"/>
    <w:rsid w:val="001B3058"/>
    <w:rsid w:val="001C2DD2"/>
    <w:rsid w:val="001D3E68"/>
    <w:rsid w:val="001E0332"/>
    <w:rsid w:val="001E1108"/>
    <w:rsid w:val="001E313D"/>
    <w:rsid w:val="001E456C"/>
    <w:rsid w:val="001F3CEC"/>
    <w:rsid w:val="001F4DB9"/>
    <w:rsid w:val="001F6743"/>
    <w:rsid w:val="001F71A7"/>
    <w:rsid w:val="001F7C2C"/>
    <w:rsid w:val="00202D8A"/>
    <w:rsid w:val="00210A4A"/>
    <w:rsid w:val="00214D2B"/>
    <w:rsid w:val="00216431"/>
    <w:rsid w:val="002247EE"/>
    <w:rsid w:val="0023378B"/>
    <w:rsid w:val="00237EE3"/>
    <w:rsid w:val="002466AC"/>
    <w:rsid w:val="00250CBE"/>
    <w:rsid w:val="002540D6"/>
    <w:rsid w:val="00263B88"/>
    <w:rsid w:val="002663B5"/>
    <w:rsid w:val="002675C7"/>
    <w:rsid w:val="002712AB"/>
    <w:rsid w:val="0028180F"/>
    <w:rsid w:val="00282DC2"/>
    <w:rsid w:val="00287A1C"/>
    <w:rsid w:val="00293031"/>
    <w:rsid w:val="0029569E"/>
    <w:rsid w:val="002B6F66"/>
    <w:rsid w:val="002B7BAC"/>
    <w:rsid w:val="002C10D6"/>
    <w:rsid w:val="002C1C94"/>
    <w:rsid w:val="002C343A"/>
    <w:rsid w:val="002C5FB9"/>
    <w:rsid w:val="002C6311"/>
    <w:rsid w:val="002D0805"/>
    <w:rsid w:val="002D41B5"/>
    <w:rsid w:val="002E300C"/>
    <w:rsid w:val="002F7A4A"/>
    <w:rsid w:val="003000C7"/>
    <w:rsid w:val="00301481"/>
    <w:rsid w:val="00301ADB"/>
    <w:rsid w:val="00310021"/>
    <w:rsid w:val="00312862"/>
    <w:rsid w:val="00315916"/>
    <w:rsid w:val="003178B2"/>
    <w:rsid w:val="00323213"/>
    <w:rsid w:val="003249AC"/>
    <w:rsid w:val="003260FA"/>
    <w:rsid w:val="003376E5"/>
    <w:rsid w:val="003413E0"/>
    <w:rsid w:val="0034664C"/>
    <w:rsid w:val="003626F0"/>
    <w:rsid w:val="003674D8"/>
    <w:rsid w:val="00374FAC"/>
    <w:rsid w:val="003754E9"/>
    <w:rsid w:val="003776BD"/>
    <w:rsid w:val="00381BA3"/>
    <w:rsid w:val="00382E05"/>
    <w:rsid w:val="0038456A"/>
    <w:rsid w:val="00384BBD"/>
    <w:rsid w:val="003850B0"/>
    <w:rsid w:val="0038557D"/>
    <w:rsid w:val="0039165F"/>
    <w:rsid w:val="003945A3"/>
    <w:rsid w:val="003C0BE9"/>
    <w:rsid w:val="003C23FA"/>
    <w:rsid w:val="003C3926"/>
    <w:rsid w:val="003C5AA6"/>
    <w:rsid w:val="003D001F"/>
    <w:rsid w:val="003D4E2C"/>
    <w:rsid w:val="003D6600"/>
    <w:rsid w:val="003E4AE6"/>
    <w:rsid w:val="003E584D"/>
    <w:rsid w:val="003F0348"/>
    <w:rsid w:val="00414CEC"/>
    <w:rsid w:val="004162FF"/>
    <w:rsid w:val="00416371"/>
    <w:rsid w:val="00420786"/>
    <w:rsid w:val="00422DCB"/>
    <w:rsid w:val="004266F4"/>
    <w:rsid w:val="00426C76"/>
    <w:rsid w:val="00427DC5"/>
    <w:rsid w:val="0043637E"/>
    <w:rsid w:val="00456F0E"/>
    <w:rsid w:val="0045714E"/>
    <w:rsid w:val="00457C7C"/>
    <w:rsid w:val="00474106"/>
    <w:rsid w:val="00476C65"/>
    <w:rsid w:val="00485333"/>
    <w:rsid w:val="004878A5"/>
    <w:rsid w:val="004903BC"/>
    <w:rsid w:val="0049081D"/>
    <w:rsid w:val="00493B99"/>
    <w:rsid w:val="004A1B1F"/>
    <w:rsid w:val="004A75B1"/>
    <w:rsid w:val="004B183F"/>
    <w:rsid w:val="004C2069"/>
    <w:rsid w:val="004D12BD"/>
    <w:rsid w:val="004F0805"/>
    <w:rsid w:val="004F198A"/>
    <w:rsid w:val="004F2686"/>
    <w:rsid w:val="00504943"/>
    <w:rsid w:val="00506D28"/>
    <w:rsid w:val="005110F7"/>
    <w:rsid w:val="005121A1"/>
    <w:rsid w:val="00517E94"/>
    <w:rsid w:val="005200BF"/>
    <w:rsid w:val="00524C2C"/>
    <w:rsid w:val="00540131"/>
    <w:rsid w:val="00545993"/>
    <w:rsid w:val="005501CA"/>
    <w:rsid w:val="005537D7"/>
    <w:rsid w:val="00554E41"/>
    <w:rsid w:val="0055645C"/>
    <w:rsid w:val="005578A3"/>
    <w:rsid w:val="005643E7"/>
    <w:rsid w:val="00565A5B"/>
    <w:rsid w:val="00581126"/>
    <w:rsid w:val="0058242C"/>
    <w:rsid w:val="0058351C"/>
    <w:rsid w:val="00585A2F"/>
    <w:rsid w:val="0059122C"/>
    <w:rsid w:val="005A4A35"/>
    <w:rsid w:val="005A52B5"/>
    <w:rsid w:val="005A621E"/>
    <w:rsid w:val="005E0AA7"/>
    <w:rsid w:val="005E3C3E"/>
    <w:rsid w:val="005E618F"/>
    <w:rsid w:val="005E7260"/>
    <w:rsid w:val="005F3627"/>
    <w:rsid w:val="00600F76"/>
    <w:rsid w:val="006026D9"/>
    <w:rsid w:val="006029AB"/>
    <w:rsid w:val="006059C9"/>
    <w:rsid w:val="00606C16"/>
    <w:rsid w:val="006122C6"/>
    <w:rsid w:val="00614C8D"/>
    <w:rsid w:val="00615730"/>
    <w:rsid w:val="006157EC"/>
    <w:rsid w:val="00620BD0"/>
    <w:rsid w:val="006300A8"/>
    <w:rsid w:val="006417B3"/>
    <w:rsid w:val="00641888"/>
    <w:rsid w:val="00643420"/>
    <w:rsid w:val="00644F99"/>
    <w:rsid w:val="00653322"/>
    <w:rsid w:val="00655CEE"/>
    <w:rsid w:val="00664BDD"/>
    <w:rsid w:val="00681614"/>
    <w:rsid w:val="006840CB"/>
    <w:rsid w:val="006A642C"/>
    <w:rsid w:val="006A71CD"/>
    <w:rsid w:val="006C6139"/>
    <w:rsid w:val="006C665B"/>
    <w:rsid w:val="006D12AF"/>
    <w:rsid w:val="006D4BC2"/>
    <w:rsid w:val="006D6DF3"/>
    <w:rsid w:val="006E017D"/>
    <w:rsid w:val="006E0BFD"/>
    <w:rsid w:val="006E1273"/>
    <w:rsid w:val="006E2A61"/>
    <w:rsid w:val="006F282F"/>
    <w:rsid w:val="006F6F26"/>
    <w:rsid w:val="00701298"/>
    <w:rsid w:val="00703287"/>
    <w:rsid w:val="00704916"/>
    <w:rsid w:val="00704C70"/>
    <w:rsid w:val="00706F37"/>
    <w:rsid w:val="0071163F"/>
    <w:rsid w:val="00722CFA"/>
    <w:rsid w:val="0073386C"/>
    <w:rsid w:val="00735C3C"/>
    <w:rsid w:val="00735CD7"/>
    <w:rsid w:val="00736772"/>
    <w:rsid w:val="0074543A"/>
    <w:rsid w:val="007466F4"/>
    <w:rsid w:val="0075343C"/>
    <w:rsid w:val="00776736"/>
    <w:rsid w:val="007811B0"/>
    <w:rsid w:val="0078222C"/>
    <w:rsid w:val="00782DD9"/>
    <w:rsid w:val="00783517"/>
    <w:rsid w:val="0078378C"/>
    <w:rsid w:val="00784BEC"/>
    <w:rsid w:val="00785200"/>
    <w:rsid w:val="00787A9D"/>
    <w:rsid w:val="007908BD"/>
    <w:rsid w:val="00791B39"/>
    <w:rsid w:val="00793DA1"/>
    <w:rsid w:val="007967E4"/>
    <w:rsid w:val="007A7069"/>
    <w:rsid w:val="007B2E42"/>
    <w:rsid w:val="007C51C0"/>
    <w:rsid w:val="007C59C5"/>
    <w:rsid w:val="007C7295"/>
    <w:rsid w:val="007D4848"/>
    <w:rsid w:val="007D627D"/>
    <w:rsid w:val="007D6BD3"/>
    <w:rsid w:val="007E123D"/>
    <w:rsid w:val="007E4FEF"/>
    <w:rsid w:val="007E6BB2"/>
    <w:rsid w:val="007F036A"/>
    <w:rsid w:val="007F209D"/>
    <w:rsid w:val="007F635B"/>
    <w:rsid w:val="008029BA"/>
    <w:rsid w:val="008147B1"/>
    <w:rsid w:val="008174C1"/>
    <w:rsid w:val="0082547C"/>
    <w:rsid w:val="00826C10"/>
    <w:rsid w:val="00827081"/>
    <w:rsid w:val="00827413"/>
    <w:rsid w:val="00834BA4"/>
    <w:rsid w:val="00836A8F"/>
    <w:rsid w:val="00843D0B"/>
    <w:rsid w:val="00844018"/>
    <w:rsid w:val="008503FB"/>
    <w:rsid w:val="008577D0"/>
    <w:rsid w:val="00861384"/>
    <w:rsid w:val="00865D12"/>
    <w:rsid w:val="0087095E"/>
    <w:rsid w:val="0087747D"/>
    <w:rsid w:val="00892F9B"/>
    <w:rsid w:val="00896C54"/>
    <w:rsid w:val="008A5F48"/>
    <w:rsid w:val="008A613E"/>
    <w:rsid w:val="008C1654"/>
    <w:rsid w:val="008C2CE7"/>
    <w:rsid w:val="008C3510"/>
    <w:rsid w:val="008E6D0A"/>
    <w:rsid w:val="008F6421"/>
    <w:rsid w:val="009076A7"/>
    <w:rsid w:val="00920113"/>
    <w:rsid w:val="0092518B"/>
    <w:rsid w:val="00927A9A"/>
    <w:rsid w:val="00930593"/>
    <w:rsid w:val="009312A6"/>
    <w:rsid w:val="0093313B"/>
    <w:rsid w:val="00937045"/>
    <w:rsid w:val="00945A0F"/>
    <w:rsid w:val="00952502"/>
    <w:rsid w:val="00954010"/>
    <w:rsid w:val="009541D1"/>
    <w:rsid w:val="00956C34"/>
    <w:rsid w:val="009604FD"/>
    <w:rsid w:val="00961407"/>
    <w:rsid w:val="00963A83"/>
    <w:rsid w:val="00970067"/>
    <w:rsid w:val="00971C42"/>
    <w:rsid w:val="00980314"/>
    <w:rsid w:val="00982545"/>
    <w:rsid w:val="00993BC9"/>
    <w:rsid w:val="009B62B0"/>
    <w:rsid w:val="009B7526"/>
    <w:rsid w:val="009C0C7F"/>
    <w:rsid w:val="009C5479"/>
    <w:rsid w:val="009C5A66"/>
    <w:rsid w:val="009D1D2E"/>
    <w:rsid w:val="009D43F9"/>
    <w:rsid w:val="009D4F71"/>
    <w:rsid w:val="009D5048"/>
    <w:rsid w:val="00A01219"/>
    <w:rsid w:val="00A075D7"/>
    <w:rsid w:val="00A25BD1"/>
    <w:rsid w:val="00A31DCE"/>
    <w:rsid w:val="00A44903"/>
    <w:rsid w:val="00A44ACC"/>
    <w:rsid w:val="00A45DCF"/>
    <w:rsid w:val="00A505A0"/>
    <w:rsid w:val="00A5232B"/>
    <w:rsid w:val="00A562A4"/>
    <w:rsid w:val="00A6110C"/>
    <w:rsid w:val="00A642A9"/>
    <w:rsid w:val="00A65D7C"/>
    <w:rsid w:val="00A66EAB"/>
    <w:rsid w:val="00A67812"/>
    <w:rsid w:val="00A70F6C"/>
    <w:rsid w:val="00A7731B"/>
    <w:rsid w:val="00A873AE"/>
    <w:rsid w:val="00A9289C"/>
    <w:rsid w:val="00A96B2B"/>
    <w:rsid w:val="00AA147B"/>
    <w:rsid w:val="00AA4C20"/>
    <w:rsid w:val="00AA59B0"/>
    <w:rsid w:val="00AB5D85"/>
    <w:rsid w:val="00AC3497"/>
    <w:rsid w:val="00AD08E8"/>
    <w:rsid w:val="00AD357B"/>
    <w:rsid w:val="00AD4FC6"/>
    <w:rsid w:val="00AE3ED7"/>
    <w:rsid w:val="00AE64B7"/>
    <w:rsid w:val="00AF7DD0"/>
    <w:rsid w:val="00B1370D"/>
    <w:rsid w:val="00B24A02"/>
    <w:rsid w:val="00B349ED"/>
    <w:rsid w:val="00B43DD8"/>
    <w:rsid w:val="00B47BF0"/>
    <w:rsid w:val="00B50359"/>
    <w:rsid w:val="00B50415"/>
    <w:rsid w:val="00B539F8"/>
    <w:rsid w:val="00B568A6"/>
    <w:rsid w:val="00B57BEB"/>
    <w:rsid w:val="00B6012F"/>
    <w:rsid w:val="00B61B6D"/>
    <w:rsid w:val="00B62469"/>
    <w:rsid w:val="00B62D0C"/>
    <w:rsid w:val="00B633C4"/>
    <w:rsid w:val="00B7291C"/>
    <w:rsid w:val="00B73EDA"/>
    <w:rsid w:val="00B74947"/>
    <w:rsid w:val="00B92C93"/>
    <w:rsid w:val="00B92E1F"/>
    <w:rsid w:val="00B97587"/>
    <w:rsid w:val="00BB17E4"/>
    <w:rsid w:val="00BC4B47"/>
    <w:rsid w:val="00BC4BDA"/>
    <w:rsid w:val="00BC5B28"/>
    <w:rsid w:val="00BE4E3F"/>
    <w:rsid w:val="00BF5135"/>
    <w:rsid w:val="00BF57A0"/>
    <w:rsid w:val="00C01BA7"/>
    <w:rsid w:val="00C04E7E"/>
    <w:rsid w:val="00C15AD3"/>
    <w:rsid w:val="00C2075B"/>
    <w:rsid w:val="00C21503"/>
    <w:rsid w:val="00C22727"/>
    <w:rsid w:val="00C22DE7"/>
    <w:rsid w:val="00C23003"/>
    <w:rsid w:val="00C30453"/>
    <w:rsid w:val="00C32607"/>
    <w:rsid w:val="00C33E0A"/>
    <w:rsid w:val="00C379B1"/>
    <w:rsid w:val="00C41F5E"/>
    <w:rsid w:val="00C44C78"/>
    <w:rsid w:val="00C539B1"/>
    <w:rsid w:val="00C57B85"/>
    <w:rsid w:val="00C61D86"/>
    <w:rsid w:val="00C65473"/>
    <w:rsid w:val="00C66605"/>
    <w:rsid w:val="00C73B73"/>
    <w:rsid w:val="00C7659E"/>
    <w:rsid w:val="00C8417C"/>
    <w:rsid w:val="00C953C8"/>
    <w:rsid w:val="00C958F0"/>
    <w:rsid w:val="00CA20D4"/>
    <w:rsid w:val="00CA2C1A"/>
    <w:rsid w:val="00CA2D2A"/>
    <w:rsid w:val="00CA314D"/>
    <w:rsid w:val="00CA7C7C"/>
    <w:rsid w:val="00CB7268"/>
    <w:rsid w:val="00CC192F"/>
    <w:rsid w:val="00CC3302"/>
    <w:rsid w:val="00CD1EEF"/>
    <w:rsid w:val="00CE1D95"/>
    <w:rsid w:val="00CE56DD"/>
    <w:rsid w:val="00CF0429"/>
    <w:rsid w:val="00D021B0"/>
    <w:rsid w:val="00D026BB"/>
    <w:rsid w:val="00D12369"/>
    <w:rsid w:val="00D159A2"/>
    <w:rsid w:val="00D1796E"/>
    <w:rsid w:val="00D2301D"/>
    <w:rsid w:val="00D31B25"/>
    <w:rsid w:val="00D447F5"/>
    <w:rsid w:val="00D47627"/>
    <w:rsid w:val="00D55CFC"/>
    <w:rsid w:val="00D5762A"/>
    <w:rsid w:val="00D61F61"/>
    <w:rsid w:val="00D62295"/>
    <w:rsid w:val="00D65B29"/>
    <w:rsid w:val="00D66FF5"/>
    <w:rsid w:val="00D6737B"/>
    <w:rsid w:val="00D72A05"/>
    <w:rsid w:val="00D75CDA"/>
    <w:rsid w:val="00D83939"/>
    <w:rsid w:val="00D916BC"/>
    <w:rsid w:val="00D9542A"/>
    <w:rsid w:val="00DA0189"/>
    <w:rsid w:val="00DA2C4B"/>
    <w:rsid w:val="00DA4236"/>
    <w:rsid w:val="00DC7D42"/>
    <w:rsid w:val="00DD5B50"/>
    <w:rsid w:val="00DE079C"/>
    <w:rsid w:val="00DE4C8B"/>
    <w:rsid w:val="00DE6614"/>
    <w:rsid w:val="00DE675B"/>
    <w:rsid w:val="00E01716"/>
    <w:rsid w:val="00E02563"/>
    <w:rsid w:val="00E04030"/>
    <w:rsid w:val="00E077F1"/>
    <w:rsid w:val="00E12F23"/>
    <w:rsid w:val="00E139DB"/>
    <w:rsid w:val="00E37907"/>
    <w:rsid w:val="00E44F09"/>
    <w:rsid w:val="00E536F8"/>
    <w:rsid w:val="00E60381"/>
    <w:rsid w:val="00E60D4A"/>
    <w:rsid w:val="00E621EB"/>
    <w:rsid w:val="00E62A9B"/>
    <w:rsid w:val="00E64E02"/>
    <w:rsid w:val="00E66E1F"/>
    <w:rsid w:val="00E67F61"/>
    <w:rsid w:val="00E70186"/>
    <w:rsid w:val="00E73F48"/>
    <w:rsid w:val="00E750FD"/>
    <w:rsid w:val="00E8313C"/>
    <w:rsid w:val="00E83409"/>
    <w:rsid w:val="00E85FA5"/>
    <w:rsid w:val="00E861BA"/>
    <w:rsid w:val="00E872EB"/>
    <w:rsid w:val="00E91C76"/>
    <w:rsid w:val="00EB1897"/>
    <w:rsid w:val="00EC51C9"/>
    <w:rsid w:val="00ED174D"/>
    <w:rsid w:val="00ED50CA"/>
    <w:rsid w:val="00ED6C3E"/>
    <w:rsid w:val="00EE2C00"/>
    <w:rsid w:val="00EF36E8"/>
    <w:rsid w:val="00EF4314"/>
    <w:rsid w:val="00EF6E8E"/>
    <w:rsid w:val="00F00277"/>
    <w:rsid w:val="00F03F1B"/>
    <w:rsid w:val="00F0512B"/>
    <w:rsid w:val="00F14D56"/>
    <w:rsid w:val="00F17F90"/>
    <w:rsid w:val="00F20598"/>
    <w:rsid w:val="00F22DA2"/>
    <w:rsid w:val="00F3097F"/>
    <w:rsid w:val="00F32FFF"/>
    <w:rsid w:val="00F37B9C"/>
    <w:rsid w:val="00F411CB"/>
    <w:rsid w:val="00F41209"/>
    <w:rsid w:val="00F443F8"/>
    <w:rsid w:val="00F4668D"/>
    <w:rsid w:val="00F519A3"/>
    <w:rsid w:val="00F6211F"/>
    <w:rsid w:val="00F83E1B"/>
    <w:rsid w:val="00F87FC9"/>
    <w:rsid w:val="00F966F5"/>
    <w:rsid w:val="00FA10A6"/>
    <w:rsid w:val="00FA2B68"/>
    <w:rsid w:val="00FA40F2"/>
    <w:rsid w:val="00FA5B54"/>
    <w:rsid w:val="00FB08DF"/>
    <w:rsid w:val="00FB1BF6"/>
    <w:rsid w:val="00FB2126"/>
    <w:rsid w:val="00FC06CD"/>
    <w:rsid w:val="00FC5978"/>
    <w:rsid w:val="00FD0BE4"/>
    <w:rsid w:val="00FD14F9"/>
    <w:rsid w:val="00FD778E"/>
    <w:rsid w:val="00FE0311"/>
    <w:rsid w:val="00FE4641"/>
    <w:rsid w:val="00FE4B7E"/>
    <w:rsid w:val="00FE5132"/>
    <w:rsid w:val="00FF131F"/>
    <w:rsid w:val="00FF22B0"/>
    <w:rsid w:val="00FF53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B85A2-5275-4BA4-81A9-6F39FD0F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1441</Characters>
  <Application>Microsoft Office Word</Application>
  <DocSecurity>0</DocSecurity>
  <Lines>12</Lines>
  <Paragraphs>3</Paragraphs>
  <ScaleCrop>false</ScaleCrop>
  <Company>HP Inc.</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Nivedha Selvam</dc:creator>
  <cp:keywords/>
  <dc:description/>
  <cp:lastModifiedBy>Nivedha Selvam</cp:lastModifiedBy>
  <cp:revision>3</cp:revision>
  <dcterms:created xsi:type="dcterms:W3CDTF">2022-07-02T05:40:00Z</dcterms:created>
  <dcterms:modified xsi:type="dcterms:W3CDTF">2022-07-06T01:07:00Z</dcterms:modified>
</cp:coreProperties>
</file>