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E52A7" w14:textId="77777777" w:rsidR="00346FCC" w:rsidRPr="0028196B" w:rsidRDefault="00346FCC" w:rsidP="00346FCC">
      <w:pPr>
        <w:pStyle w:val="Caption"/>
        <w:keepNext/>
        <w:rPr>
          <w:b/>
          <w:bCs/>
          <w:i w:val="0"/>
          <w:iCs w:val="0"/>
          <w:color w:val="000000" w:themeColor="text1"/>
          <w:sz w:val="24"/>
          <w:szCs w:val="24"/>
        </w:rPr>
      </w:pPr>
      <w:r w:rsidRPr="0028196B">
        <w:rPr>
          <w:b/>
          <w:bCs/>
          <w:i w:val="0"/>
          <w:iCs w:val="0"/>
          <w:color w:val="000000" w:themeColor="text1"/>
          <w:sz w:val="24"/>
          <w:szCs w:val="24"/>
        </w:rPr>
        <w:t>Supplementary figures/tables</w:t>
      </w:r>
    </w:p>
    <w:p w14:paraId="1D95B41A" w14:textId="77777777" w:rsidR="00346FCC" w:rsidRDefault="00346FCC" w:rsidP="00346FCC">
      <w:pPr>
        <w:pStyle w:val="Caption"/>
        <w:keepNext/>
      </w:pPr>
      <w:r>
        <w:t xml:space="preserve">Supplemental 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>: Types of symptoms measured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2"/>
      </w:tblGrid>
      <w:tr w:rsidR="00346FCC" w14:paraId="1E9D3A18" w14:textId="77777777" w:rsidTr="004865B1">
        <w:tc>
          <w:tcPr>
            <w:tcW w:w="1838" w:type="dxa"/>
          </w:tcPr>
          <w:p w14:paraId="132AFE59" w14:textId="77777777" w:rsidR="00346FCC" w:rsidRPr="004A1540" w:rsidRDefault="00346FCC" w:rsidP="004865B1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Label</w:t>
            </w:r>
          </w:p>
        </w:tc>
        <w:tc>
          <w:tcPr>
            <w:tcW w:w="7172" w:type="dxa"/>
          </w:tcPr>
          <w:p w14:paraId="736C58F2" w14:textId="77777777" w:rsidR="00346FCC" w:rsidRPr="004A1540" w:rsidRDefault="00346FCC" w:rsidP="004865B1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Symptom as described in survey</w:t>
            </w:r>
          </w:p>
        </w:tc>
      </w:tr>
      <w:tr w:rsidR="00346FCC" w14:paraId="61E462B6" w14:textId="77777777" w:rsidTr="004865B1">
        <w:tc>
          <w:tcPr>
            <w:tcW w:w="1838" w:type="dxa"/>
          </w:tcPr>
          <w:p w14:paraId="10CA8011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Headache</w:t>
            </w:r>
          </w:p>
        </w:tc>
        <w:tc>
          <w:tcPr>
            <w:tcW w:w="7172" w:type="dxa"/>
          </w:tcPr>
          <w:p w14:paraId="439FBB61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Headache or “pressure-in-the-head”-like sensation</w:t>
            </w:r>
          </w:p>
        </w:tc>
      </w:tr>
      <w:tr w:rsidR="00346FCC" w14:paraId="126C0302" w14:textId="77777777" w:rsidTr="004865B1">
        <w:tc>
          <w:tcPr>
            <w:tcW w:w="1838" w:type="dxa"/>
          </w:tcPr>
          <w:p w14:paraId="11ABBE3B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Migraine</w:t>
            </w:r>
          </w:p>
        </w:tc>
        <w:tc>
          <w:tcPr>
            <w:tcW w:w="7172" w:type="dxa"/>
          </w:tcPr>
          <w:p w14:paraId="04AD964F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Migraine-like headaches</w:t>
            </w:r>
          </w:p>
        </w:tc>
      </w:tr>
      <w:tr w:rsidR="00346FCC" w14:paraId="0E31EE7E" w14:textId="77777777" w:rsidTr="004865B1">
        <w:tc>
          <w:tcPr>
            <w:tcW w:w="1838" w:type="dxa"/>
          </w:tcPr>
          <w:p w14:paraId="54BC20F1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Balance</w:t>
            </w:r>
          </w:p>
        </w:tc>
        <w:tc>
          <w:tcPr>
            <w:tcW w:w="7172" w:type="dxa"/>
          </w:tcPr>
          <w:p w14:paraId="5048A6C0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Balance problems</w:t>
            </w:r>
          </w:p>
        </w:tc>
      </w:tr>
      <w:tr w:rsidR="00346FCC" w14:paraId="2DCD99FC" w14:textId="77777777" w:rsidTr="004865B1">
        <w:tc>
          <w:tcPr>
            <w:tcW w:w="1838" w:type="dxa"/>
          </w:tcPr>
          <w:p w14:paraId="2C9709FA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Disconnect</w:t>
            </w:r>
          </w:p>
        </w:tc>
        <w:tc>
          <w:tcPr>
            <w:tcW w:w="7172" w:type="dxa"/>
          </w:tcPr>
          <w:p w14:paraId="39668A1F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Feeling of disconnection</w:t>
            </w:r>
          </w:p>
        </w:tc>
      </w:tr>
      <w:tr w:rsidR="00346FCC" w14:paraId="2829EDD9" w14:textId="77777777" w:rsidTr="004865B1">
        <w:tc>
          <w:tcPr>
            <w:tcW w:w="1838" w:type="dxa"/>
          </w:tcPr>
          <w:p w14:paraId="43992067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Faint</w:t>
            </w:r>
          </w:p>
        </w:tc>
        <w:tc>
          <w:tcPr>
            <w:tcW w:w="7172" w:type="dxa"/>
          </w:tcPr>
          <w:p w14:paraId="647CF0AC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Any episode of fainting</w:t>
            </w:r>
          </w:p>
        </w:tc>
      </w:tr>
      <w:tr w:rsidR="00346FCC" w14:paraId="759B952F" w14:textId="77777777" w:rsidTr="004865B1">
        <w:tc>
          <w:tcPr>
            <w:tcW w:w="1838" w:type="dxa"/>
          </w:tcPr>
          <w:p w14:paraId="6B965EDE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Speech</w:t>
            </w:r>
          </w:p>
        </w:tc>
        <w:tc>
          <w:tcPr>
            <w:tcW w:w="7172" w:type="dxa"/>
          </w:tcPr>
          <w:p w14:paraId="02C25DF8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Speech problems</w:t>
            </w:r>
          </w:p>
        </w:tc>
      </w:tr>
      <w:tr w:rsidR="00346FCC" w14:paraId="64F675E9" w14:textId="77777777" w:rsidTr="004865B1">
        <w:tc>
          <w:tcPr>
            <w:tcW w:w="1838" w:type="dxa"/>
          </w:tcPr>
          <w:p w14:paraId="6CB71EB7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Seizure</w:t>
            </w:r>
          </w:p>
        </w:tc>
        <w:tc>
          <w:tcPr>
            <w:tcW w:w="7172" w:type="dxa"/>
          </w:tcPr>
          <w:p w14:paraId="48223FCD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Any seizure/epileptic attacks</w:t>
            </w:r>
          </w:p>
        </w:tc>
      </w:tr>
      <w:tr w:rsidR="00346FCC" w14:paraId="65F687C8" w14:textId="77777777" w:rsidTr="004865B1">
        <w:tc>
          <w:tcPr>
            <w:tcW w:w="1838" w:type="dxa"/>
          </w:tcPr>
          <w:p w14:paraId="5E164EB3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Sleep</w:t>
            </w:r>
          </w:p>
        </w:tc>
        <w:tc>
          <w:tcPr>
            <w:tcW w:w="7172" w:type="dxa"/>
          </w:tcPr>
          <w:p w14:paraId="18D607D0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Sleep problems</w:t>
            </w:r>
          </w:p>
        </w:tc>
      </w:tr>
      <w:tr w:rsidR="00346FCC" w14:paraId="526B7E4B" w14:textId="77777777" w:rsidTr="004865B1">
        <w:tc>
          <w:tcPr>
            <w:tcW w:w="1838" w:type="dxa"/>
          </w:tcPr>
          <w:p w14:paraId="3DC3FFF6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Hearing</w:t>
            </w:r>
          </w:p>
        </w:tc>
        <w:tc>
          <w:tcPr>
            <w:tcW w:w="7172" w:type="dxa"/>
          </w:tcPr>
          <w:p w14:paraId="233F6752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Hearing problems</w:t>
            </w:r>
          </w:p>
        </w:tc>
      </w:tr>
      <w:tr w:rsidR="00346FCC" w14:paraId="456B808B" w14:textId="77777777" w:rsidTr="004865B1">
        <w:tc>
          <w:tcPr>
            <w:tcW w:w="1838" w:type="dxa"/>
          </w:tcPr>
          <w:p w14:paraId="00D8E45B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Vision</w:t>
            </w:r>
          </w:p>
        </w:tc>
        <w:tc>
          <w:tcPr>
            <w:tcW w:w="7172" w:type="dxa"/>
          </w:tcPr>
          <w:p w14:paraId="1BBD3A1F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Visual symptoms</w:t>
            </w:r>
          </w:p>
        </w:tc>
      </w:tr>
      <w:tr w:rsidR="00346FCC" w14:paraId="516A1273" w14:textId="77777777" w:rsidTr="004865B1">
        <w:tc>
          <w:tcPr>
            <w:tcW w:w="1838" w:type="dxa"/>
          </w:tcPr>
          <w:p w14:paraId="482F2C33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Memory</w:t>
            </w:r>
          </w:p>
        </w:tc>
        <w:tc>
          <w:tcPr>
            <w:tcW w:w="7172" w:type="dxa"/>
          </w:tcPr>
          <w:p w14:paraId="54BF7EA3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Cognitive/memory problems</w:t>
            </w:r>
          </w:p>
        </w:tc>
      </w:tr>
      <w:tr w:rsidR="00346FCC" w14:paraId="1F72FB8D" w14:textId="77777777" w:rsidTr="004865B1">
        <w:tc>
          <w:tcPr>
            <w:tcW w:w="1838" w:type="dxa"/>
          </w:tcPr>
          <w:p w14:paraId="6D529A72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Fatigue</w:t>
            </w:r>
          </w:p>
        </w:tc>
        <w:tc>
          <w:tcPr>
            <w:tcW w:w="7172" w:type="dxa"/>
          </w:tcPr>
          <w:p w14:paraId="14FBEAFF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Any low energy levels/fatigue</w:t>
            </w:r>
          </w:p>
        </w:tc>
      </w:tr>
      <w:tr w:rsidR="00346FCC" w14:paraId="5B3209EF" w14:textId="77777777" w:rsidTr="004865B1">
        <w:tc>
          <w:tcPr>
            <w:tcW w:w="1838" w:type="dxa"/>
          </w:tcPr>
          <w:p w14:paraId="19290B92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Sensation</w:t>
            </w:r>
          </w:p>
        </w:tc>
        <w:tc>
          <w:tcPr>
            <w:tcW w:w="7172" w:type="dxa"/>
          </w:tcPr>
          <w:p w14:paraId="56AD8E1E" w14:textId="77777777" w:rsidR="00346FCC" w:rsidRDefault="00346FCC" w:rsidP="004865B1">
            <w:pPr>
              <w:rPr>
                <w:noProof/>
              </w:rPr>
            </w:pPr>
            <w:r>
              <w:rPr>
                <w:noProof/>
              </w:rPr>
              <w:t>Sensation problems</w:t>
            </w:r>
          </w:p>
        </w:tc>
      </w:tr>
    </w:tbl>
    <w:p w14:paraId="29B40B63" w14:textId="77777777" w:rsidR="00346FCC" w:rsidRDefault="00346FCC" w:rsidP="00346FCC">
      <w:pPr>
        <w:rPr>
          <w:noProof/>
        </w:rPr>
      </w:pPr>
    </w:p>
    <w:p w14:paraId="7B25AE93" w14:textId="77777777" w:rsidR="00346FCC" w:rsidRDefault="00346FCC" w:rsidP="00346FCC">
      <w:pPr>
        <w:rPr>
          <w:noProof/>
        </w:rPr>
      </w:pPr>
    </w:p>
    <w:p w14:paraId="6FA746E5" w14:textId="77777777" w:rsidR="00346FCC" w:rsidRDefault="00346FCC" w:rsidP="00346FCC">
      <w:pPr>
        <w:pStyle w:val="Caption"/>
        <w:keepNext/>
      </w:pPr>
      <w:r>
        <w:t>Supplemental Table 2: Results of the linear regression analysis for predictors of cyst size</w:t>
      </w:r>
    </w:p>
    <w:p w14:paraId="7F57A504" w14:textId="77777777" w:rsidR="00346FCC" w:rsidRDefault="00346FCC" w:rsidP="00346FCC">
      <w:pPr>
        <w:rPr>
          <w:noProof/>
        </w:rPr>
      </w:pPr>
      <w:r>
        <w:rPr>
          <w:noProof/>
        </w:rPr>
        <w:drawing>
          <wp:inline distT="0" distB="0" distL="0" distR="0" wp14:anchorId="4204E2F6" wp14:editId="5083CB5C">
            <wp:extent cx="2560320" cy="4878798"/>
            <wp:effectExtent l="0" t="0" r="5080" b="0"/>
            <wp:docPr id="1586583372" name="Picture 1" descr="A table of numbers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583372" name="Picture 1" descr="A table of numbers with black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037" cy="492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284F6" w14:textId="77777777" w:rsidR="00346FCC" w:rsidRDefault="00346FCC" w:rsidP="00346FCC">
      <w:pPr>
        <w:rPr>
          <w:b/>
          <w:bCs/>
        </w:rPr>
      </w:pPr>
    </w:p>
    <w:p w14:paraId="3E93AA9B" w14:textId="77777777" w:rsidR="00346FCC" w:rsidRDefault="00346FCC" w:rsidP="00346FCC">
      <w:pPr>
        <w:rPr>
          <w:b/>
          <w:bCs/>
        </w:rPr>
      </w:pPr>
    </w:p>
    <w:p w14:paraId="60127ABB" w14:textId="77777777" w:rsidR="00CA6EFE" w:rsidRDefault="00CA6EFE"/>
    <w:sectPr w:rsidR="00CA6EFE" w:rsidSect="0059169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CF0"/>
    <w:rsid w:val="00095941"/>
    <w:rsid w:val="00346FCC"/>
    <w:rsid w:val="004F318F"/>
    <w:rsid w:val="00591694"/>
    <w:rsid w:val="005B35B2"/>
    <w:rsid w:val="00BC303C"/>
    <w:rsid w:val="00BF123F"/>
    <w:rsid w:val="00CA6EFE"/>
    <w:rsid w:val="00D97CF0"/>
    <w:rsid w:val="00E22C2E"/>
    <w:rsid w:val="00F13454"/>
    <w:rsid w:val="00F7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45D4E"/>
  <w15:chartTrackingRefBased/>
  <w15:docId w15:val="{13919400-8935-7E4F-B478-957C2AAB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FCC"/>
  </w:style>
  <w:style w:type="paragraph" w:styleId="Heading1">
    <w:name w:val="heading 1"/>
    <w:basedOn w:val="Normal"/>
    <w:next w:val="Normal"/>
    <w:link w:val="Heading1Char"/>
    <w:uiPriority w:val="9"/>
    <w:qFormat/>
    <w:rsid w:val="00D97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C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C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C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C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C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C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C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CF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CF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CF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C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C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C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C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C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CF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C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C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C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C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C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C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C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46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46FC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Harding</dc:creator>
  <cp:keywords/>
  <dc:description/>
  <cp:lastModifiedBy>Jessica Harding</cp:lastModifiedBy>
  <cp:revision>2</cp:revision>
  <dcterms:created xsi:type="dcterms:W3CDTF">2024-12-03T08:58:00Z</dcterms:created>
  <dcterms:modified xsi:type="dcterms:W3CDTF">2024-12-03T08:58:00Z</dcterms:modified>
</cp:coreProperties>
</file>