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5CD05" w14:textId="77777777" w:rsidR="006D7324" w:rsidRPr="00E97DA6" w:rsidRDefault="006D7324" w:rsidP="006D7324">
      <w:pPr>
        <w:pStyle w:val="BodyText"/>
        <w:ind w:firstLine="288"/>
        <w:jc w:val="center"/>
        <w:rPr>
          <w:rFonts w:ascii="Times New Roman" w:hAnsi="Times New Roman" w:cs="Times New Roman"/>
          <w:b/>
          <w:bCs/>
          <w:i/>
          <w:iCs/>
          <w14:ligatures w14:val="none"/>
        </w:rPr>
      </w:pPr>
      <w:r w:rsidRPr="00E97DA6">
        <w:rPr>
          <w:rFonts w:ascii="Times New Roman" w:hAnsi="Times New Roman" w:cs="Times New Roman"/>
          <w:b/>
          <w:bCs/>
          <w:i/>
          <w:iCs/>
          <w14:ligatures w14:val="none"/>
        </w:rPr>
        <w:t>Impact of cyst size on recurrence</w:t>
      </w:r>
    </w:p>
    <w:p w14:paraId="042E3E39" w14:textId="77777777" w:rsidR="006D7324" w:rsidRDefault="006D7324" w:rsidP="0001259B">
      <w:pPr>
        <w:spacing w:line="256" w:lineRule="auto"/>
        <w:ind w:right="0" w:firstLine="0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635DC9" w14:textId="4B0E71BD" w:rsidR="0001259B" w:rsidRPr="0001259B" w:rsidRDefault="0001259B" w:rsidP="0001259B">
      <w:pPr>
        <w:spacing w:line="256" w:lineRule="auto"/>
        <w:ind w:right="0" w:firstLine="0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25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Comparison by histology</w:t>
      </w:r>
    </w:p>
    <w:p w14:paraId="031BD2D6" w14:textId="55B3B63E" w:rsidR="0001259B" w:rsidRPr="0001259B" w:rsidRDefault="0001259B" w:rsidP="0001259B">
      <w:pPr>
        <w:spacing w:line="256" w:lineRule="auto"/>
        <w:ind w:right="0" w:firstLine="0"/>
        <w:jc w:val="left"/>
        <w:rPr>
          <w:rFonts w:ascii="Times New Roman" w:hAnsi="Times New Roman" w:cs="Times New Roman"/>
          <w:b/>
          <w:bCs/>
          <w:i/>
          <w:iCs/>
        </w:rPr>
      </w:pPr>
      <w:r w:rsidRPr="0001259B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 w:rsidRPr="0001259B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Pr="0001259B">
        <w:rPr>
          <w:rFonts w:ascii="Times New Roman" w:eastAsia="Calibri" w:hAnsi="Times New Roman" w:cs="Times New Roman"/>
          <w:sz w:val="20"/>
          <w:szCs w:val="20"/>
        </w:rPr>
        <w:t xml:space="preserve"> Comparison of maximum dimension in all three investigated axes according to histopathology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87"/>
        <w:gridCol w:w="1690"/>
        <w:gridCol w:w="1728"/>
        <w:gridCol w:w="1690"/>
        <w:gridCol w:w="1667"/>
      </w:tblGrid>
      <w:tr w:rsidR="0001259B" w:rsidRPr="0001259B" w14:paraId="74D21493" w14:textId="77777777">
        <w:trPr>
          <w:trHeight w:val="116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06D3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Histopathology/AP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B781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Mean </w:t>
            </w:r>
            <w:r w:rsidRPr="0001259B">
              <w:rPr>
                <w:rFonts w:ascii="Times New Roman" w:hAnsi="Times New Roman"/>
                <w:sz w:val="20"/>
                <w:szCs w:val="20"/>
              </w:rPr>
              <w:t>±</w:t>
            </w: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SD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9B18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Median (IQR)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A949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Mean Rank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0686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p*</w:t>
            </w:r>
          </w:p>
        </w:tc>
      </w:tr>
      <w:tr w:rsidR="0001259B" w:rsidRPr="0001259B" w14:paraId="220550DD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39B3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Colloid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E49E3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21.52 ± 7.1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7CB5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22.5 (16.5-25)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ED2B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37.75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540C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01259B" w:rsidRPr="0001259B" w14:paraId="1F5629D6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F58B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Dermoid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A55F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29 ± 13.73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F91D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32 (19.5-38.5)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B1F1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58.12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2D50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259B" w:rsidRPr="0001259B" w14:paraId="76CAA959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C411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Epidermoid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AB65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32.52 ± 11.48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3F1F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29.5 (24.5-39.5)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64CC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64.12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CC76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259B" w:rsidRPr="0001259B" w14:paraId="5789B1A5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BD7B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Neurenteric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50527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36.13 ± 18.51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9177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42 (28.7-46.5)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7C71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65.67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B86B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259B" w:rsidRPr="0001259B" w14:paraId="69FFD239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D970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Rathke Cleft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7700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15.48 ± 4.34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28A0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15 (13.8-18)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2BB6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18.86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B7B0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259B" w:rsidRPr="0001259B" w14:paraId="3AEB5C62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B525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Histopathology/LL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F726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Mean </w:t>
            </w:r>
            <w:r w:rsidRPr="0001259B">
              <w:rPr>
                <w:rFonts w:ascii="Times New Roman" w:hAnsi="Times New Roman"/>
                <w:sz w:val="20"/>
                <w:szCs w:val="20"/>
              </w:rPr>
              <w:t>±</w:t>
            </w: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SD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5B2D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Median (IQR)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962D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Mean Rank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2B77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p**</w:t>
            </w:r>
          </w:p>
        </w:tc>
      </w:tr>
      <w:tr w:rsidR="0001259B" w:rsidRPr="0001259B" w14:paraId="5817653F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E182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Colloid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2420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22.4 ± 6.6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A8AD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24.5 (17.45-28)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F8DF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5EF3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01259B" w:rsidRPr="0001259B" w14:paraId="15A5FB37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FAFB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Dermoid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218A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34.75 ± 11.52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6101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35.5 (27-42.5)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5434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3DDB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259B" w:rsidRPr="0001259B" w14:paraId="7AF8B91E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1BD0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Epidermoid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C231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29.93 ± 10.44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C484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28.1 (23-37.5)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D950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B856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259B" w:rsidRPr="0001259B" w14:paraId="1FC19754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BA19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Neurenteric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A10D9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36.46 ± 17.35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1E6A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38 (28.2-45.5)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8A39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6BA5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259B" w:rsidRPr="0001259B" w14:paraId="47C469D7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3D44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Rathke Cleft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4C0B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16.01 ± 2.93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22E1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16 (14-18)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E641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479F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259B" w:rsidRPr="0001259B" w14:paraId="790A10EE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3718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Histopathology/CC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7353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Mean </w:t>
            </w:r>
            <w:r w:rsidRPr="0001259B">
              <w:rPr>
                <w:rFonts w:ascii="Times New Roman" w:hAnsi="Times New Roman"/>
                <w:sz w:val="20"/>
                <w:szCs w:val="20"/>
              </w:rPr>
              <w:t>±</w:t>
            </w: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SD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2EAA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Median (IQR)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FEBB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Mean Rank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3701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p**</w:t>
            </w:r>
          </w:p>
        </w:tc>
      </w:tr>
      <w:tr w:rsidR="0001259B" w:rsidRPr="0001259B" w14:paraId="48739764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6623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Colloid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00F1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22.24 ± 7.49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E82E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22 (16-29)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0341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A696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01259B" w:rsidRPr="0001259B" w14:paraId="6FE60FB8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BB6F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Dermoid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5E92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28.5 ± 11.09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11A7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28.5 (21-36)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355E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412B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259B" w:rsidRPr="0001259B" w14:paraId="70F7E6D9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04D8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Epidermoid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CE2C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34.45 ± 12.05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69EA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33.5 (24.4-42.5)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207B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ECDD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259B" w:rsidRPr="0001259B" w14:paraId="12CAEF83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09BE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Neurenteric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A20E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51.36 ± 18.98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B972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50 (41.5-60.5)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1366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E062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259B" w:rsidRPr="0001259B" w14:paraId="249570CB" w14:textId="77777777"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3B40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Rathke Cleft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C4BE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15.5 ± 4.05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733A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16.1 (12-19)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7FD7" w14:textId="77777777" w:rsidR="0001259B" w:rsidRPr="0001259B" w:rsidRDefault="0001259B" w:rsidP="00012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3A0B" w14:textId="77777777" w:rsidR="0001259B" w:rsidRPr="0001259B" w:rsidRDefault="0001259B" w:rsidP="0001259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1414E973" w14:textId="77777777" w:rsidR="0001259B" w:rsidRDefault="0001259B" w:rsidP="0001259B">
      <w:pPr>
        <w:spacing w:line="256" w:lineRule="auto"/>
        <w:ind w:right="0" w:firstLine="0"/>
        <w:jc w:val="lef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1259B">
        <w:rPr>
          <w:rFonts w:ascii="Times New Roman" w:eastAsia="Calibri" w:hAnsi="Times New Roman" w:cs="Times New Roman"/>
          <w:b/>
          <w:bCs/>
          <w:sz w:val="20"/>
          <w:szCs w:val="20"/>
        </w:rPr>
        <w:t>*Kruskal-Wallis H Test, **Welch ANOVA Test</w:t>
      </w:r>
    </w:p>
    <w:p w14:paraId="1F9D3494" w14:textId="77777777" w:rsidR="0001259B" w:rsidRPr="0001259B" w:rsidRDefault="0001259B" w:rsidP="0001259B">
      <w:pPr>
        <w:spacing w:line="256" w:lineRule="auto"/>
        <w:ind w:right="0" w:firstLine="0"/>
        <w:jc w:val="left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14CA21E" w14:textId="77777777" w:rsidR="0001259B" w:rsidRPr="0001259B" w:rsidRDefault="0001259B" w:rsidP="0001259B">
      <w:pPr>
        <w:spacing w:line="256" w:lineRule="auto"/>
        <w:ind w:right="0" w:firstLine="0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 w:rsidRPr="0001259B">
        <w:rPr>
          <w:rFonts w:ascii="Times New Roman" w:eastAsia="Calibri" w:hAnsi="Times New Roman" w:cs="Times New Roman"/>
          <w:b/>
          <w:sz w:val="20"/>
          <w:szCs w:val="20"/>
          <w:lang w:val="en-US"/>
        </w:rPr>
        <w:drawing>
          <wp:inline distT="0" distB="0" distL="0" distR="0" wp14:anchorId="76CA76AE" wp14:editId="768ACB56">
            <wp:extent cx="4472940" cy="2631142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889" cy="263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F3345" w14:textId="73F41B5B" w:rsidR="00656EFB" w:rsidRPr="0001259B" w:rsidRDefault="0001259B" w:rsidP="00E86D3D">
      <w:pPr>
        <w:ind w:firstLine="0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01259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 xml:space="preserve">Figure 1. </w:t>
      </w:r>
      <w:r w:rsidRPr="0001259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Comparison of maximum dimension in all three investigated axes according to histopathology</w:t>
      </w:r>
    </w:p>
    <w:p w14:paraId="64E7D454" w14:textId="77777777" w:rsidR="0001259B" w:rsidRDefault="0001259B" w:rsidP="0001259B">
      <w:pP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3B6442C" w14:textId="77777777" w:rsidR="009B4569" w:rsidRPr="0001259B" w:rsidRDefault="009B4569" w:rsidP="0001259B">
      <w:pP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8D4C978" w14:textId="27EAA342" w:rsidR="0001259B" w:rsidRPr="00E86D3D" w:rsidRDefault="0001259B" w:rsidP="0001259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6D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Comparison by recurrence</w:t>
      </w:r>
    </w:p>
    <w:p w14:paraId="071A618C" w14:textId="12C41B10" w:rsidR="0001259B" w:rsidRPr="0001259B" w:rsidRDefault="0001259B" w:rsidP="0001259B">
      <w:pPr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01259B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01259B">
        <w:rPr>
          <w:rFonts w:ascii="Times New Roman" w:hAnsi="Times New Roman" w:cs="Times New Roman"/>
          <w:b/>
          <w:bCs/>
          <w:sz w:val="20"/>
          <w:szCs w:val="20"/>
        </w:rPr>
        <w:t>. Comparison of maximum dimensions on investigated axes according to the existence of recurrence</w:t>
      </w:r>
    </w:p>
    <w:tbl>
      <w:tblPr>
        <w:tblStyle w:val="TableGrid"/>
        <w:tblW w:w="4998" w:type="pct"/>
        <w:tblInd w:w="0" w:type="dxa"/>
        <w:tblLook w:val="04A0" w:firstRow="1" w:lastRow="0" w:firstColumn="1" w:lastColumn="0" w:noHBand="0" w:noVBand="1"/>
      </w:tblPr>
      <w:tblGrid>
        <w:gridCol w:w="5099"/>
        <w:gridCol w:w="1587"/>
        <w:gridCol w:w="1629"/>
        <w:gridCol w:w="743"/>
      </w:tblGrid>
      <w:tr w:rsidR="0001259B" w:rsidRPr="0001259B" w14:paraId="129AFDB3" w14:textId="77777777" w:rsidTr="00E86D3D">
        <w:trPr>
          <w:trHeight w:val="298"/>
        </w:trPr>
        <w:tc>
          <w:tcPr>
            <w:tcW w:w="2815" w:type="pct"/>
          </w:tcPr>
          <w:p w14:paraId="1A1CEAE3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Dimension axis/Recurrence (Median (IQR))</w:t>
            </w:r>
          </w:p>
        </w:tc>
        <w:tc>
          <w:tcPr>
            <w:tcW w:w="876" w:type="pct"/>
          </w:tcPr>
          <w:p w14:paraId="626BD4B0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899" w:type="pct"/>
          </w:tcPr>
          <w:p w14:paraId="5DCB560D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410" w:type="pct"/>
          </w:tcPr>
          <w:p w14:paraId="5CB12310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p*</w:t>
            </w:r>
          </w:p>
        </w:tc>
      </w:tr>
      <w:tr w:rsidR="0001259B" w:rsidRPr="0001259B" w14:paraId="060382D2" w14:textId="77777777" w:rsidTr="00E86D3D">
        <w:trPr>
          <w:trHeight w:val="298"/>
        </w:trPr>
        <w:tc>
          <w:tcPr>
            <w:tcW w:w="2815" w:type="pct"/>
          </w:tcPr>
          <w:p w14:paraId="5F036A2E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Antero-Posterior</w:t>
            </w:r>
          </w:p>
        </w:tc>
        <w:tc>
          <w:tcPr>
            <w:tcW w:w="876" w:type="pct"/>
          </w:tcPr>
          <w:p w14:paraId="210D62B8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24 (16-30)</w:t>
            </w:r>
          </w:p>
        </w:tc>
        <w:tc>
          <w:tcPr>
            <w:tcW w:w="899" w:type="pct"/>
          </w:tcPr>
          <w:p w14:paraId="1990F7ED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29.5 (21-39.75)</w:t>
            </w:r>
          </w:p>
        </w:tc>
        <w:tc>
          <w:tcPr>
            <w:tcW w:w="410" w:type="pct"/>
          </w:tcPr>
          <w:p w14:paraId="6983F2B9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0.087</w:t>
            </w:r>
          </w:p>
        </w:tc>
      </w:tr>
      <w:tr w:rsidR="0001259B" w:rsidRPr="0001259B" w14:paraId="4F55A8E9" w14:textId="77777777" w:rsidTr="00E86D3D">
        <w:trPr>
          <w:trHeight w:val="298"/>
        </w:trPr>
        <w:tc>
          <w:tcPr>
            <w:tcW w:w="2815" w:type="pct"/>
          </w:tcPr>
          <w:p w14:paraId="4FBE5D13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Latero-lateral</w:t>
            </w:r>
          </w:p>
        </w:tc>
        <w:tc>
          <w:tcPr>
            <w:tcW w:w="876" w:type="pct"/>
          </w:tcPr>
          <w:p w14:paraId="550570E0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24 (17.1-31)</w:t>
            </w:r>
          </w:p>
        </w:tc>
        <w:tc>
          <w:tcPr>
            <w:tcW w:w="899" w:type="pct"/>
          </w:tcPr>
          <w:p w14:paraId="4CC82C72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27 (19.25-37)</w:t>
            </w:r>
          </w:p>
        </w:tc>
        <w:tc>
          <w:tcPr>
            <w:tcW w:w="410" w:type="pct"/>
          </w:tcPr>
          <w:p w14:paraId="365E00E9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0.248</w:t>
            </w:r>
          </w:p>
        </w:tc>
      </w:tr>
      <w:tr w:rsidR="0001259B" w:rsidRPr="0001259B" w14:paraId="4155BE3B" w14:textId="77777777" w:rsidTr="00E86D3D">
        <w:trPr>
          <w:trHeight w:val="298"/>
        </w:trPr>
        <w:tc>
          <w:tcPr>
            <w:tcW w:w="2815" w:type="pct"/>
          </w:tcPr>
          <w:p w14:paraId="243DCA50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259B">
              <w:rPr>
                <w:rFonts w:ascii="Times New Roman" w:hAnsi="Times New Roman"/>
                <w:b/>
                <w:bCs/>
                <w:sz w:val="20"/>
                <w:szCs w:val="20"/>
              </w:rPr>
              <w:t>Cranio-caudal</w:t>
            </w:r>
          </w:p>
        </w:tc>
        <w:tc>
          <w:tcPr>
            <w:tcW w:w="876" w:type="pct"/>
          </w:tcPr>
          <w:p w14:paraId="71872677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24 (17.1-36.1)</w:t>
            </w:r>
          </w:p>
        </w:tc>
        <w:tc>
          <w:tcPr>
            <w:tcW w:w="899" w:type="pct"/>
          </w:tcPr>
          <w:p w14:paraId="68DBA767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30.5 (20-42.75)</w:t>
            </w:r>
          </w:p>
        </w:tc>
        <w:tc>
          <w:tcPr>
            <w:tcW w:w="410" w:type="pct"/>
          </w:tcPr>
          <w:p w14:paraId="4DB20424" w14:textId="77777777" w:rsidR="0001259B" w:rsidRPr="0001259B" w:rsidRDefault="0001259B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259B">
              <w:rPr>
                <w:rFonts w:ascii="Times New Roman" w:hAnsi="Times New Roman"/>
                <w:sz w:val="20"/>
                <w:szCs w:val="20"/>
              </w:rPr>
              <w:t>0.154</w:t>
            </w:r>
          </w:p>
        </w:tc>
      </w:tr>
    </w:tbl>
    <w:p w14:paraId="116FBF85" w14:textId="77777777" w:rsidR="0001259B" w:rsidRPr="0001259B" w:rsidRDefault="0001259B" w:rsidP="0001259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1259B">
        <w:rPr>
          <w:rFonts w:ascii="Times New Roman" w:hAnsi="Times New Roman" w:cs="Times New Roman"/>
          <w:b/>
          <w:bCs/>
          <w:sz w:val="20"/>
          <w:szCs w:val="20"/>
        </w:rPr>
        <w:t>*Mann-Whitney U Test</w:t>
      </w:r>
    </w:p>
    <w:p w14:paraId="0712FBE1" w14:textId="77777777" w:rsidR="0001259B" w:rsidRPr="0001259B" w:rsidRDefault="0001259B" w:rsidP="0001259B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1259B">
        <w:rPr>
          <w:rFonts w:ascii="Times New Roman" w:hAnsi="Times New Roman" w:cs="Times New Roman"/>
          <w:b/>
          <w:bCs/>
          <w:sz w:val="20"/>
          <w:szCs w:val="20"/>
          <w:lang w:val="en-US"/>
        </w:rPr>
        <w:drawing>
          <wp:inline distT="0" distB="0" distL="0" distR="0" wp14:anchorId="3606F646" wp14:editId="59813396">
            <wp:extent cx="4518660" cy="265760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007" cy="266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5A0CE" w14:textId="62DA8596" w:rsidR="0001259B" w:rsidRPr="0001259B" w:rsidRDefault="0001259B" w:rsidP="00E86D3D">
      <w:pPr>
        <w:ind w:firstLine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1259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 w:rsidR="00E86D3D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01259B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01259B">
        <w:rPr>
          <w:rFonts w:ascii="Times New Roman" w:hAnsi="Times New Roman" w:cs="Times New Roman"/>
          <w:b/>
          <w:bCs/>
          <w:sz w:val="20"/>
          <w:szCs w:val="20"/>
        </w:rPr>
        <w:t>Comparison of maximum dimensions on investigated axes according to the existence of recurrence</w:t>
      </w:r>
    </w:p>
    <w:p w14:paraId="75B73D0C" w14:textId="77777777" w:rsidR="00E86D3D" w:rsidRDefault="00E86D3D" w:rsidP="0001259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E2D336A" w14:textId="5D03CC08" w:rsidR="0001259B" w:rsidRDefault="00E86D3D" w:rsidP="0001259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6D3D">
        <w:rPr>
          <w:rFonts w:ascii="Times New Roman" w:hAnsi="Times New Roman" w:cs="Times New Roman"/>
          <w:b/>
          <w:bCs/>
          <w:i/>
          <w:iCs/>
          <w:sz w:val="24"/>
          <w:szCs w:val="24"/>
        </w:rPr>
        <w:t>Multivariable regression</w:t>
      </w:r>
    </w:p>
    <w:p w14:paraId="6AC019B1" w14:textId="57CD2600" w:rsidR="00E86D3D" w:rsidRPr="00E86D3D" w:rsidRDefault="00E86D3D" w:rsidP="00E86D3D">
      <w:pPr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01259B">
        <w:rPr>
          <w:rFonts w:ascii="Times New Roman" w:hAnsi="Times New Roman" w:cs="Times New Roman"/>
          <w:b/>
          <w:bCs/>
          <w:sz w:val="20"/>
          <w:szCs w:val="20"/>
        </w:rPr>
        <w:t>Supplementary Table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3</w:t>
      </w:r>
      <w:r w:rsidRPr="00E86D3D">
        <w:rPr>
          <w:rFonts w:ascii="Times New Roman" w:hAnsi="Times New Roman" w:cs="Times New Roman"/>
          <w:b/>
          <w:bCs/>
          <w:sz w:val="20"/>
          <w:szCs w:val="20"/>
        </w:rPr>
        <w:t>. Multivariable binomial logistic regression models used in the prediction of recurrence using localization on coronal/axial axis and maximum antero-posterior dimension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806"/>
        <w:gridCol w:w="3188"/>
        <w:gridCol w:w="1068"/>
      </w:tblGrid>
      <w:tr w:rsidR="00E86D3D" w:rsidRPr="00E86D3D" w14:paraId="518B5797" w14:textId="77777777" w:rsidTr="00337A7E">
        <w:tc>
          <w:tcPr>
            <w:tcW w:w="2652" w:type="pct"/>
          </w:tcPr>
          <w:p w14:paraId="66A687B8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Parameter/Model*</w:t>
            </w:r>
          </w:p>
        </w:tc>
        <w:tc>
          <w:tcPr>
            <w:tcW w:w="1759" w:type="pct"/>
          </w:tcPr>
          <w:p w14:paraId="1DB197AE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OR (95% C.I.)</w:t>
            </w:r>
          </w:p>
        </w:tc>
        <w:tc>
          <w:tcPr>
            <w:tcW w:w="589" w:type="pct"/>
          </w:tcPr>
          <w:p w14:paraId="4114AF06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E86D3D" w:rsidRPr="00E86D3D" w14:paraId="30ED6A4A" w14:textId="77777777" w:rsidTr="00337A7E">
        <w:tc>
          <w:tcPr>
            <w:tcW w:w="2652" w:type="pct"/>
          </w:tcPr>
          <w:p w14:paraId="69AC1099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Complex – Coronal</w:t>
            </w:r>
          </w:p>
        </w:tc>
        <w:tc>
          <w:tcPr>
            <w:tcW w:w="1759" w:type="pct"/>
          </w:tcPr>
          <w:p w14:paraId="0905A822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D3D">
              <w:rPr>
                <w:rFonts w:ascii="Times New Roman" w:hAnsi="Times New Roman"/>
                <w:sz w:val="20"/>
                <w:szCs w:val="20"/>
              </w:rPr>
              <w:t>6.906 (2.149-22.190)</w:t>
            </w:r>
          </w:p>
        </w:tc>
        <w:tc>
          <w:tcPr>
            <w:tcW w:w="589" w:type="pct"/>
          </w:tcPr>
          <w:p w14:paraId="390FDF11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0.001</w:t>
            </w:r>
          </w:p>
        </w:tc>
      </w:tr>
      <w:tr w:rsidR="00E86D3D" w:rsidRPr="00E86D3D" w14:paraId="0A95F43D" w14:textId="77777777" w:rsidTr="00337A7E">
        <w:tc>
          <w:tcPr>
            <w:tcW w:w="2652" w:type="pct"/>
          </w:tcPr>
          <w:p w14:paraId="1F136DEE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Max dimension - AP</w:t>
            </w:r>
          </w:p>
        </w:tc>
        <w:tc>
          <w:tcPr>
            <w:tcW w:w="1759" w:type="pct"/>
          </w:tcPr>
          <w:p w14:paraId="476CFD28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D3D">
              <w:rPr>
                <w:rFonts w:ascii="Times New Roman" w:hAnsi="Times New Roman"/>
                <w:sz w:val="20"/>
                <w:szCs w:val="20"/>
              </w:rPr>
              <w:t>0.996 (0.950-1.044)</w:t>
            </w:r>
          </w:p>
        </w:tc>
        <w:tc>
          <w:tcPr>
            <w:tcW w:w="589" w:type="pct"/>
          </w:tcPr>
          <w:p w14:paraId="3B38BC20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D3D">
              <w:rPr>
                <w:rFonts w:ascii="Times New Roman" w:hAnsi="Times New Roman"/>
                <w:sz w:val="20"/>
                <w:szCs w:val="20"/>
              </w:rPr>
              <w:t>0.862</w:t>
            </w:r>
          </w:p>
        </w:tc>
      </w:tr>
      <w:tr w:rsidR="00E86D3D" w:rsidRPr="00E86D3D" w14:paraId="20847281" w14:textId="77777777" w:rsidTr="00337A7E">
        <w:tc>
          <w:tcPr>
            <w:tcW w:w="2652" w:type="pct"/>
          </w:tcPr>
          <w:p w14:paraId="35C78F1E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Parameter/Model**</w:t>
            </w:r>
          </w:p>
        </w:tc>
        <w:tc>
          <w:tcPr>
            <w:tcW w:w="1759" w:type="pct"/>
          </w:tcPr>
          <w:p w14:paraId="43CA4C43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OR (95% C.I.)</w:t>
            </w:r>
          </w:p>
        </w:tc>
        <w:tc>
          <w:tcPr>
            <w:tcW w:w="589" w:type="pct"/>
          </w:tcPr>
          <w:p w14:paraId="42DC826D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E86D3D" w:rsidRPr="00E86D3D" w14:paraId="7AE03EC8" w14:textId="77777777" w:rsidTr="00337A7E">
        <w:tc>
          <w:tcPr>
            <w:tcW w:w="2652" w:type="pct"/>
          </w:tcPr>
          <w:p w14:paraId="14298FB7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Median&amp;Paramedian – Axial</w:t>
            </w:r>
          </w:p>
        </w:tc>
        <w:tc>
          <w:tcPr>
            <w:tcW w:w="1759" w:type="pct"/>
          </w:tcPr>
          <w:p w14:paraId="197B1296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D3D">
              <w:rPr>
                <w:rFonts w:ascii="Times New Roman" w:hAnsi="Times New Roman"/>
                <w:sz w:val="20"/>
                <w:szCs w:val="20"/>
              </w:rPr>
              <w:t>5.702 (1.646-19.759)</w:t>
            </w:r>
          </w:p>
        </w:tc>
        <w:tc>
          <w:tcPr>
            <w:tcW w:w="589" w:type="pct"/>
          </w:tcPr>
          <w:p w14:paraId="2184B353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0.006</w:t>
            </w:r>
          </w:p>
        </w:tc>
      </w:tr>
      <w:tr w:rsidR="00E86D3D" w:rsidRPr="00E86D3D" w14:paraId="44669B4A" w14:textId="77777777" w:rsidTr="00337A7E">
        <w:tc>
          <w:tcPr>
            <w:tcW w:w="2652" w:type="pct"/>
          </w:tcPr>
          <w:p w14:paraId="07D57160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6D3D">
              <w:rPr>
                <w:rFonts w:ascii="Times New Roman" w:hAnsi="Times New Roman"/>
                <w:b/>
                <w:bCs/>
                <w:sz w:val="20"/>
                <w:szCs w:val="20"/>
              </w:rPr>
              <w:t>Max dimension – AP</w:t>
            </w:r>
          </w:p>
        </w:tc>
        <w:tc>
          <w:tcPr>
            <w:tcW w:w="1759" w:type="pct"/>
          </w:tcPr>
          <w:p w14:paraId="226B26F3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D3D">
              <w:rPr>
                <w:rFonts w:ascii="Times New Roman" w:hAnsi="Times New Roman"/>
                <w:sz w:val="20"/>
                <w:szCs w:val="20"/>
              </w:rPr>
              <w:t>0.997 (0.951-1.045)</w:t>
            </w:r>
          </w:p>
        </w:tc>
        <w:tc>
          <w:tcPr>
            <w:tcW w:w="589" w:type="pct"/>
          </w:tcPr>
          <w:p w14:paraId="03C1FF2A" w14:textId="77777777" w:rsidR="00E86D3D" w:rsidRPr="00E86D3D" w:rsidRDefault="00E86D3D" w:rsidP="00337A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D3D">
              <w:rPr>
                <w:rFonts w:ascii="Times New Roman" w:hAnsi="Times New Roman"/>
                <w:sz w:val="20"/>
                <w:szCs w:val="20"/>
              </w:rPr>
              <w:t>0.891</w:t>
            </w:r>
          </w:p>
        </w:tc>
      </w:tr>
    </w:tbl>
    <w:p w14:paraId="4397351C" w14:textId="77777777" w:rsidR="009B4569" w:rsidRPr="009B4569" w:rsidRDefault="009B4569" w:rsidP="009B4569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B4569">
        <w:rPr>
          <w:rFonts w:ascii="Times New Roman" w:hAnsi="Times New Roman" w:cs="Times New Roman"/>
          <w:b/>
          <w:bCs/>
          <w:i/>
          <w:iCs/>
          <w:sz w:val="20"/>
          <w:szCs w:val="20"/>
        </w:rPr>
        <w:t>*Multivariable binomial logistic regression model, χ² (2) = 13.053, p=0.001, Nagelkerke R2 = 0.197, Hosmer and Lemeshow Test, p=0.617, Sensitivity = 100%; Specificity = 0%, Overall accuracy =79.4%</w:t>
      </w:r>
    </w:p>
    <w:p w14:paraId="5AC24AE5" w14:textId="1ADD5122" w:rsidR="00E86D3D" w:rsidRPr="009B4569" w:rsidRDefault="009B4569" w:rsidP="009B4569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9B4569">
        <w:rPr>
          <w:rFonts w:ascii="Times New Roman" w:hAnsi="Times New Roman" w:cs="Times New Roman"/>
          <w:b/>
          <w:bCs/>
          <w:i/>
          <w:iCs/>
          <w:sz w:val="20"/>
          <w:szCs w:val="20"/>
        </w:rPr>
        <w:t>**Multivariable binomial logistic regression model, χ² (2) = 8.986, p=0.011, Nagelkerke R2 = 0.139, Hosmer and Lemeshow Test, p=0.371, Sensitivity = 100%; Specificity = 0%, Overall accuracy =79.4%</w:t>
      </w:r>
    </w:p>
    <w:p w14:paraId="623BA4CA" w14:textId="77777777" w:rsidR="006D7324" w:rsidRDefault="006D7324" w:rsidP="0001259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B81DE4D" w14:textId="77777777" w:rsidR="000852AF" w:rsidRDefault="000852AF" w:rsidP="0001259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41B27B4" w14:textId="77777777" w:rsidR="009B4569" w:rsidRDefault="009B4569" w:rsidP="0001259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38EE541" w14:textId="77777777" w:rsidR="006D7324" w:rsidRDefault="006D7324" w:rsidP="009B4569">
      <w:pPr>
        <w:pStyle w:val="BodyText"/>
        <w:ind w:firstLine="288"/>
        <w:jc w:val="center"/>
        <w:rPr>
          <w:rFonts w:ascii="Times New Roman" w:hAnsi="Times New Roman" w:cs="Times New Roman"/>
          <w:b/>
          <w:bCs/>
          <w:i/>
          <w:iCs/>
          <w:lang w:val="ro-RO"/>
        </w:rPr>
      </w:pPr>
      <w:r w:rsidRPr="009B4569">
        <w:rPr>
          <w:rFonts w:ascii="Times New Roman" w:hAnsi="Times New Roman" w:cs="Times New Roman"/>
          <w:b/>
          <w:bCs/>
          <w:i/>
          <w:iCs/>
          <w:lang w:val="ro-RO"/>
        </w:rPr>
        <w:t xml:space="preserve">Relative prognostic </w:t>
      </w:r>
      <w:proofErr w:type="spellStart"/>
      <w:r w:rsidRPr="009B4569">
        <w:rPr>
          <w:rFonts w:ascii="Times New Roman" w:hAnsi="Times New Roman" w:cs="Times New Roman"/>
          <w:b/>
          <w:bCs/>
          <w:i/>
          <w:iCs/>
          <w:lang w:val="ro-RO"/>
        </w:rPr>
        <w:t>contribution</w:t>
      </w:r>
      <w:proofErr w:type="spellEnd"/>
      <w:r w:rsidRPr="009B4569">
        <w:rPr>
          <w:rFonts w:ascii="Times New Roman" w:hAnsi="Times New Roman" w:cs="Times New Roman"/>
          <w:b/>
          <w:bCs/>
          <w:i/>
          <w:iCs/>
          <w:lang w:val="ro-RO"/>
        </w:rPr>
        <w:t xml:space="preserve"> of </w:t>
      </w:r>
      <w:proofErr w:type="spellStart"/>
      <w:r w:rsidRPr="009B4569">
        <w:rPr>
          <w:rFonts w:ascii="Times New Roman" w:hAnsi="Times New Roman" w:cs="Times New Roman"/>
          <w:b/>
          <w:bCs/>
          <w:i/>
          <w:iCs/>
          <w:lang w:val="ro-RO"/>
        </w:rPr>
        <w:t>histology</w:t>
      </w:r>
      <w:proofErr w:type="spellEnd"/>
      <w:r w:rsidRPr="009B4569">
        <w:rPr>
          <w:rFonts w:ascii="Times New Roman" w:hAnsi="Times New Roman" w:cs="Times New Roman"/>
          <w:b/>
          <w:bCs/>
          <w:i/>
          <w:iCs/>
          <w:lang w:val="ro-RO"/>
        </w:rPr>
        <w:t xml:space="preserve"> vs. </w:t>
      </w:r>
      <w:proofErr w:type="spellStart"/>
      <w:r w:rsidRPr="009B4569">
        <w:rPr>
          <w:rFonts w:ascii="Times New Roman" w:hAnsi="Times New Roman" w:cs="Times New Roman"/>
          <w:b/>
          <w:bCs/>
          <w:i/>
          <w:iCs/>
          <w:lang w:val="ro-RO"/>
        </w:rPr>
        <w:t>cisternal</w:t>
      </w:r>
      <w:proofErr w:type="spellEnd"/>
      <w:r w:rsidRPr="009B4569">
        <w:rPr>
          <w:rFonts w:ascii="Times New Roman" w:hAnsi="Times New Roman" w:cs="Times New Roman"/>
          <w:b/>
          <w:bCs/>
          <w:i/>
          <w:iCs/>
          <w:lang w:val="ro-RO"/>
        </w:rPr>
        <w:t xml:space="preserve"> </w:t>
      </w:r>
      <w:proofErr w:type="spellStart"/>
      <w:r w:rsidRPr="009B4569">
        <w:rPr>
          <w:rFonts w:ascii="Times New Roman" w:hAnsi="Times New Roman" w:cs="Times New Roman"/>
          <w:b/>
          <w:bCs/>
          <w:i/>
          <w:iCs/>
          <w:lang w:val="ro-RO"/>
        </w:rPr>
        <w:t>localization</w:t>
      </w:r>
      <w:proofErr w:type="spellEnd"/>
    </w:p>
    <w:p w14:paraId="11073117" w14:textId="77777777" w:rsidR="009B4569" w:rsidRPr="009B4569" w:rsidRDefault="009B4569" w:rsidP="009B4569">
      <w:pPr>
        <w:pStyle w:val="BodyText"/>
        <w:ind w:firstLine="288"/>
        <w:jc w:val="center"/>
        <w:rPr>
          <w:rFonts w:ascii="Times New Roman" w:hAnsi="Times New Roman" w:cs="Times New Roman"/>
          <w:b/>
          <w:bCs/>
          <w:i/>
          <w:iCs/>
          <w:lang w:val="ro-RO"/>
        </w:rPr>
      </w:pPr>
    </w:p>
    <w:p w14:paraId="544B5953" w14:textId="3F0FFCF2" w:rsidR="009B4569" w:rsidRPr="009B4569" w:rsidRDefault="009B4569" w:rsidP="009B4569">
      <w:pPr>
        <w:spacing w:line="259" w:lineRule="auto"/>
        <w:ind w:right="0" w:firstLine="0"/>
        <w:rPr>
          <w:rFonts w:ascii="Palatino Linotype" w:eastAsia="Calibri" w:hAnsi="Palatino Linotype" w:cs="Times New Roman"/>
          <w:b/>
          <w:bCs/>
          <w:sz w:val="24"/>
          <w:szCs w:val="24"/>
        </w:rPr>
      </w:pPr>
      <w:r w:rsidRPr="0001259B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9B4569">
        <w:rPr>
          <w:rFonts w:ascii="Palatino Linotype" w:eastAsia="Calibri" w:hAnsi="Palatino Linotype" w:cs="Times New Roman"/>
          <w:b/>
          <w:bCs/>
          <w:sz w:val="24"/>
          <w:szCs w:val="24"/>
        </w:rPr>
        <w:t xml:space="preserve">. </w:t>
      </w:r>
      <w:r w:rsidRPr="009B4569">
        <w:rPr>
          <w:rFonts w:ascii="Times New Roman" w:eastAsia="Calibri" w:hAnsi="Times New Roman" w:cs="Times New Roman"/>
          <w:sz w:val="20"/>
          <w:szCs w:val="20"/>
        </w:rPr>
        <w:t>Distribution of the patients according to histopathology and type of cysts according to coronal/axial axis localization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47"/>
        <w:gridCol w:w="1264"/>
        <w:gridCol w:w="1724"/>
        <w:gridCol w:w="388"/>
        <w:gridCol w:w="2060"/>
      </w:tblGrid>
      <w:tr w:rsidR="000852AF" w:rsidRPr="009B4569" w14:paraId="6DB2180B" w14:textId="77777777" w:rsidTr="00B64CD9">
        <w:trPr>
          <w:trHeight w:val="360"/>
        </w:trPr>
        <w:tc>
          <w:tcPr>
            <w:tcW w:w="1847" w:type="dxa"/>
            <w:vMerge w:val="restart"/>
          </w:tcPr>
          <w:p w14:paraId="69AE9EFD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  <w:lastRenderedPageBreak/>
              <w:t>Histopathology/</w:t>
            </w:r>
          </w:p>
          <w:p w14:paraId="6B1647F1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  <w:t>Coronal axis</w:t>
            </w:r>
          </w:p>
        </w:tc>
        <w:tc>
          <w:tcPr>
            <w:tcW w:w="1264" w:type="dxa"/>
          </w:tcPr>
          <w:p w14:paraId="50D2E84E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Other</w:t>
            </w:r>
          </w:p>
        </w:tc>
        <w:tc>
          <w:tcPr>
            <w:tcW w:w="2112" w:type="dxa"/>
            <w:gridSpan w:val="2"/>
          </w:tcPr>
          <w:p w14:paraId="4626C6A3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Complex</w:t>
            </w:r>
          </w:p>
        </w:tc>
        <w:tc>
          <w:tcPr>
            <w:tcW w:w="2060" w:type="dxa"/>
          </w:tcPr>
          <w:p w14:paraId="589F2DEF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p*</w:t>
            </w:r>
          </w:p>
        </w:tc>
      </w:tr>
      <w:tr w:rsidR="000852AF" w:rsidRPr="009B4569" w14:paraId="29203140" w14:textId="77777777" w:rsidTr="00B64CD9">
        <w:trPr>
          <w:trHeight w:val="127"/>
        </w:trPr>
        <w:tc>
          <w:tcPr>
            <w:tcW w:w="1847" w:type="dxa"/>
            <w:vMerge/>
          </w:tcPr>
          <w:p w14:paraId="64513F40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264" w:type="dxa"/>
          </w:tcPr>
          <w:p w14:paraId="0BBD14D1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%</w:t>
            </w:r>
          </w:p>
        </w:tc>
        <w:tc>
          <w:tcPr>
            <w:tcW w:w="1724" w:type="dxa"/>
          </w:tcPr>
          <w:p w14:paraId="40A5E858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%</w:t>
            </w:r>
          </w:p>
        </w:tc>
        <w:tc>
          <w:tcPr>
            <w:tcW w:w="2448" w:type="dxa"/>
            <w:gridSpan w:val="2"/>
          </w:tcPr>
          <w:p w14:paraId="37CF5C99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</w:tr>
      <w:tr w:rsidR="000852AF" w:rsidRPr="009B4569" w14:paraId="2AAC227F" w14:textId="77777777" w:rsidTr="00B64CD9">
        <w:trPr>
          <w:trHeight w:val="127"/>
        </w:trPr>
        <w:tc>
          <w:tcPr>
            <w:tcW w:w="1847" w:type="dxa"/>
          </w:tcPr>
          <w:p w14:paraId="530E2BA8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Colloid</w:t>
            </w:r>
          </w:p>
        </w:tc>
        <w:tc>
          <w:tcPr>
            <w:tcW w:w="1264" w:type="dxa"/>
          </w:tcPr>
          <w:p w14:paraId="5E5986D4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36.1%</w:t>
            </w:r>
          </w:p>
        </w:tc>
        <w:tc>
          <w:tcPr>
            <w:tcW w:w="1724" w:type="dxa"/>
          </w:tcPr>
          <w:p w14:paraId="41C14BB4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0%</w:t>
            </w:r>
          </w:p>
        </w:tc>
        <w:tc>
          <w:tcPr>
            <w:tcW w:w="2448" w:type="dxa"/>
            <w:gridSpan w:val="2"/>
            <w:vMerge w:val="restart"/>
          </w:tcPr>
          <w:p w14:paraId="2F820951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0852AF" w:rsidRPr="009B4569" w14:paraId="368E3197" w14:textId="77777777" w:rsidTr="00B64CD9">
        <w:trPr>
          <w:trHeight w:val="127"/>
        </w:trPr>
        <w:tc>
          <w:tcPr>
            <w:tcW w:w="1847" w:type="dxa"/>
          </w:tcPr>
          <w:p w14:paraId="28B43336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Dermoid</w:t>
            </w:r>
          </w:p>
        </w:tc>
        <w:tc>
          <w:tcPr>
            <w:tcW w:w="1264" w:type="dxa"/>
          </w:tcPr>
          <w:p w14:paraId="16F6D0F5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2.8%</w:t>
            </w:r>
          </w:p>
        </w:tc>
        <w:tc>
          <w:tcPr>
            <w:tcW w:w="1724" w:type="dxa"/>
          </w:tcPr>
          <w:p w14:paraId="44586DA0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7.9%</w:t>
            </w:r>
          </w:p>
        </w:tc>
        <w:tc>
          <w:tcPr>
            <w:tcW w:w="2448" w:type="dxa"/>
            <w:gridSpan w:val="2"/>
            <w:vMerge/>
          </w:tcPr>
          <w:p w14:paraId="0F727F66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852AF" w:rsidRPr="009B4569" w14:paraId="65158607" w14:textId="77777777" w:rsidTr="00B64CD9">
        <w:trPr>
          <w:trHeight w:val="127"/>
        </w:trPr>
        <w:tc>
          <w:tcPr>
            <w:tcW w:w="1847" w:type="dxa"/>
          </w:tcPr>
          <w:p w14:paraId="081136EA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Epidermoid</w:t>
            </w:r>
          </w:p>
        </w:tc>
        <w:tc>
          <w:tcPr>
            <w:tcW w:w="1264" w:type="dxa"/>
          </w:tcPr>
          <w:p w14:paraId="67859A1F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34.7%</w:t>
            </w:r>
          </w:p>
        </w:tc>
        <w:tc>
          <w:tcPr>
            <w:tcW w:w="1724" w:type="dxa"/>
          </w:tcPr>
          <w:p w14:paraId="5CCC025D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84.2%</w:t>
            </w:r>
          </w:p>
        </w:tc>
        <w:tc>
          <w:tcPr>
            <w:tcW w:w="2448" w:type="dxa"/>
            <w:gridSpan w:val="2"/>
            <w:vMerge/>
          </w:tcPr>
          <w:p w14:paraId="198381C1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852AF" w:rsidRPr="009B4569" w14:paraId="20A384FF" w14:textId="77777777" w:rsidTr="00B64CD9">
        <w:trPr>
          <w:trHeight w:val="127"/>
        </w:trPr>
        <w:tc>
          <w:tcPr>
            <w:tcW w:w="1847" w:type="dxa"/>
          </w:tcPr>
          <w:p w14:paraId="05C3AE3C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Neurenteric</w:t>
            </w:r>
          </w:p>
        </w:tc>
        <w:tc>
          <w:tcPr>
            <w:tcW w:w="1264" w:type="dxa"/>
          </w:tcPr>
          <w:p w14:paraId="7CF31C18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1.4%</w:t>
            </w:r>
          </w:p>
        </w:tc>
        <w:tc>
          <w:tcPr>
            <w:tcW w:w="1724" w:type="dxa"/>
          </w:tcPr>
          <w:p w14:paraId="61B61F15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7.9%</w:t>
            </w:r>
          </w:p>
        </w:tc>
        <w:tc>
          <w:tcPr>
            <w:tcW w:w="2448" w:type="dxa"/>
            <w:gridSpan w:val="2"/>
            <w:vMerge/>
          </w:tcPr>
          <w:p w14:paraId="22D35653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852AF" w:rsidRPr="009B4569" w14:paraId="70DEB251" w14:textId="77777777" w:rsidTr="00B64CD9">
        <w:trPr>
          <w:trHeight w:val="127"/>
        </w:trPr>
        <w:tc>
          <w:tcPr>
            <w:tcW w:w="1847" w:type="dxa"/>
          </w:tcPr>
          <w:p w14:paraId="3C31F21E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Rathke Cleft</w:t>
            </w:r>
          </w:p>
        </w:tc>
        <w:tc>
          <w:tcPr>
            <w:tcW w:w="1264" w:type="dxa"/>
          </w:tcPr>
          <w:p w14:paraId="360ACB74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25%</w:t>
            </w:r>
          </w:p>
        </w:tc>
        <w:tc>
          <w:tcPr>
            <w:tcW w:w="1724" w:type="dxa"/>
          </w:tcPr>
          <w:p w14:paraId="4948EEE5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0%</w:t>
            </w:r>
          </w:p>
        </w:tc>
        <w:tc>
          <w:tcPr>
            <w:tcW w:w="2448" w:type="dxa"/>
            <w:gridSpan w:val="2"/>
            <w:vMerge/>
          </w:tcPr>
          <w:p w14:paraId="0E01A9E0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852AF" w:rsidRPr="009B4569" w14:paraId="6E57A377" w14:textId="77777777" w:rsidTr="00B64CD9">
        <w:trPr>
          <w:trHeight w:val="127"/>
        </w:trPr>
        <w:tc>
          <w:tcPr>
            <w:tcW w:w="1847" w:type="dxa"/>
            <w:vMerge w:val="restart"/>
          </w:tcPr>
          <w:p w14:paraId="2A6BB341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  <w:t>Histopathology/</w:t>
            </w:r>
          </w:p>
          <w:p w14:paraId="00C898C3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  <w:t>Axial axis</w:t>
            </w:r>
          </w:p>
        </w:tc>
        <w:tc>
          <w:tcPr>
            <w:tcW w:w="1264" w:type="dxa"/>
          </w:tcPr>
          <w:p w14:paraId="2A9923A5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Other</w:t>
            </w:r>
          </w:p>
        </w:tc>
        <w:tc>
          <w:tcPr>
            <w:tcW w:w="2112" w:type="dxa"/>
            <w:gridSpan w:val="2"/>
          </w:tcPr>
          <w:p w14:paraId="4FF92A43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Median&amp;Paramedian</w:t>
            </w:r>
          </w:p>
        </w:tc>
        <w:tc>
          <w:tcPr>
            <w:tcW w:w="2060" w:type="dxa"/>
          </w:tcPr>
          <w:p w14:paraId="24D72FF6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p*</w:t>
            </w:r>
          </w:p>
        </w:tc>
      </w:tr>
      <w:tr w:rsidR="000852AF" w:rsidRPr="009B4569" w14:paraId="47CDE828" w14:textId="77777777" w:rsidTr="00B64CD9">
        <w:trPr>
          <w:trHeight w:val="127"/>
        </w:trPr>
        <w:tc>
          <w:tcPr>
            <w:tcW w:w="1847" w:type="dxa"/>
            <w:vMerge/>
          </w:tcPr>
          <w:p w14:paraId="332707CA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264" w:type="dxa"/>
          </w:tcPr>
          <w:p w14:paraId="10717DAE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%</w:t>
            </w:r>
          </w:p>
        </w:tc>
        <w:tc>
          <w:tcPr>
            <w:tcW w:w="1724" w:type="dxa"/>
          </w:tcPr>
          <w:p w14:paraId="2EEE45A5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%</w:t>
            </w:r>
          </w:p>
        </w:tc>
        <w:tc>
          <w:tcPr>
            <w:tcW w:w="2448" w:type="dxa"/>
            <w:gridSpan w:val="2"/>
          </w:tcPr>
          <w:p w14:paraId="05F29F17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852AF" w:rsidRPr="009B4569" w14:paraId="2CA0ED92" w14:textId="77777777" w:rsidTr="00B64CD9">
        <w:trPr>
          <w:trHeight w:val="127"/>
        </w:trPr>
        <w:tc>
          <w:tcPr>
            <w:tcW w:w="1847" w:type="dxa"/>
          </w:tcPr>
          <w:p w14:paraId="41502637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Colloid</w:t>
            </w:r>
          </w:p>
        </w:tc>
        <w:tc>
          <w:tcPr>
            <w:tcW w:w="1264" w:type="dxa"/>
          </w:tcPr>
          <w:p w14:paraId="60F95DEF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28.9%</w:t>
            </w:r>
          </w:p>
        </w:tc>
        <w:tc>
          <w:tcPr>
            <w:tcW w:w="1724" w:type="dxa"/>
          </w:tcPr>
          <w:p w14:paraId="58269409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0%</w:t>
            </w:r>
          </w:p>
        </w:tc>
        <w:tc>
          <w:tcPr>
            <w:tcW w:w="2448" w:type="dxa"/>
            <w:gridSpan w:val="2"/>
            <w:vMerge w:val="restart"/>
          </w:tcPr>
          <w:p w14:paraId="5B0A13A8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&lt;0.001</w:t>
            </w:r>
          </w:p>
        </w:tc>
      </w:tr>
      <w:tr w:rsidR="000852AF" w:rsidRPr="009B4569" w14:paraId="26CCCE02" w14:textId="77777777" w:rsidTr="00B64CD9">
        <w:trPr>
          <w:trHeight w:val="127"/>
        </w:trPr>
        <w:tc>
          <w:tcPr>
            <w:tcW w:w="1847" w:type="dxa"/>
          </w:tcPr>
          <w:p w14:paraId="34C6D634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Dermoid</w:t>
            </w:r>
          </w:p>
        </w:tc>
        <w:tc>
          <w:tcPr>
            <w:tcW w:w="1264" w:type="dxa"/>
          </w:tcPr>
          <w:p w14:paraId="64C3D825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3.3%</w:t>
            </w:r>
          </w:p>
        </w:tc>
        <w:tc>
          <w:tcPr>
            <w:tcW w:w="1724" w:type="dxa"/>
          </w:tcPr>
          <w:p w14:paraId="0800E4D5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10%</w:t>
            </w:r>
          </w:p>
        </w:tc>
        <w:tc>
          <w:tcPr>
            <w:tcW w:w="2448" w:type="dxa"/>
            <w:gridSpan w:val="2"/>
            <w:vMerge/>
          </w:tcPr>
          <w:p w14:paraId="25577268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852AF" w:rsidRPr="009B4569" w14:paraId="13E8655F" w14:textId="77777777" w:rsidTr="00B64CD9">
        <w:trPr>
          <w:trHeight w:val="127"/>
        </w:trPr>
        <w:tc>
          <w:tcPr>
            <w:tcW w:w="1847" w:type="dxa"/>
          </w:tcPr>
          <w:p w14:paraId="1A07EE7B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Epidermoid</w:t>
            </w:r>
          </w:p>
        </w:tc>
        <w:tc>
          <w:tcPr>
            <w:tcW w:w="1264" w:type="dxa"/>
          </w:tcPr>
          <w:p w14:paraId="750A2446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43.3%</w:t>
            </w:r>
          </w:p>
        </w:tc>
        <w:tc>
          <w:tcPr>
            <w:tcW w:w="1724" w:type="dxa"/>
          </w:tcPr>
          <w:p w14:paraId="2BF9AEB5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90%</w:t>
            </w:r>
          </w:p>
        </w:tc>
        <w:tc>
          <w:tcPr>
            <w:tcW w:w="2448" w:type="dxa"/>
            <w:gridSpan w:val="2"/>
            <w:vMerge/>
          </w:tcPr>
          <w:p w14:paraId="24B020D6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852AF" w:rsidRPr="009B4569" w14:paraId="5D5C1CD8" w14:textId="77777777" w:rsidTr="00B64CD9">
        <w:trPr>
          <w:trHeight w:val="127"/>
        </w:trPr>
        <w:tc>
          <w:tcPr>
            <w:tcW w:w="1847" w:type="dxa"/>
          </w:tcPr>
          <w:p w14:paraId="5585A6C2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Neurenteric</w:t>
            </w:r>
          </w:p>
        </w:tc>
        <w:tc>
          <w:tcPr>
            <w:tcW w:w="1264" w:type="dxa"/>
          </w:tcPr>
          <w:p w14:paraId="5C8B9619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4.4%</w:t>
            </w:r>
          </w:p>
        </w:tc>
        <w:tc>
          <w:tcPr>
            <w:tcW w:w="1724" w:type="dxa"/>
          </w:tcPr>
          <w:p w14:paraId="0AB34FAA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0%</w:t>
            </w:r>
          </w:p>
        </w:tc>
        <w:tc>
          <w:tcPr>
            <w:tcW w:w="2448" w:type="dxa"/>
            <w:gridSpan w:val="2"/>
            <w:vMerge/>
          </w:tcPr>
          <w:p w14:paraId="1C03EB07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852AF" w:rsidRPr="009B4569" w14:paraId="3ECAAD0C" w14:textId="77777777" w:rsidTr="00B64CD9">
        <w:trPr>
          <w:trHeight w:val="360"/>
        </w:trPr>
        <w:tc>
          <w:tcPr>
            <w:tcW w:w="1847" w:type="dxa"/>
          </w:tcPr>
          <w:p w14:paraId="31CB783D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Rathke Cleft</w:t>
            </w:r>
          </w:p>
        </w:tc>
        <w:tc>
          <w:tcPr>
            <w:tcW w:w="1264" w:type="dxa"/>
          </w:tcPr>
          <w:p w14:paraId="0EAFA8D2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20%</w:t>
            </w:r>
          </w:p>
        </w:tc>
        <w:tc>
          <w:tcPr>
            <w:tcW w:w="1724" w:type="dxa"/>
          </w:tcPr>
          <w:p w14:paraId="193CC459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0%</w:t>
            </w:r>
          </w:p>
        </w:tc>
        <w:tc>
          <w:tcPr>
            <w:tcW w:w="2448" w:type="dxa"/>
            <w:gridSpan w:val="2"/>
            <w:vMerge/>
          </w:tcPr>
          <w:p w14:paraId="4B455B41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</w:tbl>
    <w:p w14:paraId="005D7670" w14:textId="77777777" w:rsidR="009B4569" w:rsidRDefault="009B4569" w:rsidP="009B4569">
      <w:pPr>
        <w:spacing w:line="259" w:lineRule="auto"/>
        <w:ind w:right="0" w:firstLine="0"/>
        <w:jc w:val="lef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t>*Fisher’s Exact Test</w:t>
      </w:r>
    </w:p>
    <w:p w14:paraId="69DC950B" w14:textId="77777777" w:rsidR="009B4569" w:rsidRPr="009B4569" w:rsidRDefault="009B4569" w:rsidP="009B4569">
      <w:pPr>
        <w:spacing w:line="259" w:lineRule="auto"/>
        <w:ind w:right="0" w:firstLine="0"/>
        <w:jc w:val="left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E8D3917" w14:textId="5F945504" w:rsidR="009B4569" w:rsidRPr="009B4569" w:rsidRDefault="009B4569" w:rsidP="009B4569">
      <w:pPr>
        <w:spacing w:line="259" w:lineRule="auto"/>
        <w:ind w:right="0" w:firstLine="0"/>
        <w:rPr>
          <w:rFonts w:ascii="Times New Roman" w:eastAsia="Calibri" w:hAnsi="Times New Roman" w:cs="Times New Roman"/>
          <w:sz w:val="20"/>
          <w:szCs w:val="20"/>
        </w:rPr>
      </w:pPr>
      <w:r w:rsidRPr="0001259B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9B4569">
        <w:rPr>
          <w:rFonts w:ascii="Times New Roman" w:eastAsia="Calibri" w:hAnsi="Times New Roman" w:cs="Times New Roman"/>
          <w:sz w:val="20"/>
          <w:szCs w:val="20"/>
        </w:rPr>
        <w:t>. Univariable and multivariable binomial logistic regression models used in the prediction of recurrence based on coronal/axial localization and histopathology</w:t>
      </w:r>
    </w:p>
    <w:tbl>
      <w:tblPr>
        <w:tblStyle w:val="TableGrid1"/>
        <w:tblW w:w="4864" w:type="pct"/>
        <w:tblLook w:val="04A0" w:firstRow="1" w:lastRow="0" w:firstColumn="1" w:lastColumn="0" w:noHBand="0" w:noVBand="1"/>
      </w:tblPr>
      <w:tblGrid>
        <w:gridCol w:w="3592"/>
        <w:gridCol w:w="1890"/>
        <w:gridCol w:w="780"/>
        <w:gridCol w:w="1888"/>
        <w:gridCol w:w="666"/>
      </w:tblGrid>
      <w:tr w:rsidR="009B4569" w:rsidRPr="009B4569" w14:paraId="1F4BE346" w14:textId="77777777" w:rsidTr="00B64CD9">
        <w:trPr>
          <w:trHeight w:val="377"/>
        </w:trPr>
        <w:tc>
          <w:tcPr>
            <w:tcW w:w="2043" w:type="pct"/>
            <w:vMerge w:val="restart"/>
          </w:tcPr>
          <w:p w14:paraId="2AD3D86F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Parameter</w:t>
            </w:r>
          </w:p>
        </w:tc>
        <w:tc>
          <w:tcPr>
            <w:tcW w:w="1507" w:type="pct"/>
            <w:gridSpan w:val="2"/>
          </w:tcPr>
          <w:p w14:paraId="1C22F331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Univariable</w:t>
            </w:r>
          </w:p>
        </w:tc>
        <w:tc>
          <w:tcPr>
            <w:tcW w:w="1450" w:type="pct"/>
            <w:gridSpan w:val="2"/>
          </w:tcPr>
          <w:p w14:paraId="03D8629D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Multivariable*</w:t>
            </w:r>
          </w:p>
        </w:tc>
      </w:tr>
      <w:tr w:rsidR="009B4569" w:rsidRPr="009B4569" w14:paraId="59EC1777" w14:textId="77777777" w:rsidTr="00B64CD9">
        <w:trPr>
          <w:trHeight w:val="133"/>
        </w:trPr>
        <w:tc>
          <w:tcPr>
            <w:tcW w:w="2043" w:type="pct"/>
            <w:vMerge/>
          </w:tcPr>
          <w:p w14:paraId="3D5ABDC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077" w:type="pct"/>
          </w:tcPr>
          <w:p w14:paraId="5D2F9B30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OR (95% C.I.)</w:t>
            </w:r>
          </w:p>
        </w:tc>
        <w:tc>
          <w:tcPr>
            <w:tcW w:w="430" w:type="pct"/>
          </w:tcPr>
          <w:p w14:paraId="0661721C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</w:t>
            </w:r>
          </w:p>
        </w:tc>
        <w:tc>
          <w:tcPr>
            <w:tcW w:w="1076" w:type="pct"/>
          </w:tcPr>
          <w:p w14:paraId="63633E56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OR (95% C.I.)</w:t>
            </w:r>
          </w:p>
        </w:tc>
        <w:tc>
          <w:tcPr>
            <w:tcW w:w="374" w:type="pct"/>
          </w:tcPr>
          <w:p w14:paraId="715B62D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</w:t>
            </w:r>
          </w:p>
        </w:tc>
      </w:tr>
      <w:tr w:rsidR="009B4569" w:rsidRPr="009B4569" w14:paraId="1A631657" w14:textId="77777777" w:rsidTr="00B64CD9">
        <w:trPr>
          <w:trHeight w:val="377"/>
        </w:trPr>
        <w:tc>
          <w:tcPr>
            <w:tcW w:w="2043" w:type="pct"/>
          </w:tcPr>
          <w:p w14:paraId="514D1B27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Complex location (Coronal) </w:t>
            </w:r>
          </w:p>
        </w:tc>
        <w:tc>
          <w:tcPr>
            <w:tcW w:w="1077" w:type="pct"/>
          </w:tcPr>
          <w:p w14:paraId="161788BA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6.753 (2.457-18.565)</w:t>
            </w:r>
          </w:p>
        </w:tc>
        <w:tc>
          <w:tcPr>
            <w:tcW w:w="430" w:type="pct"/>
          </w:tcPr>
          <w:p w14:paraId="1FE50E15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1076" w:type="pct"/>
          </w:tcPr>
          <w:p w14:paraId="3159EC2F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8.094 (2.394-27.37)</w:t>
            </w:r>
          </w:p>
        </w:tc>
        <w:tc>
          <w:tcPr>
            <w:tcW w:w="374" w:type="pct"/>
          </w:tcPr>
          <w:p w14:paraId="61C69586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0.001</w:t>
            </w:r>
          </w:p>
        </w:tc>
      </w:tr>
      <w:tr w:rsidR="009B4569" w:rsidRPr="009B4569" w14:paraId="089AAA09" w14:textId="77777777" w:rsidTr="00B64CD9">
        <w:trPr>
          <w:trHeight w:val="366"/>
        </w:trPr>
        <w:tc>
          <w:tcPr>
            <w:tcW w:w="2043" w:type="pct"/>
          </w:tcPr>
          <w:p w14:paraId="665CC738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Epidermoid cysts</w:t>
            </w:r>
          </w:p>
        </w:tc>
        <w:tc>
          <w:tcPr>
            <w:tcW w:w="1077" w:type="pct"/>
          </w:tcPr>
          <w:p w14:paraId="1053915A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2.009 (0.773-5.224)</w:t>
            </w:r>
          </w:p>
        </w:tc>
        <w:tc>
          <w:tcPr>
            <w:tcW w:w="430" w:type="pct"/>
          </w:tcPr>
          <w:p w14:paraId="70FBF3A6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0.152</w:t>
            </w:r>
          </w:p>
        </w:tc>
        <w:tc>
          <w:tcPr>
            <w:tcW w:w="1076" w:type="pct"/>
          </w:tcPr>
          <w:p w14:paraId="0CBF0BDD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0.707 (0.207-2.417)</w:t>
            </w:r>
          </w:p>
        </w:tc>
        <w:tc>
          <w:tcPr>
            <w:tcW w:w="374" w:type="pct"/>
          </w:tcPr>
          <w:p w14:paraId="1836C7C6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0.581</w:t>
            </w:r>
          </w:p>
        </w:tc>
      </w:tr>
      <w:tr w:rsidR="009B4569" w:rsidRPr="009B4569" w14:paraId="010510C3" w14:textId="77777777" w:rsidTr="00B64CD9">
        <w:trPr>
          <w:trHeight w:val="377"/>
        </w:trPr>
        <w:tc>
          <w:tcPr>
            <w:tcW w:w="2043" w:type="pct"/>
            <w:vMerge w:val="restart"/>
          </w:tcPr>
          <w:p w14:paraId="3079CA1A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Parameter</w:t>
            </w:r>
          </w:p>
        </w:tc>
        <w:tc>
          <w:tcPr>
            <w:tcW w:w="1507" w:type="pct"/>
            <w:gridSpan w:val="2"/>
          </w:tcPr>
          <w:p w14:paraId="4B4B0F14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Univariable</w:t>
            </w:r>
          </w:p>
        </w:tc>
        <w:tc>
          <w:tcPr>
            <w:tcW w:w="1450" w:type="pct"/>
            <w:gridSpan w:val="2"/>
          </w:tcPr>
          <w:p w14:paraId="198E3E9F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Multivariable**</w:t>
            </w:r>
          </w:p>
        </w:tc>
      </w:tr>
      <w:tr w:rsidR="009B4569" w:rsidRPr="009B4569" w14:paraId="6E2F197C" w14:textId="77777777" w:rsidTr="00B64CD9">
        <w:trPr>
          <w:trHeight w:val="133"/>
        </w:trPr>
        <w:tc>
          <w:tcPr>
            <w:tcW w:w="2043" w:type="pct"/>
            <w:vMerge/>
          </w:tcPr>
          <w:p w14:paraId="3A60C8C1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077" w:type="pct"/>
          </w:tcPr>
          <w:p w14:paraId="2E026BA2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OR (95% C.I.)</w:t>
            </w:r>
          </w:p>
        </w:tc>
        <w:tc>
          <w:tcPr>
            <w:tcW w:w="430" w:type="pct"/>
          </w:tcPr>
          <w:p w14:paraId="2DE7EAC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</w:t>
            </w:r>
          </w:p>
        </w:tc>
        <w:tc>
          <w:tcPr>
            <w:tcW w:w="1076" w:type="pct"/>
          </w:tcPr>
          <w:p w14:paraId="3526FF0E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OR (95% C.I.)</w:t>
            </w:r>
          </w:p>
        </w:tc>
        <w:tc>
          <w:tcPr>
            <w:tcW w:w="374" w:type="pct"/>
          </w:tcPr>
          <w:p w14:paraId="3413945A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</w:t>
            </w:r>
          </w:p>
        </w:tc>
      </w:tr>
      <w:tr w:rsidR="009B4569" w:rsidRPr="009B4569" w14:paraId="6E066D76" w14:textId="77777777" w:rsidTr="00B64CD9">
        <w:trPr>
          <w:trHeight w:val="377"/>
        </w:trPr>
        <w:tc>
          <w:tcPr>
            <w:tcW w:w="2043" w:type="pct"/>
          </w:tcPr>
          <w:p w14:paraId="1FF18D41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Median&amp;paramedian location (Axial) </w:t>
            </w:r>
          </w:p>
        </w:tc>
        <w:tc>
          <w:tcPr>
            <w:tcW w:w="1077" w:type="pct"/>
          </w:tcPr>
          <w:p w14:paraId="10C4BCF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5.923 (2.062-17.016)</w:t>
            </w:r>
          </w:p>
        </w:tc>
        <w:tc>
          <w:tcPr>
            <w:tcW w:w="430" w:type="pct"/>
          </w:tcPr>
          <w:p w14:paraId="6692656F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0.001</w:t>
            </w:r>
          </w:p>
        </w:tc>
        <w:tc>
          <w:tcPr>
            <w:tcW w:w="1076" w:type="pct"/>
          </w:tcPr>
          <w:p w14:paraId="194A5062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5.621 (1.756-17.989)</w:t>
            </w:r>
          </w:p>
        </w:tc>
        <w:tc>
          <w:tcPr>
            <w:tcW w:w="374" w:type="pct"/>
          </w:tcPr>
          <w:p w14:paraId="52FA7925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0.004</w:t>
            </w:r>
          </w:p>
        </w:tc>
      </w:tr>
      <w:tr w:rsidR="009B4569" w:rsidRPr="009B4569" w14:paraId="59C30356" w14:textId="77777777" w:rsidTr="00B64CD9">
        <w:trPr>
          <w:trHeight w:val="377"/>
        </w:trPr>
        <w:tc>
          <w:tcPr>
            <w:tcW w:w="2043" w:type="pct"/>
          </w:tcPr>
          <w:p w14:paraId="07A22CB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Epidermoid cysts</w:t>
            </w:r>
          </w:p>
        </w:tc>
        <w:tc>
          <w:tcPr>
            <w:tcW w:w="1077" w:type="pct"/>
          </w:tcPr>
          <w:p w14:paraId="739A7B90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2.009 (0.773-5.224)</w:t>
            </w:r>
          </w:p>
        </w:tc>
        <w:tc>
          <w:tcPr>
            <w:tcW w:w="430" w:type="pct"/>
          </w:tcPr>
          <w:p w14:paraId="088332A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0.152</w:t>
            </w:r>
          </w:p>
        </w:tc>
        <w:tc>
          <w:tcPr>
            <w:tcW w:w="1076" w:type="pct"/>
          </w:tcPr>
          <w:p w14:paraId="2C3B2DE0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1.122 (0.375-3.353)</w:t>
            </w:r>
          </w:p>
        </w:tc>
        <w:tc>
          <w:tcPr>
            <w:tcW w:w="374" w:type="pct"/>
          </w:tcPr>
          <w:p w14:paraId="755BB1DB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0.837</w:t>
            </w:r>
          </w:p>
        </w:tc>
      </w:tr>
    </w:tbl>
    <w:p w14:paraId="2963DFEC" w14:textId="77777777" w:rsidR="009B4569" w:rsidRPr="009B4569" w:rsidRDefault="009B4569" w:rsidP="009B4569">
      <w:pPr>
        <w:spacing w:line="259" w:lineRule="auto"/>
        <w:ind w:right="0" w:firstLine="0"/>
        <w:jc w:val="lef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t>*Multivariable enter approach model, χ² (2) = 15.461, p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&lt;0.001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t>, Nagelkerke R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  <w:vertAlign w:val="superscript"/>
        </w:rPr>
        <w:t>2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= 0.204, Hosmer and Lemeshow Test, p =0.426, Sensitivity = 100%, Specificity = 0%, Overall accuracy = 79.1%</w:t>
      </w:r>
    </w:p>
    <w:p w14:paraId="779226DD" w14:textId="77777777" w:rsidR="009B4569" w:rsidRPr="009B4569" w:rsidRDefault="009B4569" w:rsidP="009B4569">
      <w:pPr>
        <w:spacing w:line="259" w:lineRule="auto"/>
        <w:ind w:right="0" w:firstLine="0"/>
        <w:jc w:val="lef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t>**Multivariable enter approach model, χ² (2) = 10.790, p=0.005, Nagelkerke R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  <w:vertAlign w:val="superscript"/>
        </w:rPr>
        <w:t>2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= 0.146, Hosmer and Lemeshow Test, p =0.526, Sensitivity = 88.5%, Specificity = 34.8%, Overall accuracy = 77.3%</w:t>
      </w:r>
    </w:p>
    <w:p w14:paraId="2F48A147" w14:textId="77777777" w:rsidR="009B4569" w:rsidRDefault="009B4569" w:rsidP="009B4569">
      <w:pPr>
        <w:spacing w:line="259" w:lineRule="auto"/>
        <w:ind w:right="0" w:firstLine="0"/>
        <w:jc w:val="center"/>
        <w:rPr>
          <w:rFonts w:ascii="Palatino Linotype" w:eastAsia="Calibri" w:hAnsi="Palatino Linotype" w:cs="Times New Roman"/>
          <w:sz w:val="24"/>
          <w:szCs w:val="24"/>
        </w:rPr>
      </w:pPr>
    </w:p>
    <w:p w14:paraId="4BBA9190" w14:textId="77777777" w:rsidR="009B4569" w:rsidRDefault="009B4569" w:rsidP="009B4569">
      <w:pPr>
        <w:spacing w:line="259" w:lineRule="auto"/>
        <w:ind w:right="0" w:firstLine="0"/>
        <w:jc w:val="center"/>
        <w:rPr>
          <w:rFonts w:ascii="Palatino Linotype" w:eastAsia="Calibri" w:hAnsi="Palatino Linotype" w:cs="Times New Roman"/>
          <w:sz w:val="24"/>
          <w:szCs w:val="24"/>
        </w:rPr>
      </w:pPr>
    </w:p>
    <w:p w14:paraId="4F669500" w14:textId="2DFF3B6E" w:rsidR="009B4569" w:rsidRPr="009B4569" w:rsidRDefault="009B4569" w:rsidP="009B4569">
      <w:pPr>
        <w:spacing w:line="259" w:lineRule="auto"/>
        <w:ind w:right="0" w:firstLine="0"/>
        <w:rPr>
          <w:rFonts w:ascii="Times New Roman" w:eastAsia="Calibri" w:hAnsi="Times New Roman" w:cs="Times New Roman"/>
          <w:sz w:val="20"/>
          <w:szCs w:val="20"/>
        </w:rPr>
      </w:pPr>
      <w:r w:rsidRPr="0001259B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9B4569">
        <w:rPr>
          <w:rFonts w:ascii="Palatino Linotype" w:eastAsia="Calibri" w:hAnsi="Palatino Linotype" w:cs="Times New Roman"/>
          <w:b/>
          <w:bCs/>
          <w:sz w:val="24"/>
          <w:szCs w:val="24"/>
        </w:rPr>
        <w:t xml:space="preserve">. </w:t>
      </w:r>
      <w:r w:rsidRPr="009B4569">
        <w:rPr>
          <w:rFonts w:ascii="Times New Roman" w:eastAsia="Calibri" w:hAnsi="Times New Roman" w:cs="Times New Roman"/>
          <w:sz w:val="20"/>
          <w:szCs w:val="20"/>
        </w:rPr>
        <w:t>Distribution of the patients according to the existence of recurrence and histopathology type</w:t>
      </w:r>
    </w:p>
    <w:tbl>
      <w:tblPr>
        <w:tblStyle w:val="TableGrid1"/>
        <w:tblW w:w="2944" w:type="pct"/>
        <w:tblLook w:val="04A0" w:firstRow="1" w:lastRow="0" w:firstColumn="1" w:lastColumn="0" w:noHBand="0" w:noVBand="1"/>
      </w:tblPr>
      <w:tblGrid>
        <w:gridCol w:w="2996"/>
        <w:gridCol w:w="817"/>
        <w:gridCol w:w="857"/>
        <w:gridCol w:w="666"/>
      </w:tblGrid>
      <w:tr w:rsidR="000852AF" w:rsidRPr="009B4569" w14:paraId="6DA1636D" w14:textId="77777777" w:rsidTr="00B64CD9">
        <w:trPr>
          <w:trHeight w:val="340"/>
        </w:trPr>
        <w:tc>
          <w:tcPr>
            <w:tcW w:w="2943" w:type="pct"/>
            <w:vMerge w:val="restart"/>
          </w:tcPr>
          <w:p w14:paraId="2D6EFCF0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  <w:lastRenderedPageBreak/>
              <w:t>Recurrence/</w:t>
            </w:r>
          </w:p>
          <w:p w14:paraId="15EA582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  <w:t>Type</w:t>
            </w:r>
          </w:p>
        </w:tc>
        <w:tc>
          <w:tcPr>
            <w:tcW w:w="733" w:type="pct"/>
          </w:tcPr>
          <w:p w14:paraId="5A44CF9F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Absent</w:t>
            </w:r>
          </w:p>
        </w:tc>
        <w:tc>
          <w:tcPr>
            <w:tcW w:w="751" w:type="pct"/>
          </w:tcPr>
          <w:p w14:paraId="1CDDDF7B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Present</w:t>
            </w:r>
          </w:p>
        </w:tc>
        <w:tc>
          <w:tcPr>
            <w:tcW w:w="573" w:type="pct"/>
          </w:tcPr>
          <w:p w14:paraId="06D32790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p*</w:t>
            </w:r>
          </w:p>
        </w:tc>
      </w:tr>
      <w:tr w:rsidR="000852AF" w:rsidRPr="009B4569" w14:paraId="1673B7A6" w14:textId="77777777" w:rsidTr="00B64CD9">
        <w:trPr>
          <w:trHeight w:val="119"/>
        </w:trPr>
        <w:tc>
          <w:tcPr>
            <w:tcW w:w="2943" w:type="pct"/>
            <w:vMerge/>
          </w:tcPr>
          <w:p w14:paraId="63703B91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33" w:type="pct"/>
          </w:tcPr>
          <w:p w14:paraId="0C66EFDA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%</w:t>
            </w:r>
          </w:p>
        </w:tc>
        <w:tc>
          <w:tcPr>
            <w:tcW w:w="751" w:type="pct"/>
          </w:tcPr>
          <w:p w14:paraId="44D44E65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%</w:t>
            </w:r>
          </w:p>
        </w:tc>
        <w:tc>
          <w:tcPr>
            <w:tcW w:w="573" w:type="pct"/>
          </w:tcPr>
          <w:p w14:paraId="1FD055AE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</w:tr>
      <w:tr w:rsidR="000852AF" w:rsidRPr="009B4569" w14:paraId="6B78CE33" w14:textId="77777777" w:rsidTr="00B64CD9">
        <w:trPr>
          <w:trHeight w:val="119"/>
        </w:trPr>
        <w:tc>
          <w:tcPr>
            <w:tcW w:w="2943" w:type="pct"/>
          </w:tcPr>
          <w:p w14:paraId="7059210F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Colloid</w:t>
            </w:r>
          </w:p>
        </w:tc>
        <w:tc>
          <w:tcPr>
            <w:tcW w:w="733" w:type="pct"/>
          </w:tcPr>
          <w:p w14:paraId="55FFBD60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27.6%</w:t>
            </w:r>
          </w:p>
        </w:tc>
        <w:tc>
          <w:tcPr>
            <w:tcW w:w="751" w:type="pct"/>
          </w:tcPr>
          <w:p w14:paraId="58D5F1CB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8.7%</w:t>
            </w:r>
          </w:p>
        </w:tc>
        <w:tc>
          <w:tcPr>
            <w:tcW w:w="573" w:type="pct"/>
            <w:vMerge w:val="restart"/>
          </w:tcPr>
          <w:p w14:paraId="22A9E9BD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0.062</w:t>
            </w:r>
          </w:p>
        </w:tc>
      </w:tr>
      <w:tr w:rsidR="000852AF" w:rsidRPr="009B4569" w14:paraId="4BE113FE" w14:textId="77777777" w:rsidTr="00B64CD9">
        <w:trPr>
          <w:trHeight w:val="119"/>
        </w:trPr>
        <w:tc>
          <w:tcPr>
            <w:tcW w:w="2943" w:type="pct"/>
          </w:tcPr>
          <w:p w14:paraId="148B72DD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Dermoid</w:t>
            </w:r>
          </w:p>
        </w:tc>
        <w:tc>
          <w:tcPr>
            <w:tcW w:w="733" w:type="pct"/>
          </w:tcPr>
          <w:p w14:paraId="6E9D49EB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3.4%</w:t>
            </w:r>
          </w:p>
        </w:tc>
        <w:tc>
          <w:tcPr>
            <w:tcW w:w="751" w:type="pct"/>
          </w:tcPr>
          <w:p w14:paraId="1015091B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8.7%</w:t>
            </w:r>
          </w:p>
        </w:tc>
        <w:tc>
          <w:tcPr>
            <w:tcW w:w="573" w:type="pct"/>
            <w:vMerge/>
          </w:tcPr>
          <w:p w14:paraId="120B0590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</w:tr>
      <w:tr w:rsidR="000852AF" w:rsidRPr="009B4569" w14:paraId="052250FA" w14:textId="77777777" w:rsidTr="00B64CD9">
        <w:trPr>
          <w:trHeight w:val="119"/>
        </w:trPr>
        <w:tc>
          <w:tcPr>
            <w:tcW w:w="2943" w:type="pct"/>
          </w:tcPr>
          <w:p w14:paraId="14C8D756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Epidermoid</w:t>
            </w:r>
          </w:p>
        </w:tc>
        <w:tc>
          <w:tcPr>
            <w:tcW w:w="733" w:type="pct"/>
          </w:tcPr>
          <w:p w14:paraId="405A7A92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48.3%</w:t>
            </w:r>
          </w:p>
        </w:tc>
        <w:tc>
          <w:tcPr>
            <w:tcW w:w="751" w:type="pct"/>
          </w:tcPr>
          <w:p w14:paraId="74AF85FF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65.2%</w:t>
            </w:r>
          </w:p>
        </w:tc>
        <w:tc>
          <w:tcPr>
            <w:tcW w:w="573" w:type="pct"/>
            <w:vMerge/>
          </w:tcPr>
          <w:p w14:paraId="0CB48A17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</w:tr>
      <w:tr w:rsidR="000852AF" w:rsidRPr="009B4569" w14:paraId="1BC23FCC" w14:textId="77777777" w:rsidTr="00B64CD9">
        <w:trPr>
          <w:trHeight w:val="119"/>
        </w:trPr>
        <w:tc>
          <w:tcPr>
            <w:tcW w:w="2943" w:type="pct"/>
          </w:tcPr>
          <w:p w14:paraId="10893847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Neurenteric</w:t>
            </w:r>
          </w:p>
        </w:tc>
        <w:tc>
          <w:tcPr>
            <w:tcW w:w="733" w:type="pct"/>
          </w:tcPr>
          <w:p w14:paraId="7AE4437F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2.3%</w:t>
            </w:r>
          </w:p>
        </w:tc>
        <w:tc>
          <w:tcPr>
            <w:tcW w:w="751" w:type="pct"/>
          </w:tcPr>
          <w:p w14:paraId="33608399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8.7%</w:t>
            </w:r>
          </w:p>
        </w:tc>
        <w:tc>
          <w:tcPr>
            <w:tcW w:w="573" w:type="pct"/>
            <w:vMerge/>
          </w:tcPr>
          <w:p w14:paraId="18A5628B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</w:tr>
      <w:tr w:rsidR="000852AF" w:rsidRPr="009B4569" w14:paraId="1937A53B" w14:textId="77777777" w:rsidTr="00B64CD9">
        <w:trPr>
          <w:trHeight w:val="119"/>
        </w:trPr>
        <w:tc>
          <w:tcPr>
            <w:tcW w:w="2943" w:type="pct"/>
          </w:tcPr>
          <w:p w14:paraId="06162BA9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Rathke Cleft</w:t>
            </w:r>
          </w:p>
        </w:tc>
        <w:tc>
          <w:tcPr>
            <w:tcW w:w="733" w:type="pct"/>
          </w:tcPr>
          <w:p w14:paraId="58621E2A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18.4%</w:t>
            </w:r>
          </w:p>
        </w:tc>
        <w:tc>
          <w:tcPr>
            <w:tcW w:w="751" w:type="pct"/>
          </w:tcPr>
          <w:p w14:paraId="0042494B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8.7%</w:t>
            </w:r>
          </w:p>
        </w:tc>
        <w:tc>
          <w:tcPr>
            <w:tcW w:w="573" w:type="pct"/>
            <w:vMerge/>
          </w:tcPr>
          <w:p w14:paraId="0A02670A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</w:tr>
      <w:tr w:rsidR="000852AF" w:rsidRPr="009B4569" w14:paraId="7872782E" w14:textId="77777777" w:rsidTr="00B64CD9">
        <w:trPr>
          <w:trHeight w:val="119"/>
        </w:trPr>
        <w:tc>
          <w:tcPr>
            <w:tcW w:w="2943" w:type="pct"/>
            <w:vMerge w:val="restart"/>
          </w:tcPr>
          <w:p w14:paraId="06CA8BF0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  <w:t>Recurrence/</w:t>
            </w:r>
          </w:p>
          <w:p w14:paraId="236733AB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  <w:t>Epidermoid type</w:t>
            </w:r>
          </w:p>
        </w:tc>
        <w:tc>
          <w:tcPr>
            <w:tcW w:w="733" w:type="pct"/>
          </w:tcPr>
          <w:p w14:paraId="4935EF2A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Absent</w:t>
            </w:r>
          </w:p>
        </w:tc>
        <w:tc>
          <w:tcPr>
            <w:tcW w:w="751" w:type="pct"/>
          </w:tcPr>
          <w:p w14:paraId="3524FDC1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Present</w:t>
            </w:r>
          </w:p>
        </w:tc>
        <w:tc>
          <w:tcPr>
            <w:tcW w:w="573" w:type="pct"/>
          </w:tcPr>
          <w:p w14:paraId="6727AF06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p*</w:t>
            </w:r>
          </w:p>
        </w:tc>
      </w:tr>
      <w:tr w:rsidR="000852AF" w:rsidRPr="009B4569" w14:paraId="70D395BD" w14:textId="77777777" w:rsidTr="00B64CD9">
        <w:trPr>
          <w:trHeight w:val="119"/>
        </w:trPr>
        <w:tc>
          <w:tcPr>
            <w:tcW w:w="2943" w:type="pct"/>
            <w:vMerge/>
          </w:tcPr>
          <w:p w14:paraId="5A797857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33" w:type="pct"/>
          </w:tcPr>
          <w:p w14:paraId="0E44E704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%</w:t>
            </w:r>
          </w:p>
        </w:tc>
        <w:tc>
          <w:tcPr>
            <w:tcW w:w="751" w:type="pct"/>
          </w:tcPr>
          <w:p w14:paraId="534ACA22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%</w:t>
            </w:r>
          </w:p>
        </w:tc>
        <w:tc>
          <w:tcPr>
            <w:tcW w:w="573" w:type="pct"/>
          </w:tcPr>
          <w:p w14:paraId="77396B3A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</w:tr>
      <w:tr w:rsidR="000852AF" w:rsidRPr="009B4569" w14:paraId="61A9DCCB" w14:textId="77777777" w:rsidTr="00B64CD9">
        <w:trPr>
          <w:trHeight w:val="119"/>
        </w:trPr>
        <w:tc>
          <w:tcPr>
            <w:tcW w:w="2943" w:type="pct"/>
          </w:tcPr>
          <w:p w14:paraId="002475AA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Other type</w:t>
            </w:r>
          </w:p>
        </w:tc>
        <w:tc>
          <w:tcPr>
            <w:tcW w:w="733" w:type="pct"/>
          </w:tcPr>
          <w:p w14:paraId="757D7BA3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51.7%</w:t>
            </w:r>
          </w:p>
        </w:tc>
        <w:tc>
          <w:tcPr>
            <w:tcW w:w="751" w:type="pct"/>
          </w:tcPr>
          <w:p w14:paraId="2F5C8167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34.8%</w:t>
            </w:r>
          </w:p>
        </w:tc>
        <w:tc>
          <w:tcPr>
            <w:tcW w:w="573" w:type="pct"/>
            <w:vMerge w:val="restart"/>
          </w:tcPr>
          <w:p w14:paraId="0ADD2A3B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0.167</w:t>
            </w:r>
          </w:p>
        </w:tc>
      </w:tr>
      <w:tr w:rsidR="000852AF" w:rsidRPr="009B4569" w14:paraId="1FDB811C" w14:textId="77777777" w:rsidTr="00B64CD9">
        <w:trPr>
          <w:trHeight w:val="330"/>
        </w:trPr>
        <w:tc>
          <w:tcPr>
            <w:tcW w:w="2943" w:type="pct"/>
          </w:tcPr>
          <w:p w14:paraId="4C883CE6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Epidermoid</w:t>
            </w:r>
          </w:p>
        </w:tc>
        <w:tc>
          <w:tcPr>
            <w:tcW w:w="733" w:type="pct"/>
          </w:tcPr>
          <w:p w14:paraId="71D1AF22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48.3%</w:t>
            </w:r>
          </w:p>
        </w:tc>
        <w:tc>
          <w:tcPr>
            <w:tcW w:w="751" w:type="pct"/>
          </w:tcPr>
          <w:p w14:paraId="5E172CF3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65.2%</w:t>
            </w:r>
          </w:p>
        </w:tc>
        <w:tc>
          <w:tcPr>
            <w:tcW w:w="573" w:type="pct"/>
            <w:vMerge/>
          </w:tcPr>
          <w:p w14:paraId="3A245B9E" w14:textId="77777777" w:rsidR="000852AF" w:rsidRPr="009B4569" w:rsidRDefault="000852AF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</w:tr>
    </w:tbl>
    <w:p w14:paraId="42F4D84D" w14:textId="77777777" w:rsidR="009B4569" w:rsidRPr="009B4569" w:rsidRDefault="009B4569" w:rsidP="009B4569">
      <w:pPr>
        <w:spacing w:line="259" w:lineRule="auto"/>
        <w:ind w:right="0" w:firstLine="0"/>
        <w:jc w:val="left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t>*Fisher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’s Exact Test</w:t>
      </w:r>
    </w:p>
    <w:p w14:paraId="44E85836" w14:textId="77777777" w:rsidR="000852AF" w:rsidRDefault="000852AF" w:rsidP="000852AF">
      <w:pPr>
        <w:spacing w:line="259" w:lineRule="auto"/>
        <w:ind w:right="0" w:firstLine="0"/>
        <w:rPr>
          <w:rFonts w:ascii="Palatino Linotype" w:eastAsia="Calibri" w:hAnsi="Palatino Linotype" w:cs="Times New Roman"/>
          <w:b/>
          <w:bCs/>
          <w:sz w:val="24"/>
          <w:szCs w:val="24"/>
        </w:rPr>
      </w:pPr>
    </w:p>
    <w:p w14:paraId="4CFF4371" w14:textId="2D44D692" w:rsidR="009B4569" w:rsidRPr="009B4569" w:rsidRDefault="000852AF" w:rsidP="000852AF">
      <w:pPr>
        <w:spacing w:line="259" w:lineRule="auto"/>
        <w:ind w:right="0" w:firstLine="0"/>
        <w:rPr>
          <w:rFonts w:ascii="Times New Roman" w:eastAsia="Calibri" w:hAnsi="Times New Roman" w:cs="Times New Roman"/>
          <w:sz w:val="20"/>
          <w:szCs w:val="20"/>
        </w:rPr>
      </w:pPr>
      <w:r w:rsidRPr="0001259B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9B4569" w:rsidRPr="009B4569">
        <w:rPr>
          <w:rFonts w:ascii="Palatino Linotype" w:eastAsia="Calibri" w:hAnsi="Palatino Linotype" w:cs="Times New Roman"/>
          <w:b/>
          <w:bCs/>
          <w:sz w:val="24"/>
          <w:szCs w:val="24"/>
        </w:rPr>
        <w:t xml:space="preserve">. </w:t>
      </w:r>
      <w:r w:rsidR="009B4569" w:rsidRPr="009B4569">
        <w:rPr>
          <w:rFonts w:ascii="Times New Roman" w:eastAsia="Calibri" w:hAnsi="Times New Roman" w:cs="Times New Roman"/>
          <w:sz w:val="20"/>
          <w:szCs w:val="20"/>
        </w:rPr>
        <w:t>Univariable and multivariable binomial logistic regression models used in the prediction of recurrence based on coronal/axial localization and histopathology</w:t>
      </w:r>
    </w:p>
    <w:tbl>
      <w:tblPr>
        <w:tblStyle w:val="TableGrid1"/>
        <w:tblW w:w="4573" w:type="pct"/>
        <w:tblLook w:val="04A0" w:firstRow="1" w:lastRow="0" w:firstColumn="1" w:lastColumn="0" w:noHBand="0" w:noVBand="1"/>
      </w:tblPr>
      <w:tblGrid>
        <w:gridCol w:w="4845"/>
        <w:gridCol w:w="2553"/>
        <w:gridCol w:w="890"/>
      </w:tblGrid>
      <w:tr w:rsidR="009B4569" w:rsidRPr="009B4569" w14:paraId="6E8BD72B" w14:textId="77777777" w:rsidTr="00B64CD9">
        <w:trPr>
          <w:trHeight w:val="336"/>
        </w:trPr>
        <w:tc>
          <w:tcPr>
            <w:tcW w:w="2923" w:type="pct"/>
            <w:vMerge w:val="restart"/>
          </w:tcPr>
          <w:p w14:paraId="77CB23DC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Parameter</w:t>
            </w:r>
          </w:p>
        </w:tc>
        <w:tc>
          <w:tcPr>
            <w:tcW w:w="2077" w:type="pct"/>
            <w:gridSpan w:val="2"/>
          </w:tcPr>
          <w:p w14:paraId="472B98A5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Multivariable*</w:t>
            </w:r>
          </w:p>
        </w:tc>
      </w:tr>
      <w:tr w:rsidR="009B4569" w:rsidRPr="009B4569" w14:paraId="087FD8DA" w14:textId="77777777" w:rsidTr="00B64CD9">
        <w:trPr>
          <w:trHeight w:val="118"/>
        </w:trPr>
        <w:tc>
          <w:tcPr>
            <w:tcW w:w="2923" w:type="pct"/>
            <w:vMerge/>
          </w:tcPr>
          <w:p w14:paraId="05CA75AD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540" w:type="pct"/>
          </w:tcPr>
          <w:p w14:paraId="43111470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OR (95% C.I.)</w:t>
            </w:r>
          </w:p>
        </w:tc>
        <w:tc>
          <w:tcPr>
            <w:tcW w:w="536" w:type="pct"/>
          </w:tcPr>
          <w:p w14:paraId="0149D513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</w:t>
            </w:r>
          </w:p>
        </w:tc>
      </w:tr>
      <w:tr w:rsidR="009B4569" w:rsidRPr="009B4569" w14:paraId="04F91D0B" w14:textId="77777777" w:rsidTr="00B64CD9">
        <w:trPr>
          <w:trHeight w:val="336"/>
        </w:trPr>
        <w:tc>
          <w:tcPr>
            <w:tcW w:w="2923" w:type="pct"/>
          </w:tcPr>
          <w:p w14:paraId="2BAED75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Complex location (Coronal) </w:t>
            </w:r>
          </w:p>
        </w:tc>
        <w:tc>
          <w:tcPr>
            <w:tcW w:w="1540" w:type="pct"/>
          </w:tcPr>
          <w:p w14:paraId="6D88407E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5.925 (1.509-23.267)</w:t>
            </w:r>
          </w:p>
        </w:tc>
        <w:tc>
          <w:tcPr>
            <w:tcW w:w="536" w:type="pct"/>
          </w:tcPr>
          <w:p w14:paraId="1F1F0B16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0.011</w:t>
            </w:r>
          </w:p>
        </w:tc>
      </w:tr>
      <w:tr w:rsidR="009B4569" w:rsidRPr="009B4569" w14:paraId="39559538" w14:textId="77777777" w:rsidTr="00B64CD9">
        <w:trPr>
          <w:trHeight w:val="327"/>
        </w:trPr>
        <w:tc>
          <w:tcPr>
            <w:tcW w:w="2923" w:type="pct"/>
          </w:tcPr>
          <w:p w14:paraId="63DBDE80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  <w:t>Histopathology (Reference = Rathke Cleft)</w:t>
            </w:r>
          </w:p>
        </w:tc>
        <w:tc>
          <w:tcPr>
            <w:tcW w:w="1540" w:type="pct"/>
          </w:tcPr>
          <w:p w14:paraId="04F3B47D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536" w:type="pct"/>
          </w:tcPr>
          <w:p w14:paraId="145FC6AD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B4569" w:rsidRPr="009B4569" w14:paraId="791E4B67" w14:textId="77777777" w:rsidTr="00B64CD9">
        <w:trPr>
          <w:trHeight w:val="336"/>
        </w:trPr>
        <w:tc>
          <w:tcPr>
            <w:tcW w:w="2923" w:type="pct"/>
          </w:tcPr>
          <w:p w14:paraId="234A4BEE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Colloid</w:t>
            </w:r>
          </w:p>
        </w:tc>
        <w:tc>
          <w:tcPr>
            <w:tcW w:w="1540" w:type="pct"/>
          </w:tcPr>
          <w:p w14:paraId="744FA0FB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0.667 (0.085-5.228)</w:t>
            </w:r>
          </w:p>
        </w:tc>
        <w:tc>
          <w:tcPr>
            <w:tcW w:w="536" w:type="pct"/>
          </w:tcPr>
          <w:p w14:paraId="2DDFADE1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0.700</w:t>
            </w:r>
          </w:p>
        </w:tc>
      </w:tr>
      <w:tr w:rsidR="009B4569" w:rsidRPr="009B4569" w14:paraId="52B9B7CE" w14:textId="77777777" w:rsidTr="00B64CD9">
        <w:trPr>
          <w:trHeight w:val="336"/>
        </w:trPr>
        <w:tc>
          <w:tcPr>
            <w:tcW w:w="2923" w:type="pct"/>
          </w:tcPr>
          <w:p w14:paraId="1A3FB73D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Dermoid</w:t>
            </w:r>
          </w:p>
        </w:tc>
        <w:tc>
          <w:tcPr>
            <w:tcW w:w="1540" w:type="pct"/>
          </w:tcPr>
          <w:p w14:paraId="19656CB7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1.663 (0.121-22.906)</w:t>
            </w:r>
          </w:p>
        </w:tc>
        <w:tc>
          <w:tcPr>
            <w:tcW w:w="536" w:type="pct"/>
          </w:tcPr>
          <w:p w14:paraId="63085BE1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0.704</w:t>
            </w:r>
          </w:p>
        </w:tc>
      </w:tr>
      <w:tr w:rsidR="009B4569" w:rsidRPr="009B4569" w14:paraId="1CC0BFEB" w14:textId="77777777" w:rsidTr="00B64CD9">
        <w:trPr>
          <w:trHeight w:val="336"/>
        </w:trPr>
        <w:tc>
          <w:tcPr>
            <w:tcW w:w="2923" w:type="pct"/>
          </w:tcPr>
          <w:p w14:paraId="39CD375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Epidermoid</w:t>
            </w:r>
          </w:p>
        </w:tc>
        <w:tc>
          <w:tcPr>
            <w:tcW w:w="1540" w:type="pct"/>
          </w:tcPr>
          <w:p w14:paraId="10D11F30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0.871 (0.128-5.923)</w:t>
            </w:r>
          </w:p>
        </w:tc>
        <w:tc>
          <w:tcPr>
            <w:tcW w:w="536" w:type="pct"/>
          </w:tcPr>
          <w:p w14:paraId="41A61D5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0.888</w:t>
            </w:r>
          </w:p>
        </w:tc>
      </w:tr>
      <w:tr w:rsidR="009B4569" w:rsidRPr="009B4569" w14:paraId="5437E6FA" w14:textId="77777777" w:rsidTr="00B64CD9">
        <w:trPr>
          <w:trHeight w:val="336"/>
        </w:trPr>
        <w:tc>
          <w:tcPr>
            <w:tcW w:w="2923" w:type="pct"/>
          </w:tcPr>
          <w:p w14:paraId="298F5305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Neurenteric</w:t>
            </w:r>
          </w:p>
        </w:tc>
        <w:tc>
          <w:tcPr>
            <w:tcW w:w="1540" w:type="pct"/>
          </w:tcPr>
          <w:p w14:paraId="7A70A694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2.021 (0.124-32.815)</w:t>
            </w:r>
          </w:p>
        </w:tc>
        <w:tc>
          <w:tcPr>
            <w:tcW w:w="536" w:type="pct"/>
          </w:tcPr>
          <w:p w14:paraId="4EB36BB5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0.621</w:t>
            </w:r>
          </w:p>
        </w:tc>
      </w:tr>
      <w:tr w:rsidR="009B4569" w:rsidRPr="009B4569" w14:paraId="3AFF5D93" w14:textId="77777777" w:rsidTr="00B64CD9">
        <w:trPr>
          <w:trHeight w:val="336"/>
        </w:trPr>
        <w:tc>
          <w:tcPr>
            <w:tcW w:w="2923" w:type="pct"/>
            <w:vMerge w:val="restart"/>
          </w:tcPr>
          <w:p w14:paraId="7FA4F80E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Parameter</w:t>
            </w:r>
          </w:p>
        </w:tc>
        <w:tc>
          <w:tcPr>
            <w:tcW w:w="2077" w:type="pct"/>
            <w:gridSpan w:val="2"/>
          </w:tcPr>
          <w:p w14:paraId="76CD3F3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Multivariable**</w:t>
            </w:r>
          </w:p>
        </w:tc>
      </w:tr>
      <w:tr w:rsidR="009B4569" w:rsidRPr="009B4569" w14:paraId="780AB2AE" w14:textId="77777777" w:rsidTr="00B64CD9">
        <w:trPr>
          <w:trHeight w:val="118"/>
        </w:trPr>
        <w:tc>
          <w:tcPr>
            <w:tcW w:w="2923" w:type="pct"/>
            <w:vMerge/>
          </w:tcPr>
          <w:p w14:paraId="71B5B195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540" w:type="pct"/>
          </w:tcPr>
          <w:p w14:paraId="626A9185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OR (95% C.I.)</w:t>
            </w:r>
          </w:p>
        </w:tc>
        <w:tc>
          <w:tcPr>
            <w:tcW w:w="536" w:type="pct"/>
          </w:tcPr>
          <w:p w14:paraId="2D5D86D7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</w:t>
            </w:r>
          </w:p>
        </w:tc>
      </w:tr>
      <w:tr w:rsidR="009B4569" w:rsidRPr="009B4569" w14:paraId="74A6E2D8" w14:textId="77777777" w:rsidTr="00B64CD9">
        <w:trPr>
          <w:trHeight w:val="336"/>
        </w:trPr>
        <w:tc>
          <w:tcPr>
            <w:tcW w:w="2923" w:type="pct"/>
          </w:tcPr>
          <w:p w14:paraId="4D75AF7A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 xml:space="preserve">Median&amp;paramedian location (Axial) </w:t>
            </w:r>
          </w:p>
        </w:tc>
        <w:tc>
          <w:tcPr>
            <w:tcW w:w="1540" w:type="pct"/>
          </w:tcPr>
          <w:p w14:paraId="36D9B54F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4.961 (1.497-16.434)</w:t>
            </w:r>
          </w:p>
        </w:tc>
        <w:tc>
          <w:tcPr>
            <w:tcW w:w="536" w:type="pct"/>
          </w:tcPr>
          <w:p w14:paraId="590D774E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0.009</w:t>
            </w:r>
          </w:p>
        </w:tc>
      </w:tr>
      <w:tr w:rsidR="009B4569" w:rsidRPr="009B4569" w14:paraId="074A5D58" w14:textId="77777777" w:rsidTr="00B64CD9">
        <w:trPr>
          <w:trHeight w:val="336"/>
        </w:trPr>
        <w:tc>
          <w:tcPr>
            <w:tcW w:w="2923" w:type="pct"/>
          </w:tcPr>
          <w:p w14:paraId="41596DCF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ro-RO"/>
              </w:rPr>
              <w:t>Histopathology (Reference = Rathke Cleft)</w:t>
            </w:r>
          </w:p>
        </w:tc>
        <w:tc>
          <w:tcPr>
            <w:tcW w:w="1540" w:type="pct"/>
          </w:tcPr>
          <w:p w14:paraId="1ED66310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  <w:tc>
          <w:tcPr>
            <w:tcW w:w="536" w:type="pct"/>
          </w:tcPr>
          <w:p w14:paraId="21A30D85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-</w:t>
            </w:r>
          </w:p>
        </w:tc>
      </w:tr>
      <w:tr w:rsidR="009B4569" w:rsidRPr="009B4569" w14:paraId="26CCB5FA" w14:textId="77777777" w:rsidTr="00B64CD9">
        <w:trPr>
          <w:trHeight w:val="336"/>
        </w:trPr>
        <w:tc>
          <w:tcPr>
            <w:tcW w:w="2923" w:type="pct"/>
          </w:tcPr>
          <w:p w14:paraId="4AEBAB05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Colloid</w:t>
            </w:r>
          </w:p>
        </w:tc>
        <w:tc>
          <w:tcPr>
            <w:tcW w:w="1540" w:type="pct"/>
          </w:tcPr>
          <w:p w14:paraId="4E0CC58B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0.667 (0.085-5.228)</w:t>
            </w:r>
          </w:p>
        </w:tc>
        <w:tc>
          <w:tcPr>
            <w:tcW w:w="536" w:type="pct"/>
          </w:tcPr>
          <w:p w14:paraId="5B034075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0.700</w:t>
            </w:r>
          </w:p>
        </w:tc>
      </w:tr>
      <w:tr w:rsidR="009B4569" w:rsidRPr="009B4569" w14:paraId="2252AB38" w14:textId="77777777" w:rsidTr="00B64CD9">
        <w:trPr>
          <w:trHeight w:val="336"/>
        </w:trPr>
        <w:tc>
          <w:tcPr>
            <w:tcW w:w="2923" w:type="pct"/>
          </w:tcPr>
          <w:p w14:paraId="166DF9C3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Dermoid</w:t>
            </w:r>
          </w:p>
        </w:tc>
        <w:tc>
          <w:tcPr>
            <w:tcW w:w="1540" w:type="pct"/>
          </w:tcPr>
          <w:p w14:paraId="14135B53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2.676 (0.223-32.127)</w:t>
            </w:r>
          </w:p>
        </w:tc>
        <w:tc>
          <w:tcPr>
            <w:tcW w:w="536" w:type="pct"/>
          </w:tcPr>
          <w:p w14:paraId="45A33C72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0.438</w:t>
            </w:r>
          </w:p>
        </w:tc>
      </w:tr>
      <w:tr w:rsidR="009B4569" w:rsidRPr="009B4569" w14:paraId="05624CCE" w14:textId="77777777" w:rsidTr="00B64CD9">
        <w:trPr>
          <w:trHeight w:val="336"/>
        </w:trPr>
        <w:tc>
          <w:tcPr>
            <w:tcW w:w="2923" w:type="pct"/>
          </w:tcPr>
          <w:p w14:paraId="587F59F6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Epidermoid</w:t>
            </w:r>
          </w:p>
        </w:tc>
        <w:tc>
          <w:tcPr>
            <w:tcW w:w="1540" w:type="pct"/>
          </w:tcPr>
          <w:p w14:paraId="28AB0B4F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1.526 (0.281-8.282)</w:t>
            </w:r>
          </w:p>
        </w:tc>
        <w:tc>
          <w:tcPr>
            <w:tcW w:w="536" w:type="pct"/>
          </w:tcPr>
          <w:p w14:paraId="44DDA07A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0.624</w:t>
            </w:r>
          </w:p>
        </w:tc>
      </w:tr>
      <w:tr w:rsidR="009B4569" w:rsidRPr="009B4569" w14:paraId="6D0247B7" w14:textId="77777777" w:rsidTr="00B64CD9">
        <w:trPr>
          <w:trHeight w:val="327"/>
        </w:trPr>
        <w:tc>
          <w:tcPr>
            <w:tcW w:w="2923" w:type="pct"/>
          </w:tcPr>
          <w:p w14:paraId="27291E34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Neurenteric</w:t>
            </w:r>
          </w:p>
        </w:tc>
        <w:tc>
          <w:tcPr>
            <w:tcW w:w="1540" w:type="pct"/>
          </w:tcPr>
          <w:p w14:paraId="6F788089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8.000 (0.690-92.703)</w:t>
            </w:r>
          </w:p>
        </w:tc>
        <w:tc>
          <w:tcPr>
            <w:tcW w:w="536" w:type="pct"/>
          </w:tcPr>
          <w:p w14:paraId="7CE80B31" w14:textId="77777777" w:rsidR="009B4569" w:rsidRPr="009B4569" w:rsidRDefault="009B4569" w:rsidP="009B456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B456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0.096</w:t>
            </w:r>
          </w:p>
        </w:tc>
      </w:tr>
    </w:tbl>
    <w:p w14:paraId="0B862D7F" w14:textId="77777777" w:rsidR="009B4569" w:rsidRPr="009B4569" w:rsidRDefault="009B4569" w:rsidP="009B4569">
      <w:pPr>
        <w:spacing w:line="259" w:lineRule="auto"/>
        <w:ind w:right="0" w:firstLine="0"/>
        <w:jc w:val="lef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t>*Multivariable enter approach model, χ² (2) = 16.227, p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&lt;0.001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t>, Nagelkerke R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  <w:vertAlign w:val="superscript"/>
        </w:rPr>
        <w:t>2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= 0.214, Hosmer and Lemeshow Test, p =0.903, Sensitivity = 97.7%, Specificity = 17.4%, Overall accuracy = 80.9%</w:t>
      </w:r>
    </w:p>
    <w:p w14:paraId="358C17E9" w14:textId="77777777" w:rsidR="009B4569" w:rsidRPr="009B4569" w:rsidRDefault="009B4569" w:rsidP="009B4569">
      <w:pPr>
        <w:spacing w:line="259" w:lineRule="auto"/>
        <w:ind w:right="0" w:firstLine="0"/>
        <w:jc w:val="lef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**Multivariable enter approach model, χ² (2) = 15.313, p=0.009, Nagelkerke R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  <w:vertAlign w:val="superscript"/>
        </w:rPr>
        <w:t>2</w:t>
      </w:r>
      <w:r w:rsidRPr="009B456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= 0.203, Hosmer and Lemeshow Test, p =0.806, Sensitivity = 97.7%, Specificity = 17.4%, Overall accuracy = 80.9%</w:t>
      </w:r>
    </w:p>
    <w:p w14:paraId="5A7E1704" w14:textId="77777777" w:rsidR="009B4569" w:rsidRPr="009B4569" w:rsidRDefault="009B4569" w:rsidP="009B4569">
      <w:pPr>
        <w:spacing w:line="259" w:lineRule="auto"/>
        <w:ind w:right="0" w:firstLine="0"/>
        <w:jc w:val="left"/>
        <w:rPr>
          <w:rFonts w:ascii="Times New Roman" w:eastAsia="Calibri" w:hAnsi="Times New Roman" w:cs="Times New Roman"/>
          <w:sz w:val="20"/>
          <w:szCs w:val="20"/>
        </w:rPr>
      </w:pPr>
    </w:p>
    <w:p w14:paraId="3245D855" w14:textId="77777777" w:rsidR="009B4569" w:rsidRPr="009B4569" w:rsidRDefault="009B4569" w:rsidP="00B64CD9">
      <w:pPr>
        <w:spacing w:line="259" w:lineRule="auto"/>
        <w:ind w:right="0" w:firstLine="0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9B4569">
        <w:rPr>
          <w:rFonts w:ascii="Times New Roman" w:eastAsia="Calibri" w:hAnsi="Times New Roman" w:cs="Times New Roman"/>
          <w:sz w:val="20"/>
          <w:szCs w:val="20"/>
        </w:rPr>
        <w:t>Overall, it can be safely assumed that the localization of cysts based on coronal/axial axes remain a significant and independent predictor over recurrence, even when adjusting for histopathology.</w:t>
      </w:r>
    </w:p>
    <w:p w14:paraId="65B45E34" w14:textId="77777777" w:rsidR="006D7324" w:rsidRPr="000852AF" w:rsidRDefault="006D7324" w:rsidP="0001259B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sectPr w:rsidR="006D7324" w:rsidRPr="00085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809A3"/>
    <w:multiLevelType w:val="hybridMultilevel"/>
    <w:tmpl w:val="193A04B8"/>
    <w:lvl w:ilvl="0" w:tplc="A9084C72">
      <w:start w:val="4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181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9B"/>
    <w:rsid w:val="0001259B"/>
    <w:rsid w:val="000852AF"/>
    <w:rsid w:val="000E0D53"/>
    <w:rsid w:val="002F1655"/>
    <w:rsid w:val="004454A2"/>
    <w:rsid w:val="00656EFB"/>
    <w:rsid w:val="006D7324"/>
    <w:rsid w:val="009B4569"/>
    <w:rsid w:val="00B64CD9"/>
    <w:rsid w:val="00D72CBB"/>
    <w:rsid w:val="00E8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7C352"/>
  <w15:chartTrackingRefBased/>
  <w15:docId w15:val="{D7ADCF0A-7586-4BD3-92FB-AE902EE42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4" w:lineRule="auto"/>
        <w:ind w:right="288" w:firstLine="28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5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5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59B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59B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59B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59B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59B"/>
    <w:rPr>
      <w:rFonts w:eastAsiaTheme="majorEastAsia" w:cstheme="majorBidi"/>
      <w:noProof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59B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59B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59B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59B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59B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59B"/>
    <w:pPr>
      <w:numPr>
        <w:ilvl w:val="1"/>
      </w:numPr>
      <w:ind w:firstLine="28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59B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59B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5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5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59B"/>
    <w:rPr>
      <w:i/>
      <w:iCs/>
      <w:noProof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59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1259B"/>
    <w:pPr>
      <w:spacing w:after="0" w:line="240" w:lineRule="auto"/>
      <w:ind w:right="0" w:firstLine="0"/>
      <w:jc w:val="left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6D7324"/>
    <w:pPr>
      <w:spacing w:before="180" w:after="180" w:line="240" w:lineRule="auto"/>
      <w:ind w:right="0" w:firstLine="0"/>
      <w:jc w:val="left"/>
    </w:pPr>
    <w:rPr>
      <w:noProof w:val="0"/>
      <w:kern w:val="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D7324"/>
    <w:rPr>
      <w:kern w:val="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9B4569"/>
    <w:pPr>
      <w:spacing w:after="0" w:line="240" w:lineRule="auto"/>
      <w:ind w:right="0" w:firstLine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Mihaela Pop</dc:creator>
  <cp:keywords/>
  <dc:description/>
  <cp:lastModifiedBy>Maria Mihaela Pop</cp:lastModifiedBy>
  <cp:revision>1</cp:revision>
  <dcterms:created xsi:type="dcterms:W3CDTF">2025-09-13T16:31:00Z</dcterms:created>
  <dcterms:modified xsi:type="dcterms:W3CDTF">2025-09-13T17:32:00Z</dcterms:modified>
</cp:coreProperties>
</file>