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F50" w:rsidRPr="00D67A28" w:rsidRDefault="00200F50" w:rsidP="00200F50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Online Supplement 2:</w:t>
      </w:r>
      <w:r w:rsidRPr="00D67A2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Associations between ADHD, stress coping </w:t>
      </w:r>
      <w:bookmarkStart w:id="0" w:name="_GoBack"/>
      <w:bookmarkEnd w:id="0"/>
      <w:r w:rsidRPr="00D67A2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strategies, and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Sheehan Disability Scale:</w:t>
      </w:r>
      <w:r w:rsidRPr="00D67A2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social life impairments.</w:t>
      </w:r>
    </w:p>
    <w:p w:rsidR="00200F50" w:rsidRPr="00D67A28" w:rsidRDefault="00200F50" w:rsidP="00200F50">
      <w:pPr>
        <w:rPr>
          <w:rFonts w:ascii="Times New Roman" w:hAnsi="Times New Roman" w:cs="Times New Roman"/>
          <w:bCs/>
          <w:lang w:val="en-US"/>
        </w:rPr>
      </w:pP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377"/>
        <w:gridCol w:w="555"/>
        <w:gridCol w:w="3956"/>
        <w:gridCol w:w="741"/>
        <w:gridCol w:w="1249"/>
        <w:gridCol w:w="620"/>
        <w:gridCol w:w="817"/>
      </w:tblGrid>
      <w:tr w:rsidR="00200F50" w:rsidRPr="00F5595E" w:rsidTr="00680D57">
        <w:trPr>
          <w:trHeight w:val="37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iCs/>
                <w:color w:val="000000" w:themeColor="text1"/>
                <w:kern w:val="24"/>
                <w:sz w:val="20"/>
                <w:szCs w:val="20"/>
              </w:rPr>
              <w:t>Δ</w:t>
            </w:r>
            <w:r w:rsidRPr="00F5595E">
              <w:rPr>
                <w:rFonts w:eastAsia="Tahoma"/>
                <w:i/>
                <w:color w:val="000000" w:themeColor="text1"/>
                <w:kern w:val="24"/>
                <w:sz w:val="20"/>
                <w:szCs w:val="20"/>
              </w:rPr>
              <w:t>R²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i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95%</w:t>
            </w: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ß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  <w:t>.41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  <w:t>ADHD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0.12, 0.16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 xml:space="preserve">   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-0.10, 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-0.09, 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.617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self-aggrandizement  by comparison  with  </w:t>
            </w:r>
          </w:p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.0.06,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self-aggrandizement  by comparison  with  </w:t>
            </w:r>
          </w:p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  <w:p w:rsidR="00200F50" w:rsidRPr="00F5595E" w:rsidRDefault="00200F50" w:rsidP="00680D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.081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.198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ADHD* self-aggrandizement by  comparison  </w:t>
            </w:r>
          </w:p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with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.198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.615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.688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.033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.776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.776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.941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.941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.625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.032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.044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-9,98, 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.659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.014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.319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-0.11, 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-0.10, 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.490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.490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-0.11, 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-0.09, 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.687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.687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.421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.277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.719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.719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.136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.037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.005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.067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.91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-0.02., 0.05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.339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.007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.014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.020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.768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.151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.029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.510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.220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.220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.032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.190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.588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.588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.448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drug use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.448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drug use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.707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.492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0F50" w:rsidRPr="00F5595E" w:rsidRDefault="00200F50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ADHD*drug use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0F50" w:rsidRPr="00F5595E" w:rsidRDefault="00200F50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.492</w:t>
            </w:r>
          </w:p>
        </w:tc>
      </w:tr>
      <w:tr w:rsidR="00200F50" w:rsidRPr="00F5595E" w:rsidTr="00680D57">
        <w:trPr>
          <w:trHeight w:val="310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200F50" w:rsidRPr="00F5595E" w:rsidRDefault="00200F50" w:rsidP="00680D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1A0F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Note.</w:t>
            </w:r>
            <w:r w:rsidRPr="001A0F98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All models include age, sex, and IQ as control variables. Model c includes all mentioned variables, only the interaction term is displayed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</w:t>
            </w:r>
          </w:p>
        </w:tc>
      </w:tr>
    </w:tbl>
    <w:p w:rsidR="00200F50" w:rsidRPr="00D67A28" w:rsidRDefault="00200F50" w:rsidP="00200F50">
      <w:pPr>
        <w:rPr>
          <w:rFonts w:ascii="Times New Roman" w:hAnsi="Times New Roman" w:cs="Times New Roman"/>
          <w:bCs/>
          <w:lang w:val="en-US"/>
        </w:rPr>
      </w:pPr>
    </w:p>
    <w:p w:rsidR="00200F50" w:rsidRPr="00D67A28" w:rsidRDefault="00200F50" w:rsidP="00200F50">
      <w:pPr>
        <w:rPr>
          <w:rFonts w:ascii="Times New Roman" w:hAnsi="Times New Roman" w:cs="Times New Roman"/>
          <w:bCs/>
          <w:lang w:val="en-US"/>
        </w:rPr>
      </w:pPr>
    </w:p>
    <w:p w:rsidR="00200F50" w:rsidRPr="00D67A28" w:rsidRDefault="00200F50" w:rsidP="00200F50">
      <w:pPr>
        <w:rPr>
          <w:rFonts w:ascii="Times New Roman" w:hAnsi="Times New Roman" w:cs="Times New Roman"/>
          <w:bCs/>
          <w:lang w:val="en-US"/>
        </w:rPr>
      </w:pPr>
    </w:p>
    <w:p w:rsidR="00200F50" w:rsidRPr="00D67A28" w:rsidRDefault="00200F50" w:rsidP="00200F50">
      <w:pPr>
        <w:rPr>
          <w:rFonts w:ascii="Times New Roman" w:hAnsi="Times New Roman" w:cs="Times New Roman"/>
          <w:bCs/>
          <w:lang w:val="en-US"/>
        </w:rPr>
      </w:pPr>
    </w:p>
    <w:p w:rsidR="00473811" w:rsidRDefault="00616CDD"/>
    <w:sectPr w:rsidR="004738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F66A8"/>
    <w:multiLevelType w:val="hybridMultilevel"/>
    <w:tmpl w:val="052CB64E"/>
    <w:lvl w:ilvl="0" w:tplc="F98E61A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364F45"/>
    <w:multiLevelType w:val="hybridMultilevel"/>
    <w:tmpl w:val="E8FE0F90"/>
    <w:lvl w:ilvl="0" w:tplc="78C48294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C484663"/>
    <w:multiLevelType w:val="hybridMultilevel"/>
    <w:tmpl w:val="17CE91F2"/>
    <w:lvl w:ilvl="0" w:tplc="7C86A2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50"/>
    <w:rsid w:val="001B666B"/>
    <w:rsid w:val="00200F50"/>
    <w:rsid w:val="002B3252"/>
    <w:rsid w:val="004A33C9"/>
    <w:rsid w:val="0061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7D01E-BBCE-4186-84D6-EB13D394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F5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00F5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F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F50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F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F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0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F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F5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F5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F5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F50"/>
    <w:rPr>
      <w:rFonts w:ascii="Times New Roman" w:eastAsiaTheme="minorEastAsia" w:hAnsi="Times New Roman" w:cs="Times New Roman"/>
      <w:sz w:val="18"/>
      <w:szCs w:val="18"/>
    </w:rPr>
  </w:style>
  <w:style w:type="character" w:customStyle="1" w:styleId="nlmarticle-title">
    <w:name w:val="nlm_article-title"/>
    <w:basedOn w:val="DefaultParagraphFont"/>
    <w:rsid w:val="00200F50"/>
  </w:style>
  <w:style w:type="table" w:styleId="TableGrid">
    <w:name w:val="Table Grid"/>
    <w:basedOn w:val="TableNormal"/>
    <w:uiPriority w:val="39"/>
    <w:rsid w:val="00200F5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F50"/>
    <w:rPr>
      <w:color w:val="0000FF"/>
      <w:u w:val="single"/>
    </w:rPr>
  </w:style>
  <w:style w:type="character" w:customStyle="1" w:styleId="title-text">
    <w:name w:val="title-text"/>
    <w:basedOn w:val="DefaultParagraphFont"/>
    <w:rsid w:val="00200F50"/>
  </w:style>
  <w:style w:type="character" w:styleId="HTMLCite">
    <w:name w:val="HTML Cite"/>
    <w:basedOn w:val="DefaultParagraphFont"/>
    <w:uiPriority w:val="99"/>
    <w:semiHidden/>
    <w:unhideWhenUsed/>
    <w:rsid w:val="00200F5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00F50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00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F50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00F50"/>
  </w:style>
  <w:style w:type="paragraph" w:styleId="Header">
    <w:name w:val="header"/>
    <w:basedOn w:val="Normal"/>
    <w:link w:val="HeaderChar"/>
    <w:uiPriority w:val="99"/>
    <w:unhideWhenUsed/>
    <w:rsid w:val="00200F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F50"/>
    <w:rPr>
      <w:rFonts w:eastAsiaTheme="minorEastAsia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Zchn"/>
    <w:rsid w:val="00200F50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200F50"/>
    <w:rPr>
      <w:rFonts w:ascii="Calibri" w:eastAsiaTheme="minorEastAsia" w:hAnsi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200F50"/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200F50"/>
    <w:rPr>
      <w:rFonts w:ascii="Calibri" w:eastAsiaTheme="minorEastAsia" w:hAnsi="Calibri"/>
      <w:noProof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0F50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paragraph" w:styleId="ListParagraph">
    <w:name w:val="List Paragraph"/>
    <w:basedOn w:val="Normal"/>
    <w:uiPriority w:val="34"/>
    <w:qFormat/>
    <w:rsid w:val="00200F50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00F5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00F50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0F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F5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0F50"/>
    <w:rPr>
      <w:vertAlign w:val="superscript"/>
    </w:rPr>
  </w:style>
  <w:style w:type="character" w:customStyle="1" w:styleId="e24kjd">
    <w:name w:val="e24kjd"/>
    <w:basedOn w:val="DefaultParagraphFont"/>
    <w:rsid w:val="00200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des Saarlandes</Company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Barra, Steffen</dc:creator>
  <cp:keywords/>
  <dc:description/>
  <cp:lastModifiedBy>Darania</cp:lastModifiedBy>
  <cp:revision>2</cp:revision>
  <dcterms:created xsi:type="dcterms:W3CDTF">2021-02-28T19:07:00Z</dcterms:created>
  <dcterms:modified xsi:type="dcterms:W3CDTF">2021-02-28T19:07:00Z</dcterms:modified>
</cp:coreProperties>
</file>