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2D4DF" w14:textId="4A9B16C9" w:rsidR="00303D91" w:rsidRPr="006965C9" w:rsidRDefault="00361871" w:rsidP="00AA227C">
      <w:pPr>
        <w:spacing w:after="240" w:line="240" w:lineRule="auto"/>
        <w:rPr>
          <w:rFonts w:ascii="Times New Roman" w:hAnsi="Times New Roman" w:cs="Times New Roman"/>
          <w:b/>
          <w:bCs/>
          <w:color w:val="000000"/>
          <w:sz w:val="24"/>
          <w:szCs w:val="24"/>
        </w:rPr>
      </w:pPr>
      <w:r w:rsidRPr="006965C9">
        <w:rPr>
          <w:rFonts w:ascii="Times New Roman" w:hAnsi="Times New Roman" w:cs="Times New Roman"/>
          <w:b/>
          <w:bCs/>
          <w:color w:val="000000"/>
          <w:sz w:val="24"/>
          <w:szCs w:val="24"/>
        </w:rPr>
        <w:t>Title:</w:t>
      </w:r>
      <w:r w:rsidRPr="006965C9">
        <w:rPr>
          <w:rFonts w:ascii="Times New Roman" w:hAnsi="Times New Roman" w:cs="Times New Roman"/>
          <w:color w:val="000000"/>
          <w:sz w:val="24"/>
          <w:szCs w:val="24"/>
        </w:rPr>
        <w:t xml:space="preserve"> </w:t>
      </w:r>
      <w:r w:rsidR="007F3ED6" w:rsidRPr="007F3ED6">
        <w:rPr>
          <w:rFonts w:ascii="Times New Roman" w:hAnsi="Times New Roman" w:cs="Times New Roman"/>
          <w:color w:val="000000"/>
          <w:sz w:val="24"/>
          <w:szCs w:val="24"/>
        </w:rPr>
        <w:t xml:space="preserve">EEG </w:t>
      </w:r>
      <w:proofErr w:type="spellStart"/>
      <w:r w:rsidR="007F3ED6" w:rsidRPr="007F3ED6">
        <w:rPr>
          <w:rFonts w:ascii="Times New Roman" w:hAnsi="Times New Roman" w:cs="Times New Roman"/>
          <w:color w:val="000000"/>
          <w:sz w:val="24"/>
          <w:szCs w:val="24"/>
        </w:rPr>
        <w:t>Neurosubtyping</w:t>
      </w:r>
      <w:proofErr w:type="spellEnd"/>
      <w:r w:rsidR="007F3ED6" w:rsidRPr="007F3ED6">
        <w:rPr>
          <w:rFonts w:ascii="Times New Roman" w:hAnsi="Times New Roman" w:cs="Times New Roman"/>
          <w:color w:val="000000"/>
          <w:sz w:val="24"/>
          <w:szCs w:val="24"/>
        </w:rPr>
        <w:t xml:space="preserve"> of infant</w:t>
      </w:r>
      <w:r w:rsidR="007F3ED6">
        <w:rPr>
          <w:rFonts w:ascii="Times New Roman" w:hAnsi="Times New Roman" w:cs="Times New Roman"/>
          <w:color w:val="000000"/>
          <w:sz w:val="24"/>
          <w:szCs w:val="24"/>
        </w:rPr>
        <w:t xml:space="preserve">s </w:t>
      </w:r>
      <w:r w:rsidR="007F3ED6" w:rsidRPr="007F3ED6">
        <w:rPr>
          <w:rFonts w:ascii="Times New Roman" w:hAnsi="Times New Roman" w:cs="Times New Roman"/>
          <w:color w:val="000000"/>
          <w:sz w:val="24"/>
          <w:szCs w:val="24"/>
        </w:rPr>
        <w:t xml:space="preserve">predicts language trajectories </w:t>
      </w:r>
    </w:p>
    <w:p w14:paraId="090DF6D1" w14:textId="77777777" w:rsidR="00815538" w:rsidRDefault="00AA227C" w:rsidP="006965C9">
      <w:pPr>
        <w:widowControl w:val="0"/>
        <w:spacing w:line="480" w:lineRule="auto"/>
        <w:rPr>
          <w:rFonts w:ascii="Times New Roman" w:hAnsi="Times New Roman" w:cs="Times New Roman"/>
          <w:bCs/>
          <w:sz w:val="24"/>
          <w:szCs w:val="24"/>
        </w:rPr>
      </w:pPr>
      <w:r w:rsidRPr="006965C9">
        <w:rPr>
          <w:rFonts w:ascii="Times New Roman" w:hAnsi="Times New Roman" w:cs="Times New Roman"/>
          <w:b/>
          <w:bCs/>
          <w:color w:val="000000"/>
          <w:sz w:val="24"/>
          <w:szCs w:val="24"/>
        </w:rPr>
        <w:t>Authors</w:t>
      </w:r>
      <w:r w:rsidR="006965C9" w:rsidRPr="006965C9">
        <w:rPr>
          <w:rFonts w:ascii="Times New Roman" w:hAnsi="Times New Roman" w:cs="Times New Roman"/>
          <w:b/>
          <w:bCs/>
          <w:color w:val="000000"/>
          <w:sz w:val="24"/>
          <w:szCs w:val="24"/>
        </w:rPr>
        <w:t xml:space="preserve">: </w:t>
      </w:r>
      <w:r w:rsidR="009B5608" w:rsidRPr="006965C9">
        <w:rPr>
          <w:rFonts w:ascii="Times New Roman" w:hAnsi="Times New Roman" w:cs="Times New Roman"/>
          <w:bCs/>
          <w:sz w:val="24"/>
          <w:szCs w:val="24"/>
        </w:rPr>
        <w:t xml:space="preserve">Gabriel Blanco-Gomez, </w:t>
      </w:r>
      <w:r w:rsidR="00761E49" w:rsidRPr="006965C9">
        <w:rPr>
          <w:rFonts w:ascii="Times New Roman" w:hAnsi="Times New Roman" w:cs="Times New Roman"/>
          <w:bCs/>
          <w:sz w:val="24"/>
          <w:szCs w:val="24"/>
        </w:rPr>
        <w:t>Nicky Wright</w:t>
      </w:r>
      <w:r w:rsidR="009B5608" w:rsidRPr="006965C9">
        <w:rPr>
          <w:rFonts w:ascii="Times New Roman" w:hAnsi="Times New Roman" w:cs="Times New Roman"/>
          <w:bCs/>
          <w:sz w:val="24"/>
          <w:szCs w:val="24"/>
        </w:rPr>
        <w:t xml:space="preserve">, </w:t>
      </w:r>
      <w:r w:rsidR="00EE69C0" w:rsidRPr="006965C9">
        <w:rPr>
          <w:rFonts w:ascii="Times New Roman" w:hAnsi="Times New Roman" w:cs="Times New Roman"/>
          <w:bCs/>
          <w:sz w:val="24"/>
          <w:szCs w:val="24"/>
        </w:rPr>
        <w:t>Christian O'Reilly</w:t>
      </w:r>
      <w:r w:rsidR="006E7E65" w:rsidRPr="006965C9">
        <w:rPr>
          <w:rFonts w:ascii="Times New Roman" w:hAnsi="Times New Roman" w:cs="Times New Roman"/>
          <w:bCs/>
          <w:sz w:val="24"/>
          <w:szCs w:val="24"/>
        </w:rPr>
        <w:t>, S</w:t>
      </w:r>
      <w:r w:rsidR="009B5608" w:rsidRPr="006965C9">
        <w:rPr>
          <w:rFonts w:ascii="Times New Roman" w:hAnsi="Times New Roman" w:cs="Times New Roman"/>
          <w:bCs/>
          <w:sz w:val="24"/>
          <w:szCs w:val="24"/>
        </w:rPr>
        <w:t xml:space="preserve">ara Jane Webb, </w:t>
      </w:r>
      <w:r w:rsidR="00251631" w:rsidRPr="006965C9">
        <w:rPr>
          <w:rFonts w:ascii="Times New Roman" w:hAnsi="Times New Roman" w:cs="Times New Roman"/>
          <w:bCs/>
          <w:sz w:val="24"/>
          <w:szCs w:val="24"/>
        </w:rPr>
        <w:t>Mayada Elsabbagh</w:t>
      </w:r>
      <w:r w:rsidRPr="006965C9">
        <w:rPr>
          <w:rFonts w:ascii="Times New Roman" w:hAnsi="Times New Roman" w:cs="Times New Roman"/>
          <w:bCs/>
          <w:sz w:val="24"/>
          <w:szCs w:val="24"/>
          <w:vertAlign w:val="superscript"/>
        </w:rPr>
        <w:t xml:space="preserve"> </w:t>
      </w:r>
      <w:r w:rsidR="00251631" w:rsidRPr="006965C9">
        <w:rPr>
          <w:rFonts w:ascii="Times New Roman" w:hAnsi="Times New Roman" w:cs="Times New Roman"/>
          <w:bCs/>
          <w:sz w:val="24"/>
          <w:szCs w:val="24"/>
        </w:rPr>
        <w:t>&amp; T</w:t>
      </w:r>
      <w:r w:rsidR="009B5608" w:rsidRPr="006965C9">
        <w:rPr>
          <w:rFonts w:ascii="Times New Roman" w:hAnsi="Times New Roman" w:cs="Times New Roman"/>
          <w:bCs/>
          <w:sz w:val="24"/>
          <w:szCs w:val="24"/>
        </w:rPr>
        <w:t xml:space="preserve">he </w:t>
      </w:r>
      <w:r w:rsidR="00815538">
        <w:rPr>
          <w:rFonts w:ascii="Times New Roman" w:hAnsi="Times New Roman" w:cs="Times New Roman"/>
          <w:bCs/>
          <w:sz w:val="24"/>
          <w:szCs w:val="24"/>
        </w:rPr>
        <w:t>BASIS Team</w:t>
      </w:r>
    </w:p>
    <w:p w14:paraId="1DEF6EF0" w14:textId="77C2772E" w:rsidR="00D9423E" w:rsidRPr="00815538" w:rsidRDefault="00D9423E" w:rsidP="006965C9">
      <w:pPr>
        <w:widowControl w:val="0"/>
        <w:spacing w:line="480" w:lineRule="auto"/>
        <w:rPr>
          <w:rFonts w:ascii="Times New Roman" w:hAnsi="Times New Roman" w:cs="Times New Roman"/>
          <w:bCs/>
          <w:sz w:val="24"/>
          <w:szCs w:val="24"/>
        </w:rPr>
      </w:pPr>
      <w:r w:rsidRPr="006965C9">
        <w:rPr>
          <w:rFonts w:ascii="Times New Roman" w:hAnsi="Times New Roman" w:cs="Times New Roman"/>
          <w:b/>
          <w:color w:val="00000A"/>
          <w:sz w:val="24"/>
          <w:szCs w:val="24"/>
        </w:rPr>
        <w:t>Contact author information</w:t>
      </w:r>
      <w:r w:rsidRPr="006965C9">
        <w:rPr>
          <w:rFonts w:ascii="Times New Roman" w:hAnsi="Times New Roman" w:cs="Times New Roman"/>
          <w:color w:val="00000A"/>
          <w:sz w:val="24"/>
          <w:szCs w:val="24"/>
        </w:rPr>
        <w:t>:</w:t>
      </w:r>
    </w:p>
    <w:p w14:paraId="057FABE8" w14:textId="77777777" w:rsidR="00D9423E" w:rsidRPr="00C02606" w:rsidRDefault="00D9423E" w:rsidP="00D9423E">
      <w:pPr>
        <w:spacing w:line="240" w:lineRule="auto"/>
        <w:rPr>
          <w:rFonts w:ascii="Times New Roman" w:hAnsi="Times New Roman" w:cs="Times New Roman"/>
          <w:sz w:val="24"/>
          <w:szCs w:val="24"/>
          <w:lang w:val="en-CA"/>
        </w:rPr>
      </w:pPr>
      <w:r w:rsidRPr="00C02606">
        <w:rPr>
          <w:rFonts w:ascii="Times New Roman" w:hAnsi="Times New Roman" w:cs="Times New Roman"/>
          <w:sz w:val="24"/>
          <w:szCs w:val="24"/>
          <w:lang w:val="en-CA"/>
        </w:rPr>
        <w:t xml:space="preserve">Gabriel Blanco Gomez, M.Sc. </w:t>
      </w:r>
    </w:p>
    <w:p w14:paraId="0DF29809" w14:textId="77777777" w:rsidR="00D9423E" w:rsidRPr="006965C9" w:rsidRDefault="00D9423E" w:rsidP="00D9423E">
      <w:pPr>
        <w:spacing w:line="240" w:lineRule="auto"/>
        <w:rPr>
          <w:rFonts w:ascii="Times New Roman" w:hAnsi="Times New Roman" w:cs="Times New Roman"/>
          <w:sz w:val="24"/>
          <w:szCs w:val="24"/>
        </w:rPr>
      </w:pPr>
      <w:r w:rsidRPr="006965C9">
        <w:rPr>
          <w:rFonts w:ascii="Times New Roman" w:hAnsi="Times New Roman" w:cs="Times New Roman"/>
          <w:sz w:val="24"/>
          <w:szCs w:val="24"/>
        </w:rPr>
        <w:t>McGill University</w:t>
      </w:r>
    </w:p>
    <w:p w14:paraId="3C6F3DCF" w14:textId="179F58F7" w:rsidR="00AE549C" w:rsidRPr="006965C9" w:rsidRDefault="00AE549C" w:rsidP="00D9423E">
      <w:pPr>
        <w:spacing w:line="240" w:lineRule="auto"/>
        <w:rPr>
          <w:rFonts w:ascii="Times New Roman" w:hAnsi="Times New Roman" w:cs="Times New Roman"/>
          <w:sz w:val="24"/>
          <w:szCs w:val="24"/>
        </w:rPr>
      </w:pPr>
      <w:r w:rsidRPr="006965C9">
        <w:rPr>
          <w:rFonts w:ascii="Times New Roman" w:hAnsi="Times New Roman" w:cs="Times New Roman"/>
          <w:sz w:val="24"/>
          <w:szCs w:val="24"/>
        </w:rPr>
        <w:t>ORC-ID: 0009-0001-8490-4060</w:t>
      </w:r>
    </w:p>
    <w:p w14:paraId="2EBF3FF4" w14:textId="77777777" w:rsidR="00D9423E" w:rsidRPr="006965C9" w:rsidRDefault="00D9423E" w:rsidP="00D9423E">
      <w:pPr>
        <w:spacing w:line="240" w:lineRule="auto"/>
        <w:rPr>
          <w:rFonts w:ascii="Times New Roman" w:hAnsi="Times New Roman" w:cs="Times New Roman"/>
          <w:sz w:val="24"/>
          <w:szCs w:val="24"/>
        </w:rPr>
      </w:pPr>
      <w:r w:rsidRPr="006965C9">
        <w:rPr>
          <w:rFonts w:ascii="Times New Roman" w:hAnsi="Times New Roman" w:cs="Times New Roman"/>
          <w:sz w:val="24"/>
          <w:szCs w:val="24"/>
        </w:rPr>
        <w:t>3775 Rue University, Room C18</w:t>
      </w:r>
    </w:p>
    <w:p w14:paraId="7A052D55" w14:textId="77777777" w:rsidR="00D9423E" w:rsidRPr="006965C9" w:rsidRDefault="00D9423E" w:rsidP="00D9423E">
      <w:pPr>
        <w:spacing w:line="240" w:lineRule="auto"/>
        <w:rPr>
          <w:rFonts w:ascii="Times New Roman" w:hAnsi="Times New Roman" w:cs="Times New Roman"/>
          <w:sz w:val="24"/>
          <w:szCs w:val="24"/>
        </w:rPr>
      </w:pPr>
      <w:r w:rsidRPr="006965C9">
        <w:rPr>
          <w:rFonts w:ascii="Times New Roman" w:hAnsi="Times New Roman" w:cs="Times New Roman"/>
          <w:sz w:val="24"/>
          <w:szCs w:val="24"/>
        </w:rPr>
        <w:t>Duff Medical Building</w:t>
      </w:r>
    </w:p>
    <w:p w14:paraId="33A910D6" w14:textId="77777777" w:rsidR="00D9423E" w:rsidRPr="00C02606" w:rsidRDefault="00D9423E" w:rsidP="00D9423E">
      <w:pPr>
        <w:spacing w:line="240" w:lineRule="auto"/>
        <w:rPr>
          <w:rFonts w:ascii="Times New Roman" w:hAnsi="Times New Roman" w:cs="Times New Roman"/>
          <w:sz w:val="24"/>
          <w:szCs w:val="24"/>
          <w:lang w:val="fr-CA"/>
        </w:rPr>
      </w:pPr>
      <w:r w:rsidRPr="00C02606">
        <w:rPr>
          <w:rFonts w:ascii="Times New Roman" w:hAnsi="Times New Roman" w:cs="Times New Roman"/>
          <w:sz w:val="24"/>
          <w:szCs w:val="24"/>
          <w:lang w:val="fr-CA"/>
        </w:rPr>
        <w:t>Montréal, Québec, H3A 2B4</w:t>
      </w:r>
    </w:p>
    <w:p w14:paraId="77F7BE6D" w14:textId="77777777" w:rsidR="00D9423E" w:rsidRPr="00C02606" w:rsidRDefault="00D9423E" w:rsidP="00D9423E">
      <w:pPr>
        <w:spacing w:line="240" w:lineRule="auto"/>
        <w:rPr>
          <w:rFonts w:ascii="Times New Roman" w:hAnsi="Times New Roman" w:cs="Times New Roman"/>
          <w:sz w:val="24"/>
          <w:szCs w:val="24"/>
          <w:lang w:val="fr-CA"/>
        </w:rPr>
      </w:pPr>
      <w:hyperlink r:id="rId11" w:history="1">
        <w:r w:rsidRPr="00C02606">
          <w:rPr>
            <w:rStyle w:val="Hyperlink"/>
            <w:rFonts w:ascii="Times New Roman" w:hAnsi="Times New Roman" w:cs="Times New Roman"/>
            <w:color w:val="auto"/>
            <w:sz w:val="24"/>
            <w:szCs w:val="24"/>
            <w:lang w:val="fr-CA"/>
          </w:rPr>
          <w:t>gabriel.blancogomez@mail.mcgill.ca</w:t>
        </w:r>
      </w:hyperlink>
    </w:p>
    <w:p w14:paraId="05ACA31C" w14:textId="6343217B" w:rsidR="007C7E21" w:rsidRDefault="006965C9" w:rsidP="00940B89">
      <w:pPr>
        <w:pStyle w:val="Heading1"/>
        <w:rPr>
          <w:sz w:val="24"/>
          <w:lang w:val="en-CA"/>
        </w:rPr>
      </w:pPr>
      <w:bookmarkStart w:id="0" w:name="_Toc182969877"/>
      <w:bookmarkStart w:id="1" w:name="_Toc118632426"/>
      <w:r w:rsidRPr="006965C9">
        <w:rPr>
          <w:sz w:val="24"/>
          <w:lang w:val="en-CA"/>
        </w:rPr>
        <w:t xml:space="preserve">Supplementary information </w:t>
      </w:r>
      <w:bookmarkEnd w:id="0"/>
      <w:r w:rsidR="002C05FB" w:rsidRPr="006965C9">
        <w:rPr>
          <w:sz w:val="24"/>
          <w:lang w:val="en-CA"/>
        </w:rPr>
        <w:t xml:space="preserve"> </w:t>
      </w:r>
      <w:bookmarkEnd w:id="1"/>
      <w:r w:rsidR="002C05FB" w:rsidRPr="006965C9">
        <w:rPr>
          <w:sz w:val="24"/>
          <w:lang w:val="en-CA"/>
        </w:rPr>
        <w:t xml:space="preserve"> </w:t>
      </w:r>
    </w:p>
    <w:p w14:paraId="0E29D37C" w14:textId="77777777" w:rsidR="008F3027" w:rsidRDefault="008F3027" w:rsidP="008F3027">
      <w:pPr>
        <w:rPr>
          <w:b/>
          <w:bCs/>
        </w:rPr>
      </w:pPr>
      <w:r w:rsidRPr="00843D05">
        <w:rPr>
          <w:b/>
          <w:bCs/>
          <w:noProof/>
        </w:rPr>
        <w:drawing>
          <wp:inline distT="0" distB="0" distL="0" distR="0" wp14:anchorId="34B87A6F" wp14:editId="4AE0548D">
            <wp:extent cx="5943600" cy="3429635"/>
            <wp:effectExtent l="0" t="0" r="0" b="0"/>
            <wp:docPr id="33" name="Picture 32" descr="A collage of graphs and diagrams&#10;&#10;AI-generated content may be incorrect.">
              <a:extLst xmlns:a="http://schemas.openxmlformats.org/drawingml/2006/main">
                <a:ext uri="{FF2B5EF4-FFF2-40B4-BE49-F238E27FC236}">
                  <a16:creationId xmlns:a16="http://schemas.microsoft.com/office/drawing/2014/main" id="{434515D3-D807-3790-2ED5-CBA15DE4C8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2" descr="A collage of graphs and diagrams&#10;&#10;AI-generated content may be incorrect.">
                      <a:extLst>
                        <a:ext uri="{FF2B5EF4-FFF2-40B4-BE49-F238E27FC236}">
                          <a16:creationId xmlns:a16="http://schemas.microsoft.com/office/drawing/2014/main" id="{434515D3-D807-3790-2ED5-CBA15DE4C8C6}"/>
                        </a:ext>
                      </a:extLst>
                    </pic:cNvPr>
                    <pic:cNvPicPr>
                      <a:picLocks noChangeAspect="1"/>
                    </pic:cNvPicPr>
                  </pic:nvPicPr>
                  <pic:blipFill>
                    <a:blip r:embed="rId12"/>
                    <a:stretch>
                      <a:fillRect/>
                    </a:stretch>
                  </pic:blipFill>
                  <pic:spPr>
                    <a:xfrm>
                      <a:off x="0" y="0"/>
                      <a:ext cx="5943600" cy="3429635"/>
                    </a:xfrm>
                    <a:prstGeom prst="rect">
                      <a:avLst/>
                    </a:prstGeom>
                  </pic:spPr>
                </pic:pic>
              </a:graphicData>
            </a:graphic>
          </wp:inline>
        </w:drawing>
      </w:r>
    </w:p>
    <w:p w14:paraId="75A2EFF8" w14:textId="77777777" w:rsidR="008F3027" w:rsidRDefault="008F3027" w:rsidP="008F3027">
      <w:pPr>
        <w:rPr>
          <w:b/>
          <w:bCs/>
        </w:rPr>
      </w:pPr>
    </w:p>
    <w:p w14:paraId="06DCF894" w14:textId="014E8B71" w:rsidR="008F3027" w:rsidRPr="009C0B61" w:rsidRDefault="008F3027" w:rsidP="008F3027">
      <w:pPr>
        <w:spacing w:after="160" w:line="259" w:lineRule="auto"/>
      </w:pPr>
      <w:r>
        <w:rPr>
          <w:b/>
          <w:bCs/>
        </w:rPr>
        <w:t>General overview of methodology</w:t>
      </w:r>
      <w:r w:rsidRPr="009C0B61">
        <w:rPr>
          <w:b/>
          <w:bCs/>
        </w:rPr>
        <w:t xml:space="preserve"> </w:t>
      </w:r>
    </w:p>
    <w:p w14:paraId="6639066D" w14:textId="2F3C49F9" w:rsidR="008F3027" w:rsidRDefault="00E770D5" w:rsidP="00E770D5">
      <w:pPr>
        <w:spacing w:after="160" w:line="259" w:lineRule="auto"/>
        <w:rPr>
          <w:rFonts w:ascii="Times New Roman" w:hAnsi="Times New Roman" w:cs="Times New Roman"/>
        </w:rPr>
      </w:pPr>
      <w:r w:rsidRPr="009C0B61">
        <w:rPr>
          <w:rFonts w:ascii="Times New Roman" w:hAnsi="Times New Roman" w:cs="Times New Roman"/>
          <w:b/>
          <w:bCs/>
        </w:rPr>
        <w:t>Fi</w:t>
      </w:r>
      <w:r w:rsidRPr="009151C9">
        <w:rPr>
          <w:rFonts w:ascii="Times New Roman" w:hAnsi="Times New Roman" w:cs="Times New Roman"/>
          <w:b/>
          <w:bCs/>
        </w:rPr>
        <w:t>g. S1</w:t>
      </w:r>
      <w:r w:rsidRPr="009C0B61">
        <w:rPr>
          <w:rFonts w:ascii="Times New Roman" w:hAnsi="Times New Roman" w:cs="Times New Roman"/>
          <w:b/>
          <w:bCs/>
        </w:rPr>
        <w:t>.</w:t>
      </w:r>
      <w:r w:rsidRPr="009151C9">
        <w:rPr>
          <w:b/>
          <w:bCs/>
          <w:sz w:val="18"/>
          <w:szCs w:val="18"/>
        </w:rPr>
        <w:t xml:space="preserve"> </w:t>
      </w:r>
      <w:r w:rsidR="008F3027" w:rsidRPr="00E770D5">
        <w:rPr>
          <w:rFonts w:ascii="Times New Roman" w:hAnsi="Times New Roman" w:cs="Times New Roman"/>
        </w:rPr>
        <w:t xml:space="preserve">Data was collected from a cohort of </w:t>
      </w:r>
      <w:proofErr w:type="gramStart"/>
      <w:r w:rsidR="008F3027" w:rsidRPr="00E770D5">
        <w:rPr>
          <w:rFonts w:ascii="Times New Roman" w:hAnsi="Times New Roman" w:cs="Times New Roman"/>
        </w:rPr>
        <w:t>6-7 month-old</w:t>
      </w:r>
      <w:proofErr w:type="gramEnd"/>
      <w:r w:rsidR="008F3027" w:rsidRPr="00E770D5">
        <w:rPr>
          <w:rFonts w:ascii="Times New Roman" w:hAnsi="Times New Roman" w:cs="Times New Roman"/>
        </w:rPr>
        <w:t xml:space="preserve"> infants (n=144), comprising 96 with elevated likelihood of autism spectrum disorder and 48 with typical development</w:t>
      </w:r>
      <w:r w:rsidR="008F3027" w:rsidRPr="00E770D5">
        <w:rPr>
          <w:rFonts w:ascii="Times New Roman" w:hAnsi="Times New Roman" w:cs="Times New Roman"/>
          <w:b/>
          <w:bCs/>
        </w:rPr>
        <w:t>. B)</w:t>
      </w:r>
      <w:r w:rsidR="008F3027" w:rsidRPr="00E770D5">
        <w:rPr>
          <w:rFonts w:ascii="Times New Roman" w:hAnsi="Times New Roman" w:cs="Times New Roman"/>
        </w:rPr>
        <w:t xml:space="preserve"> EEG measures were extracted from key brain regions, primarily those associated with language processes. </w:t>
      </w:r>
      <w:r w:rsidR="008F3027" w:rsidRPr="00E770D5">
        <w:rPr>
          <w:rFonts w:ascii="Times New Roman" w:hAnsi="Times New Roman" w:cs="Times New Roman"/>
          <w:b/>
          <w:bCs/>
        </w:rPr>
        <w:t xml:space="preserve">C) </w:t>
      </w:r>
      <w:r w:rsidR="008F3027" w:rsidRPr="00E770D5">
        <w:rPr>
          <w:rFonts w:ascii="Times New Roman" w:hAnsi="Times New Roman" w:cs="Times New Roman"/>
        </w:rPr>
        <w:t xml:space="preserve">EEG features were pre-processed and analyzed to be used for stratification methods. </w:t>
      </w:r>
      <w:r w:rsidR="008F3027" w:rsidRPr="00E770D5">
        <w:rPr>
          <w:rFonts w:ascii="Times New Roman" w:hAnsi="Times New Roman" w:cs="Times New Roman"/>
          <w:b/>
          <w:bCs/>
        </w:rPr>
        <w:t>D)</w:t>
      </w:r>
      <w:r w:rsidR="008F3027" w:rsidRPr="00E770D5">
        <w:rPr>
          <w:rFonts w:ascii="Times New Roman" w:hAnsi="Times New Roman" w:cs="Times New Roman"/>
        </w:rPr>
        <w:t xml:space="preserve"> Both hierarchical clustering and latent profile analysis </w:t>
      </w:r>
      <w:proofErr w:type="gramStart"/>
      <w:r w:rsidR="008F3027" w:rsidRPr="00E770D5">
        <w:rPr>
          <w:rFonts w:ascii="Times New Roman" w:hAnsi="Times New Roman" w:cs="Times New Roman"/>
        </w:rPr>
        <w:t>was</w:t>
      </w:r>
      <w:proofErr w:type="gramEnd"/>
      <w:r w:rsidR="008F3027" w:rsidRPr="00E770D5">
        <w:rPr>
          <w:rFonts w:ascii="Times New Roman" w:hAnsi="Times New Roman" w:cs="Times New Roman"/>
        </w:rPr>
        <w:t xml:space="preserve"> used to </w:t>
      </w:r>
      <w:proofErr w:type="gramStart"/>
      <w:r w:rsidR="008F3027" w:rsidRPr="00E770D5">
        <w:rPr>
          <w:rFonts w:ascii="Times New Roman" w:hAnsi="Times New Roman" w:cs="Times New Roman"/>
        </w:rPr>
        <w:t>derived</w:t>
      </w:r>
      <w:proofErr w:type="gramEnd"/>
      <w:r w:rsidR="008F3027" w:rsidRPr="00E770D5">
        <w:rPr>
          <w:rFonts w:ascii="Times New Roman" w:hAnsi="Times New Roman" w:cs="Times New Roman"/>
        </w:rPr>
        <w:t xml:space="preserve"> three distinct EEG subtypes. Above is a dendrogram showing the three subgroups identified. </w:t>
      </w:r>
      <w:r w:rsidR="008F3027" w:rsidRPr="00E770D5">
        <w:rPr>
          <w:rFonts w:ascii="Times New Roman" w:hAnsi="Times New Roman" w:cs="Times New Roman"/>
          <w:b/>
          <w:bCs/>
        </w:rPr>
        <w:t xml:space="preserve">E) </w:t>
      </w:r>
      <w:r w:rsidR="008F3027" w:rsidRPr="00E770D5">
        <w:rPr>
          <w:rFonts w:ascii="Times New Roman" w:hAnsi="Times New Roman" w:cs="Times New Roman"/>
        </w:rPr>
        <w:t xml:space="preserve">Results from the latent profile analysis and hierarchical clustering were analyzed for each group. </w:t>
      </w:r>
      <w:proofErr w:type="gramStart"/>
      <w:r w:rsidR="008F3027" w:rsidRPr="00E770D5">
        <w:rPr>
          <w:rFonts w:ascii="Times New Roman" w:hAnsi="Times New Roman" w:cs="Times New Roman"/>
        </w:rPr>
        <w:t>Analyzes</w:t>
      </w:r>
      <w:proofErr w:type="gramEnd"/>
      <w:r w:rsidR="008F3027" w:rsidRPr="00E770D5">
        <w:rPr>
          <w:rFonts w:ascii="Times New Roman" w:hAnsi="Times New Roman" w:cs="Times New Roman"/>
        </w:rPr>
        <w:t xml:space="preserve"> showed connectivity in the left hemisphere, lateralization of gamma </w:t>
      </w:r>
      <w:r w:rsidR="008F3027" w:rsidRPr="00E770D5">
        <w:rPr>
          <w:rFonts w:ascii="Times New Roman" w:hAnsi="Times New Roman" w:cs="Times New Roman"/>
        </w:rPr>
        <w:lastRenderedPageBreak/>
        <w:t xml:space="preserve">power and connectivity in the auditory network to be important for deriving groups. </w:t>
      </w:r>
      <w:r w:rsidR="008F3027" w:rsidRPr="00E770D5">
        <w:rPr>
          <w:rFonts w:ascii="Times New Roman" w:hAnsi="Times New Roman" w:cs="Times New Roman"/>
          <w:b/>
          <w:bCs/>
        </w:rPr>
        <w:t xml:space="preserve">F) </w:t>
      </w:r>
      <w:r w:rsidR="008F3027" w:rsidRPr="00E770D5">
        <w:rPr>
          <w:rFonts w:ascii="Times New Roman" w:hAnsi="Times New Roman" w:cs="Times New Roman"/>
        </w:rPr>
        <w:t xml:space="preserve">Longitudinal language development trajectories (Mullen Scales of Early Learning scores) from 6 to 36 months across the three identified EEG subtypes. </w:t>
      </w:r>
    </w:p>
    <w:p w14:paraId="4784CFBE" w14:textId="5F411BD0" w:rsidR="009A24B3" w:rsidRDefault="009A24B3" w:rsidP="00E770D5">
      <w:pPr>
        <w:spacing w:after="160" w:line="259" w:lineRule="auto"/>
        <w:rPr>
          <w:rFonts w:ascii="Times New Roman" w:hAnsi="Times New Roman" w:cs="Times New Roman"/>
          <w:b/>
          <w:bCs/>
        </w:rPr>
      </w:pPr>
      <w:r>
        <w:rPr>
          <w:rFonts w:ascii="Times New Roman" w:hAnsi="Times New Roman" w:cs="Times New Roman"/>
          <w:b/>
          <w:bCs/>
        </w:rPr>
        <w:t xml:space="preserve">EEG Pre-processing: </w:t>
      </w:r>
    </w:p>
    <w:p w14:paraId="263EC271" w14:textId="77777777" w:rsidR="00402F23" w:rsidRPr="00402F23" w:rsidRDefault="00402F23" w:rsidP="00402F23">
      <w:pPr>
        <w:spacing w:line="480" w:lineRule="auto"/>
        <w:ind w:firstLine="720"/>
        <w:rPr>
          <w:rFonts w:ascii="Times New Roman" w:hAnsi="Times New Roman" w:cs="Times New Roman"/>
        </w:rPr>
      </w:pPr>
      <w:r w:rsidRPr="00402F23">
        <w:rPr>
          <w:rFonts w:ascii="Times New Roman" w:hAnsi="Times New Roman" w:cs="Times New Roman"/>
        </w:rPr>
        <w:t xml:space="preserve">Recordings were standardized and preprocessed with the EEG-IP-Lossless pipeline </w:t>
      </w:r>
      <w:r w:rsidRPr="00402F23">
        <w:rPr>
          <w:rFonts w:ascii="Times New Roman" w:hAnsi="Times New Roman" w:cs="Times New Roman"/>
        </w:rPr>
        <w:fldChar w:fldCharType="begin"/>
      </w:r>
      <w:r w:rsidRPr="00402F23">
        <w:rPr>
          <w:rFonts w:ascii="Times New Roman" w:hAnsi="Times New Roman" w:cs="Times New Roman"/>
        </w:rPr>
        <w:instrText xml:space="preserve"> ADDIN ZOTERO_ITEM CSL_CITATION {"citationID":"81L8MCxi","properties":{"formattedCitation":"(Desjardins et al., 2021)","plainCitation":"(Desjardins et al., 2021)","noteIndex":0},"citationItems":[{"id":547,"uris":["http://zotero.org/users/5285369/items/U44SRQTI"],"itemData":{"id":547,"type":"article-journal","abstract":"BACKGROUND: The methods available for pre-processing EEG data are rapidly evolving as researchers gain access to vast computational resources; however, the field currently lacks a set of standardized approaches for data characterization, efficient interactive quality control review procedures, and large-scale automated processing that is compatible with High Performance Computing (HPC) resources.\nNEW METHOD: In this paper we describe an infrastructure for the development of standardized procedures for semi and fully automated pre-processing of EEG data. Our pipeline incorporates several methods to isolate cortical signal from noise, maintain maximal information from raw recordings and provide comprehensive quality control and data visualization. In addition, batch processing procedures are integrated to scale up analyses for processing hundreds or thousands of data sets using HPC clusters.\nRESULTS: We demonstrate here that by using the EEG Integrated Platform Lossless (EEG-IP-L) pipeline's signal quality annotations, significant increase in data retention is achieved when applying subsequent post-processing ERP segment rejection procedures. Further, we demonstrate that the increase in data retention does not attenuate the ERP signal.\nCONCLUSIONS: The EEG-IP-L state provides the infrastructure for an integrated platform that includes long-term data storage, minimal data manipulation and maximal signal retention, and flexibility in post processing strategies.","container-title":"Journal of Neuroscience Methods","DOI":"10.1016/j.jneumeth.2020.108961","ISSN":"1872-678X","journalAbbreviation":"J Neurosci Methods","language":"eng","note":"PMID: 33038417","page":"108961","source":"PubMed","title":"EEG Integrated Platform Lossless (EEG-IP-L) pre-processing pipeline for objective signal quality assessment incorporating data annotation and blind source separation","volume":"347","author":[{"family":"Desjardins","given":"James A."},{"family":"Noordt","given":"Stefon","non-dropping-particle":"van"},{"family":"Huberty","given":"Scott"},{"family":"Segalowitz","given":"Sidney J."},{"family":"Elsabbagh","given":"Mayada"}],"issued":{"date-parts":[["2021",1,1]]}}}],"schema":"https://github.com/citation-style-language/schema/raw/master/csl-citation.json"} </w:instrText>
      </w:r>
      <w:r w:rsidRPr="00402F23">
        <w:rPr>
          <w:rFonts w:ascii="Times New Roman" w:hAnsi="Times New Roman" w:cs="Times New Roman"/>
        </w:rPr>
        <w:fldChar w:fldCharType="separate"/>
      </w:r>
      <w:r w:rsidRPr="00402F23">
        <w:rPr>
          <w:rFonts w:ascii="Times New Roman" w:hAnsi="Times New Roman" w:cs="Times New Roman"/>
          <w:szCs w:val="20"/>
        </w:rPr>
        <w:t>(Desjardins et al., 2021)</w:t>
      </w:r>
      <w:r w:rsidRPr="00402F23">
        <w:rPr>
          <w:rFonts w:ascii="Times New Roman" w:hAnsi="Times New Roman" w:cs="Times New Roman"/>
        </w:rPr>
        <w:fldChar w:fldCharType="end"/>
      </w:r>
      <w:r w:rsidRPr="00402F23">
        <w:rPr>
          <w:rFonts w:ascii="Times New Roman" w:hAnsi="Times New Roman" w:cs="Times New Roman"/>
        </w:rPr>
        <w:t xml:space="preserve">, which included the identification and removal of noisy channels and epochs. Non-neural components, such as ocular artifacts, were identified through independent component analysis and removed; all automated classifications were confirmed through expert review </w:t>
      </w:r>
      <w:r w:rsidRPr="00402F23">
        <w:rPr>
          <w:rFonts w:ascii="Times New Roman" w:hAnsi="Times New Roman" w:cs="Times New Roman"/>
        </w:rPr>
        <w:fldChar w:fldCharType="begin"/>
      </w:r>
      <w:r w:rsidRPr="00402F23">
        <w:rPr>
          <w:rFonts w:ascii="Times New Roman" w:hAnsi="Times New Roman" w:cs="Times New Roman"/>
        </w:rPr>
        <w:instrText xml:space="preserve"> ADDIN ZOTERO_ITEM CSL_CITATION {"citationID":"0LYYa5Tw","properties":{"formattedCitation":"(Desjardins et al., 2021)","plainCitation":"(Desjardins et al., 2021)","noteIndex":0},"citationItems":[{"id":547,"uris":["http://zotero.org/users/5285369/items/U44SRQTI"],"itemData":{"id":547,"type":"article-journal","abstract":"BACKGROUND: The methods available for pre-processing EEG data are rapidly evolving as researchers gain access to vast computational resources; however, the field currently lacks a set of standardized approaches for data characterization, efficient interactive quality control review procedures, and large-scale automated processing that is compatible with High Performance Computing (HPC) resources.\nNEW METHOD: In this paper we describe an infrastructure for the development of standardized procedures for semi and fully automated pre-processing of EEG data. Our pipeline incorporates several methods to isolate cortical signal from noise, maintain maximal information from raw recordings and provide comprehensive quality control and data visualization. In addition, batch processing procedures are integrated to scale up analyses for processing hundreds or thousands of data sets using HPC clusters.\nRESULTS: We demonstrate here that by using the EEG Integrated Platform Lossless (EEG-IP-L) pipeline's signal quality annotations, significant increase in data retention is achieved when applying subsequent post-processing ERP segment rejection procedures. Further, we demonstrate that the increase in data retention does not attenuate the ERP signal.\nCONCLUSIONS: The EEG-IP-L state provides the infrastructure for an integrated platform that includes long-term data storage, minimal data manipulation and maximal signal retention, and flexibility in post processing strategies.","container-title":"Journal of Neuroscience Methods","DOI":"10.1016/j.jneumeth.2020.108961","ISSN":"1872-678X","journalAbbreviation":"J Neurosci Methods","language":"eng","note":"PMID: 33038417","page":"108961","source":"PubMed","title":"EEG Integrated Platform Lossless (EEG-IP-L) pre-processing pipeline for objective signal quality assessment incorporating data annotation and blind source separation","volume":"347","author":[{"family":"Desjardins","given":"James A."},{"family":"Noordt","given":"Stefon","non-dropping-particle":"van"},{"family":"Huberty","given":"Scott"},{"family":"Segalowitz","given":"Sidney J."},{"family":"Elsabbagh","given":"Mayada"}],"issued":{"date-parts":[["2021",1,1]]}}}],"schema":"https://github.com/citation-style-language/schema/raw/master/csl-citation.json"} </w:instrText>
      </w:r>
      <w:r w:rsidRPr="00402F23">
        <w:rPr>
          <w:rFonts w:ascii="Times New Roman" w:hAnsi="Times New Roman" w:cs="Times New Roman"/>
        </w:rPr>
        <w:fldChar w:fldCharType="separate"/>
      </w:r>
      <w:r w:rsidRPr="00402F23">
        <w:rPr>
          <w:rFonts w:ascii="Times New Roman" w:hAnsi="Times New Roman" w:cs="Times New Roman"/>
          <w:szCs w:val="20"/>
        </w:rPr>
        <w:t>(Desjardins et al., 2021)</w:t>
      </w:r>
      <w:r w:rsidRPr="00402F23">
        <w:rPr>
          <w:rFonts w:ascii="Times New Roman" w:hAnsi="Times New Roman" w:cs="Times New Roman"/>
        </w:rPr>
        <w:fldChar w:fldCharType="end"/>
      </w:r>
      <w:r w:rsidRPr="00402F23">
        <w:rPr>
          <w:rFonts w:ascii="Times New Roman" w:hAnsi="Times New Roman" w:cs="Times New Roman"/>
        </w:rPr>
        <w:t xml:space="preserve">. Preliminary analyses revealed no significant differences in spectral EEG power between each of the three video conditions (p&gt; 0.05). Thus, data from all videos were combined, segmented into non-overlapping 1-second epochs, and used for source reconstruction and to calculate the EEG metrics. The mean number of epochs did not differ between groups (p &gt; 0.05). We excluded six participants because they had fewer than 20 epochs, an insufficient number for adequate analysis </w:t>
      </w:r>
      <w:r w:rsidRPr="00402F23">
        <w:rPr>
          <w:rFonts w:ascii="Times New Roman" w:hAnsi="Times New Roman" w:cs="Times New Roman"/>
        </w:rPr>
        <w:fldChar w:fldCharType="begin"/>
      </w:r>
      <w:r w:rsidRPr="00402F23">
        <w:rPr>
          <w:rFonts w:ascii="Times New Roman" w:hAnsi="Times New Roman" w:cs="Times New Roman"/>
        </w:rPr>
        <w:instrText xml:space="preserve"> ADDIN ZOTERO_ITEM CSL_CITATION {"citationID":"YCmvAZ7H","properties":{"formattedCitation":"(O\\uc0\\u8217{}Reilly, Huberty, van Noordt, Desjardins, Wright, Scorah, Webb, Elsabbagh, et al., 2023)","plainCitation":"(O’Reilly, Huberty, van Noordt, Desjardins, Wright, Scorah, Webb, Elsabbagh, et al., 2023)","dontUpdate":true,"noteIndex":0},"citationItems":[{"id":4191,"uris":["http://zotero.org/users/5285369/items/PUM9EUHE"],"itemData":{"id":4191,"type":"article-journal","abstract":"Many studies have reported that autism spectrum disorder (ASD) is associated with atypical structural and functional connectivity. However, we know relatively little about the development of these differences in infancy.","container-title":"Molecular Autism","DOI":"10.1186/s13229-023-00570-5","ISSN":"2040-2392","issue":"1","journalAbbreviation":"Molecular Autism","page":"37","source":"BioMed Central","title":"EEG functional connectivity in infants at elevated familial likelihood for autism spectrum disorder","volume":"14","author":[{"family":"O’Reilly","given":"Christian"},{"family":"Huberty","given":"Scott"},{"family":"Noordt","given":"Stefon","non-dropping-particle":"van"},{"family":"Desjardins","given":"James"},{"family":"Wright","given":"Nicky"},{"family":"Scorah","given":"Julie"},{"family":"Webb","given":"Sara Jane"},{"family":"Elsabbagh","given":"Mayada"},{"family":"Baron-Cohen","given":"Simon"},{"family":"Bolton","given":"Patrick"},{"family":"Chandler","given":"Susie"},{"family":"Charman","given":"Tony"},{"family":"Fernandes","given":"Janice"},{"family":"Garwood","given":"Holly"},{"family":"Hudryx","given":"Kristelle"},{"family":"Johnson","given":"Mark H."},{"family":"Tucker","given":"Leslie"},{"family":"Volein","given":"Agnes"},{"literal":"BASIS team"}],"issued":{"date-parts":[["2023",10,7]]}}}],"schema":"https://github.com/citation-style-language/schema/raw/master/csl-citation.json"} </w:instrText>
      </w:r>
      <w:r w:rsidRPr="00402F23">
        <w:rPr>
          <w:rFonts w:ascii="Times New Roman" w:hAnsi="Times New Roman" w:cs="Times New Roman"/>
        </w:rPr>
        <w:fldChar w:fldCharType="separate"/>
      </w:r>
      <w:r w:rsidRPr="00402F23">
        <w:rPr>
          <w:rFonts w:ascii="Times New Roman" w:hAnsi="Times New Roman" w:cs="Times New Roman"/>
          <w:szCs w:val="20"/>
        </w:rPr>
        <w:t>(O’Reilly et al., 2023)</w:t>
      </w:r>
      <w:r w:rsidRPr="00402F23">
        <w:rPr>
          <w:rFonts w:ascii="Times New Roman" w:hAnsi="Times New Roman" w:cs="Times New Roman"/>
        </w:rPr>
        <w:fldChar w:fldCharType="end"/>
      </w:r>
      <w:r w:rsidRPr="00402F23">
        <w:rPr>
          <w:rFonts w:ascii="Times New Roman" w:hAnsi="Times New Roman" w:cs="Times New Roman"/>
        </w:rPr>
        <w:t xml:space="preserve">. In addition, we excluded all participants whose EEG spectral power values were ±3 standard deviations away from the mean for individual EEG frequencies. This threshold is consistent with established practice for artifact rejection and corresponds to rejecting values more extreme than 99.7% of the samples when data follow the Gaussian distribution </w:t>
      </w:r>
      <w:r w:rsidRPr="00402F23">
        <w:rPr>
          <w:rFonts w:ascii="Times New Roman" w:hAnsi="Times New Roman" w:cs="Times New Roman"/>
        </w:rPr>
        <w:fldChar w:fldCharType="begin"/>
      </w:r>
      <w:r w:rsidRPr="00402F23">
        <w:rPr>
          <w:rFonts w:ascii="Times New Roman" w:hAnsi="Times New Roman" w:cs="Times New Roman"/>
        </w:rPr>
        <w:instrText xml:space="preserve"> ADDIN ZOTERO_ITEM CSL_CITATION {"citationID":"2PZcA7q3","properties":{"formattedCitation":"(Miskovic et al., 2009)","plainCitation":"(Miskovic et al., 2009)","noteIndex":0},"citationItems":[{"id":530,"uris":["http://zotero.org/users/5285369/items/2KS44PI9"],"itemData":{"id":530,"type":"article-journal","abstract":"Objectives\nWe examined the effects of extremely low birth weight (ELBW&lt;1000g) on adult brain functioning.\nMethods\nWe measured baseline regional EEG spectral power and hemispheric coherence in a cohort of 154 (M age=23years) non-impaired young adults who were born at ELBW (n=71; M birth weight=874g, M gestation age=27.5weeks) and in a control group of full-term adults born at normal birth weight (NBW; n=83).\nResults\nELBW adults exhibited significantly more power in the low EEG frequency bands (delta and theta) and less in the high EEG frequency bands (alpha and beta) than the NBW adults. This relative difference in the amount of high to low-frequency power was especially salient in the frontal regions. ELBW adults also exhibited significantly more short-distance EEG coherence in the right hemisphere compared to the NBW adults.\nConclusions\nOur results suggest that even among ELBW survivors without impairments, adverse events early in life may result in subtle neurological abnormalities.\nSignificance\nThis study provides a unique EEG profile of young adult survivors of ELBW showing that maturational delays of the brain may persist into late adolescence and emerging adulthood.","container-title":"Clinical Neurophysiology","DOI":"10.1016/j.clinph.2008.11.004","ISSN":"1388-2457","issue":"2","journalAbbreviation":"Clinical Neurophysiology","language":"en","page":"231-238","source":"ScienceDirect","title":"Regional electroencephalogram (EEG) spectral power and hemispheric coherence in young adults born at extremely low birth weight","volume":"120","author":[{"family":"Miskovic","given":"Vladimir"},{"family":"Schmidt","given":"Louis A."},{"family":"Boyle","given":"Michael"},{"family":"Saigal","given":"Saroj"}],"issued":{"date-parts":[["2009",2,1]]}}}],"schema":"https://github.com/citation-style-language/schema/raw/master/csl-citation.json"} </w:instrText>
      </w:r>
      <w:r w:rsidRPr="00402F23">
        <w:rPr>
          <w:rFonts w:ascii="Times New Roman" w:hAnsi="Times New Roman" w:cs="Times New Roman"/>
        </w:rPr>
        <w:fldChar w:fldCharType="separate"/>
      </w:r>
      <w:r w:rsidRPr="00402F23">
        <w:rPr>
          <w:rFonts w:ascii="Times New Roman" w:hAnsi="Times New Roman" w:cs="Times New Roman"/>
          <w:szCs w:val="20"/>
        </w:rPr>
        <w:t>(Miskovic et al., 2009)</w:t>
      </w:r>
      <w:r w:rsidRPr="00402F23">
        <w:rPr>
          <w:rFonts w:ascii="Times New Roman" w:hAnsi="Times New Roman" w:cs="Times New Roman"/>
        </w:rPr>
        <w:fldChar w:fldCharType="end"/>
      </w:r>
      <w:r w:rsidRPr="00402F23">
        <w:rPr>
          <w:rFonts w:ascii="Times New Roman" w:hAnsi="Times New Roman" w:cs="Times New Roman"/>
        </w:rPr>
        <w:t>. Following exclusions, the final sample consisted of 144 participants.</w:t>
      </w:r>
    </w:p>
    <w:p w14:paraId="13E697D7" w14:textId="77777777" w:rsidR="004069B1" w:rsidRDefault="004069B1" w:rsidP="004069B1">
      <w:pPr>
        <w:spacing w:line="480" w:lineRule="auto"/>
        <w:ind w:firstLine="720"/>
        <w:rPr>
          <w:rFonts w:ascii="Times New Roman" w:hAnsi="Times New Roman" w:cs="Times New Roman"/>
          <w:sz w:val="24"/>
          <w:szCs w:val="24"/>
        </w:rPr>
      </w:pPr>
    </w:p>
    <w:p w14:paraId="105BDF76" w14:textId="77777777" w:rsidR="004069B1" w:rsidRDefault="004069B1" w:rsidP="004069B1">
      <w:pPr>
        <w:spacing w:line="480" w:lineRule="auto"/>
        <w:rPr>
          <w:rFonts w:ascii="Times New Roman" w:hAnsi="Times New Roman" w:cs="Times New Roman"/>
          <w:b/>
          <w:bCs/>
          <w:sz w:val="24"/>
          <w:szCs w:val="24"/>
        </w:rPr>
      </w:pPr>
      <w:r>
        <w:rPr>
          <w:rFonts w:ascii="Times New Roman" w:hAnsi="Times New Roman" w:cs="Times New Roman"/>
          <w:b/>
          <w:bCs/>
          <w:sz w:val="24"/>
          <w:szCs w:val="24"/>
        </w:rPr>
        <w:t>Source reconstruction</w:t>
      </w:r>
    </w:p>
    <w:p w14:paraId="2F9868DE" w14:textId="70BC5C3F" w:rsidR="004069B1" w:rsidRPr="004069B1" w:rsidRDefault="004069B1" w:rsidP="004069B1">
      <w:pPr>
        <w:spacing w:line="480" w:lineRule="auto"/>
        <w:ind w:firstLine="720"/>
        <w:rPr>
          <w:rFonts w:ascii="Times New Roman" w:hAnsi="Times New Roman" w:cs="Times New Roman"/>
        </w:rPr>
      </w:pPr>
      <w:r w:rsidRPr="004069B1">
        <w:rPr>
          <w:rFonts w:ascii="Times New Roman" w:hAnsi="Times New Roman" w:cs="Times New Roman"/>
        </w:rPr>
        <w:t xml:space="preserve">One of the drawbacks of using EEG as an imaging tool is a lack of information on the provenance of the captured signals. Electrodes measure electrical potential on the scalp, not providing activity localized within neuroanatomically defined regions. Different techniques can be used to localize the sources of EEG and counteract this issue (Michel &amp; Brunet, 2019; O’Reilly et al., 2021). Source estimation was carried out using age-appropriate head templates </w:t>
      </w:r>
      <w:r w:rsidRPr="004069B1">
        <w:rPr>
          <w:rFonts w:ascii="Times New Roman" w:hAnsi="Times New Roman" w:cs="Times New Roman"/>
        </w:rPr>
        <w:fldChar w:fldCharType="begin"/>
      </w:r>
      <w:r w:rsidRPr="004069B1">
        <w:rPr>
          <w:rFonts w:ascii="Times New Roman" w:hAnsi="Times New Roman" w:cs="Times New Roman"/>
        </w:rPr>
        <w:instrText xml:space="preserve"> ADDIN ZOTERO_ITEM CSL_CITATION {"citationID":"OLJNEPaR","properties":{"formattedCitation":"(O\\uc0\\u8217{}Reilly et al., 2021)","plainCitation":"(O’Reilly et al., 2021)","dontUpdate":true,"noteIndex":0},"citationItems":[{"id":1431,"uris":["http://zotero.org/groups/2926103/items/8B42ULV6"],"itemData":{"id":1431,"type":"article-journal","abstract":"Electroencephalographic (EEG) source reconstruction is a powerful approach that allows anatomical localization of electrophysiological brain activity. Algorithms used to estimate cortical sources require an anatomical model of the head and the brain, generally reconstructed using magnetic resonance imaging (MRI). When such scans are unavailable, a population average can be used for adults, but no average surface template is available for cortical source imaging in infants. To address this issue, we introduce a new series of 13 anatomical models for subjects between zero and 24 months of age. These templates are built from MRI averages and boundary element method (BEM) segmentation of head tissues available as part of the Neurodevelopmental MRI Database. Surfaces separating the pia mater, the gray matter, and the white matter were estimated using the Infant FreeSurfer pipeline. The surface of the skin as well as the outer and inner skull surfaces were extracted using a cube marching algorithm followed by Laplacian smoothing and mesh decimation. We post-processed these meshes to correct topological errors and ensure watertight meshes. Source reconstruction with these templates is demonstrated and validated using 100 high-density EEG recordings from 7-month-old infants. Hopefully, these templates will support future studies on EEG-based neuroimaging and functional connectivity in healthy infants as well as in clinical pediatric populations.","container-title":"NeuroImage","DOI":"10.1016/j.neuroimage.2020.117682","ISSN":"1053-8119","journalAbbreviation":"NeuroImage","page":"117682","title":"Structural templates for imaging EEG cortical sources in infants","volume":"227","author":[{"family":"O'Reilly","given":"Christian"},{"family":"Larson","given":"Eric"},{"family":"Richards","given":"John E."},{"family":"Elsabbagh","given":"Mayada"}],"issued":{"date-parts":[["2021",2,15]]}}}],"schema":"https://github.com/citation-style-language/schema/raw/master/csl-citation.json"} </w:instrText>
      </w:r>
      <w:r w:rsidRPr="004069B1">
        <w:rPr>
          <w:rFonts w:ascii="Times New Roman" w:hAnsi="Times New Roman" w:cs="Times New Roman"/>
        </w:rPr>
        <w:fldChar w:fldCharType="separate"/>
      </w:r>
      <w:r w:rsidRPr="004069B1">
        <w:rPr>
          <w:rFonts w:ascii="Times New Roman" w:hAnsi="Times New Roman" w:cs="Times New Roman"/>
        </w:rPr>
        <w:t>(O’Reilly et al., 2021)</w:t>
      </w:r>
      <w:r w:rsidRPr="004069B1">
        <w:rPr>
          <w:rFonts w:ascii="Times New Roman" w:hAnsi="Times New Roman" w:cs="Times New Roman"/>
        </w:rPr>
        <w:fldChar w:fldCharType="end"/>
      </w:r>
      <w:r w:rsidRPr="004069B1">
        <w:rPr>
          <w:rFonts w:ascii="Times New Roman" w:hAnsi="Times New Roman" w:cs="Times New Roman"/>
        </w:rPr>
        <w:t xml:space="preserve">. These templates were built from MRI averages and boundary element method (BEM) segmentation of head tissue. Sources were estimated using the MNE Python package </w:t>
      </w:r>
      <w:r w:rsidRPr="004069B1">
        <w:rPr>
          <w:rFonts w:ascii="Times New Roman" w:hAnsi="Times New Roman" w:cs="Times New Roman"/>
        </w:rPr>
        <w:fldChar w:fldCharType="begin"/>
      </w:r>
      <w:r w:rsidRPr="004069B1">
        <w:rPr>
          <w:rFonts w:ascii="Times New Roman" w:hAnsi="Times New Roman" w:cs="Times New Roman"/>
        </w:rPr>
        <w:instrText xml:space="preserve"> ADDIN ZOTERO_ITEM CSL_CITATION {"citationID":"YhCk19Zt","properties":{"formattedCitation":"(Gramfort et al., 2013)","plainCitation":"(Gramfort et al., 2013)","noteIndex":0},"citationItems":[{"id":545,"uris":["http://zotero.org/users/5285369/items/9H9AFM3S"],"itemData":{"id":545,"type":"article-journal","abstract":"Magnetoencephalography and electroencephalography (M/EEG) measure the weak electromagnetic signals generated by neuronal activity in the brain. Using these signals to characterize and locate neural activation in the brain is a challenge that requires expertise in physics, signal processing, statistics, and numerical methods. As part of the MNE software suite, MNE-Python is an open-source software package that addresses this challenge by providing state-of-the-art algorithms implemented in Python that cover multiple methods of data preprocessing, source localization, statistical analysis, and estimation of functional connectivity between distributed brain regions. All algorithms and utility functions are implemented in a consistent manner with well-documented interfaces, enabling users to create M/EEG data analysis pipelines by writing Python scripts. Moreover, MNE-Python is tightly integrated with the core Python libraries for scientific comptutation (NumPy, SciPy) and visualization (matplotlib and Mayavi), as well as the greater neuroimaging ecosystem in Python via the Nibabel package. The code is provided under the new BSD license allowing code reuse, even in commercial products. Although MNE-Python has only been under heavy development for a couple of years, it has rapidly evolved with expanded analysis capabilities and pedagogical tutorials because multiple labs have collaborated during code development to help share best practices. MNE-Python also gives easy access to preprocessed datasets, helping users to get started quickly and facilitating reproducibility of methods by other researchers. Full documentation, including dozens of examples, is available at http://martinos.org/mne.","container-title":"Frontiers in Neuroscience","ISSN":"1662-453X","source":"Frontiers","title":"MEG and EEG data analysis with MNE-Python","URL":"https://www.frontiersin.org/article/10.3389/fnins.2013.00267","volume":"7","author":[{"family":"Gramfort","given":"Alexandre"},{"family":"Luessi","given":"Martin"},{"family":"Larson","given":"Eric"},{"family":"Engemann","given":"Denis"},{"family":"Strohmeier","given":"Daniel"},{"family":"Brodbeck","given":"Christian"},{"family":"Goj","given":"Roman"},{"family":"Jas","given":"Mainak"},{"family":"Brooks","given":"Teon"},{"family":"Parkkonen","given":"Lauri"},{"family":"Hämäläinen","given":"Matti"}],"accessed":{"date-parts":[["2022",1,25]]},"issued":{"date-parts":[["2013"]]}}}],"schema":"https://github.com/citation-style-language/schema/raw/master/csl-citation.json"} </w:instrText>
      </w:r>
      <w:r w:rsidRPr="004069B1">
        <w:rPr>
          <w:rFonts w:ascii="Times New Roman" w:hAnsi="Times New Roman" w:cs="Times New Roman"/>
        </w:rPr>
        <w:fldChar w:fldCharType="separate"/>
      </w:r>
      <w:r w:rsidRPr="004069B1">
        <w:rPr>
          <w:rFonts w:ascii="Times New Roman" w:hAnsi="Times New Roman" w:cs="Times New Roman"/>
        </w:rPr>
        <w:t>(Gramfort et al., 2013)</w:t>
      </w:r>
      <w:r w:rsidRPr="004069B1">
        <w:rPr>
          <w:rFonts w:ascii="Times New Roman" w:hAnsi="Times New Roman" w:cs="Times New Roman"/>
        </w:rPr>
        <w:fldChar w:fldCharType="end"/>
      </w:r>
      <w:r w:rsidRPr="004069B1">
        <w:rPr>
          <w:rFonts w:ascii="Times New Roman" w:hAnsi="Times New Roman" w:cs="Times New Roman"/>
        </w:rPr>
        <w:t xml:space="preserve"> and the </w:t>
      </w:r>
      <w:proofErr w:type="spellStart"/>
      <w:r w:rsidRPr="004069B1">
        <w:rPr>
          <w:rFonts w:ascii="Times New Roman" w:hAnsi="Times New Roman" w:cs="Times New Roman"/>
        </w:rPr>
        <w:t>eLORETA</w:t>
      </w:r>
      <w:proofErr w:type="spellEnd"/>
      <w:r w:rsidRPr="004069B1">
        <w:rPr>
          <w:rFonts w:ascii="Times New Roman" w:hAnsi="Times New Roman" w:cs="Times New Roman"/>
        </w:rPr>
        <w:t xml:space="preserve"> </w:t>
      </w:r>
      <w:r w:rsidRPr="004069B1">
        <w:rPr>
          <w:rFonts w:ascii="Times New Roman" w:hAnsi="Times New Roman" w:cs="Times New Roman"/>
        </w:rPr>
        <w:lastRenderedPageBreak/>
        <w:t xml:space="preserve">inverse operator </w:t>
      </w:r>
      <w:r w:rsidRPr="004069B1">
        <w:rPr>
          <w:rFonts w:ascii="Times New Roman" w:hAnsi="Times New Roman" w:cs="Times New Roman"/>
        </w:rPr>
        <w:fldChar w:fldCharType="begin"/>
      </w:r>
      <w:r w:rsidRPr="004069B1">
        <w:rPr>
          <w:rFonts w:ascii="Times New Roman" w:hAnsi="Times New Roman" w:cs="Times New Roman"/>
        </w:rPr>
        <w:instrText xml:space="preserve"> ADDIN ZOTERO_ITEM CSL_CITATION {"citationID":"9Aivdk8s","properties":{"formattedCitation":"(Pascual-Marqui et al., 1994)","plainCitation":"(Pascual-Marqui et al., 1994)","noteIndex":0},"citationItems":[{"id":542,"uris":["http://zotero.org/users/5285369/items/ZDBBH9HF"],"itemData":{"id":542,"type":"article-journal","abstract":"This paper presents a new method for localizing the electric activity in the brain based on multichannel surface EEG recordings. In contrast to the models presented up to now the new method does not assume a limited number of dipolar point sources nor a distribution on a given known surface, but directly computes a current distribution throughout the full brain volume. In order to find a unique solution for the 3-dimensional distribution among the infinite set of different possible solutions, the method assumes that neighboring neurons are simultaneously and synchronously activated. This basic assumption rests on evidence from single cell recordings in the brain that demonstrates strong synchronization of adjacent neurons. In view of this physiological consideration the computational task is to select the smoothest of all possible 3-dimensional current distributions, a task that is a common procedure in generalized signal processing. The result is a true 3-dimensional tomography with the characteristic that localization is preserved with a certain amount of dispersion, i.e., it has a relatively low spatial resolution. The new method, which we call Low Resolution Electromagnetic Tomography (LORETA) is illustrated with two different sets of evoked potential data, the first showing the tomography of the P100 component to checkerboard stimulation of the left, right, upper and lower hemiretina, and the second showing the results for the auditory N100 component and the two cognitive components CNV and P300. A direct comparison of the tomography results with those obtained from fitting one and two dipoles illustrates that the new method provides physiologically meaningful results while dipolar solutions fail in many situations. In the case of the cognitive components, the method offers new hypotheses on the location of higher cognitive functions in the brain.","container-title":"International Journal of Psychophysiology","DOI":"10.1016/0167-8760(84)90014-X","ISSN":"0167-8760","issue":"1","journalAbbreviation":"International Journal of Psychophysiology","language":"en","page":"49-65","source":"ScienceDirect","title":"Low resolution electromagnetic tomography: a new method for localizing electrical activity in the brain","title-short":"Low resolution electromagnetic tomography","volume":"18","author":[{"family":"Pascual-Marqui","given":"R. D."},{"family":"Michel","given":"C. M."},{"family":"Lehmann","given":"D."}],"issued":{"date-parts":[["1994",10,1]]}}}],"schema":"https://github.com/citation-style-language/schema/raw/master/csl-citation.json"} </w:instrText>
      </w:r>
      <w:r w:rsidRPr="004069B1">
        <w:rPr>
          <w:rFonts w:ascii="Times New Roman" w:hAnsi="Times New Roman" w:cs="Times New Roman"/>
        </w:rPr>
        <w:fldChar w:fldCharType="separate"/>
      </w:r>
      <w:r w:rsidRPr="004069B1">
        <w:rPr>
          <w:rFonts w:ascii="Times New Roman" w:hAnsi="Times New Roman" w:cs="Times New Roman"/>
        </w:rPr>
        <w:t>(Pascual-Marqui et al., 1994)</w:t>
      </w:r>
      <w:r w:rsidRPr="004069B1">
        <w:rPr>
          <w:rFonts w:ascii="Times New Roman" w:hAnsi="Times New Roman" w:cs="Times New Roman"/>
        </w:rPr>
        <w:fldChar w:fldCharType="end"/>
      </w:r>
      <w:r w:rsidRPr="004069B1">
        <w:rPr>
          <w:rFonts w:ascii="Times New Roman" w:hAnsi="Times New Roman" w:cs="Times New Roman"/>
          <w:color w:val="000000"/>
        </w:rPr>
        <w:t>, with λ</w:t>
      </w:r>
      <w:r w:rsidRPr="004069B1">
        <w:rPr>
          <w:rFonts w:ascii="Times New Roman" w:hAnsi="Times New Roman" w:cs="Times New Roman"/>
          <w:color w:val="000000"/>
          <w:vertAlign w:val="superscript"/>
        </w:rPr>
        <w:t>2</w:t>
      </w:r>
      <w:r w:rsidRPr="004069B1">
        <w:rPr>
          <w:rFonts w:ascii="Times New Roman" w:hAnsi="Times New Roman" w:cs="Times New Roman"/>
          <w:color w:val="000000"/>
        </w:rPr>
        <w:t>=10</w:t>
      </w:r>
      <w:r w:rsidRPr="004069B1">
        <w:rPr>
          <w:rFonts w:ascii="Times New Roman" w:hAnsi="Times New Roman" w:cs="Times New Roman"/>
          <w:color w:val="000000"/>
          <w:vertAlign w:val="superscript"/>
        </w:rPr>
        <w:t>-4</w:t>
      </w:r>
      <w:r w:rsidRPr="004069B1">
        <w:rPr>
          <w:rFonts w:ascii="Times New Roman" w:hAnsi="Times New Roman" w:cs="Times New Roman"/>
          <w:color w:val="000000"/>
        </w:rPr>
        <w:t xml:space="preserve">. In total, 66 regions were obtained from the original templates based on the Desikan-Killiany parcellation </w:t>
      </w:r>
      <w:r w:rsidRPr="004069B1">
        <w:rPr>
          <w:rFonts w:ascii="Times New Roman" w:hAnsi="Times New Roman" w:cs="Times New Roman"/>
          <w:color w:val="000000"/>
        </w:rPr>
        <w:fldChar w:fldCharType="begin"/>
      </w:r>
      <w:r w:rsidRPr="004069B1">
        <w:rPr>
          <w:rFonts w:ascii="Times New Roman" w:hAnsi="Times New Roman" w:cs="Times New Roman"/>
          <w:color w:val="000000"/>
        </w:rPr>
        <w:instrText xml:space="preserve"> ADDIN ZOTERO_ITEM CSL_CITATION {"citationID":"Vw136vKI","properties":{"formattedCitation":"(Desikan et al., 2006)","plainCitation":"(Desikan et al., 2006)","noteIndex":0},"citationItems":[{"id":141,"uris":["http://zotero.org/users/5285369/items/YK4EHX9D"],"itemData":{"id":141,"type":"article-journal","abstract":"In this study, we have assessed the validity and reliability of an automated labeling system that we have developed for subdividing the human cerebral cortex on magnetic resonance images into gyral based regions of interest (ROIs). Using a dataset of 40 MRI scans we manually identified 34 cortical ROIs in each of the individual hemispheres. This information was then encoded in the form of an atlas that was utilized to automatically label ROIs. To examine the validity, as well as the intra- and inter-rater reliability of the automated system, we used both intraclass correlation coefficients (ICC), and a new method known as mean distance maps, to assess the degree of mismatch between the manual and the automated sets of ROIs. When compared with the manual ROIs, the automated ROIs were highly accurate, with an average ICC of 0.835 across all of the ROIs, and a mean distance error of less than 1 mm. Intra- and inter-rater comparisons yielded little to no difference between the sets of ROIs. These findings suggest that the automated method we have developed for subdividing the human cerebral cortex into standard gyral-based neuroanatomical regions is both anatomically valid and reliable. This method may be useful for both morphometric and functional studies of the cerebral cortex as well as for clinical investigations aimed at tracking the evolution of disease-induced changes over time, including clinical trials in which MRI-based measures are used to examine response to treatment.","container-title":"NeuroImage","DOI":"10.1016/j.neuroimage.2006.01.021","ISSN":"1053-8119","issue":"3","journalAbbreviation":"NeuroImage","language":"en","page":"968-980","source":"ScienceDirect","title":"An automated labeling system for subdividing the human cerebral cortex on MRI scans into gyral based regions of interest","volume":"31","author":[{"family":"Desikan","given":"Rahul S."},{"family":"Ségonne","given":"Florent"},{"family":"Fischl","given":"Bruce"},{"family":"Quinn","given":"Brian T."},{"family":"Dickerson","given":"Bradford C."},{"family":"Blacker","given":"Deborah"},{"family":"Buckner","given":"Randy L."},{"family":"Dale","given":"Anders M."},{"family":"Maguire","given":"R. Paul"},{"family":"Hyman","given":"Bradley T."},{"family":"Albert","given":"Marilyn S."},{"family":"Killiany","given":"Ronald J."}],"issued":{"date-parts":[["2006",7,1]]}}}],"schema":"https://github.com/citation-style-language/schema/raw/master/csl-citation.json"} </w:instrText>
      </w:r>
      <w:r w:rsidRPr="004069B1">
        <w:rPr>
          <w:rFonts w:ascii="Times New Roman" w:hAnsi="Times New Roman" w:cs="Times New Roman"/>
          <w:color w:val="000000"/>
        </w:rPr>
        <w:fldChar w:fldCharType="separate"/>
      </w:r>
      <w:r w:rsidRPr="004069B1">
        <w:rPr>
          <w:rFonts w:ascii="Times New Roman" w:hAnsi="Times New Roman" w:cs="Times New Roman"/>
        </w:rPr>
        <w:t>(Desikan et al., 2006)</w:t>
      </w:r>
      <w:r w:rsidRPr="004069B1">
        <w:rPr>
          <w:rFonts w:ascii="Times New Roman" w:hAnsi="Times New Roman" w:cs="Times New Roman"/>
          <w:color w:val="000000"/>
        </w:rPr>
        <w:fldChar w:fldCharType="end"/>
      </w:r>
      <w:r w:rsidRPr="004069B1">
        <w:rPr>
          <w:rFonts w:ascii="Times New Roman" w:hAnsi="Times New Roman" w:cs="Times New Roman"/>
          <w:color w:val="000000"/>
        </w:rPr>
        <w:t xml:space="preserve"> matched to infant brain structural MRIs through Infants </w:t>
      </w:r>
      <w:proofErr w:type="spellStart"/>
      <w:r w:rsidRPr="004069B1">
        <w:rPr>
          <w:rFonts w:ascii="Times New Roman" w:hAnsi="Times New Roman" w:cs="Times New Roman"/>
          <w:color w:val="000000"/>
        </w:rPr>
        <w:t>FreeSurfer</w:t>
      </w:r>
      <w:proofErr w:type="spellEnd"/>
      <w:r w:rsidRPr="004069B1">
        <w:rPr>
          <w:rFonts w:ascii="Times New Roman" w:hAnsi="Times New Roman" w:cs="Times New Roman"/>
          <w:color w:val="000000"/>
        </w:rPr>
        <w:t xml:space="preserve"> </w:t>
      </w:r>
      <w:r w:rsidRPr="004069B1">
        <w:rPr>
          <w:rFonts w:ascii="Times New Roman" w:hAnsi="Times New Roman" w:cs="Times New Roman"/>
          <w:color w:val="000000"/>
        </w:rPr>
        <w:fldChar w:fldCharType="begin"/>
      </w:r>
      <w:r w:rsidRPr="004069B1">
        <w:rPr>
          <w:rFonts w:ascii="Times New Roman" w:hAnsi="Times New Roman" w:cs="Times New Roman"/>
          <w:color w:val="000000"/>
        </w:rPr>
        <w:instrText xml:space="preserve"> ADDIN ZOTERO_ITEM CSL_CITATION {"citationID":"akoBHgYk","properties":{"formattedCitation":"(Z\\uc0\\u246{}llei et al., 2020)","plainCitation":"(Zöllei et al., 2020)","noteIndex":0},"citationItems":[{"id":4335,"uris":["http://zotero.org/users/5285369/items/VKHGHW64"],"itemData":{"id":4335,"type":"article-journal","abstract":"The development of automated tools for brain morphometric analysis in infants has lagged significantly behind analogous tools for adults. This gap reflects the greater challenges in this domain due to: 1) a smaller-scaled region of interest, 2) increased motion corruption, 3) regional changes in geometry due to heterochronous growth, and 4) regional variations in contrast properties corresponding to ongoing myelination and other maturation processes. Nevertheless, there is a great need for automated image-processing tools to quantify differences between infant groups and other individuals, because aberrant cortical morphologic measurements (including volume, thickness, surface area, and curvature) have been associated with neuropsychiatric, neurologic, and developmental disorders in children. In this paper we present an automated segmentation and surface extraction pipeline designed to accommodate clinical MRI studies of infant brains in a population 0-2 year-olds. The algorithm relies on a single channel of T1-weighted MR images to achieve automated segmentation of cortical and subcortical brain areas, producing volumes of subcortical structures and surface models of the cerebral cortex. We evaluated the algorithm both qualitatively and quantitatively using manually labeled datasets, relevant comparator software solutions cited in the literature, and expert evaluations. The computational tools and atlases described in this paper will be distributed to the research community as part of the FreeSurfer image analysis package.","container-title":"NeuroImage","DOI":"10.1016/j.neuroimage.2020.116946","ISSN":"1095-9572","journalAbbreviation":"Neuroimage","language":"eng","note":"PMID: 32442637\nPMCID: PMC7415702","page":"116946","source":"PubMed","title":"Infant FreeSurfer: An automated segmentation and surface extraction pipeline for T1-weighted neuroimaging data of infants 0-2 years","title-short":"Infant FreeSurfer","volume":"218","author":[{"family":"Zöllei","given":"Lilla"},{"family":"Iglesias","given":"Juan Eugenio"},{"family":"Ou","given":"Yangming"},{"family":"Grant","given":"P. Ellen"},{"family":"Fischl","given":"Bruce"}],"issued":{"date-parts":[["2020",9]]}}}],"schema":"https://github.com/citation-style-language/schema/raw/master/csl-citation.json"} </w:instrText>
      </w:r>
      <w:r w:rsidRPr="004069B1">
        <w:rPr>
          <w:rFonts w:ascii="Times New Roman" w:hAnsi="Times New Roman" w:cs="Times New Roman"/>
          <w:color w:val="000000"/>
        </w:rPr>
        <w:fldChar w:fldCharType="separate"/>
      </w:r>
      <w:r w:rsidRPr="004069B1">
        <w:rPr>
          <w:rFonts w:ascii="Times New Roman" w:hAnsi="Times New Roman" w:cs="Times New Roman"/>
          <w:szCs w:val="20"/>
        </w:rPr>
        <w:t>(</w:t>
      </w:r>
      <w:proofErr w:type="spellStart"/>
      <w:r w:rsidRPr="004069B1">
        <w:rPr>
          <w:rFonts w:ascii="Times New Roman" w:hAnsi="Times New Roman" w:cs="Times New Roman"/>
          <w:szCs w:val="20"/>
        </w:rPr>
        <w:t>Zöllei</w:t>
      </w:r>
      <w:proofErr w:type="spellEnd"/>
      <w:r w:rsidRPr="004069B1">
        <w:rPr>
          <w:rFonts w:ascii="Times New Roman" w:hAnsi="Times New Roman" w:cs="Times New Roman"/>
          <w:szCs w:val="20"/>
        </w:rPr>
        <w:t xml:space="preserve"> et al., 2020)</w:t>
      </w:r>
      <w:r w:rsidRPr="004069B1">
        <w:rPr>
          <w:rFonts w:ascii="Times New Roman" w:hAnsi="Times New Roman" w:cs="Times New Roman"/>
          <w:color w:val="000000"/>
        </w:rPr>
        <w:fldChar w:fldCharType="end"/>
      </w:r>
      <w:r w:rsidRPr="004069B1">
        <w:rPr>
          <w:rFonts w:ascii="Times New Roman" w:hAnsi="Times New Roman" w:cs="Times New Roman"/>
          <w:color w:val="000000"/>
        </w:rPr>
        <w:t>. Sources were averaged for each brain region within the network.</w:t>
      </w:r>
      <w:r w:rsidR="0061621B">
        <w:rPr>
          <w:rFonts w:ascii="Times New Roman" w:hAnsi="Times New Roman" w:cs="Times New Roman"/>
          <w:color w:val="000000"/>
        </w:rPr>
        <w:t xml:space="preserve"> </w:t>
      </w:r>
      <w:r w:rsidR="0061621B">
        <w:rPr>
          <w:rFonts w:ascii="Times New Roman" w:hAnsi="Times New Roman" w:cs="Times New Roman"/>
          <w:sz w:val="24"/>
          <w:szCs w:val="24"/>
        </w:rPr>
        <w:t xml:space="preserve">Although considerable advances in the field have allowed researchers to determine sources of brain oscillations, these methods are not perfect, and sources often encompass large brain regions. For instance, the auditory network was primarily composed of </w:t>
      </w:r>
      <w:proofErr w:type="gramStart"/>
      <w:r w:rsidR="0061621B">
        <w:rPr>
          <w:rFonts w:ascii="Times New Roman" w:hAnsi="Times New Roman" w:cs="Times New Roman"/>
          <w:sz w:val="24"/>
          <w:szCs w:val="24"/>
        </w:rPr>
        <w:t>the STG</w:t>
      </w:r>
      <w:proofErr w:type="gramEnd"/>
      <w:r w:rsidR="0061621B">
        <w:rPr>
          <w:rFonts w:ascii="Times New Roman" w:hAnsi="Times New Roman" w:cs="Times New Roman"/>
          <w:sz w:val="24"/>
          <w:szCs w:val="24"/>
        </w:rPr>
        <w:t>. This anatomical region encompasses a large area, and various subdivisions are thought to be functionally different (e.g., posterior regions are more responsive to syntax). Therefore, interpretations from source estimation analyses should be carefully examined alongside their limitations</w:t>
      </w:r>
    </w:p>
    <w:p w14:paraId="1A21E345" w14:textId="77777777" w:rsidR="000802A4" w:rsidRPr="000802A4" w:rsidRDefault="000802A4" w:rsidP="000802A4">
      <w:pPr>
        <w:spacing w:line="480" w:lineRule="auto"/>
        <w:rPr>
          <w:rFonts w:ascii="Times New Roman" w:hAnsi="Times New Roman" w:cs="Times New Roman"/>
          <w:b/>
          <w:bCs/>
          <w:lang w:val="en-CA"/>
        </w:rPr>
      </w:pPr>
      <w:r w:rsidRPr="000802A4">
        <w:rPr>
          <w:rFonts w:ascii="Times New Roman" w:hAnsi="Times New Roman" w:cs="Times New Roman"/>
          <w:b/>
          <w:bCs/>
          <w:lang w:val="en-CA"/>
        </w:rPr>
        <w:t>Functional connectivity</w:t>
      </w:r>
    </w:p>
    <w:p w14:paraId="21189913" w14:textId="1C283FE0" w:rsidR="000802A4" w:rsidRPr="000802A4" w:rsidRDefault="000802A4" w:rsidP="000802A4">
      <w:pPr>
        <w:spacing w:line="480" w:lineRule="auto"/>
        <w:ind w:firstLine="720"/>
        <w:rPr>
          <w:rFonts w:ascii="Times New Roman" w:hAnsi="Times New Roman" w:cs="Times New Roman"/>
          <w:lang w:val="en-CA"/>
        </w:rPr>
      </w:pPr>
      <w:r w:rsidRPr="000802A4">
        <w:rPr>
          <w:rFonts w:ascii="Times New Roman" w:hAnsi="Times New Roman" w:cs="Times New Roman"/>
          <w:lang w:val="en-CA"/>
        </w:rPr>
        <w:t xml:space="preserve"> </w:t>
      </w:r>
      <w:r w:rsidR="00606463" w:rsidRPr="00606463">
        <w:rPr>
          <w:rFonts w:ascii="Times New Roman" w:hAnsi="Times New Roman" w:cs="Times New Roman"/>
          <w:lang w:val="en-CA"/>
        </w:rPr>
        <w:t xml:space="preserve">Functional connectivity was calculated using the corrected imaginary part of phase-locking value (CIPLV). </w:t>
      </w:r>
      <w:r w:rsidRPr="000802A4">
        <w:rPr>
          <w:rFonts w:ascii="Times New Roman" w:hAnsi="Times New Roman" w:cs="Times New Roman"/>
          <w:lang w:val="en-CA"/>
        </w:rPr>
        <w:t xml:space="preserve">Moreover, given that sample size has been shown to impact measures of functional connectivity </w:t>
      </w:r>
      <w:r w:rsidRPr="000802A4">
        <w:rPr>
          <w:rFonts w:ascii="Times New Roman" w:hAnsi="Times New Roman" w:cs="Times New Roman"/>
          <w:lang w:val="en-CA"/>
        </w:rPr>
        <w:fldChar w:fldCharType="begin"/>
      </w:r>
      <w:r w:rsidRPr="000802A4">
        <w:rPr>
          <w:rFonts w:ascii="Times New Roman" w:hAnsi="Times New Roman" w:cs="Times New Roman"/>
          <w:lang w:val="en-CA"/>
        </w:rPr>
        <w:instrText xml:space="preserve"> ADDIN ZOTERO_ITEM CSL_CITATION {"citationID":"Pkoyea7f","properties":{"formattedCitation":"(O\\uc0\\u8217{}Reilly, Huberty, van Noordt, Desjardins, Wright, Scorah, Webb, Elsabbagh, et al., 2023; Vinck et al., 2011)","plainCitation":"(O’Reilly, Huberty, van Noordt, Desjardins, Wright, Scorah, Webb, Elsabbagh, et al., 2023; Vinck et al., 2011)","dontUpdate":true,"noteIndex":0},"citationItems":[{"id":4191,"uris":["http://zotero.org/users/5285369/items/PUM9EUHE"],"itemData":{"id":4191,"type":"article-journal","abstract":"Many studies have reported that autism spectrum disorder (ASD) is associated with atypical structural and functional connectivity. However, we know relatively little about the development of these differences in infancy.","container-title":"Molecular Autism","DOI":"10.1186/s13229-023-00570-5","ISSN":"2040-2392","issue":"1","journalAbbreviation":"Molecular Autism","page":"37","source":"BioMed Central","title":"EEG functional connectivity in infants at elevated familial likelihood for autism spectrum disorder","volume":"14","author":[{"family":"O’Reilly","given":"Christian"},{"family":"Huberty","given":"Scott"},{"family":"Noordt","given":"Stefon","non-dropping-particle":"van"},{"family":"Desjardins","given":"James"},{"family":"Wright","given":"Nicky"},{"family":"Scorah","given":"Julie"},{"family":"Webb","given":"Sara Jane"},{"family":"Elsabbagh","given":"Mayada"},{"family":"Baron-Cohen","given":"Simon"},{"family":"Bolton","given":"Patrick"},{"family":"Chandler","given":"Susie"},{"family":"Charman","given":"Tony"},{"family":"Fernandes","given":"Janice"},{"family":"Garwood","given":"Holly"},{"family":"Hudryx","given":"Kristelle"},{"family":"Johnson","given":"Mark H."},{"family":"Tucker","given":"Leslie"},{"family":"Volein","given":"Agnes"},{"literal":"BASIS team"}],"issued":{"date-parts":[["2023",10,7]]}}},{"id":4533,"uris":["http://zotero.org/users/5285369/items/EUU87LML"],"itemData":{"id":4533,"type":"article-journal","abstract":"Phase-synchronization is a manifestation of interaction between neuronal groups measurable from LFP, EEG or MEG signals, however, volume conduction can cause the coherence and the phase locking value to spuriously increase. It has been shown that the imaginary component of the coherency (ImC) cannot be spuriously increased by volume-conduction of independent sources. Recently, it was proposed that the phase lag index (PLI), which estimates to what extent the phase leads and lags between signals from two sensors are nonequiprobable, improves on the ImC. Compared to ImC, PLI has the advantage of being less influenced by phase delays. However, sensitivity to volume-conduction and noise, and capacity to detect changes in phase-synchronization, is hindered by the discontinuity of the PLI, as small perturbations turn phase lags into leads and vice versa. To solve this problem, we introduce a related index, namely the weighted phase lag index (WPLI). Differently from PLI, in WPLI the contribution of the observed phase leads and lags is weighted by the magnitude of the imaginary component of the cross-spectrum. We demonstrate two advantages of the WPLI over the PLI, in terms of reduced sensitivity to additional, uncorrelated noise sources and increased statistical power to detect changes in phase-synchronization. Another factor that can affect phase-synchronization indices is sample-size bias. We show that, when directly estimated, both PLI and the magnitude of the ImC have typically positively biased estimators. To solve this problem, we develop an unbiased estimator of the squared PLI, and a debiased estimator of the squared WPLI.","container-title":"NeuroImage","DOI":"10.1016/j.neuroimage.2011.01.055","ISSN":"1095-9572","issue":"4","journalAbbreviation":"Neuroimage","language":"eng","note":"PMID: 21276857","page":"1548-1565","source":"PubMed","title":"An improved index of phase-synchronization for electrophysiological data in the presence of volume-conduction, noise and sample-size bias","volume":"55","author":[{"family":"Vinck","given":"Martin"},{"family":"Oostenveld","given":"Robert"},{"family":"Wingerden","given":"Marijn","non-dropping-particle":"van"},{"family":"Battaglia","given":"Franscesco"},{"family":"Pennartz","given":"Cyriel M. A."}],"issued":{"date-parts":[["2011",4,15]]}}}],"schema":"https://github.com/citation-style-language/schema/raw/master/csl-citation.json"} </w:instrText>
      </w:r>
      <w:r w:rsidRPr="000802A4">
        <w:rPr>
          <w:rFonts w:ascii="Times New Roman" w:hAnsi="Times New Roman" w:cs="Times New Roman"/>
          <w:lang w:val="en-CA"/>
        </w:rPr>
        <w:fldChar w:fldCharType="separate"/>
      </w:r>
      <w:r w:rsidRPr="000802A4">
        <w:rPr>
          <w:rFonts w:ascii="Times New Roman" w:hAnsi="Times New Roman" w:cs="Times New Roman"/>
          <w:szCs w:val="20"/>
        </w:rPr>
        <w:t>(O’Reilly et al., 2023; Vinck et al., 2011)</w:t>
      </w:r>
      <w:r w:rsidRPr="000802A4">
        <w:rPr>
          <w:rFonts w:ascii="Times New Roman" w:hAnsi="Times New Roman" w:cs="Times New Roman"/>
          <w:lang w:val="en-CA"/>
        </w:rPr>
        <w:fldChar w:fldCharType="end"/>
      </w:r>
      <w:r w:rsidRPr="000802A4">
        <w:rPr>
          <w:rFonts w:ascii="Times New Roman" w:hAnsi="Times New Roman" w:cs="Times New Roman"/>
          <w:lang w:val="en-CA"/>
        </w:rPr>
        <w:t xml:space="preserve">, we ensured that all subjects had the same number of epochs by applying bootstrapping methods </w:t>
      </w:r>
      <w:r w:rsidRPr="000802A4">
        <w:rPr>
          <w:rFonts w:ascii="Times New Roman" w:hAnsi="Times New Roman" w:cs="Times New Roman"/>
          <w:szCs w:val="20"/>
        </w:rPr>
        <w:t xml:space="preserve">(O’Reilly et al., 2023). </w:t>
      </w:r>
      <w:r w:rsidRPr="000802A4">
        <w:rPr>
          <w:rFonts w:ascii="Times New Roman" w:hAnsi="Times New Roman" w:cs="Times New Roman"/>
          <w:lang w:val="en-CA"/>
        </w:rPr>
        <w:t xml:space="preserve">We repetitively selected a sample of 20 random epochs for each subject and then took the average CIPLV estimates after 1000 iterations. In terms of frequency, we selected only values in the gamma frequency band (30-50Hz) based on previous studies </w:t>
      </w:r>
      <w:r w:rsidRPr="000802A4">
        <w:rPr>
          <w:rFonts w:ascii="Times New Roman" w:hAnsi="Times New Roman" w:cs="Times New Roman"/>
          <w:lang w:val="en-CA"/>
        </w:rPr>
        <w:fldChar w:fldCharType="begin"/>
      </w:r>
      <w:r w:rsidRPr="000802A4">
        <w:rPr>
          <w:rFonts w:ascii="Times New Roman" w:hAnsi="Times New Roman" w:cs="Times New Roman"/>
          <w:lang w:val="en-CA"/>
        </w:rPr>
        <w:instrText xml:space="preserve"> ADDIN ZOTERO_ITEM CSL_CITATION {"citationID":"C0vtOj4d","properties":{"formattedCitation":"(Takesaki et al., 2016)","plainCitation":"(Takesaki et al., 2016)","noteIndex":0},"citationItems":[{"id":3778,"uris":["http://zotero.org/users/5285369/items/2FMJNKHF"],"itemData":{"id":3778,"type":"article-journal","abstract":"Some individuals with autism spectrum (AS) perform better on visual reasoning tasks than would be predicted by their general cognitive performance. In individuals with AS, mechanisms in the brain’s visual area that underlie visual processing play a more prominent role in visual reasoning tasks than they do in normal individuals. In addition, increased connectivity with the visual area is thought to be one of the neural bases of autistic visual cognitive abilities. However, the contribution of such brain connectivity to visual cognitive abilities is not well understood, particularly in children. In this study, we investigated how functional connectivity between the visual areas and higher-order regions, which is reflected by alpha, beta and gamma band oscillations, contributes to the performance of visual reasoning tasks in typically developing (TD) (n = 18) children and AS children (n = 18). Brain activity was measured using a custom child-sized magneto-encephalograph. Imaginary coherence analysis was used as a proxy to estimate the functional connectivity between the occipital and other areas of the brain. Stronger connectivity from the occipital area, as evidenced by higher imaginary coherence in the gamma band, was associated with higher performance in the AS children only. We observed no significant correlation between the alpha or beta bands imaginary coherence and performance in the both groups. Alpha and beta bands reflect top-down pathways, while gamma band oscillations reflect a bottom-up influence. Therefore, our results suggest that visual reasoning in AS children is at least partially based on an enhanced reliance on visual perception and increased bottom-up connectivity from the visual areas.","container-title":"PLoS ONE","DOI":"10.1371/journal.pone.0163133","ISSN":"1932-6203","issue":"9","journalAbbreviation":"PLoS One","note":"PMID: 27631982\nPMCID: PMC5025179","page":"e0163133","source":"PubMed Central","title":"The Contribution of Increased Gamma Band Connectivity to Visual Non-Verbal Reasoning in Autistic Children: A MEG Study","title-short":"The Contribution of Increased Gamma Band Connectivity to Visual Non-Verbal Reasoning in Autistic Children","volume":"11","author":[{"family":"Takesaki","given":"Natsumi"},{"family":"Kikuchi","given":"Mitsuru"},{"family":"Yoshimura","given":"Yuko"},{"family":"Hiraishi","given":"Hirotoshi"},{"family":"Hasegawa","given":"Chiaki"},{"family":"Kaneda","given":"Reizo"},{"family":"Nakatani","given":"Hideo"},{"family":"Takahashi","given":"Tetsuya"},{"family":"Mottron","given":"Laurent"},{"family":"Minabe","given":"Yoshio"}],"issued":{"date-parts":[["2016",9,15]]}}}],"schema":"https://github.com/citation-style-language/schema/raw/master/csl-citation.json"} </w:instrText>
      </w:r>
      <w:r w:rsidRPr="000802A4">
        <w:rPr>
          <w:rFonts w:ascii="Times New Roman" w:hAnsi="Times New Roman" w:cs="Times New Roman"/>
          <w:lang w:val="en-CA"/>
        </w:rPr>
        <w:fldChar w:fldCharType="separate"/>
      </w:r>
      <w:r w:rsidRPr="000802A4">
        <w:rPr>
          <w:rFonts w:ascii="Times New Roman" w:hAnsi="Times New Roman" w:cs="Times New Roman"/>
          <w:szCs w:val="20"/>
        </w:rPr>
        <w:t>(Takesaki et al., 2016)</w:t>
      </w:r>
      <w:r w:rsidRPr="000802A4">
        <w:rPr>
          <w:rFonts w:ascii="Times New Roman" w:hAnsi="Times New Roman" w:cs="Times New Roman"/>
          <w:lang w:val="en-CA"/>
        </w:rPr>
        <w:fldChar w:fldCharType="end"/>
      </w:r>
      <w:r w:rsidRPr="000802A4">
        <w:rPr>
          <w:rFonts w:ascii="Times New Roman" w:hAnsi="Times New Roman" w:cs="Times New Roman"/>
          <w:lang w:val="en-CA"/>
        </w:rPr>
        <w:t xml:space="preserve"> and to ensure compatibility with lateralization and frontal power values.  </w:t>
      </w:r>
    </w:p>
    <w:p w14:paraId="1F89C45C" w14:textId="77777777" w:rsidR="006801BA" w:rsidRDefault="006801BA" w:rsidP="00E52829">
      <w:pPr>
        <w:rPr>
          <w:rFonts w:ascii="Times New Roman" w:hAnsi="Times New Roman" w:cs="Times New Roman"/>
          <w:sz w:val="24"/>
          <w:szCs w:val="24"/>
        </w:rPr>
      </w:pPr>
    </w:p>
    <w:p w14:paraId="506C09C1" w14:textId="77777777" w:rsidR="00ED7255" w:rsidRPr="00AE3E86" w:rsidRDefault="00ED7255" w:rsidP="00ED7255">
      <w:pPr>
        <w:rPr>
          <w:rFonts w:ascii="Times New Roman" w:hAnsi="Times New Roman" w:cs="Times New Roman"/>
          <w:b/>
          <w:bCs/>
          <w:lang w:val="en-CA"/>
        </w:rPr>
      </w:pPr>
      <w:r w:rsidRPr="00AE3E86">
        <w:rPr>
          <w:rFonts w:ascii="Times New Roman" w:hAnsi="Times New Roman" w:cs="Times New Roman"/>
          <w:b/>
          <w:bCs/>
          <w:lang w:val="en-CA"/>
        </w:rPr>
        <w:t>EEG Lateralization index</w:t>
      </w:r>
    </w:p>
    <w:p w14:paraId="5BBF16A4" w14:textId="77777777" w:rsidR="00ED7255" w:rsidRPr="00AE3E86" w:rsidRDefault="00ED7255" w:rsidP="00ED7255">
      <w:pPr>
        <w:rPr>
          <w:rFonts w:ascii="Times New Roman" w:hAnsi="Times New Roman" w:cs="Times New Roman"/>
          <w:i/>
          <w:iCs/>
          <w:u w:val="single"/>
          <w:lang w:val="en-CA"/>
        </w:rPr>
      </w:pPr>
    </w:p>
    <w:p w14:paraId="4CD47023" w14:textId="77777777" w:rsidR="00ED7255" w:rsidRPr="00AE3E86" w:rsidRDefault="00ED7255" w:rsidP="00ED7255">
      <w:pPr>
        <w:spacing w:line="480" w:lineRule="auto"/>
        <w:ind w:firstLine="720"/>
        <w:rPr>
          <w:rFonts w:ascii="Times New Roman" w:hAnsi="Times New Roman" w:cs="Times New Roman"/>
          <w:lang w:val="en-CA"/>
        </w:rPr>
      </w:pPr>
      <w:r w:rsidRPr="00AE3E86">
        <w:rPr>
          <w:rFonts w:ascii="Times New Roman" w:hAnsi="Times New Roman" w:cs="Times New Roman"/>
          <w:lang w:val="en-CA"/>
        </w:rPr>
        <w:t xml:space="preserve">Lateralization was obtained from the absolute spectral power (SP) values. SP was computed from the standardized EEG-IP recordings. We calculated power using the multi-taper method by employing the </w:t>
      </w:r>
      <w:proofErr w:type="spellStart"/>
      <w:r w:rsidRPr="00AE3E86">
        <w:rPr>
          <w:rFonts w:ascii="Times New Roman" w:hAnsi="Times New Roman" w:cs="Times New Roman"/>
          <w:i/>
          <w:iCs/>
          <w:lang w:val="en-CA"/>
        </w:rPr>
        <w:t>time_frequency.psd_array_multitaper</w:t>
      </w:r>
      <w:proofErr w:type="spellEnd"/>
      <w:r w:rsidRPr="00AE3E86">
        <w:rPr>
          <w:rFonts w:ascii="Times New Roman" w:hAnsi="Times New Roman" w:cs="Times New Roman"/>
          <w:i/>
          <w:iCs/>
          <w:lang w:val="en-CA"/>
        </w:rPr>
        <w:t xml:space="preserve"> </w:t>
      </w:r>
      <w:r w:rsidRPr="00AE3E86">
        <w:rPr>
          <w:rFonts w:ascii="Times New Roman" w:hAnsi="Times New Roman" w:cs="Times New Roman"/>
          <w:lang w:val="en-CA"/>
        </w:rPr>
        <w:t xml:space="preserve">function on MNE-Python </w:t>
      </w:r>
      <w:r w:rsidRPr="00AE3E86">
        <w:rPr>
          <w:rFonts w:ascii="Times New Roman" w:hAnsi="Times New Roman" w:cs="Times New Roman"/>
          <w:lang w:val="en-CA"/>
        </w:rPr>
        <w:fldChar w:fldCharType="begin"/>
      </w:r>
      <w:r w:rsidRPr="00AE3E86">
        <w:rPr>
          <w:rFonts w:ascii="Times New Roman" w:hAnsi="Times New Roman" w:cs="Times New Roman"/>
          <w:lang w:val="en-CA"/>
        </w:rPr>
        <w:instrText xml:space="preserve"> ADDIN ZOTERO_ITEM CSL_CITATION {"citationID":"ztJxgRGp","properties":{"formattedCitation":"(Gramfort et al., 2013)","plainCitation":"(Gramfort et al., 2013)","noteIndex":0},"citationItems":[{"id":545,"uris":["http://zotero.org/users/5285369/items/9H9AFM3S"],"itemData":{"id":545,"type":"article-journal","abstract":"Magnetoencephalography and electroencephalography (M/EEG) measure the weak electromagnetic signals generated by neuronal activity in the brain. Using these signals to characterize and locate neural activation in the brain is a challenge that requires expertise in physics, signal processing, statistics, and numerical methods. As part of the MNE software suite, MNE-Python is an open-source software package that addresses this challenge by providing state-of-the-art algorithms implemented in Python that cover multiple methods of data preprocessing, source localization, statistical analysis, and estimation of functional connectivity between distributed brain regions. All algorithms and utility functions are implemented in a consistent manner with well-documented interfaces, enabling users to create M/EEG data analysis pipelines by writing Python scripts. Moreover, MNE-Python is tightly integrated with the core Python libraries for scientific comptutation (NumPy, SciPy) and visualization (matplotlib and Mayavi), as well as the greater neuroimaging ecosystem in Python via the Nibabel package. The code is provided under the new BSD license allowing code reuse, even in commercial products. Although MNE-Python has only been under heavy development for a couple of years, it has rapidly evolved with expanded analysis capabilities and pedagogical tutorials because multiple labs have collaborated during code development to help share best practices. MNE-Python also gives easy access to preprocessed datasets, helping users to get started quickly and facilitating reproducibility of methods by other researchers. Full documentation, including dozens of examples, is available at http://martinos.org/mne.","container-title":"Frontiers in Neuroscience","ISSN":"1662-453X","source":"Frontiers","title":"MEG and EEG data analysis with MNE-Python","URL":"https://www.frontiersin.org/article/10.3389/fnins.2013.00267","volume":"7","author":[{"family":"Gramfort","given":"Alexandre"},{"family":"Luessi","given":"Martin"},{"family":"Larson","given":"Eric"},{"family":"Engemann","given":"Denis"},{"family":"Strohmeier","given":"Daniel"},{"family":"Brodbeck","given":"Christian"},{"family":"Goj","given":"Roman"},{"family":"Jas","given":"Mainak"},{"family":"Brooks","given":"Teon"},{"family":"Parkkonen","given":"Lauri"},{"family":"Hämäläinen","given":"Matti"}],"accessed":{"date-parts":[["2022",1,25]]},"issued":{"date-parts":[["2013"]]}}}],"schema":"https://github.com/citation-style-language/schema/raw/master/csl-citation.json"} </w:instrText>
      </w:r>
      <w:r w:rsidRPr="00AE3E86">
        <w:rPr>
          <w:rFonts w:ascii="Times New Roman" w:hAnsi="Times New Roman" w:cs="Times New Roman"/>
          <w:lang w:val="en-CA"/>
        </w:rPr>
        <w:fldChar w:fldCharType="separate"/>
      </w:r>
      <w:r w:rsidRPr="00AE3E86">
        <w:rPr>
          <w:rFonts w:ascii="Times New Roman" w:hAnsi="Times New Roman" w:cs="Times New Roman"/>
          <w:szCs w:val="20"/>
        </w:rPr>
        <w:t>(Gramfort et al., 2013)</w:t>
      </w:r>
      <w:r w:rsidRPr="00AE3E86">
        <w:rPr>
          <w:rFonts w:ascii="Times New Roman" w:hAnsi="Times New Roman" w:cs="Times New Roman"/>
          <w:lang w:val="en-CA"/>
        </w:rPr>
        <w:fldChar w:fldCharType="end"/>
      </w:r>
      <w:r w:rsidRPr="00AE3E86">
        <w:rPr>
          <w:rFonts w:ascii="Times New Roman" w:hAnsi="Times New Roman" w:cs="Times New Roman"/>
          <w:lang w:val="en-CA"/>
        </w:rPr>
        <w:t xml:space="preserve">. The power spectrum was averaged across epochs for each recording and a lateralization index (LI) was calculated </w:t>
      </w:r>
      <w:r w:rsidRPr="00AE3E86">
        <w:rPr>
          <w:rFonts w:ascii="Times New Roman" w:hAnsi="Times New Roman" w:cs="Times New Roman"/>
          <w:lang w:val="en-CA"/>
        </w:rPr>
        <w:lastRenderedPageBreak/>
        <w:t xml:space="preserve">using the formula LI=(left-hemisphere – right-hemisphere)/(left-hemisphere + right-hemisphere) </w:t>
      </w:r>
      <w:r w:rsidRPr="00AE3E86">
        <w:rPr>
          <w:rFonts w:ascii="Times New Roman" w:hAnsi="Times New Roman" w:cs="Times New Roman"/>
          <w:lang w:val="en-CA"/>
        </w:rPr>
        <w:fldChar w:fldCharType="begin"/>
      </w:r>
      <w:r w:rsidRPr="00AE3E86">
        <w:rPr>
          <w:rFonts w:ascii="Times New Roman" w:hAnsi="Times New Roman" w:cs="Times New Roman"/>
          <w:lang w:val="en-CA"/>
        </w:rPr>
        <w:instrText xml:space="preserve"> ADDIN ZOTERO_ITEM CSL_CITATION {"citationID":"BNqjdX2l","properties":{"formattedCitation":"(Thut, 2006)","plainCitation":"(Thut, 2006)","noteIndex":0},"citationItems":[{"id":50,"uris":["http://zotero.org/users/5285369/items/3VZWLXUQ"],"itemData":{"id":50,"type":"article-journal","container-title":"Journal of Neuroscience","DOI":"10.1523/JNEUROSCI.0875-06.2006","ISSN":"0270-6474, 1529-2401","issue":"37","language":"en","page":"9494-9502","source":"Crossref","title":"-Band Electroencephalographic Activity over Occipital Cortex Indexes Visuospatial Attention Bias and Predicts Visual Target Detection","volume":"26","author":[{"family":"Thut","given":"G."}],"issued":{"date-parts":[["2006",9,13]]}}}],"schema":"https://github.com/citation-style-language/schema/raw/master/csl-citation.json"} </w:instrText>
      </w:r>
      <w:r w:rsidRPr="00AE3E86">
        <w:rPr>
          <w:rFonts w:ascii="Times New Roman" w:hAnsi="Times New Roman" w:cs="Times New Roman"/>
          <w:lang w:val="en-CA"/>
        </w:rPr>
        <w:fldChar w:fldCharType="separate"/>
      </w:r>
      <w:r w:rsidRPr="00AE3E86">
        <w:rPr>
          <w:rFonts w:ascii="Times New Roman" w:hAnsi="Times New Roman" w:cs="Times New Roman"/>
          <w:szCs w:val="20"/>
        </w:rPr>
        <w:t>(Thut, 2006)</w:t>
      </w:r>
      <w:r w:rsidRPr="00AE3E86">
        <w:rPr>
          <w:rFonts w:ascii="Times New Roman" w:hAnsi="Times New Roman" w:cs="Times New Roman"/>
          <w:lang w:val="en-CA"/>
        </w:rPr>
        <w:fldChar w:fldCharType="end"/>
      </w:r>
      <w:r w:rsidRPr="00AE3E86">
        <w:rPr>
          <w:rFonts w:ascii="Times New Roman" w:hAnsi="Times New Roman" w:cs="Times New Roman"/>
          <w:lang w:val="en-CA"/>
        </w:rPr>
        <w:t>. Only values within the gamma range (30-50 Hz) were used in this calculation.</w:t>
      </w:r>
    </w:p>
    <w:p w14:paraId="04411572" w14:textId="77777777" w:rsidR="009A24B3" w:rsidRPr="000802A4" w:rsidRDefault="009A24B3" w:rsidP="00E770D5">
      <w:pPr>
        <w:spacing w:after="160" w:line="259" w:lineRule="auto"/>
        <w:rPr>
          <w:rFonts w:ascii="Times New Roman" w:hAnsi="Times New Roman" w:cs="Times New Roman"/>
          <w:b/>
          <w:bCs/>
          <w:lang w:val="en-CA"/>
        </w:rPr>
      </w:pPr>
    </w:p>
    <w:p w14:paraId="7ED1B7D8" w14:textId="363884AC" w:rsidR="009151C9" w:rsidRPr="009151C9" w:rsidRDefault="009151C9" w:rsidP="00E770D5">
      <w:pPr>
        <w:spacing w:after="160" w:line="259" w:lineRule="auto"/>
        <w:rPr>
          <w:rFonts w:ascii="Times New Roman" w:hAnsi="Times New Roman" w:cs="Times New Roman"/>
          <w:b/>
          <w:bCs/>
        </w:rPr>
      </w:pPr>
      <w:r>
        <w:rPr>
          <w:rFonts w:ascii="Times New Roman" w:hAnsi="Times New Roman" w:cs="Times New Roman"/>
          <w:b/>
          <w:bCs/>
        </w:rPr>
        <w:t>EEG Measures</w:t>
      </w:r>
    </w:p>
    <w:p w14:paraId="1B671396" w14:textId="3C74908C" w:rsidR="009151C9" w:rsidRDefault="009151C9" w:rsidP="00E770D5">
      <w:pPr>
        <w:spacing w:after="160" w:line="259" w:lineRule="auto"/>
        <w:rPr>
          <w:rFonts w:ascii="Times New Roman" w:hAnsi="Times New Roman" w:cs="Times New Roman"/>
        </w:rPr>
      </w:pPr>
      <w:r>
        <w:rPr>
          <w:rFonts w:ascii="Times New Roman" w:hAnsi="Times New Roman" w:cs="Times New Roman"/>
          <w:noProof/>
        </w:rPr>
        <w:drawing>
          <wp:inline distT="0" distB="0" distL="0" distR="0" wp14:anchorId="5EDA2DF3" wp14:editId="3E350735">
            <wp:extent cx="5943600" cy="1755140"/>
            <wp:effectExtent l="0" t="0" r="0" b="0"/>
            <wp:docPr id="1105456236" name="Picture 4" descr="A graph of different types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456236" name="Picture 4" descr="A graph of different types of graph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1755140"/>
                    </a:xfrm>
                    <a:prstGeom prst="rect">
                      <a:avLst/>
                    </a:prstGeom>
                  </pic:spPr>
                </pic:pic>
              </a:graphicData>
            </a:graphic>
          </wp:inline>
        </w:drawing>
      </w:r>
    </w:p>
    <w:p w14:paraId="197F7134" w14:textId="557AA24D" w:rsidR="009151C9" w:rsidRDefault="009151C9" w:rsidP="009151C9">
      <w:pPr>
        <w:spacing w:after="160" w:line="259" w:lineRule="auto"/>
        <w:rPr>
          <w:rFonts w:ascii="Times New Roman" w:hAnsi="Times New Roman" w:cs="Times New Roman"/>
        </w:rPr>
      </w:pPr>
      <w:r w:rsidRPr="00E770D5">
        <w:rPr>
          <w:rFonts w:ascii="Times New Roman" w:hAnsi="Times New Roman" w:cs="Times New Roman"/>
          <w:b/>
          <w:bCs/>
        </w:rPr>
        <w:t>Fig. S2</w:t>
      </w:r>
      <w:r w:rsidRPr="00E770D5">
        <w:rPr>
          <w:rFonts w:ascii="Times New Roman" w:hAnsi="Times New Roman" w:cs="Times New Roman"/>
        </w:rPr>
        <w:t xml:space="preserve"> Frequency distributions of five neural markers derived from infant EEG data. Histograms with density curves illustrate the distribution of Power Lateralization, </w:t>
      </w:r>
      <w:r w:rsidR="00043B13">
        <w:rPr>
          <w:rFonts w:ascii="Times New Roman" w:hAnsi="Times New Roman" w:cs="Times New Roman"/>
        </w:rPr>
        <w:t>Speech</w:t>
      </w:r>
      <w:r w:rsidRPr="00E770D5">
        <w:rPr>
          <w:rFonts w:ascii="Times New Roman" w:hAnsi="Times New Roman" w:cs="Times New Roman"/>
        </w:rPr>
        <w:t xml:space="preserve"> Connectivity, Auditory Connectivity, Language Connectivity, and Frontal Gamma Power across the sample. Shapiro-Wilk tests were performed to assess normality of distributions. These neural markers represent key electrophysiological features associated with early auditory and language processing.</w:t>
      </w:r>
    </w:p>
    <w:p w14:paraId="2AB536B9" w14:textId="77777777" w:rsidR="003C1E60" w:rsidRDefault="003C1E60" w:rsidP="009151C9">
      <w:pPr>
        <w:spacing w:after="160" w:line="259" w:lineRule="auto"/>
        <w:rPr>
          <w:rFonts w:ascii="Times New Roman" w:hAnsi="Times New Roman" w:cs="Times New Roman"/>
        </w:rPr>
      </w:pPr>
    </w:p>
    <w:p w14:paraId="0397129F" w14:textId="6CEF161A" w:rsidR="003C1E60" w:rsidRPr="008F3027" w:rsidRDefault="003C1E60" w:rsidP="009151C9">
      <w:pPr>
        <w:spacing w:after="160" w:line="259" w:lineRule="auto"/>
        <w:rPr>
          <w:rFonts w:ascii="Times New Roman" w:hAnsi="Times New Roman" w:cs="Times New Roman"/>
        </w:rPr>
      </w:pPr>
      <w:r>
        <w:rPr>
          <w:rFonts w:ascii="Times New Roman" w:hAnsi="Times New Roman" w:cs="Times New Roman"/>
          <w:noProof/>
        </w:rPr>
        <w:drawing>
          <wp:inline distT="0" distB="0" distL="0" distR="0" wp14:anchorId="2B2FDB8F" wp14:editId="66874D2B">
            <wp:extent cx="5943600" cy="3684905"/>
            <wp:effectExtent l="0" t="0" r="0" b="0"/>
            <wp:docPr id="1442511536" name="Picture 5" descr="A graph of blue and whit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511536" name="Picture 5" descr="A graph of blue and white bar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684905"/>
                    </a:xfrm>
                    <a:prstGeom prst="rect">
                      <a:avLst/>
                    </a:prstGeom>
                  </pic:spPr>
                </pic:pic>
              </a:graphicData>
            </a:graphic>
          </wp:inline>
        </w:drawing>
      </w:r>
    </w:p>
    <w:p w14:paraId="3B03BD3C" w14:textId="73DE7834" w:rsidR="009151C9" w:rsidRDefault="003C1E60" w:rsidP="00E770D5">
      <w:pPr>
        <w:spacing w:after="160" w:line="259" w:lineRule="auto"/>
        <w:rPr>
          <w:rFonts w:ascii="Times New Roman" w:hAnsi="Times New Roman" w:cs="Times New Roman"/>
        </w:rPr>
      </w:pPr>
      <w:r>
        <w:rPr>
          <w:rFonts w:ascii="Times New Roman" w:hAnsi="Times New Roman" w:cs="Times New Roman"/>
          <w:b/>
          <w:bCs/>
        </w:rPr>
        <w:lastRenderedPageBreak/>
        <w:t xml:space="preserve">Fig. S3 </w:t>
      </w:r>
      <w:r w:rsidRPr="003C1E60">
        <w:rPr>
          <w:rFonts w:ascii="Times New Roman" w:hAnsi="Times New Roman" w:cs="Times New Roman"/>
        </w:rPr>
        <w:t xml:space="preserve">Demographic distributions across different clustering approaches. The figure compares demographic variables (ASD Diagnosis, ASD Likelihood, Sex, and Site) between two clustering methods:  Latent Profile Analysis (LPA, top row) and hierarchical clustering (HC, bottom row). Each subplot shows the percentage distribution of demographic categories within each neural subgroup (Classes A, B, C for LPA; </w:t>
      </w:r>
      <w:proofErr w:type="gramStart"/>
      <w:r w:rsidRPr="003C1E60">
        <w:rPr>
          <w:rFonts w:ascii="Times New Roman" w:hAnsi="Times New Roman" w:cs="Times New Roman"/>
        </w:rPr>
        <w:t>Classes a, b, c</w:t>
      </w:r>
      <w:proofErr w:type="gramEnd"/>
      <w:r w:rsidRPr="003C1E60">
        <w:rPr>
          <w:rFonts w:ascii="Times New Roman" w:hAnsi="Times New Roman" w:cs="Times New Roman"/>
        </w:rPr>
        <w:t xml:space="preserve"> for HC). Chi-square statistics with p-values indicate whether demographic distributions differ significantly between neural subgroups. </w:t>
      </w:r>
      <w:r w:rsidR="00697272">
        <w:rPr>
          <w:rFonts w:ascii="Times New Roman" w:hAnsi="Times New Roman" w:cs="Times New Roman"/>
        </w:rPr>
        <w:t xml:space="preserve">ELA: Elevated likelihood for ASD. TLA: Typical likelihood for ASD. </w:t>
      </w:r>
    </w:p>
    <w:p w14:paraId="361C0298" w14:textId="1F0B07E8" w:rsidR="00180D03" w:rsidRDefault="00180D03" w:rsidP="00E770D5">
      <w:pPr>
        <w:spacing w:after="160" w:line="259" w:lineRule="auto"/>
        <w:rPr>
          <w:rFonts w:ascii="Times New Roman" w:hAnsi="Times New Roman" w:cs="Times New Roman"/>
          <w:b/>
          <w:bCs/>
        </w:rPr>
      </w:pPr>
      <w:r>
        <w:rPr>
          <w:rFonts w:ascii="Times New Roman" w:hAnsi="Times New Roman" w:cs="Times New Roman"/>
          <w:b/>
          <w:bCs/>
        </w:rPr>
        <w:t>Descriptive Power</w:t>
      </w:r>
    </w:p>
    <w:p w14:paraId="214E8753" w14:textId="1BE0CFE5" w:rsidR="00180D03" w:rsidRPr="00646AC0" w:rsidRDefault="00646AC0" w:rsidP="00180D03">
      <w:pPr>
        <w:spacing w:line="480" w:lineRule="auto"/>
        <w:ind w:firstLine="720"/>
        <w:rPr>
          <w:rFonts w:ascii="Times New Roman" w:hAnsi="Times New Roman" w:cs="Times New Roman"/>
        </w:rPr>
      </w:pPr>
      <w:proofErr w:type="gramStart"/>
      <w:r w:rsidRPr="00646AC0">
        <w:rPr>
          <w:rFonts w:ascii="Times New Roman" w:hAnsi="Times New Roman" w:cs="Times New Roman"/>
        </w:rPr>
        <w:t>In order to</w:t>
      </w:r>
      <w:proofErr w:type="gramEnd"/>
      <w:r w:rsidRPr="00646AC0">
        <w:rPr>
          <w:rFonts w:ascii="Times New Roman" w:hAnsi="Times New Roman" w:cs="Times New Roman"/>
        </w:rPr>
        <w:t xml:space="preserve"> assess which EEG measures were the biggest drivers of differences between classes, we computed an F-statistic for each feature. The F-</w:t>
      </w:r>
      <w:proofErr w:type="gramStart"/>
      <w:r w:rsidRPr="00646AC0">
        <w:rPr>
          <w:rFonts w:ascii="Times New Roman" w:hAnsi="Times New Roman" w:cs="Times New Roman"/>
        </w:rPr>
        <w:t>statistic is</w:t>
      </w:r>
      <w:proofErr w:type="gramEnd"/>
      <w:r w:rsidRPr="00646AC0">
        <w:rPr>
          <w:rFonts w:ascii="Times New Roman" w:hAnsi="Times New Roman" w:cs="Times New Roman"/>
        </w:rPr>
        <w:t xml:space="preserve"> a ratio of between-group variance over within-group variance. </w:t>
      </w:r>
      <w:r w:rsidR="00180D03" w:rsidRPr="00646AC0">
        <w:rPr>
          <w:rFonts w:ascii="Times New Roman" w:hAnsi="Times New Roman" w:cs="Times New Roman"/>
        </w:rPr>
        <w:t xml:space="preserve">Higher F-statistics indicate greater discriminative power, suggesting that this feature better distinguishes groups. For the LPA method, our </w:t>
      </w:r>
      <w:proofErr w:type="gramStart"/>
      <w:r w:rsidR="00180D03" w:rsidRPr="00646AC0">
        <w:rPr>
          <w:rFonts w:ascii="Times New Roman" w:hAnsi="Times New Roman" w:cs="Times New Roman"/>
        </w:rPr>
        <w:t>analyses</w:t>
      </w:r>
      <w:proofErr w:type="gramEnd"/>
      <w:r w:rsidR="00180D03" w:rsidRPr="00646AC0">
        <w:rPr>
          <w:rFonts w:ascii="Times New Roman" w:hAnsi="Times New Roman" w:cs="Times New Roman"/>
        </w:rPr>
        <w:t xml:space="preserve"> showed that Speech Connectivity had the highest discriminative capacity (F = 127.60), followed by Auditory Connectivity (F = 91.56) and Language Connectivity (F = 50.10). Similarly, Language Connectivity (F = 58.66) and Speech Connectivity (F = 59.78) had the highest differentiation power for the HC Classes. Power Lateralization and Frontal Gamma Power had generally low differentiation power for all groups (F values &lt;10). These findings suggest that connectivity measures were consistently more important when differentiating classes. </w:t>
      </w:r>
    </w:p>
    <w:p w14:paraId="4F985054" w14:textId="77777777" w:rsidR="00180D03" w:rsidRPr="00180D03" w:rsidRDefault="00180D03" w:rsidP="00E770D5">
      <w:pPr>
        <w:spacing w:after="160" w:line="259" w:lineRule="auto"/>
        <w:rPr>
          <w:rFonts w:ascii="Times New Roman" w:hAnsi="Times New Roman" w:cs="Times New Roman"/>
          <w:b/>
          <w:bCs/>
        </w:rPr>
      </w:pPr>
    </w:p>
    <w:p w14:paraId="708014EC" w14:textId="2575CDBD" w:rsidR="00250015" w:rsidRDefault="00856B65" w:rsidP="00E770D5">
      <w:pPr>
        <w:spacing w:after="160" w:line="259" w:lineRule="auto"/>
        <w:rPr>
          <w:rFonts w:ascii="Times New Roman" w:hAnsi="Times New Roman" w:cs="Times New Roman"/>
        </w:rPr>
      </w:pPr>
      <w:r>
        <w:rPr>
          <w:rFonts w:ascii="Times New Roman" w:hAnsi="Times New Roman" w:cs="Times New Roman"/>
          <w:noProof/>
        </w:rPr>
        <w:lastRenderedPageBreak/>
        <w:drawing>
          <wp:inline distT="0" distB="0" distL="0" distR="0" wp14:anchorId="2C12557C" wp14:editId="5A2F813B">
            <wp:extent cx="5943600" cy="4731385"/>
            <wp:effectExtent l="0" t="0" r="0" b="0"/>
            <wp:docPr id="526516385" name="Picture 7" descr="A graph of different colored colum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16385" name="Picture 7" descr="A graph of different colored column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731385"/>
                    </a:xfrm>
                    <a:prstGeom prst="rect">
                      <a:avLst/>
                    </a:prstGeom>
                  </pic:spPr>
                </pic:pic>
              </a:graphicData>
            </a:graphic>
          </wp:inline>
        </w:drawing>
      </w:r>
    </w:p>
    <w:p w14:paraId="7A8DB4E6" w14:textId="162A2B69" w:rsidR="009151C9" w:rsidRDefault="00856B65" w:rsidP="00E770D5">
      <w:pPr>
        <w:spacing w:after="160" w:line="259" w:lineRule="auto"/>
        <w:rPr>
          <w:rFonts w:ascii="Times New Roman" w:hAnsi="Times New Roman" w:cs="Times New Roman"/>
        </w:rPr>
      </w:pPr>
      <w:r>
        <w:rPr>
          <w:rFonts w:ascii="Times New Roman" w:hAnsi="Times New Roman" w:cs="Times New Roman"/>
          <w:b/>
          <w:bCs/>
        </w:rPr>
        <w:t xml:space="preserve">Fig. S4 </w:t>
      </w:r>
      <w:r w:rsidRPr="00856B65">
        <w:rPr>
          <w:rFonts w:ascii="Times New Roman" w:hAnsi="Times New Roman" w:cs="Times New Roman"/>
        </w:rPr>
        <w:t xml:space="preserve">Discriminative power of EEG features in distinguishing neural subgroups. The bar graph presents F-statistics for each EEG measure (Power Lateralization, Connectivity </w:t>
      </w:r>
      <w:r w:rsidR="00043B13">
        <w:rPr>
          <w:rFonts w:ascii="Times New Roman" w:hAnsi="Times New Roman" w:cs="Times New Roman"/>
        </w:rPr>
        <w:t>Speech</w:t>
      </w:r>
      <w:r w:rsidRPr="00856B65">
        <w:rPr>
          <w:rFonts w:ascii="Times New Roman" w:hAnsi="Times New Roman" w:cs="Times New Roman"/>
        </w:rPr>
        <w:t xml:space="preserve">, Connectivity Auditory, Connectivity Language, and Frontal Gamma Power), comparing two clustering approaches: Latent Profile Analysis (LPA, blue) and Hierarchical Clustering (HC, teal). Higher F-statistics indicate greater between-group variance relative to within-group variance, representing stronger differentiation power of that feature in separating neural subgroups. </w:t>
      </w:r>
      <w:r>
        <w:rPr>
          <w:rFonts w:ascii="Times New Roman" w:hAnsi="Times New Roman" w:cs="Times New Roman"/>
        </w:rPr>
        <w:t xml:space="preserve"> </w:t>
      </w:r>
    </w:p>
    <w:p w14:paraId="0E1FFC60" w14:textId="0DF2EEFE" w:rsidR="00856B65" w:rsidRDefault="00856B65" w:rsidP="00E770D5">
      <w:pPr>
        <w:spacing w:after="160" w:line="259" w:lineRule="auto"/>
        <w:rPr>
          <w:rFonts w:ascii="Times New Roman" w:hAnsi="Times New Roman" w:cs="Times New Roman"/>
        </w:rPr>
      </w:pPr>
      <w:r>
        <w:rPr>
          <w:rFonts w:ascii="Times New Roman" w:hAnsi="Times New Roman" w:cs="Times New Roman"/>
          <w:noProof/>
        </w:rPr>
        <w:lastRenderedPageBreak/>
        <w:drawing>
          <wp:inline distT="0" distB="0" distL="0" distR="0" wp14:anchorId="3BC73D32" wp14:editId="4954EDB1">
            <wp:extent cx="5943600" cy="3715385"/>
            <wp:effectExtent l="0" t="0" r="0" b="0"/>
            <wp:docPr id="924988082" name="Picture 8"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88082" name="Picture 8" descr="A screenshot of a graph&#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715385"/>
                    </a:xfrm>
                    <a:prstGeom prst="rect">
                      <a:avLst/>
                    </a:prstGeom>
                  </pic:spPr>
                </pic:pic>
              </a:graphicData>
            </a:graphic>
          </wp:inline>
        </w:drawing>
      </w:r>
    </w:p>
    <w:p w14:paraId="22A849D5" w14:textId="4C71688D" w:rsidR="00B1485F" w:rsidRDefault="00B1485F" w:rsidP="00E770D5">
      <w:pPr>
        <w:spacing w:after="160" w:line="259" w:lineRule="auto"/>
        <w:rPr>
          <w:rFonts w:ascii="Times New Roman" w:hAnsi="Times New Roman" w:cs="Times New Roman"/>
        </w:rPr>
      </w:pPr>
      <w:r>
        <w:rPr>
          <w:rFonts w:ascii="Times New Roman" w:hAnsi="Times New Roman" w:cs="Times New Roman"/>
          <w:b/>
          <w:bCs/>
        </w:rPr>
        <w:t xml:space="preserve">Fig. S5 </w:t>
      </w:r>
      <w:r w:rsidRPr="00B1485F">
        <w:rPr>
          <w:rFonts w:ascii="Times New Roman" w:hAnsi="Times New Roman" w:cs="Times New Roman"/>
        </w:rPr>
        <w:t xml:space="preserve">Distribution of EEG measures across neural subgroups identified by two clustering approaches. Panel A shows the distribution of five EEG measures (Power Lateralization, Connectivity </w:t>
      </w:r>
      <w:r w:rsidR="00043B13">
        <w:rPr>
          <w:rFonts w:ascii="Times New Roman" w:hAnsi="Times New Roman" w:cs="Times New Roman"/>
        </w:rPr>
        <w:t>Speech</w:t>
      </w:r>
      <w:r w:rsidRPr="00B1485F">
        <w:rPr>
          <w:rFonts w:ascii="Times New Roman" w:hAnsi="Times New Roman" w:cs="Times New Roman"/>
        </w:rPr>
        <w:t xml:space="preserve">, Connectivity Auditory, Connectivity Language, and Frontal Gamma Power) across subgroups identified using Latent Profile Analysis (LPA Classes A, B, and C). Panel B displays the same measures distributed across hierarchical clustering subgroups (HC </w:t>
      </w:r>
      <w:proofErr w:type="gramStart"/>
      <w:r w:rsidRPr="00B1485F">
        <w:rPr>
          <w:rFonts w:ascii="Times New Roman" w:hAnsi="Times New Roman" w:cs="Times New Roman"/>
        </w:rPr>
        <w:t>Classes a, b</w:t>
      </w:r>
      <w:proofErr w:type="gramEnd"/>
      <w:r w:rsidRPr="00B1485F">
        <w:rPr>
          <w:rFonts w:ascii="Times New Roman" w:hAnsi="Times New Roman" w:cs="Times New Roman"/>
        </w:rPr>
        <w:t xml:space="preserve">, </w:t>
      </w:r>
      <w:proofErr w:type="gramStart"/>
      <w:r w:rsidRPr="00B1485F">
        <w:rPr>
          <w:rFonts w:ascii="Times New Roman" w:hAnsi="Times New Roman" w:cs="Times New Roman"/>
        </w:rPr>
        <w:t>and c</w:t>
      </w:r>
      <w:proofErr w:type="gramEnd"/>
      <w:r w:rsidRPr="00B1485F">
        <w:rPr>
          <w:rFonts w:ascii="Times New Roman" w:hAnsi="Times New Roman" w:cs="Times New Roman"/>
        </w:rPr>
        <w:t xml:space="preserve">). Violin plots with embedded box plots visualize both the distribution shape and central tendency/spread statistics for each neural marker within each subgroup. </w:t>
      </w:r>
      <w:r>
        <w:rPr>
          <w:rFonts w:ascii="Times New Roman" w:hAnsi="Times New Roman" w:cs="Times New Roman"/>
        </w:rPr>
        <w:t xml:space="preserve"> </w:t>
      </w:r>
    </w:p>
    <w:p w14:paraId="20EF4DE1" w14:textId="77777777" w:rsidR="00553768" w:rsidRPr="00FC273D" w:rsidRDefault="00553768" w:rsidP="00553768">
      <w:pPr>
        <w:spacing w:after="160" w:line="259" w:lineRule="auto"/>
        <w:rPr>
          <w:rFonts w:ascii="Times New Roman" w:hAnsi="Times New Roman" w:cs="Times New Roman"/>
          <w:b/>
          <w:bCs/>
        </w:rPr>
      </w:pPr>
      <w:r w:rsidRPr="00FC273D">
        <w:rPr>
          <w:rFonts w:ascii="Times New Roman" w:hAnsi="Times New Roman" w:cs="Times New Roman"/>
          <w:b/>
          <w:bCs/>
        </w:rPr>
        <w:t>Table 1</w:t>
      </w:r>
    </w:p>
    <w:p w14:paraId="178B7D78" w14:textId="77777777" w:rsidR="00553768" w:rsidRPr="00FC273D" w:rsidRDefault="00553768" w:rsidP="00553768">
      <w:pPr>
        <w:spacing w:after="160" w:line="259" w:lineRule="auto"/>
        <w:rPr>
          <w:rFonts w:ascii="Times New Roman" w:hAnsi="Times New Roman" w:cs="Times New Roman"/>
          <w:i/>
          <w:iCs/>
        </w:rPr>
      </w:pPr>
      <w:r w:rsidRPr="00FC273D">
        <w:rPr>
          <w:rFonts w:ascii="Times New Roman" w:hAnsi="Times New Roman" w:cs="Times New Roman"/>
          <w:i/>
          <w:iCs/>
        </w:rPr>
        <w:t>Demographic differences</w:t>
      </w:r>
    </w:p>
    <w:p w14:paraId="5D591811" w14:textId="2DD86F7F" w:rsidR="00553768" w:rsidRDefault="00553768" w:rsidP="00553768">
      <w:pPr>
        <w:spacing w:after="160" w:line="259" w:lineRule="auto"/>
        <w:rPr>
          <w:rFonts w:ascii="Times New Roman" w:hAnsi="Times New Roman" w:cs="Times New Roman"/>
        </w:rPr>
      </w:pPr>
      <w:r w:rsidRPr="005E1564">
        <w:rPr>
          <w:rFonts w:ascii="Times New Roman" w:hAnsi="Times New Roman" w:cs="Times New Roman"/>
        </w:rPr>
        <w:t>Demographic characteristics of infant neural subgroups identified through Latent Profile Analysis and Hierarchical Clustering</w:t>
      </w:r>
    </w:p>
    <w:tbl>
      <w:tblPr>
        <w:tblStyle w:val="TableGrid"/>
        <w:tblW w:w="9988" w:type="dxa"/>
        <w:tblLook w:val="04A0" w:firstRow="1" w:lastRow="0" w:firstColumn="1" w:lastColumn="0" w:noHBand="0" w:noVBand="1"/>
      </w:tblPr>
      <w:tblGrid>
        <w:gridCol w:w="1402"/>
        <w:gridCol w:w="1259"/>
        <w:gridCol w:w="1195"/>
        <w:gridCol w:w="1195"/>
        <w:gridCol w:w="1245"/>
        <w:gridCol w:w="1229"/>
        <w:gridCol w:w="1229"/>
        <w:gridCol w:w="1234"/>
      </w:tblGrid>
      <w:tr w:rsidR="00553768" w:rsidRPr="00086067" w14:paraId="291D8321" w14:textId="77777777" w:rsidTr="00654D70">
        <w:trPr>
          <w:trHeight w:val="221"/>
        </w:trPr>
        <w:tc>
          <w:tcPr>
            <w:tcW w:w="1402" w:type="dxa"/>
            <w:noWrap/>
            <w:hideMark/>
          </w:tcPr>
          <w:p w14:paraId="3DFD3C36"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Variable</w:t>
            </w:r>
          </w:p>
        </w:tc>
        <w:tc>
          <w:tcPr>
            <w:tcW w:w="1259" w:type="dxa"/>
            <w:noWrap/>
            <w:hideMark/>
          </w:tcPr>
          <w:p w14:paraId="36FBBD02"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Statistics</w:t>
            </w:r>
          </w:p>
        </w:tc>
        <w:tc>
          <w:tcPr>
            <w:tcW w:w="1195" w:type="dxa"/>
            <w:noWrap/>
            <w:hideMark/>
          </w:tcPr>
          <w:p w14:paraId="728EC3F3"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Chi-square</w:t>
            </w:r>
          </w:p>
        </w:tc>
        <w:tc>
          <w:tcPr>
            <w:tcW w:w="1195" w:type="dxa"/>
            <w:noWrap/>
            <w:hideMark/>
          </w:tcPr>
          <w:p w14:paraId="6A003364"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p-value</w:t>
            </w:r>
          </w:p>
        </w:tc>
        <w:tc>
          <w:tcPr>
            <w:tcW w:w="1245" w:type="dxa"/>
            <w:noWrap/>
            <w:hideMark/>
          </w:tcPr>
          <w:p w14:paraId="24C075BF"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Cramer's V</w:t>
            </w:r>
          </w:p>
          <w:p w14:paraId="0671E1E1" w14:textId="77777777" w:rsidR="00553768" w:rsidRPr="00086067" w:rsidRDefault="00553768" w:rsidP="00654D70">
            <w:pPr>
              <w:spacing w:after="160" w:line="259" w:lineRule="auto"/>
              <w:rPr>
                <w:rFonts w:ascii="Times New Roman" w:hAnsi="Times New Roman" w:cs="Times New Roman"/>
              </w:rPr>
            </w:pPr>
          </w:p>
        </w:tc>
        <w:tc>
          <w:tcPr>
            <w:tcW w:w="1229" w:type="dxa"/>
            <w:noWrap/>
            <w:hideMark/>
          </w:tcPr>
          <w:p w14:paraId="59F31EC6"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Class a</w:t>
            </w:r>
          </w:p>
        </w:tc>
        <w:tc>
          <w:tcPr>
            <w:tcW w:w="1229" w:type="dxa"/>
            <w:noWrap/>
            <w:hideMark/>
          </w:tcPr>
          <w:p w14:paraId="5EF067F2"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Class b</w:t>
            </w:r>
          </w:p>
        </w:tc>
        <w:tc>
          <w:tcPr>
            <w:tcW w:w="1234" w:type="dxa"/>
            <w:noWrap/>
            <w:hideMark/>
          </w:tcPr>
          <w:p w14:paraId="47D09CD5"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Class c</w:t>
            </w:r>
          </w:p>
        </w:tc>
      </w:tr>
      <w:tr w:rsidR="00553768" w:rsidRPr="00086067" w14:paraId="5F0DA5B6" w14:textId="77777777" w:rsidTr="00654D70">
        <w:trPr>
          <w:trHeight w:val="221"/>
        </w:trPr>
        <w:tc>
          <w:tcPr>
            <w:tcW w:w="9988" w:type="dxa"/>
            <w:gridSpan w:val="8"/>
            <w:noWrap/>
            <w:vAlign w:val="center"/>
          </w:tcPr>
          <w:p w14:paraId="6C3C441B" w14:textId="77777777" w:rsidR="00553768" w:rsidRPr="00086067" w:rsidRDefault="00553768" w:rsidP="00654D70">
            <w:pPr>
              <w:spacing w:after="160" w:line="259" w:lineRule="auto"/>
              <w:jc w:val="center"/>
              <w:rPr>
                <w:rFonts w:ascii="Times New Roman" w:hAnsi="Times New Roman" w:cs="Times New Roman"/>
              </w:rPr>
            </w:pPr>
            <w:r w:rsidRPr="00086067">
              <w:rPr>
                <w:rFonts w:ascii="Times New Roman" w:hAnsi="Times New Roman" w:cs="Times New Roman"/>
              </w:rPr>
              <w:t>LPA</w:t>
            </w:r>
          </w:p>
        </w:tc>
      </w:tr>
      <w:tr w:rsidR="00553768" w:rsidRPr="00086067" w14:paraId="74A84508" w14:textId="77777777" w:rsidTr="00654D70">
        <w:trPr>
          <w:trHeight w:val="221"/>
        </w:trPr>
        <w:tc>
          <w:tcPr>
            <w:tcW w:w="2661" w:type="dxa"/>
            <w:gridSpan w:val="2"/>
            <w:noWrap/>
            <w:hideMark/>
          </w:tcPr>
          <w:p w14:paraId="299B1228" w14:textId="77777777" w:rsidR="00553768" w:rsidRPr="00086067" w:rsidRDefault="00553768" w:rsidP="00654D70">
            <w:pPr>
              <w:spacing w:after="160" w:line="259" w:lineRule="auto"/>
              <w:rPr>
                <w:rFonts w:ascii="Times New Roman" w:hAnsi="Times New Roman" w:cs="Times New Roman"/>
                <w:b/>
                <w:bCs/>
              </w:rPr>
            </w:pPr>
            <w:r w:rsidRPr="00086067">
              <w:rPr>
                <w:rFonts w:ascii="Times New Roman" w:hAnsi="Times New Roman" w:cs="Times New Roman"/>
                <w:b/>
                <w:bCs/>
              </w:rPr>
              <w:t>ASD Diagnosis</w:t>
            </w:r>
          </w:p>
        </w:tc>
        <w:tc>
          <w:tcPr>
            <w:tcW w:w="1195" w:type="dxa"/>
            <w:noWrap/>
            <w:hideMark/>
          </w:tcPr>
          <w:p w14:paraId="3D14569B" w14:textId="77777777" w:rsidR="00553768" w:rsidRPr="00086067" w:rsidRDefault="00553768" w:rsidP="00654D70">
            <w:pPr>
              <w:spacing w:after="160" w:line="259" w:lineRule="auto"/>
              <w:rPr>
                <w:rFonts w:ascii="Times New Roman" w:hAnsi="Times New Roman" w:cs="Times New Roman"/>
              </w:rPr>
            </w:pPr>
          </w:p>
        </w:tc>
        <w:tc>
          <w:tcPr>
            <w:tcW w:w="1195" w:type="dxa"/>
            <w:noWrap/>
            <w:hideMark/>
          </w:tcPr>
          <w:p w14:paraId="504B5C7D" w14:textId="77777777" w:rsidR="00553768" w:rsidRPr="00086067" w:rsidRDefault="00553768" w:rsidP="00654D70">
            <w:pPr>
              <w:spacing w:after="160" w:line="259" w:lineRule="auto"/>
              <w:rPr>
                <w:rFonts w:ascii="Times New Roman" w:hAnsi="Times New Roman" w:cs="Times New Roman"/>
              </w:rPr>
            </w:pPr>
          </w:p>
        </w:tc>
        <w:tc>
          <w:tcPr>
            <w:tcW w:w="1245" w:type="dxa"/>
            <w:noWrap/>
            <w:hideMark/>
          </w:tcPr>
          <w:p w14:paraId="7627FBA0" w14:textId="77777777" w:rsidR="00553768" w:rsidRPr="00086067" w:rsidRDefault="00553768" w:rsidP="00654D70">
            <w:pPr>
              <w:spacing w:after="160" w:line="259" w:lineRule="auto"/>
              <w:rPr>
                <w:rFonts w:ascii="Times New Roman" w:hAnsi="Times New Roman" w:cs="Times New Roman"/>
              </w:rPr>
            </w:pPr>
          </w:p>
        </w:tc>
        <w:tc>
          <w:tcPr>
            <w:tcW w:w="1229" w:type="dxa"/>
            <w:noWrap/>
            <w:hideMark/>
          </w:tcPr>
          <w:p w14:paraId="76ED2F9E" w14:textId="77777777" w:rsidR="00553768" w:rsidRPr="00086067" w:rsidRDefault="00553768" w:rsidP="00654D70">
            <w:pPr>
              <w:spacing w:after="160" w:line="259" w:lineRule="auto"/>
              <w:rPr>
                <w:rFonts w:ascii="Times New Roman" w:hAnsi="Times New Roman" w:cs="Times New Roman"/>
              </w:rPr>
            </w:pPr>
          </w:p>
        </w:tc>
        <w:tc>
          <w:tcPr>
            <w:tcW w:w="1229" w:type="dxa"/>
            <w:noWrap/>
            <w:hideMark/>
          </w:tcPr>
          <w:p w14:paraId="0448C267" w14:textId="77777777" w:rsidR="00553768" w:rsidRPr="00086067" w:rsidRDefault="00553768" w:rsidP="00654D70">
            <w:pPr>
              <w:spacing w:after="160" w:line="259" w:lineRule="auto"/>
              <w:rPr>
                <w:rFonts w:ascii="Times New Roman" w:hAnsi="Times New Roman" w:cs="Times New Roman"/>
              </w:rPr>
            </w:pPr>
          </w:p>
        </w:tc>
        <w:tc>
          <w:tcPr>
            <w:tcW w:w="1234" w:type="dxa"/>
            <w:noWrap/>
            <w:hideMark/>
          </w:tcPr>
          <w:p w14:paraId="7656A296" w14:textId="77777777" w:rsidR="00553768" w:rsidRPr="00086067" w:rsidRDefault="00553768" w:rsidP="00654D70">
            <w:pPr>
              <w:spacing w:after="160" w:line="259" w:lineRule="auto"/>
              <w:rPr>
                <w:rFonts w:ascii="Times New Roman" w:hAnsi="Times New Roman" w:cs="Times New Roman"/>
              </w:rPr>
            </w:pPr>
          </w:p>
        </w:tc>
      </w:tr>
      <w:tr w:rsidR="00553768" w:rsidRPr="00086067" w14:paraId="1F6D57A5" w14:textId="77777777" w:rsidTr="00654D70">
        <w:trPr>
          <w:trHeight w:val="221"/>
        </w:trPr>
        <w:tc>
          <w:tcPr>
            <w:tcW w:w="1402" w:type="dxa"/>
            <w:noWrap/>
            <w:hideMark/>
          </w:tcPr>
          <w:p w14:paraId="766D3D83"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 xml:space="preserve">  </w:t>
            </w:r>
            <w:proofErr w:type="spellStart"/>
            <w:r w:rsidRPr="00086067">
              <w:rPr>
                <w:rFonts w:ascii="Times New Roman" w:hAnsi="Times New Roman" w:cs="Times New Roman"/>
              </w:rPr>
              <w:t>asd</w:t>
            </w:r>
            <w:proofErr w:type="spellEnd"/>
          </w:p>
        </w:tc>
        <w:tc>
          <w:tcPr>
            <w:tcW w:w="1259" w:type="dxa"/>
            <w:noWrap/>
            <w:hideMark/>
          </w:tcPr>
          <w:p w14:paraId="57DDC34C"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n (%)</w:t>
            </w:r>
          </w:p>
        </w:tc>
        <w:tc>
          <w:tcPr>
            <w:tcW w:w="1195" w:type="dxa"/>
            <w:noWrap/>
            <w:hideMark/>
          </w:tcPr>
          <w:p w14:paraId="719A2C6C"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0.05</w:t>
            </w:r>
          </w:p>
        </w:tc>
        <w:tc>
          <w:tcPr>
            <w:tcW w:w="1195" w:type="dxa"/>
            <w:noWrap/>
            <w:hideMark/>
          </w:tcPr>
          <w:p w14:paraId="42A72811"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0.974</w:t>
            </w:r>
          </w:p>
        </w:tc>
        <w:tc>
          <w:tcPr>
            <w:tcW w:w="1245" w:type="dxa"/>
            <w:noWrap/>
            <w:hideMark/>
          </w:tcPr>
          <w:p w14:paraId="21B8DF55"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0.02</w:t>
            </w:r>
          </w:p>
        </w:tc>
        <w:tc>
          <w:tcPr>
            <w:tcW w:w="1229" w:type="dxa"/>
            <w:noWrap/>
            <w:hideMark/>
          </w:tcPr>
          <w:p w14:paraId="4C5C7A79"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5 (15.2%)</w:t>
            </w:r>
          </w:p>
        </w:tc>
        <w:tc>
          <w:tcPr>
            <w:tcW w:w="1229" w:type="dxa"/>
            <w:noWrap/>
            <w:hideMark/>
          </w:tcPr>
          <w:p w14:paraId="12D34F73"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8 (16.0%)</w:t>
            </w:r>
          </w:p>
        </w:tc>
        <w:tc>
          <w:tcPr>
            <w:tcW w:w="1234" w:type="dxa"/>
            <w:noWrap/>
            <w:hideMark/>
          </w:tcPr>
          <w:p w14:paraId="4F9B99EF"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9 (17.0%)</w:t>
            </w:r>
          </w:p>
        </w:tc>
      </w:tr>
      <w:tr w:rsidR="00553768" w:rsidRPr="00086067" w14:paraId="0CD0F2D2" w14:textId="77777777" w:rsidTr="00654D70">
        <w:trPr>
          <w:trHeight w:val="221"/>
        </w:trPr>
        <w:tc>
          <w:tcPr>
            <w:tcW w:w="1402" w:type="dxa"/>
            <w:noWrap/>
            <w:hideMark/>
          </w:tcPr>
          <w:p w14:paraId="40C8050C"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 xml:space="preserve">  no-</w:t>
            </w:r>
            <w:proofErr w:type="spellStart"/>
            <w:r w:rsidRPr="00086067">
              <w:rPr>
                <w:rFonts w:ascii="Times New Roman" w:hAnsi="Times New Roman" w:cs="Times New Roman"/>
              </w:rPr>
              <w:t>asd</w:t>
            </w:r>
            <w:proofErr w:type="spellEnd"/>
          </w:p>
        </w:tc>
        <w:tc>
          <w:tcPr>
            <w:tcW w:w="1259" w:type="dxa"/>
            <w:noWrap/>
            <w:hideMark/>
          </w:tcPr>
          <w:p w14:paraId="5476685D"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n (%)</w:t>
            </w:r>
          </w:p>
        </w:tc>
        <w:tc>
          <w:tcPr>
            <w:tcW w:w="1195" w:type="dxa"/>
            <w:noWrap/>
            <w:hideMark/>
          </w:tcPr>
          <w:p w14:paraId="5D8E8ACE" w14:textId="77777777" w:rsidR="00553768" w:rsidRPr="00086067" w:rsidRDefault="00553768" w:rsidP="00654D70">
            <w:pPr>
              <w:spacing w:after="160" w:line="259" w:lineRule="auto"/>
              <w:rPr>
                <w:rFonts w:ascii="Times New Roman" w:hAnsi="Times New Roman" w:cs="Times New Roman"/>
              </w:rPr>
            </w:pPr>
          </w:p>
        </w:tc>
        <w:tc>
          <w:tcPr>
            <w:tcW w:w="1195" w:type="dxa"/>
            <w:noWrap/>
            <w:hideMark/>
          </w:tcPr>
          <w:p w14:paraId="406FE491" w14:textId="77777777" w:rsidR="00553768" w:rsidRPr="00086067" w:rsidRDefault="00553768" w:rsidP="00654D70">
            <w:pPr>
              <w:spacing w:after="160" w:line="259" w:lineRule="auto"/>
              <w:rPr>
                <w:rFonts w:ascii="Times New Roman" w:hAnsi="Times New Roman" w:cs="Times New Roman"/>
              </w:rPr>
            </w:pPr>
          </w:p>
        </w:tc>
        <w:tc>
          <w:tcPr>
            <w:tcW w:w="1245" w:type="dxa"/>
            <w:noWrap/>
            <w:hideMark/>
          </w:tcPr>
          <w:p w14:paraId="1FA05F73" w14:textId="77777777" w:rsidR="00553768" w:rsidRPr="00086067" w:rsidRDefault="00553768" w:rsidP="00654D70">
            <w:pPr>
              <w:spacing w:after="160" w:line="259" w:lineRule="auto"/>
              <w:rPr>
                <w:rFonts w:ascii="Times New Roman" w:hAnsi="Times New Roman" w:cs="Times New Roman"/>
              </w:rPr>
            </w:pPr>
          </w:p>
        </w:tc>
        <w:tc>
          <w:tcPr>
            <w:tcW w:w="1229" w:type="dxa"/>
            <w:noWrap/>
            <w:hideMark/>
          </w:tcPr>
          <w:p w14:paraId="667A9145"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28 (84.8%)</w:t>
            </w:r>
          </w:p>
        </w:tc>
        <w:tc>
          <w:tcPr>
            <w:tcW w:w="1229" w:type="dxa"/>
            <w:noWrap/>
            <w:hideMark/>
          </w:tcPr>
          <w:p w14:paraId="072403BF"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42 (84.0%)</w:t>
            </w:r>
          </w:p>
        </w:tc>
        <w:tc>
          <w:tcPr>
            <w:tcW w:w="1234" w:type="dxa"/>
            <w:noWrap/>
            <w:hideMark/>
          </w:tcPr>
          <w:p w14:paraId="0BB07DA6"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44 (83.0%)</w:t>
            </w:r>
          </w:p>
        </w:tc>
      </w:tr>
      <w:tr w:rsidR="00553768" w:rsidRPr="00086067" w14:paraId="324D84FC" w14:textId="77777777" w:rsidTr="00654D70">
        <w:trPr>
          <w:trHeight w:val="221"/>
        </w:trPr>
        <w:tc>
          <w:tcPr>
            <w:tcW w:w="2661" w:type="dxa"/>
            <w:gridSpan w:val="2"/>
            <w:noWrap/>
            <w:hideMark/>
          </w:tcPr>
          <w:p w14:paraId="47000787" w14:textId="77777777" w:rsidR="00553768" w:rsidRPr="00086067" w:rsidRDefault="00553768" w:rsidP="00654D70">
            <w:pPr>
              <w:spacing w:after="160" w:line="259" w:lineRule="auto"/>
              <w:rPr>
                <w:rFonts w:ascii="Times New Roman" w:hAnsi="Times New Roman" w:cs="Times New Roman"/>
                <w:b/>
                <w:bCs/>
              </w:rPr>
            </w:pPr>
            <w:r w:rsidRPr="00086067">
              <w:rPr>
                <w:rFonts w:ascii="Times New Roman" w:hAnsi="Times New Roman" w:cs="Times New Roman"/>
                <w:b/>
                <w:bCs/>
              </w:rPr>
              <w:t>ASD Likelihood</w:t>
            </w:r>
          </w:p>
        </w:tc>
        <w:tc>
          <w:tcPr>
            <w:tcW w:w="1195" w:type="dxa"/>
            <w:noWrap/>
            <w:hideMark/>
          </w:tcPr>
          <w:p w14:paraId="672DAA72" w14:textId="77777777" w:rsidR="00553768" w:rsidRPr="00086067" w:rsidRDefault="00553768" w:rsidP="00654D70">
            <w:pPr>
              <w:spacing w:after="160" w:line="259" w:lineRule="auto"/>
              <w:rPr>
                <w:rFonts w:ascii="Times New Roman" w:hAnsi="Times New Roman" w:cs="Times New Roman"/>
              </w:rPr>
            </w:pPr>
          </w:p>
        </w:tc>
        <w:tc>
          <w:tcPr>
            <w:tcW w:w="1195" w:type="dxa"/>
            <w:noWrap/>
            <w:hideMark/>
          </w:tcPr>
          <w:p w14:paraId="5DF0C089" w14:textId="77777777" w:rsidR="00553768" w:rsidRPr="00086067" w:rsidRDefault="00553768" w:rsidP="00654D70">
            <w:pPr>
              <w:spacing w:after="160" w:line="259" w:lineRule="auto"/>
              <w:rPr>
                <w:rFonts w:ascii="Times New Roman" w:hAnsi="Times New Roman" w:cs="Times New Roman"/>
              </w:rPr>
            </w:pPr>
          </w:p>
        </w:tc>
        <w:tc>
          <w:tcPr>
            <w:tcW w:w="1245" w:type="dxa"/>
            <w:noWrap/>
            <w:hideMark/>
          </w:tcPr>
          <w:p w14:paraId="781741E6" w14:textId="77777777" w:rsidR="00553768" w:rsidRPr="00086067" w:rsidRDefault="00553768" w:rsidP="00654D70">
            <w:pPr>
              <w:spacing w:after="160" w:line="259" w:lineRule="auto"/>
              <w:rPr>
                <w:rFonts w:ascii="Times New Roman" w:hAnsi="Times New Roman" w:cs="Times New Roman"/>
              </w:rPr>
            </w:pPr>
          </w:p>
        </w:tc>
        <w:tc>
          <w:tcPr>
            <w:tcW w:w="1229" w:type="dxa"/>
            <w:noWrap/>
            <w:hideMark/>
          </w:tcPr>
          <w:p w14:paraId="2F48179B" w14:textId="77777777" w:rsidR="00553768" w:rsidRPr="00086067" w:rsidRDefault="00553768" w:rsidP="00654D70">
            <w:pPr>
              <w:spacing w:after="160" w:line="259" w:lineRule="auto"/>
              <w:rPr>
                <w:rFonts w:ascii="Times New Roman" w:hAnsi="Times New Roman" w:cs="Times New Roman"/>
              </w:rPr>
            </w:pPr>
          </w:p>
        </w:tc>
        <w:tc>
          <w:tcPr>
            <w:tcW w:w="1229" w:type="dxa"/>
            <w:noWrap/>
            <w:hideMark/>
          </w:tcPr>
          <w:p w14:paraId="7BBE634E" w14:textId="77777777" w:rsidR="00553768" w:rsidRPr="00086067" w:rsidRDefault="00553768" w:rsidP="00654D70">
            <w:pPr>
              <w:spacing w:after="160" w:line="259" w:lineRule="auto"/>
              <w:rPr>
                <w:rFonts w:ascii="Times New Roman" w:hAnsi="Times New Roman" w:cs="Times New Roman"/>
              </w:rPr>
            </w:pPr>
          </w:p>
        </w:tc>
        <w:tc>
          <w:tcPr>
            <w:tcW w:w="1234" w:type="dxa"/>
            <w:noWrap/>
            <w:hideMark/>
          </w:tcPr>
          <w:p w14:paraId="51F4AAE9" w14:textId="77777777" w:rsidR="00553768" w:rsidRPr="00086067" w:rsidRDefault="00553768" w:rsidP="00654D70">
            <w:pPr>
              <w:spacing w:after="160" w:line="259" w:lineRule="auto"/>
              <w:rPr>
                <w:rFonts w:ascii="Times New Roman" w:hAnsi="Times New Roman" w:cs="Times New Roman"/>
              </w:rPr>
            </w:pPr>
          </w:p>
        </w:tc>
      </w:tr>
      <w:tr w:rsidR="00553768" w:rsidRPr="00086067" w14:paraId="38FAA5B7" w14:textId="77777777" w:rsidTr="00654D70">
        <w:trPr>
          <w:trHeight w:val="221"/>
        </w:trPr>
        <w:tc>
          <w:tcPr>
            <w:tcW w:w="1402" w:type="dxa"/>
            <w:noWrap/>
            <w:hideMark/>
          </w:tcPr>
          <w:p w14:paraId="62F3974E"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 xml:space="preserve">  ELA</w:t>
            </w:r>
          </w:p>
        </w:tc>
        <w:tc>
          <w:tcPr>
            <w:tcW w:w="1259" w:type="dxa"/>
            <w:noWrap/>
            <w:hideMark/>
          </w:tcPr>
          <w:p w14:paraId="36006A6C"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n (%)</w:t>
            </w:r>
          </w:p>
        </w:tc>
        <w:tc>
          <w:tcPr>
            <w:tcW w:w="1195" w:type="dxa"/>
            <w:noWrap/>
            <w:hideMark/>
          </w:tcPr>
          <w:p w14:paraId="48FF77F7"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0.77</w:t>
            </w:r>
          </w:p>
        </w:tc>
        <w:tc>
          <w:tcPr>
            <w:tcW w:w="1195" w:type="dxa"/>
            <w:noWrap/>
            <w:hideMark/>
          </w:tcPr>
          <w:p w14:paraId="0BAA2A8E"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0.682</w:t>
            </w:r>
          </w:p>
        </w:tc>
        <w:tc>
          <w:tcPr>
            <w:tcW w:w="1245" w:type="dxa"/>
            <w:noWrap/>
            <w:hideMark/>
          </w:tcPr>
          <w:p w14:paraId="1A2F4BAD"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0.073</w:t>
            </w:r>
          </w:p>
        </w:tc>
        <w:tc>
          <w:tcPr>
            <w:tcW w:w="1229" w:type="dxa"/>
            <w:noWrap/>
            <w:hideMark/>
          </w:tcPr>
          <w:p w14:paraId="2376E745"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19 (54.3%)</w:t>
            </w:r>
          </w:p>
        </w:tc>
        <w:tc>
          <w:tcPr>
            <w:tcW w:w="1229" w:type="dxa"/>
            <w:noWrap/>
            <w:hideMark/>
          </w:tcPr>
          <w:p w14:paraId="2392F71E"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24 (45.3%)</w:t>
            </w:r>
          </w:p>
        </w:tc>
        <w:tc>
          <w:tcPr>
            <w:tcW w:w="1234" w:type="dxa"/>
            <w:noWrap/>
            <w:hideMark/>
          </w:tcPr>
          <w:p w14:paraId="581F0473"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26 (46.4%)</w:t>
            </w:r>
          </w:p>
        </w:tc>
      </w:tr>
      <w:tr w:rsidR="00553768" w:rsidRPr="00086067" w14:paraId="6A0E1961" w14:textId="77777777" w:rsidTr="00654D70">
        <w:trPr>
          <w:trHeight w:val="221"/>
        </w:trPr>
        <w:tc>
          <w:tcPr>
            <w:tcW w:w="1402" w:type="dxa"/>
            <w:noWrap/>
            <w:hideMark/>
          </w:tcPr>
          <w:p w14:paraId="02B43394"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lastRenderedPageBreak/>
              <w:t xml:space="preserve">  TLA</w:t>
            </w:r>
          </w:p>
        </w:tc>
        <w:tc>
          <w:tcPr>
            <w:tcW w:w="1259" w:type="dxa"/>
            <w:noWrap/>
            <w:hideMark/>
          </w:tcPr>
          <w:p w14:paraId="562B5CED"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n (%)</w:t>
            </w:r>
          </w:p>
        </w:tc>
        <w:tc>
          <w:tcPr>
            <w:tcW w:w="1195" w:type="dxa"/>
            <w:noWrap/>
            <w:hideMark/>
          </w:tcPr>
          <w:p w14:paraId="5898D7BA" w14:textId="77777777" w:rsidR="00553768" w:rsidRPr="00086067" w:rsidRDefault="00553768" w:rsidP="00654D70">
            <w:pPr>
              <w:spacing w:after="160" w:line="259" w:lineRule="auto"/>
              <w:rPr>
                <w:rFonts w:ascii="Times New Roman" w:hAnsi="Times New Roman" w:cs="Times New Roman"/>
              </w:rPr>
            </w:pPr>
          </w:p>
        </w:tc>
        <w:tc>
          <w:tcPr>
            <w:tcW w:w="1195" w:type="dxa"/>
            <w:noWrap/>
            <w:hideMark/>
          </w:tcPr>
          <w:p w14:paraId="7A98CD10" w14:textId="77777777" w:rsidR="00553768" w:rsidRPr="00086067" w:rsidRDefault="00553768" w:rsidP="00654D70">
            <w:pPr>
              <w:spacing w:after="160" w:line="259" w:lineRule="auto"/>
              <w:rPr>
                <w:rFonts w:ascii="Times New Roman" w:hAnsi="Times New Roman" w:cs="Times New Roman"/>
              </w:rPr>
            </w:pPr>
          </w:p>
        </w:tc>
        <w:tc>
          <w:tcPr>
            <w:tcW w:w="1245" w:type="dxa"/>
            <w:noWrap/>
            <w:hideMark/>
          </w:tcPr>
          <w:p w14:paraId="52FFDE7D" w14:textId="77777777" w:rsidR="00553768" w:rsidRPr="00086067" w:rsidRDefault="00553768" w:rsidP="00654D70">
            <w:pPr>
              <w:spacing w:after="160" w:line="259" w:lineRule="auto"/>
              <w:rPr>
                <w:rFonts w:ascii="Times New Roman" w:hAnsi="Times New Roman" w:cs="Times New Roman"/>
              </w:rPr>
            </w:pPr>
          </w:p>
        </w:tc>
        <w:tc>
          <w:tcPr>
            <w:tcW w:w="1229" w:type="dxa"/>
            <w:noWrap/>
            <w:hideMark/>
          </w:tcPr>
          <w:p w14:paraId="3D074F08"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16 (45.7%)</w:t>
            </w:r>
          </w:p>
        </w:tc>
        <w:tc>
          <w:tcPr>
            <w:tcW w:w="1229" w:type="dxa"/>
            <w:noWrap/>
            <w:hideMark/>
          </w:tcPr>
          <w:p w14:paraId="5C6FB5C7"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29 (54.7%)</w:t>
            </w:r>
          </w:p>
        </w:tc>
        <w:tc>
          <w:tcPr>
            <w:tcW w:w="1234" w:type="dxa"/>
            <w:noWrap/>
            <w:hideMark/>
          </w:tcPr>
          <w:p w14:paraId="449D8542"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30 (53.6%)</w:t>
            </w:r>
          </w:p>
        </w:tc>
      </w:tr>
      <w:tr w:rsidR="00553768" w:rsidRPr="00086067" w14:paraId="589527A1" w14:textId="77777777" w:rsidTr="00654D70">
        <w:trPr>
          <w:trHeight w:val="221"/>
        </w:trPr>
        <w:tc>
          <w:tcPr>
            <w:tcW w:w="1402" w:type="dxa"/>
            <w:noWrap/>
            <w:hideMark/>
          </w:tcPr>
          <w:p w14:paraId="39F0875D" w14:textId="77777777" w:rsidR="00553768" w:rsidRPr="00086067" w:rsidRDefault="00553768" w:rsidP="00654D70">
            <w:pPr>
              <w:spacing w:after="160" w:line="259" w:lineRule="auto"/>
              <w:rPr>
                <w:rFonts w:ascii="Times New Roman" w:hAnsi="Times New Roman" w:cs="Times New Roman"/>
                <w:b/>
                <w:bCs/>
              </w:rPr>
            </w:pPr>
            <w:r w:rsidRPr="00086067">
              <w:rPr>
                <w:rFonts w:ascii="Times New Roman" w:hAnsi="Times New Roman" w:cs="Times New Roman"/>
                <w:b/>
                <w:bCs/>
              </w:rPr>
              <w:t>Sex</w:t>
            </w:r>
          </w:p>
        </w:tc>
        <w:tc>
          <w:tcPr>
            <w:tcW w:w="1259" w:type="dxa"/>
            <w:noWrap/>
            <w:hideMark/>
          </w:tcPr>
          <w:p w14:paraId="5B85CE8E" w14:textId="77777777" w:rsidR="00553768" w:rsidRPr="00086067" w:rsidRDefault="00553768" w:rsidP="00654D70">
            <w:pPr>
              <w:spacing w:after="160" w:line="259" w:lineRule="auto"/>
              <w:rPr>
                <w:rFonts w:ascii="Times New Roman" w:hAnsi="Times New Roman" w:cs="Times New Roman"/>
              </w:rPr>
            </w:pPr>
          </w:p>
        </w:tc>
        <w:tc>
          <w:tcPr>
            <w:tcW w:w="1195" w:type="dxa"/>
            <w:noWrap/>
            <w:hideMark/>
          </w:tcPr>
          <w:p w14:paraId="3751FA46" w14:textId="77777777" w:rsidR="00553768" w:rsidRPr="00086067" w:rsidRDefault="00553768" w:rsidP="00654D70">
            <w:pPr>
              <w:spacing w:after="160" w:line="259" w:lineRule="auto"/>
              <w:rPr>
                <w:rFonts w:ascii="Times New Roman" w:hAnsi="Times New Roman" w:cs="Times New Roman"/>
              </w:rPr>
            </w:pPr>
          </w:p>
        </w:tc>
        <w:tc>
          <w:tcPr>
            <w:tcW w:w="1195" w:type="dxa"/>
            <w:noWrap/>
            <w:hideMark/>
          </w:tcPr>
          <w:p w14:paraId="5EFB1D5B" w14:textId="77777777" w:rsidR="00553768" w:rsidRPr="00086067" w:rsidRDefault="00553768" w:rsidP="00654D70">
            <w:pPr>
              <w:spacing w:after="160" w:line="259" w:lineRule="auto"/>
              <w:rPr>
                <w:rFonts w:ascii="Times New Roman" w:hAnsi="Times New Roman" w:cs="Times New Roman"/>
              </w:rPr>
            </w:pPr>
          </w:p>
        </w:tc>
        <w:tc>
          <w:tcPr>
            <w:tcW w:w="1245" w:type="dxa"/>
            <w:noWrap/>
            <w:hideMark/>
          </w:tcPr>
          <w:p w14:paraId="62A2024D" w14:textId="77777777" w:rsidR="00553768" w:rsidRPr="00086067" w:rsidRDefault="00553768" w:rsidP="00654D70">
            <w:pPr>
              <w:spacing w:after="160" w:line="259" w:lineRule="auto"/>
              <w:rPr>
                <w:rFonts w:ascii="Times New Roman" w:hAnsi="Times New Roman" w:cs="Times New Roman"/>
              </w:rPr>
            </w:pPr>
          </w:p>
        </w:tc>
        <w:tc>
          <w:tcPr>
            <w:tcW w:w="1229" w:type="dxa"/>
            <w:noWrap/>
            <w:hideMark/>
          </w:tcPr>
          <w:p w14:paraId="7C3F206E" w14:textId="77777777" w:rsidR="00553768" w:rsidRPr="00086067" w:rsidRDefault="00553768" w:rsidP="00654D70">
            <w:pPr>
              <w:spacing w:after="160" w:line="259" w:lineRule="auto"/>
              <w:rPr>
                <w:rFonts w:ascii="Times New Roman" w:hAnsi="Times New Roman" w:cs="Times New Roman"/>
              </w:rPr>
            </w:pPr>
          </w:p>
        </w:tc>
        <w:tc>
          <w:tcPr>
            <w:tcW w:w="1229" w:type="dxa"/>
            <w:noWrap/>
            <w:hideMark/>
          </w:tcPr>
          <w:p w14:paraId="1CCC21B6" w14:textId="77777777" w:rsidR="00553768" w:rsidRPr="00086067" w:rsidRDefault="00553768" w:rsidP="00654D70">
            <w:pPr>
              <w:spacing w:after="160" w:line="259" w:lineRule="auto"/>
              <w:rPr>
                <w:rFonts w:ascii="Times New Roman" w:hAnsi="Times New Roman" w:cs="Times New Roman"/>
              </w:rPr>
            </w:pPr>
          </w:p>
        </w:tc>
        <w:tc>
          <w:tcPr>
            <w:tcW w:w="1234" w:type="dxa"/>
            <w:noWrap/>
            <w:hideMark/>
          </w:tcPr>
          <w:p w14:paraId="5E35FF6F" w14:textId="77777777" w:rsidR="00553768" w:rsidRPr="00086067" w:rsidRDefault="00553768" w:rsidP="00654D70">
            <w:pPr>
              <w:spacing w:after="160" w:line="259" w:lineRule="auto"/>
              <w:rPr>
                <w:rFonts w:ascii="Times New Roman" w:hAnsi="Times New Roman" w:cs="Times New Roman"/>
              </w:rPr>
            </w:pPr>
          </w:p>
        </w:tc>
      </w:tr>
      <w:tr w:rsidR="00553768" w:rsidRPr="00086067" w14:paraId="53EF1E15" w14:textId="77777777" w:rsidTr="00654D70">
        <w:trPr>
          <w:trHeight w:val="221"/>
        </w:trPr>
        <w:tc>
          <w:tcPr>
            <w:tcW w:w="1402" w:type="dxa"/>
            <w:noWrap/>
            <w:hideMark/>
          </w:tcPr>
          <w:p w14:paraId="6D1E3150"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 xml:space="preserve">  F</w:t>
            </w:r>
          </w:p>
        </w:tc>
        <w:tc>
          <w:tcPr>
            <w:tcW w:w="1259" w:type="dxa"/>
            <w:noWrap/>
            <w:hideMark/>
          </w:tcPr>
          <w:p w14:paraId="3A56C47F"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n (%)</w:t>
            </w:r>
          </w:p>
        </w:tc>
        <w:tc>
          <w:tcPr>
            <w:tcW w:w="1195" w:type="dxa"/>
            <w:noWrap/>
            <w:hideMark/>
          </w:tcPr>
          <w:p w14:paraId="2DBD0E7C"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13.61</w:t>
            </w:r>
          </w:p>
        </w:tc>
        <w:tc>
          <w:tcPr>
            <w:tcW w:w="1195" w:type="dxa"/>
            <w:noWrap/>
            <w:hideMark/>
          </w:tcPr>
          <w:p w14:paraId="48E1766D"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0.001</w:t>
            </w:r>
          </w:p>
        </w:tc>
        <w:tc>
          <w:tcPr>
            <w:tcW w:w="1245" w:type="dxa"/>
            <w:noWrap/>
            <w:hideMark/>
          </w:tcPr>
          <w:p w14:paraId="0C89031A"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0.307</w:t>
            </w:r>
          </w:p>
        </w:tc>
        <w:tc>
          <w:tcPr>
            <w:tcW w:w="1229" w:type="dxa"/>
            <w:noWrap/>
            <w:hideMark/>
          </w:tcPr>
          <w:p w14:paraId="7F48A534"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26 (74.3%)</w:t>
            </w:r>
          </w:p>
        </w:tc>
        <w:tc>
          <w:tcPr>
            <w:tcW w:w="1229" w:type="dxa"/>
            <w:noWrap/>
            <w:hideMark/>
          </w:tcPr>
          <w:p w14:paraId="20F6B4E7"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20 (37.7%)</w:t>
            </w:r>
          </w:p>
        </w:tc>
        <w:tc>
          <w:tcPr>
            <w:tcW w:w="1234" w:type="dxa"/>
            <w:noWrap/>
            <w:hideMark/>
          </w:tcPr>
          <w:p w14:paraId="3386C2E2"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22 (39.3%)</w:t>
            </w:r>
          </w:p>
        </w:tc>
      </w:tr>
      <w:tr w:rsidR="00553768" w:rsidRPr="00086067" w14:paraId="54252584" w14:textId="77777777" w:rsidTr="00654D70">
        <w:trPr>
          <w:trHeight w:val="221"/>
        </w:trPr>
        <w:tc>
          <w:tcPr>
            <w:tcW w:w="1402" w:type="dxa"/>
            <w:noWrap/>
            <w:hideMark/>
          </w:tcPr>
          <w:p w14:paraId="1761FE7F"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 xml:space="preserve">  M</w:t>
            </w:r>
          </w:p>
        </w:tc>
        <w:tc>
          <w:tcPr>
            <w:tcW w:w="1259" w:type="dxa"/>
            <w:noWrap/>
            <w:hideMark/>
          </w:tcPr>
          <w:p w14:paraId="256D1313"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n (%)</w:t>
            </w:r>
          </w:p>
        </w:tc>
        <w:tc>
          <w:tcPr>
            <w:tcW w:w="1195" w:type="dxa"/>
            <w:noWrap/>
            <w:hideMark/>
          </w:tcPr>
          <w:p w14:paraId="64817792" w14:textId="77777777" w:rsidR="00553768" w:rsidRPr="00086067" w:rsidRDefault="00553768" w:rsidP="00654D70">
            <w:pPr>
              <w:spacing w:after="160" w:line="259" w:lineRule="auto"/>
              <w:rPr>
                <w:rFonts w:ascii="Times New Roman" w:hAnsi="Times New Roman" w:cs="Times New Roman"/>
              </w:rPr>
            </w:pPr>
          </w:p>
        </w:tc>
        <w:tc>
          <w:tcPr>
            <w:tcW w:w="1195" w:type="dxa"/>
            <w:noWrap/>
            <w:hideMark/>
          </w:tcPr>
          <w:p w14:paraId="55D51AAB" w14:textId="77777777" w:rsidR="00553768" w:rsidRPr="00086067" w:rsidRDefault="00553768" w:rsidP="00654D70">
            <w:pPr>
              <w:spacing w:after="160" w:line="259" w:lineRule="auto"/>
              <w:rPr>
                <w:rFonts w:ascii="Times New Roman" w:hAnsi="Times New Roman" w:cs="Times New Roman"/>
              </w:rPr>
            </w:pPr>
          </w:p>
        </w:tc>
        <w:tc>
          <w:tcPr>
            <w:tcW w:w="1245" w:type="dxa"/>
            <w:noWrap/>
            <w:hideMark/>
          </w:tcPr>
          <w:p w14:paraId="6B6CEAE9" w14:textId="77777777" w:rsidR="00553768" w:rsidRPr="00086067" w:rsidRDefault="00553768" w:rsidP="00654D70">
            <w:pPr>
              <w:spacing w:after="160" w:line="259" w:lineRule="auto"/>
              <w:rPr>
                <w:rFonts w:ascii="Times New Roman" w:hAnsi="Times New Roman" w:cs="Times New Roman"/>
              </w:rPr>
            </w:pPr>
          </w:p>
        </w:tc>
        <w:tc>
          <w:tcPr>
            <w:tcW w:w="1229" w:type="dxa"/>
            <w:noWrap/>
            <w:hideMark/>
          </w:tcPr>
          <w:p w14:paraId="4C7CCFD9"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9 (25.7%)</w:t>
            </w:r>
          </w:p>
        </w:tc>
        <w:tc>
          <w:tcPr>
            <w:tcW w:w="1229" w:type="dxa"/>
            <w:noWrap/>
            <w:hideMark/>
          </w:tcPr>
          <w:p w14:paraId="6B3EA48D"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33 (62.3%)</w:t>
            </w:r>
          </w:p>
        </w:tc>
        <w:tc>
          <w:tcPr>
            <w:tcW w:w="1234" w:type="dxa"/>
            <w:noWrap/>
            <w:hideMark/>
          </w:tcPr>
          <w:p w14:paraId="5D3BA491"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34 (60.7%)</w:t>
            </w:r>
          </w:p>
        </w:tc>
      </w:tr>
      <w:tr w:rsidR="00553768" w:rsidRPr="00086067" w14:paraId="453E2A85" w14:textId="77777777" w:rsidTr="00654D70">
        <w:trPr>
          <w:trHeight w:val="221"/>
        </w:trPr>
        <w:tc>
          <w:tcPr>
            <w:tcW w:w="1402" w:type="dxa"/>
            <w:noWrap/>
            <w:hideMark/>
          </w:tcPr>
          <w:p w14:paraId="301D26CD" w14:textId="77777777" w:rsidR="00553768" w:rsidRPr="00086067" w:rsidRDefault="00553768" w:rsidP="00654D70">
            <w:pPr>
              <w:spacing w:after="160" w:line="259" w:lineRule="auto"/>
              <w:rPr>
                <w:rFonts w:ascii="Times New Roman" w:hAnsi="Times New Roman" w:cs="Times New Roman"/>
                <w:b/>
                <w:bCs/>
              </w:rPr>
            </w:pPr>
            <w:r w:rsidRPr="00086067">
              <w:rPr>
                <w:rFonts w:ascii="Times New Roman" w:hAnsi="Times New Roman" w:cs="Times New Roman"/>
                <w:b/>
                <w:bCs/>
              </w:rPr>
              <w:t>Site</w:t>
            </w:r>
          </w:p>
        </w:tc>
        <w:tc>
          <w:tcPr>
            <w:tcW w:w="1259" w:type="dxa"/>
            <w:noWrap/>
            <w:hideMark/>
          </w:tcPr>
          <w:p w14:paraId="696644E3" w14:textId="77777777" w:rsidR="00553768" w:rsidRPr="00086067" w:rsidRDefault="00553768" w:rsidP="00654D70">
            <w:pPr>
              <w:spacing w:after="160" w:line="259" w:lineRule="auto"/>
              <w:rPr>
                <w:rFonts w:ascii="Times New Roman" w:hAnsi="Times New Roman" w:cs="Times New Roman"/>
              </w:rPr>
            </w:pPr>
          </w:p>
        </w:tc>
        <w:tc>
          <w:tcPr>
            <w:tcW w:w="1195" w:type="dxa"/>
            <w:noWrap/>
            <w:hideMark/>
          </w:tcPr>
          <w:p w14:paraId="136D9E12" w14:textId="77777777" w:rsidR="00553768" w:rsidRPr="00086067" w:rsidRDefault="00553768" w:rsidP="00654D70">
            <w:pPr>
              <w:spacing w:after="160" w:line="259" w:lineRule="auto"/>
              <w:rPr>
                <w:rFonts w:ascii="Times New Roman" w:hAnsi="Times New Roman" w:cs="Times New Roman"/>
              </w:rPr>
            </w:pPr>
          </w:p>
        </w:tc>
        <w:tc>
          <w:tcPr>
            <w:tcW w:w="1195" w:type="dxa"/>
            <w:noWrap/>
            <w:hideMark/>
          </w:tcPr>
          <w:p w14:paraId="6F55D7B3" w14:textId="77777777" w:rsidR="00553768" w:rsidRPr="00086067" w:rsidRDefault="00553768" w:rsidP="00654D70">
            <w:pPr>
              <w:spacing w:after="160" w:line="259" w:lineRule="auto"/>
              <w:rPr>
                <w:rFonts w:ascii="Times New Roman" w:hAnsi="Times New Roman" w:cs="Times New Roman"/>
              </w:rPr>
            </w:pPr>
          </w:p>
        </w:tc>
        <w:tc>
          <w:tcPr>
            <w:tcW w:w="1245" w:type="dxa"/>
            <w:noWrap/>
            <w:hideMark/>
          </w:tcPr>
          <w:p w14:paraId="4B40F2F3" w14:textId="77777777" w:rsidR="00553768" w:rsidRPr="00086067" w:rsidRDefault="00553768" w:rsidP="00654D70">
            <w:pPr>
              <w:spacing w:after="160" w:line="259" w:lineRule="auto"/>
              <w:rPr>
                <w:rFonts w:ascii="Times New Roman" w:hAnsi="Times New Roman" w:cs="Times New Roman"/>
              </w:rPr>
            </w:pPr>
          </w:p>
        </w:tc>
        <w:tc>
          <w:tcPr>
            <w:tcW w:w="1229" w:type="dxa"/>
            <w:noWrap/>
            <w:hideMark/>
          </w:tcPr>
          <w:p w14:paraId="15B5371C" w14:textId="77777777" w:rsidR="00553768" w:rsidRPr="00086067" w:rsidRDefault="00553768" w:rsidP="00654D70">
            <w:pPr>
              <w:spacing w:after="160" w:line="259" w:lineRule="auto"/>
              <w:rPr>
                <w:rFonts w:ascii="Times New Roman" w:hAnsi="Times New Roman" w:cs="Times New Roman"/>
              </w:rPr>
            </w:pPr>
          </w:p>
        </w:tc>
        <w:tc>
          <w:tcPr>
            <w:tcW w:w="1229" w:type="dxa"/>
            <w:noWrap/>
            <w:hideMark/>
          </w:tcPr>
          <w:p w14:paraId="640FF70D" w14:textId="77777777" w:rsidR="00553768" w:rsidRPr="00086067" w:rsidRDefault="00553768" w:rsidP="00654D70">
            <w:pPr>
              <w:spacing w:after="160" w:line="259" w:lineRule="auto"/>
              <w:rPr>
                <w:rFonts w:ascii="Times New Roman" w:hAnsi="Times New Roman" w:cs="Times New Roman"/>
              </w:rPr>
            </w:pPr>
          </w:p>
        </w:tc>
        <w:tc>
          <w:tcPr>
            <w:tcW w:w="1234" w:type="dxa"/>
            <w:noWrap/>
            <w:hideMark/>
          </w:tcPr>
          <w:p w14:paraId="53858B4F" w14:textId="77777777" w:rsidR="00553768" w:rsidRPr="00086067" w:rsidRDefault="00553768" w:rsidP="00654D70">
            <w:pPr>
              <w:spacing w:after="160" w:line="259" w:lineRule="auto"/>
              <w:rPr>
                <w:rFonts w:ascii="Times New Roman" w:hAnsi="Times New Roman" w:cs="Times New Roman"/>
              </w:rPr>
            </w:pPr>
          </w:p>
        </w:tc>
      </w:tr>
      <w:tr w:rsidR="00553768" w:rsidRPr="00086067" w14:paraId="69C95775" w14:textId="77777777" w:rsidTr="00654D70">
        <w:trPr>
          <w:trHeight w:val="221"/>
        </w:trPr>
        <w:tc>
          <w:tcPr>
            <w:tcW w:w="1402" w:type="dxa"/>
            <w:noWrap/>
            <w:hideMark/>
          </w:tcPr>
          <w:p w14:paraId="7CF1FB77"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 xml:space="preserve">  London</w:t>
            </w:r>
          </w:p>
        </w:tc>
        <w:tc>
          <w:tcPr>
            <w:tcW w:w="1259" w:type="dxa"/>
            <w:noWrap/>
            <w:hideMark/>
          </w:tcPr>
          <w:p w14:paraId="6A490B8C"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n (%)</w:t>
            </w:r>
          </w:p>
        </w:tc>
        <w:tc>
          <w:tcPr>
            <w:tcW w:w="1195" w:type="dxa"/>
            <w:noWrap/>
            <w:hideMark/>
          </w:tcPr>
          <w:p w14:paraId="0F4CFBDD"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11.82</w:t>
            </w:r>
          </w:p>
        </w:tc>
        <w:tc>
          <w:tcPr>
            <w:tcW w:w="1195" w:type="dxa"/>
            <w:noWrap/>
            <w:hideMark/>
          </w:tcPr>
          <w:p w14:paraId="17670662"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0.003</w:t>
            </w:r>
          </w:p>
        </w:tc>
        <w:tc>
          <w:tcPr>
            <w:tcW w:w="1245" w:type="dxa"/>
            <w:noWrap/>
            <w:hideMark/>
          </w:tcPr>
          <w:p w14:paraId="666CA0CF"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0.287</w:t>
            </w:r>
          </w:p>
        </w:tc>
        <w:tc>
          <w:tcPr>
            <w:tcW w:w="1229" w:type="dxa"/>
            <w:noWrap/>
            <w:hideMark/>
          </w:tcPr>
          <w:p w14:paraId="706222C7"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25 (71.4%)</w:t>
            </w:r>
          </w:p>
        </w:tc>
        <w:tc>
          <w:tcPr>
            <w:tcW w:w="1229" w:type="dxa"/>
            <w:noWrap/>
            <w:hideMark/>
          </w:tcPr>
          <w:p w14:paraId="7FDD169D"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19 (35.8%)</w:t>
            </w:r>
          </w:p>
        </w:tc>
        <w:tc>
          <w:tcPr>
            <w:tcW w:w="1234" w:type="dxa"/>
            <w:noWrap/>
            <w:hideMark/>
          </w:tcPr>
          <w:p w14:paraId="5FB97BA5"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23 (41.1%)</w:t>
            </w:r>
          </w:p>
        </w:tc>
      </w:tr>
      <w:tr w:rsidR="00553768" w:rsidRPr="00086067" w14:paraId="75AFE3B3" w14:textId="77777777" w:rsidTr="00654D70">
        <w:trPr>
          <w:trHeight w:val="221"/>
        </w:trPr>
        <w:tc>
          <w:tcPr>
            <w:tcW w:w="1402" w:type="dxa"/>
            <w:noWrap/>
            <w:hideMark/>
          </w:tcPr>
          <w:p w14:paraId="6C2D20A2"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 xml:space="preserve">  Seattle</w:t>
            </w:r>
          </w:p>
        </w:tc>
        <w:tc>
          <w:tcPr>
            <w:tcW w:w="1259" w:type="dxa"/>
            <w:noWrap/>
            <w:hideMark/>
          </w:tcPr>
          <w:p w14:paraId="1A49CDBB"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n (%)</w:t>
            </w:r>
          </w:p>
        </w:tc>
        <w:tc>
          <w:tcPr>
            <w:tcW w:w="1195" w:type="dxa"/>
            <w:noWrap/>
            <w:hideMark/>
          </w:tcPr>
          <w:p w14:paraId="1C66418C" w14:textId="77777777" w:rsidR="00553768" w:rsidRPr="00086067" w:rsidRDefault="00553768" w:rsidP="00654D70">
            <w:pPr>
              <w:spacing w:after="160" w:line="259" w:lineRule="auto"/>
              <w:rPr>
                <w:rFonts w:ascii="Times New Roman" w:hAnsi="Times New Roman" w:cs="Times New Roman"/>
              </w:rPr>
            </w:pPr>
          </w:p>
        </w:tc>
        <w:tc>
          <w:tcPr>
            <w:tcW w:w="1195" w:type="dxa"/>
            <w:noWrap/>
            <w:hideMark/>
          </w:tcPr>
          <w:p w14:paraId="19ED5DB2" w14:textId="77777777" w:rsidR="00553768" w:rsidRPr="00086067" w:rsidRDefault="00553768" w:rsidP="00654D70">
            <w:pPr>
              <w:spacing w:after="160" w:line="259" w:lineRule="auto"/>
              <w:rPr>
                <w:rFonts w:ascii="Times New Roman" w:hAnsi="Times New Roman" w:cs="Times New Roman"/>
              </w:rPr>
            </w:pPr>
          </w:p>
        </w:tc>
        <w:tc>
          <w:tcPr>
            <w:tcW w:w="1245" w:type="dxa"/>
            <w:noWrap/>
            <w:hideMark/>
          </w:tcPr>
          <w:p w14:paraId="4230343B" w14:textId="77777777" w:rsidR="00553768" w:rsidRPr="00086067" w:rsidRDefault="00553768" w:rsidP="00654D70">
            <w:pPr>
              <w:spacing w:after="160" w:line="259" w:lineRule="auto"/>
              <w:rPr>
                <w:rFonts w:ascii="Times New Roman" w:hAnsi="Times New Roman" w:cs="Times New Roman"/>
              </w:rPr>
            </w:pPr>
          </w:p>
        </w:tc>
        <w:tc>
          <w:tcPr>
            <w:tcW w:w="1229" w:type="dxa"/>
            <w:noWrap/>
            <w:hideMark/>
          </w:tcPr>
          <w:p w14:paraId="4E50889C"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10 (28.6%)</w:t>
            </w:r>
          </w:p>
        </w:tc>
        <w:tc>
          <w:tcPr>
            <w:tcW w:w="1229" w:type="dxa"/>
            <w:noWrap/>
            <w:hideMark/>
          </w:tcPr>
          <w:p w14:paraId="0295A5F6"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34 (64.2%)</w:t>
            </w:r>
          </w:p>
        </w:tc>
        <w:tc>
          <w:tcPr>
            <w:tcW w:w="1234" w:type="dxa"/>
            <w:noWrap/>
            <w:hideMark/>
          </w:tcPr>
          <w:p w14:paraId="420C8750"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rPr>
              <w:t>33 (58.9%)</w:t>
            </w:r>
          </w:p>
        </w:tc>
      </w:tr>
      <w:tr w:rsidR="00553768" w:rsidRPr="00086067" w14:paraId="7F19DBFD" w14:textId="77777777" w:rsidTr="00654D70">
        <w:trPr>
          <w:trHeight w:val="221"/>
        </w:trPr>
        <w:tc>
          <w:tcPr>
            <w:tcW w:w="9988" w:type="dxa"/>
            <w:gridSpan w:val="8"/>
            <w:noWrap/>
          </w:tcPr>
          <w:p w14:paraId="77BF407C" w14:textId="77777777" w:rsidR="00553768" w:rsidRPr="00086067" w:rsidRDefault="00553768" w:rsidP="00654D70">
            <w:pPr>
              <w:spacing w:after="160" w:line="259" w:lineRule="auto"/>
              <w:jc w:val="center"/>
              <w:rPr>
                <w:rFonts w:ascii="Times New Roman" w:hAnsi="Times New Roman" w:cs="Times New Roman"/>
              </w:rPr>
            </w:pPr>
            <w:r>
              <w:rPr>
                <w:rFonts w:ascii="Times New Roman" w:hAnsi="Times New Roman" w:cs="Times New Roman"/>
              </w:rPr>
              <w:t>HC</w:t>
            </w:r>
          </w:p>
        </w:tc>
      </w:tr>
      <w:tr w:rsidR="00553768" w:rsidRPr="00086067" w14:paraId="6345188E" w14:textId="77777777" w:rsidTr="00654D70">
        <w:trPr>
          <w:trHeight w:val="221"/>
        </w:trPr>
        <w:tc>
          <w:tcPr>
            <w:tcW w:w="2661" w:type="dxa"/>
            <w:gridSpan w:val="2"/>
            <w:noWrap/>
          </w:tcPr>
          <w:p w14:paraId="1E197E5C"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b/>
                <w:bCs/>
              </w:rPr>
              <w:t>ASD Likelihood</w:t>
            </w:r>
          </w:p>
        </w:tc>
        <w:tc>
          <w:tcPr>
            <w:tcW w:w="1195" w:type="dxa"/>
            <w:noWrap/>
          </w:tcPr>
          <w:p w14:paraId="5311563A" w14:textId="77777777" w:rsidR="00553768" w:rsidRPr="00086067" w:rsidRDefault="00553768" w:rsidP="00654D70">
            <w:pPr>
              <w:spacing w:after="160" w:line="259" w:lineRule="auto"/>
              <w:rPr>
                <w:rFonts w:ascii="Times New Roman" w:hAnsi="Times New Roman" w:cs="Times New Roman"/>
              </w:rPr>
            </w:pPr>
          </w:p>
        </w:tc>
        <w:tc>
          <w:tcPr>
            <w:tcW w:w="1195" w:type="dxa"/>
            <w:noWrap/>
          </w:tcPr>
          <w:p w14:paraId="5B25E1DC" w14:textId="77777777" w:rsidR="00553768" w:rsidRPr="00086067" w:rsidRDefault="00553768" w:rsidP="00654D70">
            <w:pPr>
              <w:spacing w:after="160" w:line="259" w:lineRule="auto"/>
              <w:rPr>
                <w:rFonts w:ascii="Times New Roman" w:hAnsi="Times New Roman" w:cs="Times New Roman"/>
              </w:rPr>
            </w:pPr>
          </w:p>
        </w:tc>
        <w:tc>
          <w:tcPr>
            <w:tcW w:w="1245" w:type="dxa"/>
            <w:noWrap/>
          </w:tcPr>
          <w:p w14:paraId="57569940" w14:textId="77777777" w:rsidR="00553768" w:rsidRPr="00086067" w:rsidRDefault="00553768" w:rsidP="00654D70">
            <w:pPr>
              <w:spacing w:after="160" w:line="259" w:lineRule="auto"/>
              <w:rPr>
                <w:rFonts w:ascii="Times New Roman" w:hAnsi="Times New Roman" w:cs="Times New Roman"/>
              </w:rPr>
            </w:pPr>
          </w:p>
        </w:tc>
        <w:tc>
          <w:tcPr>
            <w:tcW w:w="1229" w:type="dxa"/>
            <w:noWrap/>
          </w:tcPr>
          <w:p w14:paraId="30420E68" w14:textId="77777777" w:rsidR="00553768" w:rsidRPr="00086067" w:rsidRDefault="00553768" w:rsidP="00654D70">
            <w:pPr>
              <w:spacing w:after="160" w:line="259" w:lineRule="auto"/>
              <w:rPr>
                <w:rFonts w:ascii="Times New Roman" w:hAnsi="Times New Roman" w:cs="Times New Roman"/>
              </w:rPr>
            </w:pPr>
          </w:p>
        </w:tc>
        <w:tc>
          <w:tcPr>
            <w:tcW w:w="1229" w:type="dxa"/>
            <w:noWrap/>
          </w:tcPr>
          <w:p w14:paraId="712F83AB" w14:textId="77777777" w:rsidR="00553768" w:rsidRPr="00086067" w:rsidRDefault="00553768" w:rsidP="00654D70">
            <w:pPr>
              <w:spacing w:after="160" w:line="259" w:lineRule="auto"/>
              <w:rPr>
                <w:rFonts w:ascii="Times New Roman" w:hAnsi="Times New Roman" w:cs="Times New Roman"/>
              </w:rPr>
            </w:pPr>
          </w:p>
        </w:tc>
        <w:tc>
          <w:tcPr>
            <w:tcW w:w="1234" w:type="dxa"/>
            <w:noWrap/>
          </w:tcPr>
          <w:p w14:paraId="46DB39CC" w14:textId="77777777" w:rsidR="00553768" w:rsidRPr="00086067" w:rsidRDefault="00553768" w:rsidP="00654D70">
            <w:pPr>
              <w:spacing w:after="160" w:line="259" w:lineRule="auto"/>
              <w:rPr>
                <w:rFonts w:ascii="Times New Roman" w:hAnsi="Times New Roman" w:cs="Times New Roman"/>
              </w:rPr>
            </w:pPr>
          </w:p>
        </w:tc>
      </w:tr>
      <w:tr w:rsidR="00553768" w:rsidRPr="00086067" w14:paraId="3C5E0E2E" w14:textId="77777777" w:rsidTr="00654D70">
        <w:trPr>
          <w:trHeight w:val="221"/>
        </w:trPr>
        <w:tc>
          <w:tcPr>
            <w:tcW w:w="1402" w:type="dxa"/>
            <w:noWrap/>
          </w:tcPr>
          <w:p w14:paraId="6CCBEA6E"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 xml:space="preserve">  </w:t>
            </w:r>
            <w:proofErr w:type="spellStart"/>
            <w:r w:rsidRPr="00086067">
              <w:rPr>
                <w:rFonts w:ascii="Times New Roman" w:hAnsi="Times New Roman" w:cs="Times New Roman"/>
                <w:lang w:val="en-CA"/>
              </w:rPr>
              <w:t>asd</w:t>
            </w:r>
            <w:proofErr w:type="spellEnd"/>
          </w:p>
        </w:tc>
        <w:tc>
          <w:tcPr>
            <w:tcW w:w="1259" w:type="dxa"/>
            <w:noWrap/>
          </w:tcPr>
          <w:p w14:paraId="65ED7EE9"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lang w:val="en-CA"/>
              </w:rPr>
              <w:t>n (%)</w:t>
            </w:r>
          </w:p>
        </w:tc>
        <w:tc>
          <w:tcPr>
            <w:tcW w:w="1195" w:type="dxa"/>
            <w:noWrap/>
          </w:tcPr>
          <w:p w14:paraId="632AA1B6"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lang w:val="en-CA"/>
              </w:rPr>
              <w:t>1.15</w:t>
            </w:r>
          </w:p>
        </w:tc>
        <w:tc>
          <w:tcPr>
            <w:tcW w:w="1195" w:type="dxa"/>
            <w:noWrap/>
          </w:tcPr>
          <w:p w14:paraId="758AA0A0"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lang w:val="en-CA"/>
              </w:rPr>
              <w:t>0.561</w:t>
            </w:r>
          </w:p>
        </w:tc>
        <w:tc>
          <w:tcPr>
            <w:tcW w:w="1245" w:type="dxa"/>
            <w:noWrap/>
          </w:tcPr>
          <w:p w14:paraId="62410E56"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lang w:val="en-CA"/>
              </w:rPr>
              <w:t>0.092</w:t>
            </w:r>
          </w:p>
        </w:tc>
        <w:tc>
          <w:tcPr>
            <w:tcW w:w="1229" w:type="dxa"/>
            <w:noWrap/>
          </w:tcPr>
          <w:p w14:paraId="74CFEEF4"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lang w:val="en-CA"/>
              </w:rPr>
              <w:t>5 (11.4%)</w:t>
            </w:r>
          </w:p>
        </w:tc>
        <w:tc>
          <w:tcPr>
            <w:tcW w:w="1229" w:type="dxa"/>
            <w:noWrap/>
          </w:tcPr>
          <w:p w14:paraId="680EEE30"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lang w:val="en-CA"/>
              </w:rPr>
              <w:t>4 (20.0%)</w:t>
            </w:r>
          </w:p>
        </w:tc>
        <w:tc>
          <w:tcPr>
            <w:tcW w:w="1234" w:type="dxa"/>
            <w:noWrap/>
          </w:tcPr>
          <w:p w14:paraId="1FD4A8D7" w14:textId="77777777" w:rsidR="00553768" w:rsidRPr="00086067" w:rsidRDefault="00553768" w:rsidP="00654D70">
            <w:pPr>
              <w:spacing w:after="160" w:line="259" w:lineRule="auto"/>
              <w:rPr>
                <w:rFonts w:ascii="Times New Roman" w:hAnsi="Times New Roman" w:cs="Times New Roman"/>
              </w:rPr>
            </w:pPr>
            <w:r w:rsidRPr="00086067">
              <w:rPr>
                <w:rFonts w:ascii="Times New Roman" w:hAnsi="Times New Roman" w:cs="Times New Roman"/>
                <w:lang w:val="en-CA"/>
              </w:rPr>
              <w:t>13 (18.1%)</w:t>
            </w:r>
          </w:p>
        </w:tc>
      </w:tr>
      <w:tr w:rsidR="00553768" w:rsidRPr="00086067" w14:paraId="7E924932" w14:textId="77777777" w:rsidTr="00654D70">
        <w:trPr>
          <w:trHeight w:val="221"/>
        </w:trPr>
        <w:tc>
          <w:tcPr>
            <w:tcW w:w="1402" w:type="dxa"/>
            <w:noWrap/>
          </w:tcPr>
          <w:p w14:paraId="7F52DEE3"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 xml:space="preserve">  no-</w:t>
            </w:r>
            <w:proofErr w:type="spellStart"/>
            <w:r w:rsidRPr="00086067">
              <w:rPr>
                <w:rFonts w:ascii="Times New Roman" w:hAnsi="Times New Roman" w:cs="Times New Roman"/>
                <w:lang w:val="en-CA"/>
              </w:rPr>
              <w:t>asd</w:t>
            </w:r>
            <w:proofErr w:type="spellEnd"/>
          </w:p>
        </w:tc>
        <w:tc>
          <w:tcPr>
            <w:tcW w:w="1259" w:type="dxa"/>
            <w:noWrap/>
          </w:tcPr>
          <w:p w14:paraId="293DA50D"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n (%)</w:t>
            </w:r>
          </w:p>
        </w:tc>
        <w:tc>
          <w:tcPr>
            <w:tcW w:w="1195" w:type="dxa"/>
            <w:noWrap/>
          </w:tcPr>
          <w:p w14:paraId="3CF19D7E" w14:textId="77777777" w:rsidR="00553768" w:rsidRPr="00086067" w:rsidRDefault="00553768" w:rsidP="00654D70">
            <w:pPr>
              <w:spacing w:after="160" w:line="259" w:lineRule="auto"/>
              <w:rPr>
                <w:rFonts w:ascii="Times New Roman" w:hAnsi="Times New Roman" w:cs="Times New Roman"/>
                <w:lang w:val="en-CA"/>
              </w:rPr>
            </w:pPr>
          </w:p>
        </w:tc>
        <w:tc>
          <w:tcPr>
            <w:tcW w:w="1195" w:type="dxa"/>
            <w:noWrap/>
          </w:tcPr>
          <w:p w14:paraId="1C33C657" w14:textId="77777777" w:rsidR="00553768" w:rsidRPr="00086067" w:rsidRDefault="00553768" w:rsidP="00654D70">
            <w:pPr>
              <w:spacing w:after="160" w:line="259" w:lineRule="auto"/>
              <w:rPr>
                <w:rFonts w:ascii="Times New Roman" w:hAnsi="Times New Roman" w:cs="Times New Roman"/>
                <w:lang w:val="en-CA"/>
              </w:rPr>
            </w:pPr>
          </w:p>
        </w:tc>
        <w:tc>
          <w:tcPr>
            <w:tcW w:w="1245" w:type="dxa"/>
            <w:noWrap/>
          </w:tcPr>
          <w:p w14:paraId="094CA9BC" w14:textId="77777777" w:rsidR="00553768" w:rsidRPr="00086067" w:rsidRDefault="00553768" w:rsidP="00654D70">
            <w:pPr>
              <w:spacing w:after="160" w:line="259" w:lineRule="auto"/>
              <w:rPr>
                <w:rFonts w:ascii="Times New Roman" w:hAnsi="Times New Roman" w:cs="Times New Roman"/>
                <w:lang w:val="en-CA"/>
              </w:rPr>
            </w:pPr>
          </w:p>
        </w:tc>
        <w:tc>
          <w:tcPr>
            <w:tcW w:w="1229" w:type="dxa"/>
            <w:noWrap/>
          </w:tcPr>
          <w:p w14:paraId="5D1858A1"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39 (88.6%)</w:t>
            </w:r>
          </w:p>
        </w:tc>
        <w:tc>
          <w:tcPr>
            <w:tcW w:w="1229" w:type="dxa"/>
            <w:noWrap/>
          </w:tcPr>
          <w:p w14:paraId="0A0CEF55"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16 (80.0%)</w:t>
            </w:r>
          </w:p>
        </w:tc>
        <w:tc>
          <w:tcPr>
            <w:tcW w:w="1234" w:type="dxa"/>
            <w:noWrap/>
          </w:tcPr>
          <w:p w14:paraId="2D46575D"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59 (81.9%)</w:t>
            </w:r>
          </w:p>
        </w:tc>
      </w:tr>
      <w:tr w:rsidR="00553768" w:rsidRPr="00086067" w14:paraId="13D2830C" w14:textId="77777777" w:rsidTr="00654D70">
        <w:trPr>
          <w:trHeight w:val="221"/>
        </w:trPr>
        <w:tc>
          <w:tcPr>
            <w:tcW w:w="2661" w:type="dxa"/>
            <w:gridSpan w:val="2"/>
            <w:noWrap/>
          </w:tcPr>
          <w:p w14:paraId="4D0F0F21"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b/>
                <w:bCs/>
              </w:rPr>
              <w:t>ASD Likelihood</w:t>
            </w:r>
          </w:p>
        </w:tc>
        <w:tc>
          <w:tcPr>
            <w:tcW w:w="1195" w:type="dxa"/>
            <w:noWrap/>
          </w:tcPr>
          <w:p w14:paraId="55C44A84" w14:textId="77777777" w:rsidR="00553768" w:rsidRPr="00086067" w:rsidRDefault="00553768" w:rsidP="00654D70">
            <w:pPr>
              <w:spacing w:after="160" w:line="259" w:lineRule="auto"/>
              <w:rPr>
                <w:rFonts w:ascii="Times New Roman" w:hAnsi="Times New Roman" w:cs="Times New Roman"/>
                <w:lang w:val="en-CA"/>
              </w:rPr>
            </w:pPr>
          </w:p>
        </w:tc>
        <w:tc>
          <w:tcPr>
            <w:tcW w:w="1195" w:type="dxa"/>
            <w:noWrap/>
          </w:tcPr>
          <w:p w14:paraId="666B8883" w14:textId="77777777" w:rsidR="00553768" w:rsidRPr="00086067" w:rsidRDefault="00553768" w:rsidP="00654D70">
            <w:pPr>
              <w:spacing w:after="160" w:line="259" w:lineRule="auto"/>
              <w:rPr>
                <w:rFonts w:ascii="Times New Roman" w:hAnsi="Times New Roman" w:cs="Times New Roman"/>
                <w:lang w:val="en-CA"/>
              </w:rPr>
            </w:pPr>
          </w:p>
        </w:tc>
        <w:tc>
          <w:tcPr>
            <w:tcW w:w="1245" w:type="dxa"/>
            <w:noWrap/>
          </w:tcPr>
          <w:p w14:paraId="4660EC45" w14:textId="77777777" w:rsidR="00553768" w:rsidRPr="00086067" w:rsidRDefault="00553768" w:rsidP="00654D70">
            <w:pPr>
              <w:spacing w:after="160" w:line="259" w:lineRule="auto"/>
              <w:rPr>
                <w:rFonts w:ascii="Times New Roman" w:hAnsi="Times New Roman" w:cs="Times New Roman"/>
                <w:lang w:val="en-CA"/>
              </w:rPr>
            </w:pPr>
          </w:p>
        </w:tc>
        <w:tc>
          <w:tcPr>
            <w:tcW w:w="1229" w:type="dxa"/>
            <w:noWrap/>
          </w:tcPr>
          <w:p w14:paraId="0F54F560" w14:textId="77777777" w:rsidR="00553768" w:rsidRPr="00086067" w:rsidRDefault="00553768" w:rsidP="00654D70">
            <w:pPr>
              <w:spacing w:after="160" w:line="259" w:lineRule="auto"/>
              <w:rPr>
                <w:rFonts w:ascii="Times New Roman" w:hAnsi="Times New Roman" w:cs="Times New Roman"/>
                <w:lang w:val="en-CA"/>
              </w:rPr>
            </w:pPr>
          </w:p>
        </w:tc>
        <w:tc>
          <w:tcPr>
            <w:tcW w:w="1229" w:type="dxa"/>
            <w:noWrap/>
          </w:tcPr>
          <w:p w14:paraId="49562357" w14:textId="77777777" w:rsidR="00553768" w:rsidRPr="00086067" w:rsidRDefault="00553768" w:rsidP="00654D70">
            <w:pPr>
              <w:spacing w:after="160" w:line="259" w:lineRule="auto"/>
              <w:rPr>
                <w:rFonts w:ascii="Times New Roman" w:hAnsi="Times New Roman" w:cs="Times New Roman"/>
                <w:lang w:val="en-CA"/>
              </w:rPr>
            </w:pPr>
          </w:p>
        </w:tc>
        <w:tc>
          <w:tcPr>
            <w:tcW w:w="1234" w:type="dxa"/>
            <w:noWrap/>
          </w:tcPr>
          <w:p w14:paraId="089694AE" w14:textId="77777777" w:rsidR="00553768" w:rsidRPr="00086067" w:rsidRDefault="00553768" w:rsidP="00654D70">
            <w:pPr>
              <w:spacing w:after="160" w:line="259" w:lineRule="auto"/>
              <w:rPr>
                <w:rFonts w:ascii="Times New Roman" w:hAnsi="Times New Roman" w:cs="Times New Roman"/>
                <w:lang w:val="en-CA"/>
              </w:rPr>
            </w:pPr>
          </w:p>
        </w:tc>
      </w:tr>
      <w:tr w:rsidR="00553768" w:rsidRPr="00086067" w14:paraId="44E4CB5D" w14:textId="77777777" w:rsidTr="00654D70">
        <w:trPr>
          <w:trHeight w:val="221"/>
        </w:trPr>
        <w:tc>
          <w:tcPr>
            <w:tcW w:w="1402" w:type="dxa"/>
            <w:noWrap/>
          </w:tcPr>
          <w:p w14:paraId="0DFA20CE"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 xml:space="preserve">  ELA</w:t>
            </w:r>
          </w:p>
        </w:tc>
        <w:tc>
          <w:tcPr>
            <w:tcW w:w="1259" w:type="dxa"/>
            <w:noWrap/>
          </w:tcPr>
          <w:p w14:paraId="4FC93037"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n (%)</w:t>
            </w:r>
          </w:p>
        </w:tc>
        <w:tc>
          <w:tcPr>
            <w:tcW w:w="1195" w:type="dxa"/>
            <w:noWrap/>
          </w:tcPr>
          <w:p w14:paraId="744B7C5A"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0.21</w:t>
            </w:r>
          </w:p>
        </w:tc>
        <w:tc>
          <w:tcPr>
            <w:tcW w:w="1195" w:type="dxa"/>
            <w:noWrap/>
          </w:tcPr>
          <w:p w14:paraId="0EEE88C0"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0.9</w:t>
            </w:r>
          </w:p>
        </w:tc>
        <w:tc>
          <w:tcPr>
            <w:tcW w:w="1245" w:type="dxa"/>
            <w:noWrap/>
          </w:tcPr>
          <w:p w14:paraId="7000F18F"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0.038</w:t>
            </w:r>
          </w:p>
        </w:tc>
        <w:tc>
          <w:tcPr>
            <w:tcW w:w="1229" w:type="dxa"/>
            <w:noWrap/>
          </w:tcPr>
          <w:p w14:paraId="6F3FE38C"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22 (47.8%)</w:t>
            </w:r>
          </w:p>
        </w:tc>
        <w:tc>
          <w:tcPr>
            <w:tcW w:w="1229" w:type="dxa"/>
            <w:noWrap/>
          </w:tcPr>
          <w:p w14:paraId="01096195"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11 (52.4%)</w:t>
            </w:r>
          </w:p>
        </w:tc>
        <w:tc>
          <w:tcPr>
            <w:tcW w:w="1234" w:type="dxa"/>
            <w:noWrap/>
          </w:tcPr>
          <w:p w14:paraId="5FF13E02"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36 (46.8%)</w:t>
            </w:r>
          </w:p>
        </w:tc>
      </w:tr>
      <w:tr w:rsidR="00553768" w:rsidRPr="00086067" w14:paraId="6036EE58" w14:textId="77777777" w:rsidTr="00654D70">
        <w:trPr>
          <w:trHeight w:val="221"/>
        </w:trPr>
        <w:tc>
          <w:tcPr>
            <w:tcW w:w="1402" w:type="dxa"/>
            <w:noWrap/>
          </w:tcPr>
          <w:p w14:paraId="185A7EA9"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 xml:space="preserve">  TLA</w:t>
            </w:r>
          </w:p>
        </w:tc>
        <w:tc>
          <w:tcPr>
            <w:tcW w:w="1259" w:type="dxa"/>
            <w:noWrap/>
          </w:tcPr>
          <w:p w14:paraId="62B9E4FF"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n (%)</w:t>
            </w:r>
          </w:p>
        </w:tc>
        <w:tc>
          <w:tcPr>
            <w:tcW w:w="1195" w:type="dxa"/>
            <w:noWrap/>
          </w:tcPr>
          <w:p w14:paraId="1092EF0B" w14:textId="77777777" w:rsidR="00553768" w:rsidRPr="00086067" w:rsidRDefault="00553768" w:rsidP="00654D70">
            <w:pPr>
              <w:spacing w:after="160" w:line="259" w:lineRule="auto"/>
              <w:rPr>
                <w:rFonts w:ascii="Times New Roman" w:hAnsi="Times New Roman" w:cs="Times New Roman"/>
                <w:lang w:val="en-CA"/>
              </w:rPr>
            </w:pPr>
          </w:p>
        </w:tc>
        <w:tc>
          <w:tcPr>
            <w:tcW w:w="1195" w:type="dxa"/>
            <w:noWrap/>
          </w:tcPr>
          <w:p w14:paraId="6FE93BC1" w14:textId="77777777" w:rsidR="00553768" w:rsidRPr="00086067" w:rsidRDefault="00553768" w:rsidP="00654D70">
            <w:pPr>
              <w:spacing w:after="160" w:line="259" w:lineRule="auto"/>
              <w:rPr>
                <w:rFonts w:ascii="Times New Roman" w:hAnsi="Times New Roman" w:cs="Times New Roman"/>
                <w:lang w:val="en-CA"/>
              </w:rPr>
            </w:pPr>
          </w:p>
        </w:tc>
        <w:tc>
          <w:tcPr>
            <w:tcW w:w="1245" w:type="dxa"/>
            <w:noWrap/>
          </w:tcPr>
          <w:p w14:paraId="61A6553F" w14:textId="77777777" w:rsidR="00553768" w:rsidRPr="00086067" w:rsidRDefault="00553768" w:rsidP="00654D70">
            <w:pPr>
              <w:spacing w:after="160" w:line="259" w:lineRule="auto"/>
              <w:rPr>
                <w:rFonts w:ascii="Times New Roman" w:hAnsi="Times New Roman" w:cs="Times New Roman"/>
                <w:lang w:val="en-CA"/>
              </w:rPr>
            </w:pPr>
          </w:p>
        </w:tc>
        <w:tc>
          <w:tcPr>
            <w:tcW w:w="1229" w:type="dxa"/>
            <w:noWrap/>
          </w:tcPr>
          <w:p w14:paraId="45212EB9"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24 (52.2%)</w:t>
            </w:r>
          </w:p>
        </w:tc>
        <w:tc>
          <w:tcPr>
            <w:tcW w:w="1229" w:type="dxa"/>
            <w:noWrap/>
          </w:tcPr>
          <w:p w14:paraId="250A4B12"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10 (47.6%)</w:t>
            </w:r>
          </w:p>
        </w:tc>
        <w:tc>
          <w:tcPr>
            <w:tcW w:w="1234" w:type="dxa"/>
            <w:noWrap/>
          </w:tcPr>
          <w:p w14:paraId="16EEBF8B"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41 (53.2%)</w:t>
            </w:r>
          </w:p>
        </w:tc>
      </w:tr>
      <w:tr w:rsidR="00553768" w:rsidRPr="00086067" w14:paraId="6D5FBF29" w14:textId="77777777" w:rsidTr="00654D70">
        <w:trPr>
          <w:trHeight w:val="221"/>
        </w:trPr>
        <w:tc>
          <w:tcPr>
            <w:tcW w:w="2661" w:type="dxa"/>
            <w:gridSpan w:val="2"/>
            <w:noWrap/>
          </w:tcPr>
          <w:p w14:paraId="36627E4F" w14:textId="77777777" w:rsidR="00553768" w:rsidRPr="00086067" w:rsidRDefault="00553768" w:rsidP="00654D70">
            <w:pPr>
              <w:spacing w:after="160" w:line="259" w:lineRule="auto"/>
              <w:rPr>
                <w:rFonts w:ascii="Times New Roman" w:hAnsi="Times New Roman" w:cs="Times New Roman"/>
                <w:lang w:val="en-CA"/>
              </w:rPr>
            </w:pPr>
            <w:r>
              <w:rPr>
                <w:rFonts w:ascii="Times New Roman" w:hAnsi="Times New Roman" w:cs="Times New Roman"/>
                <w:b/>
                <w:bCs/>
                <w:lang w:val="en-CA"/>
              </w:rPr>
              <w:t>Sex</w:t>
            </w:r>
          </w:p>
        </w:tc>
        <w:tc>
          <w:tcPr>
            <w:tcW w:w="1195" w:type="dxa"/>
            <w:noWrap/>
          </w:tcPr>
          <w:p w14:paraId="7B947C74" w14:textId="77777777" w:rsidR="00553768" w:rsidRPr="00086067" w:rsidRDefault="00553768" w:rsidP="00654D70">
            <w:pPr>
              <w:spacing w:after="160" w:line="259" w:lineRule="auto"/>
              <w:rPr>
                <w:rFonts w:ascii="Times New Roman" w:hAnsi="Times New Roman" w:cs="Times New Roman"/>
                <w:lang w:val="en-CA"/>
              </w:rPr>
            </w:pPr>
          </w:p>
        </w:tc>
        <w:tc>
          <w:tcPr>
            <w:tcW w:w="1195" w:type="dxa"/>
            <w:noWrap/>
          </w:tcPr>
          <w:p w14:paraId="0A777397" w14:textId="77777777" w:rsidR="00553768" w:rsidRPr="00086067" w:rsidRDefault="00553768" w:rsidP="00654D70">
            <w:pPr>
              <w:spacing w:after="160" w:line="259" w:lineRule="auto"/>
              <w:rPr>
                <w:rFonts w:ascii="Times New Roman" w:hAnsi="Times New Roman" w:cs="Times New Roman"/>
                <w:lang w:val="en-CA"/>
              </w:rPr>
            </w:pPr>
          </w:p>
        </w:tc>
        <w:tc>
          <w:tcPr>
            <w:tcW w:w="1245" w:type="dxa"/>
            <w:noWrap/>
          </w:tcPr>
          <w:p w14:paraId="239A2EAA" w14:textId="77777777" w:rsidR="00553768" w:rsidRPr="00086067" w:rsidRDefault="00553768" w:rsidP="00654D70">
            <w:pPr>
              <w:spacing w:after="160" w:line="259" w:lineRule="auto"/>
              <w:rPr>
                <w:rFonts w:ascii="Times New Roman" w:hAnsi="Times New Roman" w:cs="Times New Roman"/>
                <w:lang w:val="en-CA"/>
              </w:rPr>
            </w:pPr>
          </w:p>
        </w:tc>
        <w:tc>
          <w:tcPr>
            <w:tcW w:w="1229" w:type="dxa"/>
            <w:noWrap/>
          </w:tcPr>
          <w:p w14:paraId="6CFCFC2F" w14:textId="77777777" w:rsidR="00553768" w:rsidRPr="00086067" w:rsidRDefault="00553768" w:rsidP="00654D70">
            <w:pPr>
              <w:spacing w:after="160" w:line="259" w:lineRule="auto"/>
              <w:rPr>
                <w:rFonts w:ascii="Times New Roman" w:hAnsi="Times New Roman" w:cs="Times New Roman"/>
                <w:lang w:val="en-CA"/>
              </w:rPr>
            </w:pPr>
          </w:p>
        </w:tc>
        <w:tc>
          <w:tcPr>
            <w:tcW w:w="1229" w:type="dxa"/>
            <w:noWrap/>
          </w:tcPr>
          <w:p w14:paraId="40637B67" w14:textId="77777777" w:rsidR="00553768" w:rsidRPr="00086067" w:rsidRDefault="00553768" w:rsidP="00654D70">
            <w:pPr>
              <w:spacing w:after="160" w:line="259" w:lineRule="auto"/>
              <w:rPr>
                <w:rFonts w:ascii="Times New Roman" w:hAnsi="Times New Roman" w:cs="Times New Roman"/>
                <w:lang w:val="en-CA"/>
              </w:rPr>
            </w:pPr>
          </w:p>
        </w:tc>
        <w:tc>
          <w:tcPr>
            <w:tcW w:w="1234" w:type="dxa"/>
            <w:noWrap/>
          </w:tcPr>
          <w:p w14:paraId="438200A6" w14:textId="77777777" w:rsidR="00553768" w:rsidRPr="00086067" w:rsidRDefault="00553768" w:rsidP="00654D70">
            <w:pPr>
              <w:spacing w:after="160" w:line="259" w:lineRule="auto"/>
              <w:rPr>
                <w:rFonts w:ascii="Times New Roman" w:hAnsi="Times New Roman" w:cs="Times New Roman"/>
                <w:lang w:val="en-CA"/>
              </w:rPr>
            </w:pPr>
          </w:p>
        </w:tc>
      </w:tr>
      <w:tr w:rsidR="00553768" w:rsidRPr="00086067" w14:paraId="724F6184" w14:textId="77777777" w:rsidTr="00654D70">
        <w:trPr>
          <w:trHeight w:val="221"/>
        </w:trPr>
        <w:tc>
          <w:tcPr>
            <w:tcW w:w="1402" w:type="dxa"/>
            <w:noWrap/>
          </w:tcPr>
          <w:p w14:paraId="0D358674"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 xml:space="preserve">  F</w:t>
            </w:r>
          </w:p>
        </w:tc>
        <w:tc>
          <w:tcPr>
            <w:tcW w:w="1259" w:type="dxa"/>
            <w:noWrap/>
          </w:tcPr>
          <w:p w14:paraId="5973BBAC"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n (%)</w:t>
            </w:r>
          </w:p>
        </w:tc>
        <w:tc>
          <w:tcPr>
            <w:tcW w:w="1195" w:type="dxa"/>
            <w:noWrap/>
          </w:tcPr>
          <w:p w14:paraId="47F3A3C7"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2.15</w:t>
            </w:r>
          </w:p>
        </w:tc>
        <w:tc>
          <w:tcPr>
            <w:tcW w:w="1195" w:type="dxa"/>
            <w:noWrap/>
          </w:tcPr>
          <w:p w14:paraId="68DEF184"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0.341</w:t>
            </w:r>
          </w:p>
        </w:tc>
        <w:tc>
          <w:tcPr>
            <w:tcW w:w="1245" w:type="dxa"/>
            <w:noWrap/>
          </w:tcPr>
          <w:p w14:paraId="4BE44831"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0.122</w:t>
            </w:r>
          </w:p>
        </w:tc>
        <w:tc>
          <w:tcPr>
            <w:tcW w:w="1229" w:type="dxa"/>
            <w:noWrap/>
          </w:tcPr>
          <w:p w14:paraId="0FB26794"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25 (54.3%)</w:t>
            </w:r>
          </w:p>
        </w:tc>
        <w:tc>
          <w:tcPr>
            <w:tcW w:w="1229" w:type="dxa"/>
            <w:noWrap/>
          </w:tcPr>
          <w:p w14:paraId="4A3C6232"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11 (52.4%)</w:t>
            </w:r>
          </w:p>
        </w:tc>
        <w:tc>
          <w:tcPr>
            <w:tcW w:w="1234" w:type="dxa"/>
            <w:noWrap/>
          </w:tcPr>
          <w:p w14:paraId="098FF24E"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32 (41.6%)</w:t>
            </w:r>
          </w:p>
        </w:tc>
      </w:tr>
      <w:tr w:rsidR="00553768" w:rsidRPr="00086067" w14:paraId="3AD99132" w14:textId="77777777" w:rsidTr="00654D70">
        <w:trPr>
          <w:trHeight w:val="221"/>
        </w:trPr>
        <w:tc>
          <w:tcPr>
            <w:tcW w:w="1402" w:type="dxa"/>
            <w:noWrap/>
          </w:tcPr>
          <w:p w14:paraId="6A5CF438"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 xml:space="preserve">  M</w:t>
            </w:r>
          </w:p>
        </w:tc>
        <w:tc>
          <w:tcPr>
            <w:tcW w:w="1259" w:type="dxa"/>
            <w:noWrap/>
          </w:tcPr>
          <w:p w14:paraId="0B11FE82"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n (%)</w:t>
            </w:r>
          </w:p>
        </w:tc>
        <w:tc>
          <w:tcPr>
            <w:tcW w:w="1195" w:type="dxa"/>
            <w:noWrap/>
          </w:tcPr>
          <w:p w14:paraId="4C5D85DC" w14:textId="77777777" w:rsidR="00553768" w:rsidRPr="00086067" w:rsidRDefault="00553768" w:rsidP="00654D70">
            <w:pPr>
              <w:spacing w:after="160" w:line="259" w:lineRule="auto"/>
              <w:rPr>
                <w:rFonts w:ascii="Times New Roman" w:hAnsi="Times New Roman" w:cs="Times New Roman"/>
                <w:lang w:val="en-CA"/>
              </w:rPr>
            </w:pPr>
          </w:p>
        </w:tc>
        <w:tc>
          <w:tcPr>
            <w:tcW w:w="1195" w:type="dxa"/>
            <w:noWrap/>
          </w:tcPr>
          <w:p w14:paraId="3AE53173" w14:textId="77777777" w:rsidR="00553768" w:rsidRPr="00086067" w:rsidRDefault="00553768" w:rsidP="00654D70">
            <w:pPr>
              <w:spacing w:after="160" w:line="259" w:lineRule="auto"/>
              <w:rPr>
                <w:rFonts w:ascii="Times New Roman" w:hAnsi="Times New Roman" w:cs="Times New Roman"/>
                <w:lang w:val="en-CA"/>
              </w:rPr>
            </w:pPr>
          </w:p>
        </w:tc>
        <w:tc>
          <w:tcPr>
            <w:tcW w:w="1245" w:type="dxa"/>
            <w:noWrap/>
          </w:tcPr>
          <w:p w14:paraId="05A6CB2B" w14:textId="77777777" w:rsidR="00553768" w:rsidRPr="00086067" w:rsidRDefault="00553768" w:rsidP="00654D70">
            <w:pPr>
              <w:spacing w:after="160" w:line="259" w:lineRule="auto"/>
              <w:rPr>
                <w:rFonts w:ascii="Times New Roman" w:hAnsi="Times New Roman" w:cs="Times New Roman"/>
                <w:lang w:val="en-CA"/>
              </w:rPr>
            </w:pPr>
          </w:p>
        </w:tc>
        <w:tc>
          <w:tcPr>
            <w:tcW w:w="1229" w:type="dxa"/>
            <w:noWrap/>
          </w:tcPr>
          <w:p w14:paraId="6ACCE18C"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21 (45.7%)</w:t>
            </w:r>
          </w:p>
        </w:tc>
        <w:tc>
          <w:tcPr>
            <w:tcW w:w="1229" w:type="dxa"/>
            <w:noWrap/>
          </w:tcPr>
          <w:p w14:paraId="50F5A926"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10 (47.6%)</w:t>
            </w:r>
          </w:p>
        </w:tc>
        <w:tc>
          <w:tcPr>
            <w:tcW w:w="1234" w:type="dxa"/>
            <w:noWrap/>
          </w:tcPr>
          <w:p w14:paraId="7B670938"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45 (58.4%)</w:t>
            </w:r>
          </w:p>
        </w:tc>
      </w:tr>
      <w:tr w:rsidR="00553768" w:rsidRPr="00086067" w14:paraId="382AB608" w14:textId="77777777" w:rsidTr="00654D70">
        <w:trPr>
          <w:trHeight w:val="221"/>
        </w:trPr>
        <w:tc>
          <w:tcPr>
            <w:tcW w:w="1402" w:type="dxa"/>
            <w:noWrap/>
          </w:tcPr>
          <w:p w14:paraId="47A3FBB6" w14:textId="77777777" w:rsidR="00553768" w:rsidRPr="00086067" w:rsidRDefault="00553768" w:rsidP="00654D70">
            <w:pPr>
              <w:spacing w:after="160" w:line="259" w:lineRule="auto"/>
              <w:rPr>
                <w:rFonts w:ascii="Times New Roman" w:hAnsi="Times New Roman" w:cs="Times New Roman"/>
                <w:b/>
                <w:bCs/>
                <w:lang w:val="en-CA"/>
              </w:rPr>
            </w:pPr>
            <w:r>
              <w:rPr>
                <w:rFonts w:ascii="Times New Roman" w:hAnsi="Times New Roman" w:cs="Times New Roman"/>
                <w:b/>
                <w:bCs/>
                <w:lang w:val="en-CA"/>
              </w:rPr>
              <w:t>Site</w:t>
            </w:r>
          </w:p>
        </w:tc>
        <w:tc>
          <w:tcPr>
            <w:tcW w:w="1259" w:type="dxa"/>
            <w:noWrap/>
          </w:tcPr>
          <w:p w14:paraId="78FC5912" w14:textId="77777777" w:rsidR="00553768" w:rsidRPr="00086067" w:rsidRDefault="00553768" w:rsidP="00654D70">
            <w:pPr>
              <w:spacing w:after="160" w:line="259" w:lineRule="auto"/>
              <w:rPr>
                <w:rFonts w:ascii="Times New Roman" w:hAnsi="Times New Roman" w:cs="Times New Roman"/>
                <w:lang w:val="en-CA"/>
              </w:rPr>
            </w:pPr>
          </w:p>
        </w:tc>
        <w:tc>
          <w:tcPr>
            <w:tcW w:w="1195" w:type="dxa"/>
            <w:noWrap/>
          </w:tcPr>
          <w:p w14:paraId="03F1ED39" w14:textId="77777777" w:rsidR="00553768" w:rsidRPr="00086067" w:rsidRDefault="00553768" w:rsidP="00654D70">
            <w:pPr>
              <w:spacing w:after="160" w:line="259" w:lineRule="auto"/>
              <w:rPr>
                <w:rFonts w:ascii="Times New Roman" w:hAnsi="Times New Roman" w:cs="Times New Roman"/>
                <w:lang w:val="en-CA"/>
              </w:rPr>
            </w:pPr>
          </w:p>
        </w:tc>
        <w:tc>
          <w:tcPr>
            <w:tcW w:w="1195" w:type="dxa"/>
            <w:noWrap/>
          </w:tcPr>
          <w:p w14:paraId="7326438C" w14:textId="77777777" w:rsidR="00553768" w:rsidRPr="00086067" w:rsidRDefault="00553768" w:rsidP="00654D70">
            <w:pPr>
              <w:spacing w:after="160" w:line="259" w:lineRule="auto"/>
              <w:rPr>
                <w:rFonts w:ascii="Times New Roman" w:hAnsi="Times New Roman" w:cs="Times New Roman"/>
                <w:lang w:val="en-CA"/>
              </w:rPr>
            </w:pPr>
          </w:p>
        </w:tc>
        <w:tc>
          <w:tcPr>
            <w:tcW w:w="1245" w:type="dxa"/>
            <w:noWrap/>
          </w:tcPr>
          <w:p w14:paraId="1DFA59A2" w14:textId="77777777" w:rsidR="00553768" w:rsidRPr="00086067" w:rsidRDefault="00553768" w:rsidP="00654D70">
            <w:pPr>
              <w:spacing w:after="160" w:line="259" w:lineRule="auto"/>
              <w:rPr>
                <w:rFonts w:ascii="Times New Roman" w:hAnsi="Times New Roman" w:cs="Times New Roman"/>
                <w:lang w:val="en-CA"/>
              </w:rPr>
            </w:pPr>
          </w:p>
        </w:tc>
        <w:tc>
          <w:tcPr>
            <w:tcW w:w="1229" w:type="dxa"/>
            <w:noWrap/>
          </w:tcPr>
          <w:p w14:paraId="284D546D" w14:textId="77777777" w:rsidR="00553768" w:rsidRPr="00086067" w:rsidRDefault="00553768" w:rsidP="00654D70">
            <w:pPr>
              <w:spacing w:after="160" w:line="259" w:lineRule="auto"/>
              <w:rPr>
                <w:rFonts w:ascii="Times New Roman" w:hAnsi="Times New Roman" w:cs="Times New Roman"/>
                <w:lang w:val="en-CA"/>
              </w:rPr>
            </w:pPr>
          </w:p>
        </w:tc>
        <w:tc>
          <w:tcPr>
            <w:tcW w:w="1229" w:type="dxa"/>
            <w:noWrap/>
          </w:tcPr>
          <w:p w14:paraId="39AC9265" w14:textId="77777777" w:rsidR="00553768" w:rsidRPr="00086067" w:rsidRDefault="00553768" w:rsidP="00654D70">
            <w:pPr>
              <w:spacing w:after="160" w:line="259" w:lineRule="auto"/>
              <w:rPr>
                <w:rFonts w:ascii="Times New Roman" w:hAnsi="Times New Roman" w:cs="Times New Roman"/>
                <w:lang w:val="en-CA"/>
              </w:rPr>
            </w:pPr>
          </w:p>
        </w:tc>
        <w:tc>
          <w:tcPr>
            <w:tcW w:w="1234" w:type="dxa"/>
            <w:noWrap/>
          </w:tcPr>
          <w:p w14:paraId="2C78FA65" w14:textId="77777777" w:rsidR="00553768" w:rsidRPr="00086067" w:rsidRDefault="00553768" w:rsidP="00654D70">
            <w:pPr>
              <w:spacing w:after="160" w:line="259" w:lineRule="auto"/>
              <w:rPr>
                <w:rFonts w:ascii="Times New Roman" w:hAnsi="Times New Roman" w:cs="Times New Roman"/>
                <w:lang w:val="en-CA"/>
              </w:rPr>
            </w:pPr>
          </w:p>
        </w:tc>
      </w:tr>
      <w:tr w:rsidR="00553768" w:rsidRPr="00086067" w14:paraId="0E220088" w14:textId="77777777" w:rsidTr="00654D70">
        <w:trPr>
          <w:trHeight w:val="221"/>
        </w:trPr>
        <w:tc>
          <w:tcPr>
            <w:tcW w:w="1402" w:type="dxa"/>
            <w:noWrap/>
          </w:tcPr>
          <w:p w14:paraId="5996135E" w14:textId="77777777" w:rsidR="00553768" w:rsidRPr="00086067" w:rsidRDefault="00553768" w:rsidP="00654D70">
            <w:pPr>
              <w:spacing w:after="160" w:line="259" w:lineRule="auto"/>
              <w:rPr>
                <w:rFonts w:ascii="Times New Roman" w:hAnsi="Times New Roman" w:cs="Times New Roman"/>
                <w:lang w:val="en-CA"/>
              </w:rPr>
            </w:pPr>
            <w:r>
              <w:rPr>
                <w:rFonts w:ascii="Times New Roman" w:hAnsi="Times New Roman" w:cs="Times New Roman"/>
                <w:lang w:val="en-CA"/>
              </w:rPr>
              <w:t>L</w:t>
            </w:r>
            <w:r w:rsidRPr="00086067">
              <w:rPr>
                <w:rFonts w:ascii="Times New Roman" w:hAnsi="Times New Roman" w:cs="Times New Roman"/>
                <w:lang w:val="en-CA"/>
              </w:rPr>
              <w:t>ondon</w:t>
            </w:r>
          </w:p>
        </w:tc>
        <w:tc>
          <w:tcPr>
            <w:tcW w:w="1259" w:type="dxa"/>
            <w:noWrap/>
          </w:tcPr>
          <w:p w14:paraId="6D71DB68"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n (%)</w:t>
            </w:r>
          </w:p>
        </w:tc>
        <w:tc>
          <w:tcPr>
            <w:tcW w:w="1195" w:type="dxa"/>
            <w:noWrap/>
          </w:tcPr>
          <w:p w14:paraId="43FB11F4"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2.76</w:t>
            </w:r>
          </w:p>
        </w:tc>
        <w:tc>
          <w:tcPr>
            <w:tcW w:w="1195" w:type="dxa"/>
            <w:noWrap/>
          </w:tcPr>
          <w:p w14:paraId="11EC8A25"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0.252</w:t>
            </w:r>
          </w:p>
        </w:tc>
        <w:tc>
          <w:tcPr>
            <w:tcW w:w="1245" w:type="dxa"/>
            <w:noWrap/>
          </w:tcPr>
          <w:p w14:paraId="3A7C7260"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0.138</w:t>
            </w:r>
          </w:p>
        </w:tc>
        <w:tc>
          <w:tcPr>
            <w:tcW w:w="1229" w:type="dxa"/>
            <w:noWrap/>
          </w:tcPr>
          <w:p w14:paraId="533CAAE9"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24 (52.2%)</w:t>
            </w:r>
          </w:p>
        </w:tc>
        <w:tc>
          <w:tcPr>
            <w:tcW w:w="1229" w:type="dxa"/>
            <w:noWrap/>
          </w:tcPr>
          <w:p w14:paraId="597584E9"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12 (57.1%)</w:t>
            </w:r>
          </w:p>
        </w:tc>
        <w:tc>
          <w:tcPr>
            <w:tcW w:w="1234" w:type="dxa"/>
            <w:noWrap/>
          </w:tcPr>
          <w:p w14:paraId="0C78B770"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31 (40.3%)</w:t>
            </w:r>
          </w:p>
        </w:tc>
      </w:tr>
      <w:tr w:rsidR="00553768" w:rsidRPr="00086067" w14:paraId="1D621BE4" w14:textId="77777777" w:rsidTr="00654D70">
        <w:trPr>
          <w:trHeight w:val="221"/>
        </w:trPr>
        <w:tc>
          <w:tcPr>
            <w:tcW w:w="1402" w:type="dxa"/>
            <w:noWrap/>
          </w:tcPr>
          <w:p w14:paraId="497B27C3" w14:textId="77777777" w:rsidR="00553768" w:rsidRPr="00086067" w:rsidRDefault="00553768" w:rsidP="00654D70">
            <w:pPr>
              <w:spacing w:after="160" w:line="259" w:lineRule="auto"/>
              <w:rPr>
                <w:rFonts w:ascii="Times New Roman" w:hAnsi="Times New Roman" w:cs="Times New Roman"/>
                <w:lang w:val="en-CA"/>
              </w:rPr>
            </w:pPr>
            <w:r>
              <w:rPr>
                <w:rFonts w:ascii="Times New Roman" w:hAnsi="Times New Roman" w:cs="Times New Roman"/>
                <w:lang w:val="en-CA"/>
              </w:rPr>
              <w:t>Seattle</w:t>
            </w:r>
          </w:p>
        </w:tc>
        <w:tc>
          <w:tcPr>
            <w:tcW w:w="1259" w:type="dxa"/>
            <w:noWrap/>
          </w:tcPr>
          <w:p w14:paraId="14B15330"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n (%)</w:t>
            </w:r>
          </w:p>
        </w:tc>
        <w:tc>
          <w:tcPr>
            <w:tcW w:w="1195" w:type="dxa"/>
            <w:noWrap/>
          </w:tcPr>
          <w:p w14:paraId="71D108C3" w14:textId="77777777" w:rsidR="00553768" w:rsidRPr="00086067" w:rsidRDefault="00553768" w:rsidP="00654D70">
            <w:pPr>
              <w:spacing w:after="160" w:line="259" w:lineRule="auto"/>
              <w:rPr>
                <w:rFonts w:ascii="Times New Roman" w:hAnsi="Times New Roman" w:cs="Times New Roman"/>
                <w:lang w:val="en-CA"/>
              </w:rPr>
            </w:pPr>
          </w:p>
        </w:tc>
        <w:tc>
          <w:tcPr>
            <w:tcW w:w="1195" w:type="dxa"/>
            <w:noWrap/>
          </w:tcPr>
          <w:p w14:paraId="7B4A271C" w14:textId="77777777" w:rsidR="00553768" w:rsidRPr="00086067" w:rsidRDefault="00553768" w:rsidP="00654D70">
            <w:pPr>
              <w:spacing w:after="160" w:line="259" w:lineRule="auto"/>
              <w:rPr>
                <w:rFonts w:ascii="Times New Roman" w:hAnsi="Times New Roman" w:cs="Times New Roman"/>
                <w:lang w:val="en-CA"/>
              </w:rPr>
            </w:pPr>
          </w:p>
        </w:tc>
        <w:tc>
          <w:tcPr>
            <w:tcW w:w="1245" w:type="dxa"/>
            <w:noWrap/>
          </w:tcPr>
          <w:p w14:paraId="66CB4A31" w14:textId="77777777" w:rsidR="00553768" w:rsidRPr="00086067" w:rsidRDefault="00553768" w:rsidP="00654D70">
            <w:pPr>
              <w:spacing w:after="160" w:line="259" w:lineRule="auto"/>
              <w:rPr>
                <w:rFonts w:ascii="Times New Roman" w:hAnsi="Times New Roman" w:cs="Times New Roman"/>
                <w:lang w:val="en-CA"/>
              </w:rPr>
            </w:pPr>
          </w:p>
        </w:tc>
        <w:tc>
          <w:tcPr>
            <w:tcW w:w="1229" w:type="dxa"/>
            <w:noWrap/>
          </w:tcPr>
          <w:p w14:paraId="1FEA1EBB"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22 (47.8%)</w:t>
            </w:r>
          </w:p>
        </w:tc>
        <w:tc>
          <w:tcPr>
            <w:tcW w:w="1229" w:type="dxa"/>
            <w:noWrap/>
          </w:tcPr>
          <w:p w14:paraId="73A9B91B"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9 (42.9%)</w:t>
            </w:r>
          </w:p>
        </w:tc>
        <w:tc>
          <w:tcPr>
            <w:tcW w:w="1234" w:type="dxa"/>
            <w:noWrap/>
          </w:tcPr>
          <w:p w14:paraId="512F4475" w14:textId="77777777" w:rsidR="00553768" w:rsidRPr="00086067" w:rsidRDefault="00553768" w:rsidP="00654D70">
            <w:pPr>
              <w:spacing w:after="160" w:line="259" w:lineRule="auto"/>
              <w:rPr>
                <w:rFonts w:ascii="Times New Roman" w:hAnsi="Times New Roman" w:cs="Times New Roman"/>
                <w:lang w:val="en-CA"/>
              </w:rPr>
            </w:pPr>
            <w:r w:rsidRPr="00086067">
              <w:rPr>
                <w:rFonts w:ascii="Times New Roman" w:hAnsi="Times New Roman" w:cs="Times New Roman"/>
                <w:lang w:val="en-CA"/>
              </w:rPr>
              <w:t>46 (59.7%)</w:t>
            </w:r>
          </w:p>
        </w:tc>
      </w:tr>
    </w:tbl>
    <w:p w14:paraId="49DF91F5" w14:textId="77777777" w:rsidR="00553768" w:rsidRDefault="00553768" w:rsidP="00E770D5">
      <w:pPr>
        <w:spacing w:after="160" w:line="259" w:lineRule="auto"/>
        <w:rPr>
          <w:rFonts w:ascii="Times New Roman" w:hAnsi="Times New Roman" w:cs="Times New Roman"/>
          <w:b/>
          <w:bCs/>
        </w:rPr>
      </w:pPr>
    </w:p>
    <w:p w14:paraId="523C2226" w14:textId="29950D8B" w:rsidR="00746095" w:rsidRDefault="00746095" w:rsidP="00E770D5">
      <w:pPr>
        <w:spacing w:after="160" w:line="259" w:lineRule="auto"/>
        <w:rPr>
          <w:rFonts w:ascii="Times New Roman" w:hAnsi="Times New Roman" w:cs="Times New Roman"/>
          <w:b/>
          <w:bCs/>
        </w:rPr>
      </w:pPr>
      <w:r>
        <w:rPr>
          <w:rFonts w:ascii="Times New Roman" w:hAnsi="Times New Roman" w:cs="Times New Roman"/>
          <w:b/>
          <w:bCs/>
        </w:rPr>
        <w:t xml:space="preserve">Table </w:t>
      </w:r>
      <w:r w:rsidR="00815538">
        <w:rPr>
          <w:rFonts w:ascii="Times New Roman" w:hAnsi="Times New Roman" w:cs="Times New Roman"/>
          <w:b/>
          <w:bCs/>
        </w:rPr>
        <w:t>2</w:t>
      </w:r>
    </w:p>
    <w:p w14:paraId="35A91679" w14:textId="49222820" w:rsidR="00746095" w:rsidRPr="00746095" w:rsidRDefault="00746095" w:rsidP="00E770D5">
      <w:pPr>
        <w:spacing w:after="160" w:line="259" w:lineRule="auto"/>
        <w:rPr>
          <w:rFonts w:ascii="Times New Roman" w:hAnsi="Times New Roman" w:cs="Times New Roman"/>
          <w:i/>
          <w:iCs/>
        </w:rPr>
      </w:pPr>
      <w:r w:rsidRPr="00746095">
        <w:rPr>
          <w:rFonts w:ascii="Times New Roman" w:hAnsi="Times New Roman" w:cs="Times New Roman"/>
          <w:i/>
          <w:iCs/>
        </w:rPr>
        <w:t>Lateralization values for each group</w:t>
      </w:r>
    </w:p>
    <w:tbl>
      <w:tblPr>
        <w:tblStyle w:val="TableGrid1"/>
        <w:tblW w:w="9754" w:type="dxa"/>
        <w:tblLook w:val="04A0" w:firstRow="1" w:lastRow="0" w:firstColumn="1" w:lastColumn="0" w:noHBand="0" w:noVBand="1"/>
      </w:tblPr>
      <w:tblGrid>
        <w:gridCol w:w="1216"/>
        <w:gridCol w:w="1216"/>
        <w:gridCol w:w="1782"/>
        <w:gridCol w:w="1326"/>
        <w:gridCol w:w="1216"/>
        <w:gridCol w:w="1216"/>
        <w:gridCol w:w="1782"/>
      </w:tblGrid>
      <w:tr w:rsidR="00D060D1" w:rsidRPr="00D060D1" w14:paraId="22DFE47A" w14:textId="77777777" w:rsidTr="00746095">
        <w:trPr>
          <w:trHeight w:val="485"/>
        </w:trPr>
        <w:tc>
          <w:tcPr>
            <w:tcW w:w="1216" w:type="dxa"/>
            <w:noWrap/>
            <w:hideMark/>
          </w:tcPr>
          <w:p w14:paraId="7B8A49C2"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Class</w:t>
            </w:r>
          </w:p>
        </w:tc>
        <w:tc>
          <w:tcPr>
            <w:tcW w:w="1216" w:type="dxa"/>
            <w:noWrap/>
            <w:hideMark/>
          </w:tcPr>
          <w:p w14:paraId="033C846D"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Group</w:t>
            </w:r>
          </w:p>
        </w:tc>
        <w:tc>
          <w:tcPr>
            <w:tcW w:w="1782" w:type="dxa"/>
            <w:noWrap/>
            <w:hideMark/>
          </w:tcPr>
          <w:p w14:paraId="43B10145"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Mean Power Lateralization</w:t>
            </w:r>
          </w:p>
        </w:tc>
        <w:tc>
          <w:tcPr>
            <w:tcW w:w="1326" w:type="dxa"/>
            <w:noWrap/>
            <w:hideMark/>
          </w:tcPr>
          <w:p w14:paraId="788A8C55"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Standard Deviation</w:t>
            </w:r>
          </w:p>
        </w:tc>
        <w:tc>
          <w:tcPr>
            <w:tcW w:w="1216" w:type="dxa"/>
            <w:noWrap/>
            <w:hideMark/>
          </w:tcPr>
          <w:p w14:paraId="763688AB"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t-statistic</w:t>
            </w:r>
          </w:p>
        </w:tc>
        <w:tc>
          <w:tcPr>
            <w:tcW w:w="1216" w:type="dxa"/>
            <w:noWrap/>
            <w:hideMark/>
          </w:tcPr>
          <w:p w14:paraId="252608A0"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p-value</w:t>
            </w:r>
          </w:p>
        </w:tc>
        <w:tc>
          <w:tcPr>
            <w:tcW w:w="1782" w:type="dxa"/>
            <w:noWrap/>
            <w:hideMark/>
          </w:tcPr>
          <w:p w14:paraId="3F25A962"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Significant Lateralization</w:t>
            </w:r>
          </w:p>
        </w:tc>
      </w:tr>
      <w:tr w:rsidR="00D060D1" w:rsidRPr="00D060D1" w14:paraId="2CF6F4AA" w14:textId="77777777" w:rsidTr="00746095">
        <w:trPr>
          <w:trHeight w:val="485"/>
        </w:trPr>
        <w:tc>
          <w:tcPr>
            <w:tcW w:w="1216" w:type="dxa"/>
            <w:noWrap/>
            <w:hideMark/>
          </w:tcPr>
          <w:p w14:paraId="024CE7ED"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LPA Class</w:t>
            </w:r>
          </w:p>
        </w:tc>
        <w:tc>
          <w:tcPr>
            <w:tcW w:w="1216" w:type="dxa"/>
            <w:noWrap/>
            <w:hideMark/>
          </w:tcPr>
          <w:p w14:paraId="5B6A2D23"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A</w:t>
            </w:r>
          </w:p>
        </w:tc>
        <w:tc>
          <w:tcPr>
            <w:tcW w:w="1782" w:type="dxa"/>
            <w:noWrap/>
            <w:hideMark/>
          </w:tcPr>
          <w:p w14:paraId="135280D8"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0.055</w:t>
            </w:r>
          </w:p>
        </w:tc>
        <w:tc>
          <w:tcPr>
            <w:tcW w:w="1326" w:type="dxa"/>
            <w:noWrap/>
            <w:hideMark/>
          </w:tcPr>
          <w:p w14:paraId="5F25A2E0"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0.075</w:t>
            </w:r>
          </w:p>
        </w:tc>
        <w:tc>
          <w:tcPr>
            <w:tcW w:w="1216" w:type="dxa"/>
            <w:noWrap/>
            <w:hideMark/>
          </w:tcPr>
          <w:p w14:paraId="41E6655C"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4.835</w:t>
            </w:r>
          </w:p>
        </w:tc>
        <w:tc>
          <w:tcPr>
            <w:tcW w:w="1216" w:type="dxa"/>
            <w:noWrap/>
            <w:hideMark/>
          </w:tcPr>
          <w:p w14:paraId="3ECB492C"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0</w:t>
            </w:r>
          </w:p>
        </w:tc>
        <w:tc>
          <w:tcPr>
            <w:tcW w:w="1782" w:type="dxa"/>
            <w:noWrap/>
            <w:hideMark/>
          </w:tcPr>
          <w:p w14:paraId="17C2F328"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Yes</w:t>
            </w:r>
          </w:p>
        </w:tc>
      </w:tr>
      <w:tr w:rsidR="00D060D1" w:rsidRPr="00D060D1" w14:paraId="621CFE68" w14:textId="77777777" w:rsidTr="00746095">
        <w:trPr>
          <w:trHeight w:val="485"/>
        </w:trPr>
        <w:tc>
          <w:tcPr>
            <w:tcW w:w="1216" w:type="dxa"/>
            <w:noWrap/>
            <w:hideMark/>
          </w:tcPr>
          <w:p w14:paraId="1914DAE7"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LPA Class</w:t>
            </w:r>
          </w:p>
        </w:tc>
        <w:tc>
          <w:tcPr>
            <w:tcW w:w="1216" w:type="dxa"/>
            <w:noWrap/>
            <w:hideMark/>
          </w:tcPr>
          <w:p w14:paraId="501E8BC9"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C</w:t>
            </w:r>
          </w:p>
        </w:tc>
        <w:tc>
          <w:tcPr>
            <w:tcW w:w="1782" w:type="dxa"/>
            <w:noWrap/>
            <w:hideMark/>
          </w:tcPr>
          <w:p w14:paraId="3EE57CE1"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0.01</w:t>
            </w:r>
          </w:p>
        </w:tc>
        <w:tc>
          <w:tcPr>
            <w:tcW w:w="1326" w:type="dxa"/>
            <w:noWrap/>
            <w:hideMark/>
          </w:tcPr>
          <w:p w14:paraId="04F49BEF"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0.078</w:t>
            </w:r>
          </w:p>
        </w:tc>
        <w:tc>
          <w:tcPr>
            <w:tcW w:w="1216" w:type="dxa"/>
            <w:noWrap/>
            <w:hideMark/>
          </w:tcPr>
          <w:p w14:paraId="370ECB49"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1.153</w:t>
            </w:r>
          </w:p>
        </w:tc>
        <w:tc>
          <w:tcPr>
            <w:tcW w:w="1216" w:type="dxa"/>
            <w:noWrap/>
            <w:hideMark/>
          </w:tcPr>
          <w:p w14:paraId="4D99707B"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0.253</w:t>
            </w:r>
          </w:p>
        </w:tc>
        <w:tc>
          <w:tcPr>
            <w:tcW w:w="1782" w:type="dxa"/>
            <w:noWrap/>
            <w:hideMark/>
          </w:tcPr>
          <w:p w14:paraId="127D0B08"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No</w:t>
            </w:r>
          </w:p>
        </w:tc>
      </w:tr>
      <w:tr w:rsidR="00D060D1" w:rsidRPr="00D060D1" w14:paraId="6A078788" w14:textId="77777777" w:rsidTr="00746095">
        <w:trPr>
          <w:trHeight w:val="485"/>
        </w:trPr>
        <w:tc>
          <w:tcPr>
            <w:tcW w:w="1216" w:type="dxa"/>
            <w:noWrap/>
            <w:hideMark/>
          </w:tcPr>
          <w:p w14:paraId="0D58C715"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LPA Class</w:t>
            </w:r>
          </w:p>
        </w:tc>
        <w:tc>
          <w:tcPr>
            <w:tcW w:w="1216" w:type="dxa"/>
            <w:noWrap/>
            <w:hideMark/>
          </w:tcPr>
          <w:p w14:paraId="21DA284E"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B</w:t>
            </w:r>
          </w:p>
        </w:tc>
        <w:tc>
          <w:tcPr>
            <w:tcW w:w="1782" w:type="dxa"/>
            <w:noWrap/>
            <w:hideMark/>
          </w:tcPr>
          <w:p w14:paraId="4948EA3D"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0.028</w:t>
            </w:r>
          </w:p>
        </w:tc>
        <w:tc>
          <w:tcPr>
            <w:tcW w:w="1326" w:type="dxa"/>
            <w:noWrap/>
            <w:hideMark/>
          </w:tcPr>
          <w:p w14:paraId="0D4EFEF4"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0.095</w:t>
            </w:r>
          </w:p>
        </w:tc>
        <w:tc>
          <w:tcPr>
            <w:tcW w:w="1216" w:type="dxa"/>
            <w:noWrap/>
            <w:hideMark/>
          </w:tcPr>
          <w:p w14:paraId="2A97937C"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1.361</w:t>
            </w:r>
          </w:p>
        </w:tc>
        <w:tc>
          <w:tcPr>
            <w:tcW w:w="1216" w:type="dxa"/>
            <w:noWrap/>
            <w:hideMark/>
          </w:tcPr>
          <w:p w14:paraId="1401C268"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0.189</w:t>
            </w:r>
          </w:p>
        </w:tc>
        <w:tc>
          <w:tcPr>
            <w:tcW w:w="1782" w:type="dxa"/>
            <w:noWrap/>
            <w:hideMark/>
          </w:tcPr>
          <w:p w14:paraId="228BD8C3"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No</w:t>
            </w:r>
          </w:p>
        </w:tc>
      </w:tr>
      <w:tr w:rsidR="00D060D1" w:rsidRPr="00D060D1" w14:paraId="504DC715" w14:textId="77777777" w:rsidTr="00746095">
        <w:trPr>
          <w:trHeight w:val="485"/>
        </w:trPr>
        <w:tc>
          <w:tcPr>
            <w:tcW w:w="1216" w:type="dxa"/>
            <w:noWrap/>
            <w:hideMark/>
          </w:tcPr>
          <w:p w14:paraId="3DE74C51"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HC Class</w:t>
            </w:r>
          </w:p>
        </w:tc>
        <w:tc>
          <w:tcPr>
            <w:tcW w:w="1216" w:type="dxa"/>
            <w:noWrap/>
            <w:hideMark/>
          </w:tcPr>
          <w:p w14:paraId="6D678615"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b</w:t>
            </w:r>
          </w:p>
        </w:tc>
        <w:tc>
          <w:tcPr>
            <w:tcW w:w="1782" w:type="dxa"/>
            <w:noWrap/>
            <w:hideMark/>
          </w:tcPr>
          <w:p w14:paraId="378FB87C"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0.015</w:t>
            </w:r>
          </w:p>
        </w:tc>
        <w:tc>
          <w:tcPr>
            <w:tcW w:w="1326" w:type="dxa"/>
            <w:noWrap/>
            <w:hideMark/>
          </w:tcPr>
          <w:p w14:paraId="1FA53368"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0.078</w:t>
            </w:r>
          </w:p>
        </w:tc>
        <w:tc>
          <w:tcPr>
            <w:tcW w:w="1216" w:type="dxa"/>
            <w:noWrap/>
            <w:hideMark/>
          </w:tcPr>
          <w:p w14:paraId="1FB1E5C4"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1.317</w:t>
            </w:r>
          </w:p>
        </w:tc>
        <w:tc>
          <w:tcPr>
            <w:tcW w:w="1216" w:type="dxa"/>
            <w:noWrap/>
            <w:hideMark/>
          </w:tcPr>
          <w:p w14:paraId="06C84089"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0.194</w:t>
            </w:r>
          </w:p>
        </w:tc>
        <w:tc>
          <w:tcPr>
            <w:tcW w:w="1782" w:type="dxa"/>
            <w:noWrap/>
            <w:hideMark/>
          </w:tcPr>
          <w:p w14:paraId="4B608150"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No</w:t>
            </w:r>
          </w:p>
        </w:tc>
      </w:tr>
      <w:tr w:rsidR="00D060D1" w:rsidRPr="00D060D1" w14:paraId="5FE89CF2" w14:textId="77777777" w:rsidTr="00746095">
        <w:trPr>
          <w:trHeight w:val="485"/>
        </w:trPr>
        <w:tc>
          <w:tcPr>
            <w:tcW w:w="1216" w:type="dxa"/>
            <w:noWrap/>
            <w:hideMark/>
          </w:tcPr>
          <w:p w14:paraId="52DB557B"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lastRenderedPageBreak/>
              <w:t>HC Class</w:t>
            </w:r>
          </w:p>
        </w:tc>
        <w:tc>
          <w:tcPr>
            <w:tcW w:w="1216" w:type="dxa"/>
            <w:noWrap/>
            <w:hideMark/>
          </w:tcPr>
          <w:p w14:paraId="436B3C41"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c</w:t>
            </w:r>
          </w:p>
        </w:tc>
        <w:tc>
          <w:tcPr>
            <w:tcW w:w="1782" w:type="dxa"/>
            <w:noWrap/>
            <w:hideMark/>
          </w:tcPr>
          <w:p w14:paraId="03F36B06"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0.007</w:t>
            </w:r>
          </w:p>
        </w:tc>
        <w:tc>
          <w:tcPr>
            <w:tcW w:w="1326" w:type="dxa"/>
            <w:noWrap/>
            <w:hideMark/>
          </w:tcPr>
          <w:p w14:paraId="2C5D7DC1"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0.083</w:t>
            </w:r>
          </w:p>
        </w:tc>
        <w:tc>
          <w:tcPr>
            <w:tcW w:w="1216" w:type="dxa"/>
            <w:noWrap/>
            <w:hideMark/>
          </w:tcPr>
          <w:p w14:paraId="19AE0DE9"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0.64</w:t>
            </w:r>
          </w:p>
        </w:tc>
        <w:tc>
          <w:tcPr>
            <w:tcW w:w="1216" w:type="dxa"/>
            <w:noWrap/>
            <w:hideMark/>
          </w:tcPr>
          <w:p w14:paraId="45587158"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0.525</w:t>
            </w:r>
          </w:p>
        </w:tc>
        <w:tc>
          <w:tcPr>
            <w:tcW w:w="1782" w:type="dxa"/>
            <w:noWrap/>
            <w:hideMark/>
          </w:tcPr>
          <w:p w14:paraId="6D0124AB"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No</w:t>
            </w:r>
          </w:p>
        </w:tc>
      </w:tr>
      <w:tr w:rsidR="00D060D1" w:rsidRPr="00D060D1" w14:paraId="74E860BB" w14:textId="77777777" w:rsidTr="00746095">
        <w:trPr>
          <w:trHeight w:val="485"/>
        </w:trPr>
        <w:tc>
          <w:tcPr>
            <w:tcW w:w="1216" w:type="dxa"/>
            <w:noWrap/>
            <w:hideMark/>
          </w:tcPr>
          <w:p w14:paraId="79D9CE3F"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HC Class</w:t>
            </w:r>
          </w:p>
        </w:tc>
        <w:tc>
          <w:tcPr>
            <w:tcW w:w="1216" w:type="dxa"/>
            <w:noWrap/>
            <w:hideMark/>
          </w:tcPr>
          <w:p w14:paraId="33CA3B07"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a</w:t>
            </w:r>
          </w:p>
        </w:tc>
        <w:tc>
          <w:tcPr>
            <w:tcW w:w="1782" w:type="dxa"/>
            <w:noWrap/>
            <w:hideMark/>
          </w:tcPr>
          <w:p w14:paraId="704743FF"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0.075</w:t>
            </w:r>
          </w:p>
        </w:tc>
        <w:tc>
          <w:tcPr>
            <w:tcW w:w="1326" w:type="dxa"/>
            <w:noWrap/>
            <w:hideMark/>
          </w:tcPr>
          <w:p w14:paraId="79088046"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0.067</w:t>
            </w:r>
          </w:p>
        </w:tc>
        <w:tc>
          <w:tcPr>
            <w:tcW w:w="1216" w:type="dxa"/>
            <w:noWrap/>
            <w:hideMark/>
          </w:tcPr>
          <w:p w14:paraId="562DFA56"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6.62</w:t>
            </w:r>
          </w:p>
        </w:tc>
        <w:tc>
          <w:tcPr>
            <w:tcW w:w="1216" w:type="dxa"/>
            <w:noWrap/>
            <w:hideMark/>
          </w:tcPr>
          <w:p w14:paraId="3CE9874A" w14:textId="77777777" w:rsidR="00D060D1" w:rsidRPr="00D060D1" w:rsidRDefault="00D060D1" w:rsidP="00D060D1">
            <w:pPr>
              <w:spacing w:line="240" w:lineRule="auto"/>
              <w:jc w:val="right"/>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0</w:t>
            </w:r>
          </w:p>
        </w:tc>
        <w:tc>
          <w:tcPr>
            <w:tcW w:w="1782" w:type="dxa"/>
            <w:noWrap/>
            <w:hideMark/>
          </w:tcPr>
          <w:p w14:paraId="65F7F7C0" w14:textId="77777777" w:rsidR="00D060D1" w:rsidRPr="00D060D1" w:rsidRDefault="00D060D1" w:rsidP="00D060D1">
            <w:pPr>
              <w:spacing w:line="240" w:lineRule="auto"/>
              <w:rPr>
                <w:rFonts w:ascii="Aptos Narrow" w:eastAsia="Times New Roman" w:hAnsi="Aptos Narrow" w:cs="Times New Roman"/>
                <w:color w:val="000000"/>
                <w:lang w:val="en-CA"/>
              </w:rPr>
            </w:pPr>
            <w:r w:rsidRPr="00D060D1">
              <w:rPr>
                <w:rFonts w:ascii="Aptos Narrow" w:eastAsia="Times New Roman" w:hAnsi="Aptos Narrow" w:cs="Times New Roman"/>
                <w:color w:val="000000"/>
                <w:lang w:val="en-CA"/>
              </w:rPr>
              <w:t>Yes</w:t>
            </w:r>
          </w:p>
        </w:tc>
      </w:tr>
    </w:tbl>
    <w:p w14:paraId="1206A500" w14:textId="77777777" w:rsidR="00B1485F" w:rsidRDefault="00B1485F" w:rsidP="00E770D5">
      <w:pPr>
        <w:spacing w:after="160" w:line="259" w:lineRule="auto"/>
        <w:rPr>
          <w:rFonts w:ascii="Times New Roman" w:hAnsi="Times New Roman" w:cs="Times New Roman"/>
        </w:rPr>
      </w:pPr>
    </w:p>
    <w:p w14:paraId="48606643" w14:textId="582672CB" w:rsidR="00746095" w:rsidRDefault="00746095" w:rsidP="00E770D5">
      <w:pPr>
        <w:spacing w:after="160" w:line="259" w:lineRule="auto"/>
        <w:rPr>
          <w:rFonts w:ascii="Times New Roman" w:hAnsi="Times New Roman" w:cs="Times New Roman"/>
          <w:b/>
          <w:bCs/>
        </w:rPr>
      </w:pPr>
      <w:r>
        <w:rPr>
          <w:rFonts w:ascii="Times New Roman" w:hAnsi="Times New Roman" w:cs="Times New Roman"/>
          <w:b/>
          <w:bCs/>
        </w:rPr>
        <w:t xml:space="preserve">Table </w:t>
      </w:r>
      <w:r w:rsidR="00815538">
        <w:rPr>
          <w:rFonts w:ascii="Times New Roman" w:hAnsi="Times New Roman" w:cs="Times New Roman"/>
          <w:b/>
          <w:bCs/>
        </w:rPr>
        <w:t>3</w:t>
      </w:r>
    </w:p>
    <w:p w14:paraId="5EFBCBA0" w14:textId="7A02001A" w:rsidR="00746095" w:rsidRDefault="00746095" w:rsidP="00E770D5">
      <w:pPr>
        <w:spacing w:after="160" w:line="259" w:lineRule="auto"/>
        <w:rPr>
          <w:rFonts w:ascii="Times New Roman" w:hAnsi="Times New Roman" w:cs="Times New Roman"/>
          <w:i/>
          <w:iCs/>
        </w:rPr>
      </w:pPr>
      <w:r>
        <w:rPr>
          <w:rFonts w:ascii="Times New Roman" w:hAnsi="Times New Roman" w:cs="Times New Roman"/>
          <w:i/>
          <w:iCs/>
        </w:rPr>
        <w:t>Missingness for each variable</w:t>
      </w:r>
    </w:p>
    <w:tbl>
      <w:tblPr>
        <w:tblStyle w:val="TableGrid1"/>
        <w:tblW w:w="9653" w:type="dxa"/>
        <w:tblLook w:val="04A0" w:firstRow="1" w:lastRow="0" w:firstColumn="1" w:lastColumn="0" w:noHBand="0" w:noVBand="1"/>
      </w:tblPr>
      <w:tblGrid>
        <w:gridCol w:w="5305"/>
        <w:gridCol w:w="2174"/>
        <w:gridCol w:w="2174"/>
      </w:tblGrid>
      <w:tr w:rsidR="00473F09" w:rsidRPr="00473F09" w14:paraId="4E7C4AAB" w14:textId="00A363DA" w:rsidTr="00473F09">
        <w:trPr>
          <w:trHeight w:val="281"/>
        </w:trPr>
        <w:tc>
          <w:tcPr>
            <w:tcW w:w="5305" w:type="dxa"/>
            <w:noWrap/>
            <w:hideMark/>
          </w:tcPr>
          <w:p w14:paraId="36D6141C" w14:textId="77777777" w:rsidR="00473F09" w:rsidRPr="00473F09" w:rsidRDefault="00473F09" w:rsidP="00473F09">
            <w:pPr>
              <w:spacing w:line="240" w:lineRule="auto"/>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variable</w:t>
            </w:r>
          </w:p>
        </w:tc>
        <w:tc>
          <w:tcPr>
            <w:tcW w:w="2174" w:type="dxa"/>
            <w:noWrap/>
            <w:hideMark/>
          </w:tcPr>
          <w:p w14:paraId="4DCE3868" w14:textId="77777777" w:rsidR="00473F09" w:rsidRPr="00473F09" w:rsidRDefault="00473F09" w:rsidP="00473F09">
            <w:pPr>
              <w:spacing w:line="240" w:lineRule="auto"/>
              <w:rPr>
                <w:rFonts w:ascii="Aptos Narrow" w:eastAsia="Times New Roman" w:hAnsi="Aptos Narrow" w:cs="Times New Roman"/>
                <w:color w:val="000000"/>
                <w:lang w:val="en-CA"/>
              </w:rPr>
            </w:pPr>
            <w:proofErr w:type="spellStart"/>
            <w:r w:rsidRPr="00473F09">
              <w:rPr>
                <w:rFonts w:ascii="Aptos Narrow" w:eastAsia="Times New Roman" w:hAnsi="Aptos Narrow" w:cs="Times New Roman"/>
                <w:color w:val="000000"/>
                <w:lang w:val="en-CA"/>
              </w:rPr>
              <w:t>n_missing</w:t>
            </w:r>
            <w:proofErr w:type="spellEnd"/>
          </w:p>
        </w:tc>
        <w:tc>
          <w:tcPr>
            <w:tcW w:w="2174" w:type="dxa"/>
          </w:tcPr>
          <w:p w14:paraId="173A481D" w14:textId="6AA660A9" w:rsidR="00473F09" w:rsidRPr="00473F09" w:rsidRDefault="00473F09" w:rsidP="00473F09">
            <w:pPr>
              <w:spacing w:line="240" w:lineRule="auto"/>
              <w:rPr>
                <w:rFonts w:ascii="Aptos Narrow" w:eastAsia="Times New Roman" w:hAnsi="Aptos Narrow" w:cs="Times New Roman"/>
                <w:color w:val="000000"/>
                <w:lang w:val="en-CA"/>
              </w:rPr>
            </w:pPr>
            <w:r>
              <w:rPr>
                <w:rFonts w:ascii="Aptos Narrow" w:eastAsia="Times New Roman" w:hAnsi="Aptos Narrow" w:cs="Times New Roman"/>
                <w:color w:val="000000"/>
                <w:lang w:val="en-CA"/>
              </w:rPr>
              <w:t>% missing</w:t>
            </w:r>
          </w:p>
        </w:tc>
      </w:tr>
      <w:tr w:rsidR="00473F09" w:rsidRPr="00473F09" w14:paraId="1405929E" w14:textId="77777777" w:rsidTr="00473F09">
        <w:trPr>
          <w:trHeight w:val="281"/>
        </w:trPr>
        <w:tc>
          <w:tcPr>
            <w:tcW w:w="5305" w:type="dxa"/>
            <w:noWrap/>
            <w:hideMark/>
          </w:tcPr>
          <w:p w14:paraId="114973F1" w14:textId="77777777" w:rsidR="00473F09" w:rsidRPr="00473F09" w:rsidRDefault="00473F09" w:rsidP="00473F09">
            <w:pPr>
              <w:spacing w:line="240" w:lineRule="auto"/>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MSEL 6 months</w:t>
            </w:r>
          </w:p>
        </w:tc>
        <w:tc>
          <w:tcPr>
            <w:tcW w:w="2174" w:type="dxa"/>
            <w:noWrap/>
            <w:hideMark/>
          </w:tcPr>
          <w:p w14:paraId="49F194A8" w14:textId="77777777"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0</w:t>
            </w:r>
          </w:p>
        </w:tc>
        <w:tc>
          <w:tcPr>
            <w:tcW w:w="2174" w:type="dxa"/>
          </w:tcPr>
          <w:p w14:paraId="2A6CACAA" w14:textId="4F1D157F"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0.00%</w:t>
            </w:r>
          </w:p>
        </w:tc>
      </w:tr>
      <w:tr w:rsidR="00473F09" w:rsidRPr="00473F09" w14:paraId="38FCBB4B" w14:textId="77777777" w:rsidTr="00473F09">
        <w:trPr>
          <w:trHeight w:val="281"/>
        </w:trPr>
        <w:tc>
          <w:tcPr>
            <w:tcW w:w="5305" w:type="dxa"/>
            <w:noWrap/>
            <w:hideMark/>
          </w:tcPr>
          <w:p w14:paraId="34D661E2" w14:textId="77777777" w:rsidR="00473F09" w:rsidRPr="00473F09" w:rsidRDefault="00473F09" w:rsidP="00473F09">
            <w:pPr>
              <w:spacing w:line="240" w:lineRule="auto"/>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MSEL 12 months</w:t>
            </w:r>
          </w:p>
        </w:tc>
        <w:tc>
          <w:tcPr>
            <w:tcW w:w="2174" w:type="dxa"/>
            <w:noWrap/>
            <w:hideMark/>
          </w:tcPr>
          <w:p w14:paraId="1F75F491" w14:textId="77777777"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15</w:t>
            </w:r>
          </w:p>
        </w:tc>
        <w:tc>
          <w:tcPr>
            <w:tcW w:w="2174" w:type="dxa"/>
          </w:tcPr>
          <w:p w14:paraId="7C03C6F3" w14:textId="29CE7EEE"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10.42%</w:t>
            </w:r>
          </w:p>
        </w:tc>
      </w:tr>
      <w:tr w:rsidR="00473F09" w:rsidRPr="00473F09" w14:paraId="217E825F" w14:textId="77777777" w:rsidTr="00473F09">
        <w:trPr>
          <w:trHeight w:val="281"/>
        </w:trPr>
        <w:tc>
          <w:tcPr>
            <w:tcW w:w="5305" w:type="dxa"/>
            <w:noWrap/>
            <w:hideMark/>
          </w:tcPr>
          <w:p w14:paraId="52AA09AE" w14:textId="77777777" w:rsidR="00473F09" w:rsidRPr="00473F09" w:rsidRDefault="00473F09" w:rsidP="00473F09">
            <w:pPr>
              <w:spacing w:line="240" w:lineRule="auto"/>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MSEL 18 months</w:t>
            </w:r>
          </w:p>
        </w:tc>
        <w:tc>
          <w:tcPr>
            <w:tcW w:w="2174" w:type="dxa"/>
            <w:noWrap/>
            <w:hideMark/>
          </w:tcPr>
          <w:p w14:paraId="60424574" w14:textId="77777777"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84</w:t>
            </w:r>
          </w:p>
        </w:tc>
        <w:tc>
          <w:tcPr>
            <w:tcW w:w="2174" w:type="dxa"/>
          </w:tcPr>
          <w:p w14:paraId="33451378" w14:textId="71E84979"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58.33%</w:t>
            </w:r>
          </w:p>
        </w:tc>
      </w:tr>
      <w:tr w:rsidR="00473F09" w:rsidRPr="00473F09" w14:paraId="78098B9B" w14:textId="77777777" w:rsidTr="00473F09">
        <w:trPr>
          <w:trHeight w:val="281"/>
        </w:trPr>
        <w:tc>
          <w:tcPr>
            <w:tcW w:w="5305" w:type="dxa"/>
            <w:noWrap/>
            <w:hideMark/>
          </w:tcPr>
          <w:p w14:paraId="0D5C4AF6" w14:textId="77777777" w:rsidR="00473F09" w:rsidRPr="00473F09" w:rsidRDefault="00473F09" w:rsidP="00473F09">
            <w:pPr>
              <w:spacing w:line="240" w:lineRule="auto"/>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MSEL 24 months</w:t>
            </w:r>
          </w:p>
        </w:tc>
        <w:tc>
          <w:tcPr>
            <w:tcW w:w="2174" w:type="dxa"/>
            <w:noWrap/>
            <w:hideMark/>
          </w:tcPr>
          <w:p w14:paraId="28B467AE" w14:textId="77777777"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44</w:t>
            </w:r>
          </w:p>
        </w:tc>
        <w:tc>
          <w:tcPr>
            <w:tcW w:w="2174" w:type="dxa"/>
          </w:tcPr>
          <w:p w14:paraId="2434E224" w14:textId="77579F10"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30.56%</w:t>
            </w:r>
          </w:p>
        </w:tc>
      </w:tr>
      <w:tr w:rsidR="00473F09" w:rsidRPr="00473F09" w14:paraId="360C1ECC" w14:textId="77777777" w:rsidTr="00473F09">
        <w:trPr>
          <w:trHeight w:val="281"/>
        </w:trPr>
        <w:tc>
          <w:tcPr>
            <w:tcW w:w="5305" w:type="dxa"/>
            <w:noWrap/>
            <w:hideMark/>
          </w:tcPr>
          <w:p w14:paraId="213D9F10" w14:textId="77777777" w:rsidR="00473F09" w:rsidRPr="00473F09" w:rsidRDefault="00473F09" w:rsidP="00473F09">
            <w:pPr>
              <w:spacing w:line="240" w:lineRule="auto"/>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MSEL 36 months</w:t>
            </w:r>
          </w:p>
        </w:tc>
        <w:tc>
          <w:tcPr>
            <w:tcW w:w="2174" w:type="dxa"/>
            <w:noWrap/>
            <w:hideMark/>
          </w:tcPr>
          <w:p w14:paraId="540BF610" w14:textId="77777777"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78</w:t>
            </w:r>
          </w:p>
        </w:tc>
        <w:tc>
          <w:tcPr>
            <w:tcW w:w="2174" w:type="dxa"/>
          </w:tcPr>
          <w:p w14:paraId="464AB48F" w14:textId="777E2F9B"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54.17%</w:t>
            </w:r>
          </w:p>
        </w:tc>
      </w:tr>
      <w:tr w:rsidR="00473F09" w:rsidRPr="00473F09" w14:paraId="13ED896B" w14:textId="77777777" w:rsidTr="00473F09">
        <w:trPr>
          <w:trHeight w:val="281"/>
        </w:trPr>
        <w:tc>
          <w:tcPr>
            <w:tcW w:w="5305" w:type="dxa"/>
            <w:noWrap/>
            <w:hideMark/>
          </w:tcPr>
          <w:p w14:paraId="0A06540D" w14:textId="77777777" w:rsidR="00473F09" w:rsidRPr="00473F09" w:rsidRDefault="00473F09" w:rsidP="00473F09">
            <w:pPr>
              <w:spacing w:line="240" w:lineRule="auto"/>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Diagnosis</w:t>
            </w:r>
          </w:p>
        </w:tc>
        <w:tc>
          <w:tcPr>
            <w:tcW w:w="2174" w:type="dxa"/>
            <w:noWrap/>
            <w:hideMark/>
          </w:tcPr>
          <w:p w14:paraId="2FD32554" w14:textId="77777777"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8</w:t>
            </w:r>
          </w:p>
        </w:tc>
        <w:tc>
          <w:tcPr>
            <w:tcW w:w="2174" w:type="dxa"/>
          </w:tcPr>
          <w:p w14:paraId="6475095D" w14:textId="3EF544D2"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5.56%</w:t>
            </w:r>
          </w:p>
        </w:tc>
      </w:tr>
      <w:tr w:rsidR="00473F09" w:rsidRPr="00473F09" w14:paraId="5697FDA3" w14:textId="77777777" w:rsidTr="00473F09">
        <w:trPr>
          <w:trHeight w:val="281"/>
        </w:trPr>
        <w:tc>
          <w:tcPr>
            <w:tcW w:w="5305" w:type="dxa"/>
            <w:noWrap/>
            <w:hideMark/>
          </w:tcPr>
          <w:p w14:paraId="1ABD985A" w14:textId="77777777" w:rsidR="00473F09" w:rsidRPr="00473F09" w:rsidRDefault="00473F09" w:rsidP="00473F09">
            <w:pPr>
              <w:spacing w:line="240" w:lineRule="auto"/>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Sex</w:t>
            </w:r>
          </w:p>
        </w:tc>
        <w:tc>
          <w:tcPr>
            <w:tcW w:w="2174" w:type="dxa"/>
            <w:noWrap/>
            <w:hideMark/>
          </w:tcPr>
          <w:p w14:paraId="768A7D4C" w14:textId="77777777"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0</w:t>
            </w:r>
          </w:p>
        </w:tc>
        <w:tc>
          <w:tcPr>
            <w:tcW w:w="2174" w:type="dxa"/>
          </w:tcPr>
          <w:p w14:paraId="28CA92EC" w14:textId="625DFB56"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0.00%</w:t>
            </w:r>
          </w:p>
        </w:tc>
      </w:tr>
      <w:tr w:rsidR="00473F09" w:rsidRPr="00473F09" w14:paraId="249F6B08" w14:textId="77777777" w:rsidTr="00473F09">
        <w:trPr>
          <w:trHeight w:val="281"/>
        </w:trPr>
        <w:tc>
          <w:tcPr>
            <w:tcW w:w="5305" w:type="dxa"/>
            <w:noWrap/>
            <w:hideMark/>
          </w:tcPr>
          <w:p w14:paraId="1FEA4CAE" w14:textId="77777777" w:rsidR="00473F09" w:rsidRPr="00473F09" w:rsidRDefault="00473F09" w:rsidP="00473F09">
            <w:pPr>
              <w:spacing w:line="240" w:lineRule="auto"/>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Site</w:t>
            </w:r>
          </w:p>
        </w:tc>
        <w:tc>
          <w:tcPr>
            <w:tcW w:w="2174" w:type="dxa"/>
            <w:noWrap/>
            <w:hideMark/>
          </w:tcPr>
          <w:p w14:paraId="7A8C695A" w14:textId="77777777"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0</w:t>
            </w:r>
          </w:p>
        </w:tc>
        <w:tc>
          <w:tcPr>
            <w:tcW w:w="2174" w:type="dxa"/>
          </w:tcPr>
          <w:p w14:paraId="66D7F65F" w14:textId="4A800448"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0.00%</w:t>
            </w:r>
          </w:p>
        </w:tc>
      </w:tr>
      <w:tr w:rsidR="00473F09" w:rsidRPr="00473F09" w14:paraId="4E903C2E" w14:textId="77777777" w:rsidTr="00473F09">
        <w:trPr>
          <w:trHeight w:val="281"/>
        </w:trPr>
        <w:tc>
          <w:tcPr>
            <w:tcW w:w="5305" w:type="dxa"/>
            <w:noWrap/>
            <w:hideMark/>
          </w:tcPr>
          <w:p w14:paraId="12D9D9FE" w14:textId="77777777" w:rsidR="00473F09" w:rsidRPr="00473F09" w:rsidRDefault="00473F09" w:rsidP="00473F09">
            <w:pPr>
              <w:spacing w:line="240" w:lineRule="auto"/>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Power Lateralization</w:t>
            </w:r>
          </w:p>
        </w:tc>
        <w:tc>
          <w:tcPr>
            <w:tcW w:w="2174" w:type="dxa"/>
            <w:noWrap/>
            <w:hideMark/>
          </w:tcPr>
          <w:p w14:paraId="4A8C8EB5" w14:textId="77777777"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5</w:t>
            </w:r>
          </w:p>
        </w:tc>
        <w:tc>
          <w:tcPr>
            <w:tcW w:w="2174" w:type="dxa"/>
          </w:tcPr>
          <w:p w14:paraId="09EEBC63" w14:textId="2C312988"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3.47%</w:t>
            </w:r>
          </w:p>
        </w:tc>
      </w:tr>
      <w:tr w:rsidR="00473F09" w:rsidRPr="00473F09" w14:paraId="0B788C45" w14:textId="77777777" w:rsidTr="00473F09">
        <w:trPr>
          <w:trHeight w:val="281"/>
        </w:trPr>
        <w:tc>
          <w:tcPr>
            <w:tcW w:w="5305" w:type="dxa"/>
            <w:noWrap/>
            <w:hideMark/>
          </w:tcPr>
          <w:p w14:paraId="0E618801" w14:textId="5A3C7A4F" w:rsidR="00473F09" w:rsidRPr="00473F09" w:rsidRDefault="00473F09" w:rsidP="00473F09">
            <w:pPr>
              <w:spacing w:line="240" w:lineRule="auto"/>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 xml:space="preserve">Connectivity </w:t>
            </w:r>
            <w:r w:rsidR="00043B13">
              <w:rPr>
                <w:rFonts w:ascii="Aptos Narrow" w:eastAsia="Times New Roman" w:hAnsi="Aptos Narrow" w:cs="Times New Roman"/>
                <w:color w:val="000000"/>
                <w:lang w:val="en-CA"/>
              </w:rPr>
              <w:t>Speech</w:t>
            </w:r>
          </w:p>
        </w:tc>
        <w:tc>
          <w:tcPr>
            <w:tcW w:w="2174" w:type="dxa"/>
            <w:noWrap/>
            <w:hideMark/>
          </w:tcPr>
          <w:p w14:paraId="4EAB594A" w14:textId="77777777"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4</w:t>
            </w:r>
          </w:p>
        </w:tc>
        <w:tc>
          <w:tcPr>
            <w:tcW w:w="2174" w:type="dxa"/>
          </w:tcPr>
          <w:p w14:paraId="74B10CBD" w14:textId="7513050B"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2.78%</w:t>
            </w:r>
          </w:p>
        </w:tc>
      </w:tr>
      <w:tr w:rsidR="00473F09" w:rsidRPr="00473F09" w14:paraId="1DA08B5D" w14:textId="77777777" w:rsidTr="00473F09">
        <w:trPr>
          <w:trHeight w:val="281"/>
        </w:trPr>
        <w:tc>
          <w:tcPr>
            <w:tcW w:w="5305" w:type="dxa"/>
            <w:noWrap/>
            <w:hideMark/>
          </w:tcPr>
          <w:p w14:paraId="2AA9E2B9" w14:textId="77777777" w:rsidR="00473F09" w:rsidRPr="00473F09" w:rsidRDefault="00473F09" w:rsidP="00473F09">
            <w:pPr>
              <w:spacing w:line="240" w:lineRule="auto"/>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Connectivity Auditory Network</w:t>
            </w:r>
          </w:p>
        </w:tc>
        <w:tc>
          <w:tcPr>
            <w:tcW w:w="2174" w:type="dxa"/>
            <w:noWrap/>
            <w:hideMark/>
          </w:tcPr>
          <w:p w14:paraId="526B9AC3" w14:textId="77777777"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4</w:t>
            </w:r>
          </w:p>
        </w:tc>
        <w:tc>
          <w:tcPr>
            <w:tcW w:w="2174" w:type="dxa"/>
          </w:tcPr>
          <w:p w14:paraId="19DD7D7D" w14:textId="75B57180"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2.78%</w:t>
            </w:r>
          </w:p>
        </w:tc>
      </w:tr>
      <w:tr w:rsidR="00473F09" w:rsidRPr="00473F09" w14:paraId="0265B24E" w14:textId="77777777" w:rsidTr="00473F09">
        <w:trPr>
          <w:trHeight w:val="281"/>
        </w:trPr>
        <w:tc>
          <w:tcPr>
            <w:tcW w:w="5305" w:type="dxa"/>
            <w:noWrap/>
            <w:hideMark/>
          </w:tcPr>
          <w:p w14:paraId="330F2376" w14:textId="77777777" w:rsidR="00473F09" w:rsidRPr="00473F09" w:rsidRDefault="00473F09" w:rsidP="00473F09">
            <w:pPr>
              <w:spacing w:line="240" w:lineRule="auto"/>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Connectivity Language</w:t>
            </w:r>
          </w:p>
        </w:tc>
        <w:tc>
          <w:tcPr>
            <w:tcW w:w="2174" w:type="dxa"/>
            <w:noWrap/>
            <w:hideMark/>
          </w:tcPr>
          <w:p w14:paraId="66D033F1" w14:textId="77777777"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2</w:t>
            </w:r>
          </w:p>
        </w:tc>
        <w:tc>
          <w:tcPr>
            <w:tcW w:w="2174" w:type="dxa"/>
          </w:tcPr>
          <w:p w14:paraId="4AAA6289" w14:textId="4CD03B1A"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1.39%</w:t>
            </w:r>
          </w:p>
        </w:tc>
      </w:tr>
      <w:tr w:rsidR="00473F09" w:rsidRPr="00473F09" w14:paraId="2B289B6F" w14:textId="77777777" w:rsidTr="00473F09">
        <w:trPr>
          <w:trHeight w:val="281"/>
        </w:trPr>
        <w:tc>
          <w:tcPr>
            <w:tcW w:w="5305" w:type="dxa"/>
            <w:noWrap/>
            <w:hideMark/>
          </w:tcPr>
          <w:p w14:paraId="12760F8A" w14:textId="77777777" w:rsidR="00473F09" w:rsidRPr="00473F09" w:rsidRDefault="00473F09" w:rsidP="00473F09">
            <w:pPr>
              <w:spacing w:line="240" w:lineRule="auto"/>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Frontal Gamma Power</w:t>
            </w:r>
          </w:p>
        </w:tc>
        <w:tc>
          <w:tcPr>
            <w:tcW w:w="2174" w:type="dxa"/>
            <w:noWrap/>
            <w:hideMark/>
          </w:tcPr>
          <w:p w14:paraId="563ED343" w14:textId="77777777"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2</w:t>
            </w:r>
          </w:p>
        </w:tc>
        <w:tc>
          <w:tcPr>
            <w:tcW w:w="2174" w:type="dxa"/>
          </w:tcPr>
          <w:p w14:paraId="45B4EAB1" w14:textId="6B783B2B" w:rsidR="00473F09" w:rsidRPr="00473F09" w:rsidRDefault="00473F09" w:rsidP="00473F09">
            <w:pPr>
              <w:spacing w:line="240" w:lineRule="auto"/>
              <w:jc w:val="right"/>
              <w:rPr>
                <w:rFonts w:ascii="Aptos Narrow" w:eastAsia="Times New Roman" w:hAnsi="Aptos Narrow" w:cs="Times New Roman"/>
                <w:color w:val="000000"/>
                <w:lang w:val="en-CA"/>
              </w:rPr>
            </w:pPr>
            <w:r w:rsidRPr="00473F09">
              <w:rPr>
                <w:rFonts w:ascii="Aptos Narrow" w:eastAsia="Times New Roman" w:hAnsi="Aptos Narrow" w:cs="Times New Roman"/>
                <w:color w:val="000000"/>
                <w:lang w:val="en-CA"/>
              </w:rPr>
              <w:t>1.39%</w:t>
            </w:r>
          </w:p>
        </w:tc>
      </w:tr>
    </w:tbl>
    <w:p w14:paraId="433F7716" w14:textId="08073FB3" w:rsidR="00657153" w:rsidRDefault="00657153" w:rsidP="00E770D5">
      <w:pPr>
        <w:spacing w:after="160" w:line="259" w:lineRule="auto"/>
        <w:rPr>
          <w:rFonts w:ascii="Times New Roman" w:hAnsi="Times New Roman" w:cs="Times New Roman"/>
          <w:b/>
          <w:bCs/>
          <w:i/>
          <w:iCs/>
        </w:rPr>
      </w:pPr>
    </w:p>
    <w:p w14:paraId="77231E8B" w14:textId="104FB2AE" w:rsidR="00657153" w:rsidRDefault="00657153" w:rsidP="00E770D5">
      <w:pPr>
        <w:spacing w:after="160" w:line="259" w:lineRule="auto"/>
        <w:rPr>
          <w:rFonts w:ascii="Times New Roman" w:hAnsi="Times New Roman" w:cs="Times New Roman"/>
          <w:b/>
          <w:bCs/>
        </w:rPr>
      </w:pPr>
      <w:r>
        <w:rPr>
          <w:rFonts w:ascii="Times New Roman" w:hAnsi="Times New Roman" w:cs="Times New Roman"/>
          <w:b/>
          <w:bCs/>
        </w:rPr>
        <w:t xml:space="preserve">Table </w:t>
      </w:r>
      <w:r w:rsidR="00815538">
        <w:rPr>
          <w:rFonts w:ascii="Times New Roman" w:hAnsi="Times New Roman" w:cs="Times New Roman"/>
          <w:b/>
          <w:bCs/>
        </w:rPr>
        <w:t>4</w:t>
      </w:r>
    </w:p>
    <w:p w14:paraId="350FC693" w14:textId="4DBB2151" w:rsidR="00657153" w:rsidRDefault="00657153" w:rsidP="00E770D5">
      <w:pPr>
        <w:spacing w:after="160" w:line="259" w:lineRule="auto"/>
        <w:rPr>
          <w:rFonts w:ascii="Times New Roman" w:hAnsi="Times New Roman" w:cs="Times New Roman"/>
        </w:rPr>
      </w:pPr>
      <w:r>
        <w:rPr>
          <w:rFonts w:ascii="Times New Roman" w:hAnsi="Times New Roman" w:cs="Times New Roman"/>
        </w:rPr>
        <w:t xml:space="preserve">Correlation </w:t>
      </w:r>
      <w:r w:rsidR="00DD0C84">
        <w:rPr>
          <w:rFonts w:ascii="Times New Roman" w:hAnsi="Times New Roman" w:cs="Times New Roman"/>
        </w:rPr>
        <w:t xml:space="preserve">matrix </w:t>
      </w:r>
      <w:r>
        <w:rPr>
          <w:rFonts w:ascii="Times New Roman" w:hAnsi="Times New Roman" w:cs="Times New Roman"/>
        </w:rPr>
        <w:t>between EEG variables</w:t>
      </w:r>
    </w:p>
    <w:tbl>
      <w:tblPr>
        <w:tblStyle w:val="TableGrid1"/>
        <w:tblW w:w="9559" w:type="dxa"/>
        <w:tblLook w:val="04A0" w:firstRow="1" w:lastRow="0" w:firstColumn="1" w:lastColumn="0" w:noHBand="0" w:noVBand="1"/>
      </w:tblPr>
      <w:tblGrid>
        <w:gridCol w:w="2860"/>
        <w:gridCol w:w="1395"/>
        <w:gridCol w:w="1395"/>
        <w:gridCol w:w="1395"/>
        <w:gridCol w:w="1020"/>
        <w:gridCol w:w="1494"/>
      </w:tblGrid>
      <w:tr w:rsidR="00DD0C84" w:rsidRPr="00657153" w14:paraId="4365C563" w14:textId="77777777" w:rsidTr="00DD0C84">
        <w:trPr>
          <w:trHeight w:val="293"/>
        </w:trPr>
        <w:tc>
          <w:tcPr>
            <w:tcW w:w="2860" w:type="dxa"/>
            <w:noWrap/>
            <w:hideMark/>
          </w:tcPr>
          <w:p w14:paraId="2550215A" w14:textId="77777777" w:rsidR="00DD0C84" w:rsidRPr="00657153" w:rsidRDefault="00DD0C84" w:rsidP="00657153">
            <w:pPr>
              <w:spacing w:line="240" w:lineRule="auto"/>
              <w:rPr>
                <w:rFonts w:ascii="Times New Roman" w:eastAsia="Times New Roman" w:hAnsi="Times New Roman" w:cs="Times New Roman"/>
                <w:sz w:val="24"/>
                <w:szCs w:val="24"/>
                <w:lang w:val="en-CA"/>
              </w:rPr>
            </w:pPr>
          </w:p>
        </w:tc>
        <w:tc>
          <w:tcPr>
            <w:tcW w:w="1395" w:type="dxa"/>
            <w:noWrap/>
            <w:hideMark/>
          </w:tcPr>
          <w:p w14:paraId="6DE8F585" w14:textId="77777777" w:rsidR="00DD0C84" w:rsidRPr="00657153" w:rsidRDefault="00DD0C84" w:rsidP="00657153">
            <w:pPr>
              <w:spacing w:line="240" w:lineRule="auto"/>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Connectivity Auditory Network</w:t>
            </w:r>
          </w:p>
        </w:tc>
        <w:tc>
          <w:tcPr>
            <w:tcW w:w="1395" w:type="dxa"/>
            <w:noWrap/>
            <w:hideMark/>
          </w:tcPr>
          <w:p w14:paraId="1D1FDC44" w14:textId="77777777" w:rsidR="00DD0C84" w:rsidRPr="00657153" w:rsidRDefault="00DD0C84" w:rsidP="00657153">
            <w:pPr>
              <w:spacing w:line="240" w:lineRule="auto"/>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Connectivity Language</w:t>
            </w:r>
          </w:p>
        </w:tc>
        <w:tc>
          <w:tcPr>
            <w:tcW w:w="1395" w:type="dxa"/>
            <w:noWrap/>
            <w:hideMark/>
          </w:tcPr>
          <w:p w14:paraId="6A51D45F" w14:textId="241A6A8C" w:rsidR="00DD0C84" w:rsidRPr="00657153" w:rsidRDefault="00DD0C84" w:rsidP="00657153">
            <w:pPr>
              <w:spacing w:line="240" w:lineRule="auto"/>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 xml:space="preserve">Connectivity </w:t>
            </w:r>
            <w:r w:rsidR="00043B13">
              <w:rPr>
                <w:rFonts w:ascii="Aptos Narrow" w:eastAsia="Times New Roman" w:hAnsi="Aptos Narrow" w:cs="Times New Roman"/>
                <w:color w:val="000000"/>
                <w:lang w:val="en-CA"/>
              </w:rPr>
              <w:t>Speech</w:t>
            </w:r>
          </w:p>
        </w:tc>
        <w:tc>
          <w:tcPr>
            <w:tcW w:w="1020" w:type="dxa"/>
            <w:noWrap/>
            <w:hideMark/>
          </w:tcPr>
          <w:p w14:paraId="37D0E2EB" w14:textId="77777777" w:rsidR="00DD0C84" w:rsidRPr="00657153" w:rsidRDefault="00DD0C84" w:rsidP="00657153">
            <w:pPr>
              <w:spacing w:line="240" w:lineRule="auto"/>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Frontal Gamma Power</w:t>
            </w:r>
          </w:p>
        </w:tc>
        <w:tc>
          <w:tcPr>
            <w:tcW w:w="1494" w:type="dxa"/>
            <w:noWrap/>
            <w:hideMark/>
          </w:tcPr>
          <w:p w14:paraId="639E1A59" w14:textId="77777777" w:rsidR="00DD0C84" w:rsidRPr="00657153" w:rsidRDefault="00DD0C84" w:rsidP="00657153">
            <w:pPr>
              <w:spacing w:line="240" w:lineRule="auto"/>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Power Lateralization</w:t>
            </w:r>
          </w:p>
        </w:tc>
      </w:tr>
      <w:tr w:rsidR="00DD0C84" w:rsidRPr="00657153" w14:paraId="3F43E972" w14:textId="77777777" w:rsidTr="00DD0C84">
        <w:trPr>
          <w:trHeight w:val="293"/>
        </w:trPr>
        <w:tc>
          <w:tcPr>
            <w:tcW w:w="2860" w:type="dxa"/>
            <w:noWrap/>
            <w:hideMark/>
          </w:tcPr>
          <w:p w14:paraId="4330D1F9" w14:textId="77777777" w:rsidR="00DD0C84" w:rsidRPr="00657153" w:rsidRDefault="00DD0C84" w:rsidP="00657153">
            <w:pPr>
              <w:spacing w:line="240" w:lineRule="auto"/>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Connectivity Auditory Network</w:t>
            </w:r>
          </w:p>
        </w:tc>
        <w:tc>
          <w:tcPr>
            <w:tcW w:w="1395" w:type="dxa"/>
            <w:noWrap/>
            <w:hideMark/>
          </w:tcPr>
          <w:p w14:paraId="273D46A8" w14:textId="77777777" w:rsidR="00DD0C84" w:rsidRPr="00657153" w:rsidRDefault="00DD0C84" w:rsidP="00657153">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1</w:t>
            </w:r>
          </w:p>
        </w:tc>
        <w:tc>
          <w:tcPr>
            <w:tcW w:w="1395" w:type="dxa"/>
            <w:noWrap/>
            <w:hideMark/>
          </w:tcPr>
          <w:p w14:paraId="74CC6475" w14:textId="77777777" w:rsidR="00DD0C84" w:rsidRPr="00657153" w:rsidRDefault="00DD0C84" w:rsidP="00657153">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0.23</w:t>
            </w:r>
          </w:p>
        </w:tc>
        <w:tc>
          <w:tcPr>
            <w:tcW w:w="1395" w:type="dxa"/>
            <w:noWrap/>
            <w:hideMark/>
          </w:tcPr>
          <w:p w14:paraId="6036DD01" w14:textId="77777777" w:rsidR="00DD0C84" w:rsidRPr="00657153" w:rsidRDefault="00DD0C84" w:rsidP="00657153">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0.02</w:t>
            </w:r>
          </w:p>
        </w:tc>
        <w:tc>
          <w:tcPr>
            <w:tcW w:w="1020" w:type="dxa"/>
            <w:noWrap/>
            <w:hideMark/>
          </w:tcPr>
          <w:p w14:paraId="46DAFF25" w14:textId="77777777" w:rsidR="00DD0C84" w:rsidRPr="00657153" w:rsidRDefault="00DD0C84" w:rsidP="00657153">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0.09</w:t>
            </w:r>
          </w:p>
        </w:tc>
        <w:tc>
          <w:tcPr>
            <w:tcW w:w="1494" w:type="dxa"/>
            <w:noWrap/>
            <w:hideMark/>
          </w:tcPr>
          <w:p w14:paraId="5A7B1791" w14:textId="77777777" w:rsidR="00DD0C84" w:rsidRPr="00657153" w:rsidRDefault="00DD0C84" w:rsidP="00657153">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0.02</w:t>
            </w:r>
          </w:p>
        </w:tc>
      </w:tr>
      <w:tr w:rsidR="00DD0C84" w:rsidRPr="00657153" w14:paraId="2FC802BB" w14:textId="77777777" w:rsidTr="00DD0C84">
        <w:trPr>
          <w:trHeight w:val="293"/>
        </w:trPr>
        <w:tc>
          <w:tcPr>
            <w:tcW w:w="2860" w:type="dxa"/>
            <w:noWrap/>
            <w:hideMark/>
          </w:tcPr>
          <w:p w14:paraId="2B5F971A" w14:textId="77777777" w:rsidR="00DD0C84" w:rsidRPr="00657153" w:rsidRDefault="00DD0C84" w:rsidP="00657153">
            <w:pPr>
              <w:spacing w:line="240" w:lineRule="auto"/>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Connectivity Language</w:t>
            </w:r>
          </w:p>
        </w:tc>
        <w:tc>
          <w:tcPr>
            <w:tcW w:w="1395" w:type="dxa"/>
            <w:noWrap/>
            <w:hideMark/>
          </w:tcPr>
          <w:p w14:paraId="3446A8C1" w14:textId="77777777" w:rsidR="00DD0C84" w:rsidRPr="00657153" w:rsidRDefault="00DD0C84" w:rsidP="00657153">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0.23</w:t>
            </w:r>
          </w:p>
        </w:tc>
        <w:tc>
          <w:tcPr>
            <w:tcW w:w="1395" w:type="dxa"/>
            <w:noWrap/>
            <w:hideMark/>
          </w:tcPr>
          <w:p w14:paraId="15C4D094" w14:textId="77777777" w:rsidR="00DD0C84" w:rsidRPr="00657153" w:rsidRDefault="00DD0C84" w:rsidP="00657153">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1</w:t>
            </w:r>
          </w:p>
        </w:tc>
        <w:tc>
          <w:tcPr>
            <w:tcW w:w="1395" w:type="dxa"/>
            <w:noWrap/>
            <w:hideMark/>
          </w:tcPr>
          <w:p w14:paraId="3A8276C9" w14:textId="77777777" w:rsidR="00DD0C84" w:rsidRPr="00657153" w:rsidRDefault="00DD0C84" w:rsidP="00657153">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0.5</w:t>
            </w:r>
          </w:p>
        </w:tc>
        <w:tc>
          <w:tcPr>
            <w:tcW w:w="1020" w:type="dxa"/>
            <w:noWrap/>
            <w:hideMark/>
          </w:tcPr>
          <w:p w14:paraId="61A0F59E" w14:textId="77777777" w:rsidR="00DD0C84" w:rsidRPr="00657153" w:rsidRDefault="00DD0C84" w:rsidP="00657153">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0.05</w:t>
            </w:r>
          </w:p>
        </w:tc>
        <w:tc>
          <w:tcPr>
            <w:tcW w:w="1494" w:type="dxa"/>
            <w:noWrap/>
            <w:hideMark/>
          </w:tcPr>
          <w:p w14:paraId="76FBAA7A" w14:textId="77777777" w:rsidR="00DD0C84" w:rsidRPr="00657153" w:rsidRDefault="00DD0C84" w:rsidP="00657153">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0.04</w:t>
            </w:r>
          </w:p>
        </w:tc>
      </w:tr>
      <w:tr w:rsidR="004A6347" w:rsidRPr="00657153" w14:paraId="61E03AE0" w14:textId="77777777" w:rsidTr="004A6347">
        <w:trPr>
          <w:trHeight w:val="293"/>
        </w:trPr>
        <w:tc>
          <w:tcPr>
            <w:tcW w:w="2860" w:type="dxa"/>
            <w:noWrap/>
          </w:tcPr>
          <w:p w14:paraId="271D95E1" w14:textId="66F51038" w:rsidR="004A6347" w:rsidRPr="00657153" w:rsidRDefault="004A6347" w:rsidP="004A6347">
            <w:pPr>
              <w:spacing w:line="240" w:lineRule="auto"/>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 xml:space="preserve">Connectivity </w:t>
            </w:r>
            <w:r w:rsidR="00043B13">
              <w:rPr>
                <w:rFonts w:ascii="Aptos Narrow" w:eastAsia="Times New Roman" w:hAnsi="Aptos Narrow" w:cs="Times New Roman"/>
                <w:color w:val="000000"/>
                <w:lang w:val="en-CA"/>
              </w:rPr>
              <w:t>Speech</w:t>
            </w:r>
          </w:p>
        </w:tc>
        <w:tc>
          <w:tcPr>
            <w:tcW w:w="1395" w:type="dxa"/>
            <w:noWrap/>
            <w:hideMark/>
          </w:tcPr>
          <w:p w14:paraId="1905F506" w14:textId="77777777" w:rsidR="004A6347" w:rsidRPr="00657153" w:rsidRDefault="004A6347" w:rsidP="004A6347">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0.02</w:t>
            </w:r>
          </w:p>
        </w:tc>
        <w:tc>
          <w:tcPr>
            <w:tcW w:w="1395" w:type="dxa"/>
            <w:noWrap/>
            <w:hideMark/>
          </w:tcPr>
          <w:p w14:paraId="1495A1ED" w14:textId="77777777" w:rsidR="004A6347" w:rsidRPr="00657153" w:rsidRDefault="004A6347" w:rsidP="004A6347">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0.5</w:t>
            </w:r>
          </w:p>
        </w:tc>
        <w:tc>
          <w:tcPr>
            <w:tcW w:w="1395" w:type="dxa"/>
            <w:noWrap/>
            <w:hideMark/>
          </w:tcPr>
          <w:p w14:paraId="4B71C428" w14:textId="77777777" w:rsidR="004A6347" w:rsidRPr="00657153" w:rsidRDefault="004A6347" w:rsidP="004A6347">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1</w:t>
            </w:r>
          </w:p>
        </w:tc>
        <w:tc>
          <w:tcPr>
            <w:tcW w:w="1020" w:type="dxa"/>
            <w:noWrap/>
            <w:hideMark/>
          </w:tcPr>
          <w:p w14:paraId="7E5EDC75" w14:textId="77777777" w:rsidR="004A6347" w:rsidRPr="00657153" w:rsidRDefault="004A6347" w:rsidP="004A6347">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0.07</w:t>
            </w:r>
          </w:p>
        </w:tc>
        <w:tc>
          <w:tcPr>
            <w:tcW w:w="1494" w:type="dxa"/>
            <w:noWrap/>
            <w:hideMark/>
          </w:tcPr>
          <w:p w14:paraId="183C71A3" w14:textId="77777777" w:rsidR="004A6347" w:rsidRPr="00657153" w:rsidRDefault="004A6347" w:rsidP="004A6347">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0.16</w:t>
            </w:r>
          </w:p>
        </w:tc>
      </w:tr>
      <w:tr w:rsidR="004A6347" w:rsidRPr="00657153" w14:paraId="2C963A76" w14:textId="77777777" w:rsidTr="00DD0C84">
        <w:trPr>
          <w:trHeight w:val="293"/>
        </w:trPr>
        <w:tc>
          <w:tcPr>
            <w:tcW w:w="2860" w:type="dxa"/>
            <w:noWrap/>
            <w:hideMark/>
          </w:tcPr>
          <w:p w14:paraId="1A71E875" w14:textId="77777777" w:rsidR="004A6347" w:rsidRPr="00657153" w:rsidRDefault="004A6347" w:rsidP="004A6347">
            <w:pPr>
              <w:spacing w:line="240" w:lineRule="auto"/>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Frontal Gamma Power</w:t>
            </w:r>
          </w:p>
        </w:tc>
        <w:tc>
          <w:tcPr>
            <w:tcW w:w="1395" w:type="dxa"/>
            <w:noWrap/>
            <w:hideMark/>
          </w:tcPr>
          <w:p w14:paraId="665C1DB5" w14:textId="77777777" w:rsidR="004A6347" w:rsidRPr="00657153" w:rsidRDefault="004A6347" w:rsidP="004A6347">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0.09</w:t>
            </w:r>
          </w:p>
        </w:tc>
        <w:tc>
          <w:tcPr>
            <w:tcW w:w="1395" w:type="dxa"/>
            <w:noWrap/>
            <w:hideMark/>
          </w:tcPr>
          <w:p w14:paraId="76EC8B0F" w14:textId="77777777" w:rsidR="004A6347" w:rsidRPr="00657153" w:rsidRDefault="004A6347" w:rsidP="004A6347">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0.05</w:t>
            </w:r>
          </w:p>
        </w:tc>
        <w:tc>
          <w:tcPr>
            <w:tcW w:w="1395" w:type="dxa"/>
            <w:noWrap/>
            <w:hideMark/>
          </w:tcPr>
          <w:p w14:paraId="6B9FA446" w14:textId="77777777" w:rsidR="004A6347" w:rsidRPr="00657153" w:rsidRDefault="004A6347" w:rsidP="004A6347">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0.07</w:t>
            </w:r>
          </w:p>
        </w:tc>
        <w:tc>
          <w:tcPr>
            <w:tcW w:w="1020" w:type="dxa"/>
            <w:noWrap/>
            <w:hideMark/>
          </w:tcPr>
          <w:p w14:paraId="683EBE3E" w14:textId="77777777" w:rsidR="004A6347" w:rsidRPr="00657153" w:rsidRDefault="004A6347" w:rsidP="004A6347">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1</w:t>
            </w:r>
          </w:p>
        </w:tc>
        <w:tc>
          <w:tcPr>
            <w:tcW w:w="1494" w:type="dxa"/>
            <w:noWrap/>
            <w:hideMark/>
          </w:tcPr>
          <w:p w14:paraId="4A15421D" w14:textId="77777777" w:rsidR="004A6347" w:rsidRPr="00657153" w:rsidRDefault="004A6347" w:rsidP="004A6347">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0.17</w:t>
            </w:r>
          </w:p>
        </w:tc>
      </w:tr>
      <w:tr w:rsidR="004A6347" w:rsidRPr="00657153" w14:paraId="012B14E1" w14:textId="77777777" w:rsidTr="00DD0C84">
        <w:trPr>
          <w:trHeight w:val="293"/>
        </w:trPr>
        <w:tc>
          <w:tcPr>
            <w:tcW w:w="2860" w:type="dxa"/>
            <w:noWrap/>
            <w:hideMark/>
          </w:tcPr>
          <w:p w14:paraId="1A4D983C" w14:textId="77777777" w:rsidR="004A6347" w:rsidRPr="00657153" w:rsidRDefault="004A6347" w:rsidP="004A6347">
            <w:pPr>
              <w:spacing w:line="240" w:lineRule="auto"/>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Power Lateralization</w:t>
            </w:r>
          </w:p>
        </w:tc>
        <w:tc>
          <w:tcPr>
            <w:tcW w:w="1395" w:type="dxa"/>
            <w:noWrap/>
            <w:hideMark/>
          </w:tcPr>
          <w:p w14:paraId="06F1FF99" w14:textId="77777777" w:rsidR="004A6347" w:rsidRPr="00657153" w:rsidRDefault="004A6347" w:rsidP="004A6347">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0.02</w:t>
            </w:r>
          </w:p>
        </w:tc>
        <w:tc>
          <w:tcPr>
            <w:tcW w:w="1395" w:type="dxa"/>
            <w:noWrap/>
            <w:hideMark/>
          </w:tcPr>
          <w:p w14:paraId="0CE75273" w14:textId="77777777" w:rsidR="004A6347" w:rsidRPr="00657153" w:rsidRDefault="004A6347" w:rsidP="004A6347">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0.04</w:t>
            </w:r>
          </w:p>
        </w:tc>
        <w:tc>
          <w:tcPr>
            <w:tcW w:w="1395" w:type="dxa"/>
            <w:noWrap/>
            <w:hideMark/>
          </w:tcPr>
          <w:p w14:paraId="2152AC4B" w14:textId="77777777" w:rsidR="004A6347" w:rsidRPr="00657153" w:rsidRDefault="004A6347" w:rsidP="004A6347">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0.16</w:t>
            </w:r>
          </w:p>
        </w:tc>
        <w:tc>
          <w:tcPr>
            <w:tcW w:w="1020" w:type="dxa"/>
            <w:noWrap/>
            <w:hideMark/>
          </w:tcPr>
          <w:p w14:paraId="035528EF" w14:textId="77777777" w:rsidR="004A6347" w:rsidRPr="00657153" w:rsidRDefault="004A6347" w:rsidP="004A6347">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0.17</w:t>
            </w:r>
          </w:p>
        </w:tc>
        <w:tc>
          <w:tcPr>
            <w:tcW w:w="1494" w:type="dxa"/>
            <w:noWrap/>
            <w:hideMark/>
          </w:tcPr>
          <w:p w14:paraId="750FFB5D" w14:textId="77777777" w:rsidR="004A6347" w:rsidRPr="00657153" w:rsidRDefault="004A6347" w:rsidP="004A6347">
            <w:pPr>
              <w:spacing w:line="240" w:lineRule="auto"/>
              <w:jc w:val="right"/>
              <w:rPr>
                <w:rFonts w:ascii="Aptos Narrow" w:eastAsia="Times New Roman" w:hAnsi="Aptos Narrow" w:cs="Times New Roman"/>
                <w:color w:val="000000"/>
                <w:lang w:val="en-CA"/>
              </w:rPr>
            </w:pPr>
            <w:r w:rsidRPr="00657153">
              <w:rPr>
                <w:rFonts w:ascii="Aptos Narrow" w:eastAsia="Times New Roman" w:hAnsi="Aptos Narrow" w:cs="Times New Roman"/>
                <w:color w:val="000000"/>
                <w:lang w:val="en-CA"/>
              </w:rPr>
              <w:t>1</w:t>
            </w:r>
          </w:p>
        </w:tc>
      </w:tr>
    </w:tbl>
    <w:p w14:paraId="442473BB" w14:textId="77777777" w:rsidR="00657153" w:rsidRDefault="00657153" w:rsidP="00E770D5">
      <w:pPr>
        <w:spacing w:after="160" w:line="259" w:lineRule="auto"/>
        <w:rPr>
          <w:rFonts w:ascii="Times New Roman" w:hAnsi="Times New Roman" w:cs="Times New Roman"/>
        </w:rPr>
      </w:pPr>
    </w:p>
    <w:p w14:paraId="5DA16985" w14:textId="2CD19F48" w:rsidR="004A6347" w:rsidRDefault="004A6347" w:rsidP="00E770D5">
      <w:pPr>
        <w:spacing w:after="160" w:line="259" w:lineRule="auto"/>
        <w:rPr>
          <w:rFonts w:ascii="Times New Roman" w:hAnsi="Times New Roman" w:cs="Times New Roman"/>
          <w:b/>
          <w:bCs/>
        </w:rPr>
      </w:pPr>
      <w:r>
        <w:rPr>
          <w:rFonts w:ascii="Times New Roman" w:hAnsi="Times New Roman" w:cs="Times New Roman"/>
          <w:b/>
          <w:bCs/>
        </w:rPr>
        <w:t xml:space="preserve">Table </w:t>
      </w:r>
      <w:r w:rsidR="00815538">
        <w:rPr>
          <w:rFonts w:ascii="Times New Roman" w:hAnsi="Times New Roman" w:cs="Times New Roman"/>
          <w:b/>
          <w:bCs/>
        </w:rPr>
        <w:t>5</w:t>
      </w:r>
    </w:p>
    <w:p w14:paraId="580C0AE5" w14:textId="2EF0E21D" w:rsidR="004A6347" w:rsidRPr="00F73E4D" w:rsidRDefault="004A6347" w:rsidP="00E770D5">
      <w:pPr>
        <w:spacing w:after="160" w:line="259" w:lineRule="auto"/>
        <w:rPr>
          <w:rFonts w:ascii="Times New Roman" w:hAnsi="Times New Roman" w:cs="Times New Roman"/>
          <w:b/>
          <w:bCs/>
          <w:i/>
          <w:iCs/>
        </w:rPr>
      </w:pPr>
      <w:r w:rsidRPr="004A6347">
        <w:rPr>
          <w:rFonts w:ascii="Times New Roman" w:hAnsi="Times New Roman" w:cs="Times New Roman"/>
          <w:i/>
          <w:iCs/>
        </w:rPr>
        <w:t>Model Comparison: Hierarchical Clustering vs Individual EEG Features</w:t>
      </w:r>
      <w:r w:rsidR="00F73E4D">
        <w:rPr>
          <w:rFonts w:ascii="Times New Roman" w:hAnsi="Times New Roman" w:cs="Times New Roman"/>
          <w:i/>
          <w:iCs/>
        </w:rPr>
        <w:t xml:space="preserve"> for </w:t>
      </w:r>
      <w:r w:rsidR="00F73E4D">
        <w:rPr>
          <w:rFonts w:ascii="Times New Roman" w:hAnsi="Times New Roman" w:cs="Times New Roman"/>
          <w:b/>
          <w:bCs/>
          <w:i/>
          <w:iCs/>
        </w:rPr>
        <w:t>Expressive language</w:t>
      </w:r>
    </w:p>
    <w:tbl>
      <w:tblPr>
        <w:tblStyle w:val="TableGrid1"/>
        <w:tblW w:w="9350" w:type="dxa"/>
        <w:tblLook w:val="04A0" w:firstRow="1" w:lastRow="0" w:firstColumn="1" w:lastColumn="0" w:noHBand="0" w:noVBand="1"/>
      </w:tblPr>
      <w:tblGrid>
        <w:gridCol w:w="1812"/>
        <w:gridCol w:w="1512"/>
        <w:gridCol w:w="1396"/>
        <w:gridCol w:w="1023"/>
        <w:gridCol w:w="1255"/>
        <w:gridCol w:w="1011"/>
        <w:gridCol w:w="1341"/>
      </w:tblGrid>
      <w:tr w:rsidR="00F73E4D" w:rsidRPr="00F73E4D" w14:paraId="42E99438" w14:textId="77777777" w:rsidTr="00941CF9">
        <w:tc>
          <w:tcPr>
            <w:tcW w:w="1812" w:type="dxa"/>
            <w:hideMark/>
          </w:tcPr>
          <w:p w14:paraId="49D145DD" w14:textId="77777777" w:rsidR="00F73E4D" w:rsidRPr="00F73E4D" w:rsidRDefault="00F73E4D" w:rsidP="00F85201">
            <w:pPr>
              <w:spacing w:line="240" w:lineRule="auto"/>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Model/Feature</w:t>
            </w:r>
          </w:p>
        </w:tc>
        <w:tc>
          <w:tcPr>
            <w:tcW w:w="1512" w:type="dxa"/>
            <w:hideMark/>
          </w:tcPr>
          <w:p w14:paraId="7C721C74" w14:textId="77777777" w:rsidR="00F73E4D" w:rsidRPr="00F73E4D" w:rsidRDefault="00F73E4D" w:rsidP="00F85201">
            <w:pPr>
              <w:spacing w:line="240" w:lineRule="auto"/>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AIC</w:t>
            </w:r>
          </w:p>
        </w:tc>
        <w:tc>
          <w:tcPr>
            <w:tcW w:w="0" w:type="auto"/>
            <w:hideMark/>
          </w:tcPr>
          <w:p w14:paraId="40BA80EE" w14:textId="77777777" w:rsidR="00F73E4D" w:rsidRPr="00F73E4D" w:rsidRDefault="00F73E4D" w:rsidP="00F85201">
            <w:pPr>
              <w:spacing w:line="240" w:lineRule="auto"/>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BIC</w:t>
            </w:r>
          </w:p>
        </w:tc>
        <w:tc>
          <w:tcPr>
            <w:tcW w:w="0" w:type="auto"/>
            <w:hideMark/>
          </w:tcPr>
          <w:p w14:paraId="4DF10ECA" w14:textId="77777777" w:rsidR="00F73E4D" w:rsidRPr="00F73E4D" w:rsidRDefault="00F73E4D" w:rsidP="00F85201">
            <w:pPr>
              <w:spacing w:line="240" w:lineRule="auto"/>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Marginal R²</w:t>
            </w:r>
          </w:p>
        </w:tc>
        <w:tc>
          <w:tcPr>
            <w:tcW w:w="0" w:type="auto"/>
            <w:hideMark/>
          </w:tcPr>
          <w:p w14:paraId="33D13D8A" w14:textId="77777777" w:rsidR="00F73E4D" w:rsidRPr="00F73E4D" w:rsidRDefault="00F73E4D" w:rsidP="00F85201">
            <w:pPr>
              <w:spacing w:line="240" w:lineRule="auto"/>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Conditional R²</w:t>
            </w:r>
          </w:p>
        </w:tc>
        <w:tc>
          <w:tcPr>
            <w:tcW w:w="0" w:type="auto"/>
            <w:hideMark/>
          </w:tcPr>
          <w:p w14:paraId="7D32AF05" w14:textId="77777777" w:rsidR="00F73E4D" w:rsidRPr="00F73E4D" w:rsidRDefault="00F73E4D" w:rsidP="00F85201">
            <w:pPr>
              <w:spacing w:line="240" w:lineRule="auto"/>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Main Effect p-value</w:t>
            </w:r>
            <w:r w:rsidRPr="00F73E4D">
              <w:rPr>
                <w:rFonts w:ascii="Times New Roman" w:eastAsia="Times New Roman" w:hAnsi="Times New Roman" w:cs="Times New Roman"/>
                <w:i/>
                <w:iCs/>
                <w:vertAlign w:val="superscript"/>
                <w:lang w:val="en-CA"/>
              </w:rPr>
              <w:t>1,2</w:t>
            </w:r>
          </w:p>
        </w:tc>
        <w:tc>
          <w:tcPr>
            <w:tcW w:w="0" w:type="auto"/>
            <w:hideMark/>
          </w:tcPr>
          <w:p w14:paraId="1C71557E" w14:textId="138D6ED8" w:rsidR="00F73E4D" w:rsidRPr="00F73E4D" w:rsidRDefault="00F73E4D" w:rsidP="00F85201">
            <w:pPr>
              <w:spacing w:line="240" w:lineRule="auto"/>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 xml:space="preserve">Interaction with </w:t>
            </w:r>
            <w:r w:rsidR="00F85201">
              <w:rPr>
                <w:rFonts w:ascii="Times New Roman" w:eastAsia="Times New Roman" w:hAnsi="Times New Roman" w:cs="Times New Roman"/>
                <w:lang w:val="en-CA"/>
              </w:rPr>
              <w:t>Age</w:t>
            </w:r>
            <w:r w:rsidRPr="00F73E4D">
              <w:rPr>
                <w:rFonts w:ascii="Times New Roman" w:eastAsia="Times New Roman" w:hAnsi="Times New Roman" w:cs="Times New Roman"/>
                <w:lang w:val="en-CA"/>
              </w:rPr>
              <w:t xml:space="preserve"> p-value</w:t>
            </w:r>
          </w:p>
        </w:tc>
      </w:tr>
      <w:tr w:rsidR="00F73E4D" w:rsidRPr="00F73E4D" w14:paraId="4ED5D572" w14:textId="77777777" w:rsidTr="00941CF9">
        <w:tc>
          <w:tcPr>
            <w:tcW w:w="1812" w:type="dxa"/>
            <w:hideMark/>
          </w:tcPr>
          <w:p w14:paraId="15E81332" w14:textId="19903119" w:rsidR="00F73E4D" w:rsidRPr="00F73E4D" w:rsidRDefault="00F73E4D" w:rsidP="00F73E4D">
            <w:pPr>
              <w:spacing w:before="150" w:after="150" w:line="240" w:lineRule="auto"/>
              <w:ind w:left="150" w:right="150"/>
              <w:rPr>
                <w:rFonts w:ascii="Times New Roman" w:eastAsia="Times New Roman" w:hAnsi="Times New Roman" w:cs="Times New Roman"/>
                <w:lang w:val="en-CA"/>
              </w:rPr>
            </w:pPr>
            <w:r w:rsidRPr="004A6347">
              <w:rPr>
                <w:rFonts w:ascii="Times New Roman" w:hAnsi="Times New Roman" w:cs="Times New Roman"/>
                <w:lang w:val="en-CA"/>
              </w:rPr>
              <w:t>Front</w:t>
            </w:r>
            <w:r>
              <w:rPr>
                <w:rFonts w:ascii="Times New Roman" w:hAnsi="Times New Roman" w:cs="Times New Roman"/>
                <w:lang w:val="en-CA"/>
              </w:rPr>
              <w:t>al Gamma</w:t>
            </w:r>
          </w:p>
        </w:tc>
        <w:tc>
          <w:tcPr>
            <w:tcW w:w="1512" w:type="dxa"/>
            <w:hideMark/>
          </w:tcPr>
          <w:p w14:paraId="03351965"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2,603.555</w:t>
            </w:r>
          </w:p>
        </w:tc>
        <w:tc>
          <w:tcPr>
            <w:tcW w:w="0" w:type="auto"/>
            <w:hideMark/>
          </w:tcPr>
          <w:p w14:paraId="271BDBF5"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2,645.580</w:t>
            </w:r>
          </w:p>
        </w:tc>
        <w:tc>
          <w:tcPr>
            <w:tcW w:w="0" w:type="auto"/>
            <w:hideMark/>
          </w:tcPr>
          <w:p w14:paraId="72D21C8C"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0.884</w:t>
            </w:r>
          </w:p>
        </w:tc>
        <w:tc>
          <w:tcPr>
            <w:tcW w:w="0" w:type="auto"/>
            <w:hideMark/>
          </w:tcPr>
          <w:p w14:paraId="019E0FD7"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0.952</w:t>
            </w:r>
          </w:p>
        </w:tc>
        <w:tc>
          <w:tcPr>
            <w:tcW w:w="0" w:type="auto"/>
            <w:hideMark/>
          </w:tcPr>
          <w:p w14:paraId="27D24AA7"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0.482</w:t>
            </w:r>
          </w:p>
        </w:tc>
        <w:tc>
          <w:tcPr>
            <w:tcW w:w="0" w:type="auto"/>
            <w:hideMark/>
          </w:tcPr>
          <w:p w14:paraId="4986AE34"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b/>
                <w:bCs/>
                <w:lang w:val="en-CA"/>
              </w:rPr>
            </w:pPr>
            <w:r w:rsidRPr="00F73E4D">
              <w:rPr>
                <w:rFonts w:ascii="Times New Roman" w:eastAsia="Times New Roman" w:hAnsi="Times New Roman" w:cs="Times New Roman"/>
                <w:b/>
                <w:bCs/>
                <w:lang w:val="en-CA"/>
              </w:rPr>
              <w:t>0.008**</w:t>
            </w:r>
          </w:p>
        </w:tc>
      </w:tr>
      <w:tr w:rsidR="00F73E4D" w:rsidRPr="00F73E4D" w14:paraId="1B72ECA7" w14:textId="77777777" w:rsidTr="00941CF9">
        <w:tc>
          <w:tcPr>
            <w:tcW w:w="1812" w:type="dxa"/>
            <w:hideMark/>
          </w:tcPr>
          <w:p w14:paraId="7C6A62C2" w14:textId="760F26C2" w:rsidR="00F73E4D" w:rsidRPr="00F73E4D" w:rsidRDefault="00F73E4D" w:rsidP="00F73E4D">
            <w:pPr>
              <w:spacing w:before="150" w:after="150" w:line="240" w:lineRule="auto"/>
              <w:ind w:left="150" w:right="150"/>
              <w:rPr>
                <w:rFonts w:ascii="Times New Roman" w:eastAsia="Times New Roman" w:hAnsi="Times New Roman" w:cs="Times New Roman"/>
                <w:lang w:val="en-CA"/>
              </w:rPr>
            </w:pPr>
            <w:r w:rsidRPr="00657153">
              <w:rPr>
                <w:rFonts w:ascii="Aptos Narrow" w:eastAsia="Times New Roman" w:hAnsi="Aptos Narrow" w:cs="Times New Roman"/>
                <w:color w:val="000000"/>
                <w:lang w:val="en-CA"/>
              </w:rPr>
              <w:lastRenderedPageBreak/>
              <w:t>Connectivity Auditory Network</w:t>
            </w:r>
          </w:p>
        </w:tc>
        <w:tc>
          <w:tcPr>
            <w:tcW w:w="1512" w:type="dxa"/>
            <w:hideMark/>
          </w:tcPr>
          <w:p w14:paraId="185B9F58"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2,553.660</w:t>
            </w:r>
          </w:p>
        </w:tc>
        <w:tc>
          <w:tcPr>
            <w:tcW w:w="0" w:type="auto"/>
            <w:hideMark/>
          </w:tcPr>
          <w:p w14:paraId="0DFCB7FB"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2,595.481</w:t>
            </w:r>
          </w:p>
        </w:tc>
        <w:tc>
          <w:tcPr>
            <w:tcW w:w="0" w:type="auto"/>
            <w:hideMark/>
          </w:tcPr>
          <w:p w14:paraId="332AD6D3"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0.884</w:t>
            </w:r>
          </w:p>
        </w:tc>
        <w:tc>
          <w:tcPr>
            <w:tcW w:w="0" w:type="auto"/>
            <w:hideMark/>
          </w:tcPr>
          <w:p w14:paraId="0D8030CD"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0.951</w:t>
            </w:r>
          </w:p>
        </w:tc>
        <w:tc>
          <w:tcPr>
            <w:tcW w:w="0" w:type="auto"/>
            <w:hideMark/>
          </w:tcPr>
          <w:p w14:paraId="09DCDB47"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0.182</w:t>
            </w:r>
          </w:p>
        </w:tc>
        <w:tc>
          <w:tcPr>
            <w:tcW w:w="0" w:type="auto"/>
            <w:hideMark/>
          </w:tcPr>
          <w:p w14:paraId="78D4EC1C"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0.253</w:t>
            </w:r>
          </w:p>
        </w:tc>
      </w:tr>
      <w:tr w:rsidR="00F73E4D" w:rsidRPr="00F73E4D" w14:paraId="797B0972" w14:textId="77777777" w:rsidTr="00941CF9">
        <w:tc>
          <w:tcPr>
            <w:tcW w:w="1812" w:type="dxa"/>
            <w:hideMark/>
          </w:tcPr>
          <w:p w14:paraId="22ED8D86" w14:textId="6FC12AFA" w:rsidR="00F73E4D" w:rsidRPr="00F73E4D" w:rsidRDefault="00F73E4D" w:rsidP="00F73E4D">
            <w:pPr>
              <w:spacing w:before="150" w:after="150" w:line="240" w:lineRule="auto"/>
              <w:ind w:left="150" w:right="150"/>
              <w:rPr>
                <w:rFonts w:ascii="Times New Roman" w:eastAsia="Times New Roman" w:hAnsi="Times New Roman" w:cs="Times New Roman"/>
                <w:lang w:val="en-CA"/>
              </w:rPr>
            </w:pPr>
            <w:r w:rsidRPr="00657153">
              <w:rPr>
                <w:rFonts w:ascii="Aptos Narrow" w:eastAsia="Times New Roman" w:hAnsi="Aptos Narrow" w:cs="Times New Roman"/>
                <w:color w:val="000000"/>
                <w:lang w:val="en-CA"/>
              </w:rPr>
              <w:t>Connectivity Language</w:t>
            </w:r>
          </w:p>
        </w:tc>
        <w:tc>
          <w:tcPr>
            <w:tcW w:w="1512" w:type="dxa"/>
            <w:hideMark/>
          </w:tcPr>
          <w:p w14:paraId="0E5B12C4"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2,601.596</w:t>
            </w:r>
          </w:p>
        </w:tc>
        <w:tc>
          <w:tcPr>
            <w:tcW w:w="0" w:type="auto"/>
            <w:hideMark/>
          </w:tcPr>
          <w:p w14:paraId="56EBAECF"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2,643.621</w:t>
            </w:r>
          </w:p>
        </w:tc>
        <w:tc>
          <w:tcPr>
            <w:tcW w:w="0" w:type="auto"/>
            <w:hideMark/>
          </w:tcPr>
          <w:p w14:paraId="2A9E3196"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0.878</w:t>
            </w:r>
          </w:p>
        </w:tc>
        <w:tc>
          <w:tcPr>
            <w:tcW w:w="0" w:type="auto"/>
            <w:hideMark/>
          </w:tcPr>
          <w:p w14:paraId="11E12109"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0.951</w:t>
            </w:r>
          </w:p>
        </w:tc>
        <w:tc>
          <w:tcPr>
            <w:tcW w:w="0" w:type="auto"/>
            <w:hideMark/>
          </w:tcPr>
          <w:p w14:paraId="04BD0C12"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0.753</w:t>
            </w:r>
          </w:p>
        </w:tc>
        <w:tc>
          <w:tcPr>
            <w:tcW w:w="0" w:type="auto"/>
            <w:hideMark/>
          </w:tcPr>
          <w:p w14:paraId="6384D20C"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0.525</w:t>
            </w:r>
          </w:p>
        </w:tc>
      </w:tr>
      <w:tr w:rsidR="00F73E4D" w:rsidRPr="00F73E4D" w14:paraId="470EF592" w14:textId="77777777" w:rsidTr="00941CF9">
        <w:tc>
          <w:tcPr>
            <w:tcW w:w="1812" w:type="dxa"/>
            <w:hideMark/>
          </w:tcPr>
          <w:p w14:paraId="00265A9F" w14:textId="50D37DB9" w:rsidR="00F73E4D" w:rsidRPr="00F73E4D" w:rsidRDefault="00F73E4D" w:rsidP="00F73E4D">
            <w:pPr>
              <w:spacing w:before="150" w:after="150" w:line="240" w:lineRule="auto"/>
              <w:ind w:left="150" w:right="150"/>
              <w:rPr>
                <w:rFonts w:ascii="Times New Roman" w:eastAsia="Times New Roman" w:hAnsi="Times New Roman" w:cs="Times New Roman"/>
                <w:lang w:val="en-CA"/>
              </w:rPr>
            </w:pPr>
            <w:r w:rsidRPr="00657153">
              <w:rPr>
                <w:rFonts w:ascii="Aptos Narrow" w:eastAsia="Times New Roman" w:hAnsi="Aptos Narrow" w:cs="Times New Roman"/>
                <w:color w:val="000000"/>
                <w:lang w:val="en-CA"/>
              </w:rPr>
              <w:t xml:space="preserve">Connectivity </w:t>
            </w:r>
            <w:r w:rsidR="00043B13">
              <w:rPr>
                <w:rFonts w:ascii="Aptos Narrow" w:eastAsia="Times New Roman" w:hAnsi="Aptos Narrow" w:cs="Times New Roman"/>
                <w:color w:val="000000"/>
                <w:lang w:val="en-CA"/>
              </w:rPr>
              <w:t>Speech</w:t>
            </w:r>
          </w:p>
        </w:tc>
        <w:tc>
          <w:tcPr>
            <w:tcW w:w="1512" w:type="dxa"/>
            <w:hideMark/>
          </w:tcPr>
          <w:p w14:paraId="5A6F3125"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2,546.702</w:t>
            </w:r>
          </w:p>
        </w:tc>
        <w:tc>
          <w:tcPr>
            <w:tcW w:w="0" w:type="auto"/>
            <w:hideMark/>
          </w:tcPr>
          <w:p w14:paraId="76BD38CC"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2,588.564</w:t>
            </w:r>
          </w:p>
        </w:tc>
        <w:tc>
          <w:tcPr>
            <w:tcW w:w="0" w:type="auto"/>
            <w:hideMark/>
          </w:tcPr>
          <w:p w14:paraId="5438E8F6"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0.883</w:t>
            </w:r>
          </w:p>
        </w:tc>
        <w:tc>
          <w:tcPr>
            <w:tcW w:w="0" w:type="auto"/>
            <w:hideMark/>
          </w:tcPr>
          <w:p w14:paraId="264E1324"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0.951</w:t>
            </w:r>
          </w:p>
        </w:tc>
        <w:tc>
          <w:tcPr>
            <w:tcW w:w="0" w:type="auto"/>
            <w:hideMark/>
          </w:tcPr>
          <w:p w14:paraId="1C410387"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0.569</w:t>
            </w:r>
          </w:p>
        </w:tc>
        <w:tc>
          <w:tcPr>
            <w:tcW w:w="0" w:type="auto"/>
            <w:hideMark/>
          </w:tcPr>
          <w:p w14:paraId="05311568"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0.451</w:t>
            </w:r>
          </w:p>
        </w:tc>
      </w:tr>
      <w:tr w:rsidR="00F73E4D" w:rsidRPr="00F73E4D" w14:paraId="0869F3D0" w14:textId="77777777" w:rsidTr="00941CF9">
        <w:tc>
          <w:tcPr>
            <w:tcW w:w="1812" w:type="dxa"/>
            <w:hideMark/>
          </w:tcPr>
          <w:p w14:paraId="23EFC41F" w14:textId="3ED5BEF7" w:rsidR="00F73E4D" w:rsidRPr="00F73E4D" w:rsidRDefault="00F73E4D" w:rsidP="00F73E4D">
            <w:pPr>
              <w:spacing w:before="150" w:after="150" w:line="240" w:lineRule="auto"/>
              <w:ind w:left="150" w:right="150"/>
              <w:rPr>
                <w:rFonts w:ascii="Times New Roman" w:eastAsia="Times New Roman" w:hAnsi="Times New Roman" w:cs="Times New Roman"/>
                <w:lang w:val="en-CA"/>
              </w:rPr>
            </w:pPr>
            <w:r w:rsidRPr="00657153">
              <w:rPr>
                <w:rFonts w:ascii="Aptos Narrow" w:eastAsia="Times New Roman" w:hAnsi="Aptos Narrow" w:cs="Times New Roman"/>
                <w:color w:val="000000"/>
                <w:lang w:val="en-CA"/>
              </w:rPr>
              <w:t>Power Lateralization</w:t>
            </w:r>
          </w:p>
        </w:tc>
        <w:tc>
          <w:tcPr>
            <w:tcW w:w="1512" w:type="dxa"/>
            <w:hideMark/>
          </w:tcPr>
          <w:p w14:paraId="4043AA2F"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2,562.407</w:t>
            </w:r>
          </w:p>
        </w:tc>
        <w:tc>
          <w:tcPr>
            <w:tcW w:w="0" w:type="auto"/>
            <w:hideMark/>
          </w:tcPr>
          <w:p w14:paraId="7EE4AD81"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2,604.228</w:t>
            </w:r>
          </w:p>
        </w:tc>
        <w:tc>
          <w:tcPr>
            <w:tcW w:w="0" w:type="auto"/>
            <w:hideMark/>
          </w:tcPr>
          <w:p w14:paraId="25E1254D"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0.878</w:t>
            </w:r>
          </w:p>
        </w:tc>
        <w:tc>
          <w:tcPr>
            <w:tcW w:w="0" w:type="auto"/>
            <w:hideMark/>
          </w:tcPr>
          <w:p w14:paraId="4960C321"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0.951</w:t>
            </w:r>
          </w:p>
        </w:tc>
        <w:tc>
          <w:tcPr>
            <w:tcW w:w="0" w:type="auto"/>
            <w:hideMark/>
          </w:tcPr>
          <w:p w14:paraId="202A9FC2"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0.786</w:t>
            </w:r>
          </w:p>
        </w:tc>
        <w:tc>
          <w:tcPr>
            <w:tcW w:w="0" w:type="auto"/>
            <w:hideMark/>
          </w:tcPr>
          <w:p w14:paraId="1E3F95FE"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0.876</w:t>
            </w:r>
          </w:p>
        </w:tc>
      </w:tr>
      <w:tr w:rsidR="00F73E4D" w:rsidRPr="00F73E4D" w14:paraId="795BCE47" w14:textId="77777777" w:rsidTr="00941CF9">
        <w:tc>
          <w:tcPr>
            <w:tcW w:w="1812" w:type="dxa"/>
            <w:hideMark/>
          </w:tcPr>
          <w:p w14:paraId="63BB316D" w14:textId="45509089" w:rsidR="00F73E4D" w:rsidRPr="00F73E4D" w:rsidRDefault="00941CF9" w:rsidP="00F73E4D">
            <w:pPr>
              <w:spacing w:before="150" w:after="150" w:line="240" w:lineRule="auto"/>
              <w:ind w:left="150" w:right="150"/>
              <w:rPr>
                <w:rFonts w:ascii="Times New Roman" w:eastAsia="Times New Roman" w:hAnsi="Times New Roman" w:cs="Times New Roman"/>
                <w:lang w:val="en-CA"/>
              </w:rPr>
            </w:pPr>
            <w:r>
              <w:rPr>
                <w:rFonts w:ascii="Times New Roman" w:hAnsi="Times New Roman" w:cs="Times New Roman"/>
                <w:lang w:val="en-CA"/>
              </w:rPr>
              <w:t>HC</w:t>
            </w:r>
            <w:r w:rsidR="00F73E4D">
              <w:rPr>
                <w:rFonts w:ascii="Times New Roman" w:hAnsi="Times New Roman" w:cs="Times New Roman"/>
                <w:lang w:val="en-CA"/>
              </w:rPr>
              <w:t xml:space="preserve"> </w:t>
            </w:r>
          </w:p>
        </w:tc>
        <w:tc>
          <w:tcPr>
            <w:tcW w:w="1512" w:type="dxa"/>
            <w:hideMark/>
          </w:tcPr>
          <w:p w14:paraId="1F640BA6"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2,621.568</w:t>
            </w:r>
          </w:p>
        </w:tc>
        <w:tc>
          <w:tcPr>
            <w:tcW w:w="0" w:type="auto"/>
            <w:hideMark/>
          </w:tcPr>
          <w:p w14:paraId="5C1FAC1B"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2,672.119</w:t>
            </w:r>
          </w:p>
        </w:tc>
        <w:tc>
          <w:tcPr>
            <w:tcW w:w="0" w:type="auto"/>
            <w:hideMark/>
          </w:tcPr>
          <w:p w14:paraId="461A689E"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0.888</w:t>
            </w:r>
          </w:p>
        </w:tc>
        <w:tc>
          <w:tcPr>
            <w:tcW w:w="0" w:type="auto"/>
            <w:hideMark/>
          </w:tcPr>
          <w:p w14:paraId="7E2C42F2"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0.952</w:t>
            </w:r>
          </w:p>
        </w:tc>
        <w:tc>
          <w:tcPr>
            <w:tcW w:w="0" w:type="auto"/>
            <w:hideMark/>
          </w:tcPr>
          <w:p w14:paraId="03113E0C"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0.657</w:t>
            </w:r>
          </w:p>
        </w:tc>
        <w:tc>
          <w:tcPr>
            <w:tcW w:w="0" w:type="auto"/>
            <w:hideMark/>
          </w:tcPr>
          <w:p w14:paraId="4785F6D9"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b/>
                <w:bCs/>
                <w:lang w:val="en-CA"/>
              </w:rPr>
            </w:pPr>
            <w:r w:rsidRPr="00F73E4D">
              <w:rPr>
                <w:rFonts w:ascii="Times New Roman" w:eastAsia="Times New Roman" w:hAnsi="Times New Roman" w:cs="Times New Roman"/>
                <w:b/>
                <w:bCs/>
                <w:lang w:val="en-CA"/>
              </w:rPr>
              <w:t>0.001***</w:t>
            </w:r>
          </w:p>
        </w:tc>
      </w:tr>
      <w:tr w:rsidR="00F73E4D" w:rsidRPr="00F73E4D" w14:paraId="74CCDEA0" w14:textId="77777777" w:rsidTr="00941CF9">
        <w:tc>
          <w:tcPr>
            <w:tcW w:w="1812" w:type="dxa"/>
            <w:hideMark/>
          </w:tcPr>
          <w:p w14:paraId="52057CC4" w14:textId="4EE16D8B" w:rsidR="00F73E4D" w:rsidRPr="00F73E4D" w:rsidRDefault="00941CF9" w:rsidP="00F73E4D">
            <w:pPr>
              <w:spacing w:before="150" w:after="150" w:line="240" w:lineRule="auto"/>
              <w:ind w:left="150" w:right="150"/>
              <w:rPr>
                <w:rFonts w:ascii="Times New Roman" w:eastAsia="Times New Roman" w:hAnsi="Times New Roman" w:cs="Times New Roman"/>
                <w:lang w:val="en-CA"/>
              </w:rPr>
            </w:pPr>
            <w:r>
              <w:rPr>
                <w:rFonts w:ascii="Times New Roman" w:hAnsi="Times New Roman" w:cs="Times New Roman"/>
                <w:lang w:val="en-CA"/>
              </w:rPr>
              <w:t>LPA</w:t>
            </w:r>
            <w:r w:rsidR="00F73E4D">
              <w:rPr>
                <w:rFonts w:ascii="Times New Roman" w:hAnsi="Times New Roman" w:cs="Times New Roman"/>
                <w:lang w:val="en-CA"/>
              </w:rPr>
              <w:t xml:space="preserve"> </w:t>
            </w:r>
          </w:p>
        </w:tc>
        <w:tc>
          <w:tcPr>
            <w:tcW w:w="1512" w:type="dxa"/>
            <w:hideMark/>
          </w:tcPr>
          <w:p w14:paraId="37905886"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2,630.758</w:t>
            </w:r>
          </w:p>
        </w:tc>
        <w:tc>
          <w:tcPr>
            <w:tcW w:w="0" w:type="auto"/>
            <w:hideMark/>
          </w:tcPr>
          <w:p w14:paraId="37A0E70B"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2,672.884</w:t>
            </w:r>
          </w:p>
        </w:tc>
        <w:tc>
          <w:tcPr>
            <w:tcW w:w="0" w:type="auto"/>
            <w:hideMark/>
          </w:tcPr>
          <w:p w14:paraId="32CC6D16"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0.877</w:t>
            </w:r>
          </w:p>
        </w:tc>
        <w:tc>
          <w:tcPr>
            <w:tcW w:w="0" w:type="auto"/>
            <w:hideMark/>
          </w:tcPr>
          <w:p w14:paraId="6781A188"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0.951</w:t>
            </w:r>
          </w:p>
        </w:tc>
        <w:tc>
          <w:tcPr>
            <w:tcW w:w="0" w:type="auto"/>
            <w:hideMark/>
          </w:tcPr>
          <w:p w14:paraId="731ED59D"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0.904</w:t>
            </w:r>
          </w:p>
        </w:tc>
        <w:tc>
          <w:tcPr>
            <w:tcW w:w="0" w:type="auto"/>
            <w:hideMark/>
          </w:tcPr>
          <w:p w14:paraId="00F5E7DE" w14:textId="77777777" w:rsidR="00F73E4D" w:rsidRPr="00F73E4D" w:rsidRDefault="00F73E4D" w:rsidP="00941CF9">
            <w:pPr>
              <w:spacing w:before="150" w:after="150" w:line="240" w:lineRule="auto"/>
              <w:ind w:left="150" w:right="150"/>
              <w:jc w:val="center"/>
              <w:rPr>
                <w:rFonts w:ascii="Times New Roman" w:eastAsia="Times New Roman" w:hAnsi="Times New Roman" w:cs="Times New Roman"/>
                <w:lang w:val="en-CA"/>
              </w:rPr>
            </w:pPr>
            <w:r w:rsidRPr="00F73E4D">
              <w:rPr>
                <w:rFonts w:ascii="Times New Roman" w:eastAsia="Times New Roman" w:hAnsi="Times New Roman" w:cs="Times New Roman"/>
                <w:lang w:val="en-CA"/>
              </w:rPr>
              <w:t>0.665</w:t>
            </w:r>
          </w:p>
        </w:tc>
      </w:tr>
    </w:tbl>
    <w:p w14:paraId="36C5CE03" w14:textId="77777777" w:rsidR="00941CF9" w:rsidRPr="00941CF9" w:rsidRDefault="00941CF9" w:rsidP="00941CF9">
      <w:pPr>
        <w:spacing w:after="160" w:line="259" w:lineRule="auto"/>
        <w:rPr>
          <w:rFonts w:ascii="Times New Roman" w:hAnsi="Times New Roman" w:cs="Times New Roman"/>
        </w:rPr>
      </w:pPr>
      <w:r w:rsidRPr="00941CF9">
        <w:rPr>
          <w:rFonts w:ascii="Times New Roman" w:hAnsi="Times New Roman" w:cs="Times New Roman"/>
        </w:rPr>
        <w:t> Note</w:t>
      </w:r>
      <w:proofErr w:type="gramStart"/>
      <w:r w:rsidRPr="00941CF9">
        <w:rPr>
          <w:rFonts w:ascii="Times New Roman" w:hAnsi="Times New Roman" w:cs="Times New Roman"/>
        </w:rPr>
        <w:t>:  p</w:t>
      </w:r>
      <w:proofErr w:type="gramEnd"/>
      <w:r w:rsidRPr="00941CF9">
        <w:rPr>
          <w:rFonts w:ascii="Times New Roman" w:hAnsi="Times New Roman" w:cs="Times New Roman"/>
        </w:rPr>
        <w:t xml:space="preserve"> &lt; 0.05, ** p &lt; 0.01, *** p &lt; 0.001</w:t>
      </w:r>
    </w:p>
    <w:p w14:paraId="5586C181" w14:textId="094492B1" w:rsidR="00F73E4D" w:rsidRDefault="00F73E4D" w:rsidP="00E770D5">
      <w:pPr>
        <w:spacing w:after="160" w:line="259" w:lineRule="auto"/>
        <w:rPr>
          <w:rFonts w:ascii="Times New Roman" w:hAnsi="Times New Roman" w:cs="Times New Roman"/>
          <w:b/>
          <w:bCs/>
        </w:rPr>
      </w:pPr>
      <w:r>
        <w:rPr>
          <w:rFonts w:ascii="Times New Roman" w:hAnsi="Times New Roman" w:cs="Times New Roman"/>
          <w:b/>
          <w:bCs/>
        </w:rPr>
        <w:t xml:space="preserve">Table </w:t>
      </w:r>
      <w:r w:rsidR="00815538">
        <w:rPr>
          <w:rFonts w:ascii="Times New Roman" w:hAnsi="Times New Roman" w:cs="Times New Roman"/>
          <w:b/>
          <w:bCs/>
        </w:rPr>
        <w:t>6</w:t>
      </w:r>
    </w:p>
    <w:p w14:paraId="5894F74F" w14:textId="184062DB" w:rsidR="00F73E4D" w:rsidRPr="00F73E4D" w:rsidRDefault="00F73E4D" w:rsidP="00F73E4D">
      <w:pPr>
        <w:spacing w:after="160" w:line="259" w:lineRule="auto"/>
        <w:rPr>
          <w:rFonts w:ascii="Times New Roman" w:hAnsi="Times New Roman" w:cs="Times New Roman"/>
          <w:b/>
          <w:bCs/>
          <w:i/>
          <w:iCs/>
        </w:rPr>
      </w:pPr>
      <w:r w:rsidRPr="004A6347">
        <w:rPr>
          <w:rFonts w:ascii="Times New Roman" w:hAnsi="Times New Roman" w:cs="Times New Roman"/>
          <w:i/>
          <w:iCs/>
        </w:rPr>
        <w:t>Model Comparison: Hierarchical Clustering vs Individual EEG Features</w:t>
      </w:r>
      <w:r>
        <w:rPr>
          <w:rFonts w:ascii="Times New Roman" w:hAnsi="Times New Roman" w:cs="Times New Roman"/>
          <w:i/>
          <w:iCs/>
        </w:rPr>
        <w:t xml:space="preserve"> for </w:t>
      </w:r>
      <w:r>
        <w:rPr>
          <w:rFonts w:ascii="Times New Roman" w:hAnsi="Times New Roman" w:cs="Times New Roman"/>
          <w:b/>
          <w:bCs/>
          <w:i/>
          <w:iCs/>
        </w:rPr>
        <w:t xml:space="preserve">Receptive </w:t>
      </w:r>
      <w:r w:rsidR="001B5B80">
        <w:rPr>
          <w:rFonts w:ascii="Times New Roman" w:hAnsi="Times New Roman" w:cs="Times New Roman"/>
          <w:b/>
          <w:bCs/>
          <w:i/>
          <w:iCs/>
        </w:rPr>
        <w:t>Language</w:t>
      </w:r>
    </w:p>
    <w:p w14:paraId="64422511" w14:textId="77777777" w:rsidR="00F73E4D" w:rsidRDefault="00F73E4D" w:rsidP="00E770D5">
      <w:pPr>
        <w:spacing w:after="160" w:line="259" w:lineRule="auto"/>
        <w:rPr>
          <w:rFonts w:ascii="Times New Roman" w:hAnsi="Times New Roman" w:cs="Times New Roman"/>
          <w:b/>
          <w:bCs/>
        </w:rPr>
      </w:pPr>
    </w:p>
    <w:tbl>
      <w:tblPr>
        <w:tblStyle w:val="TableGrid1"/>
        <w:tblW w:w="9350" w:type="dxa"/>
        <w:tblLook w:val="04A0" w:firstRow="1" w:lastRow="0" w:firstColumn="1" w:lastColumn="0" w:noHBand="0" w:noVBand="1"/>
      </w:tblPr>
      <w:tblGrid>
        <w:gridCol w:w="1888"/>
        <w:gridCol w:w="1096"/>
        <w:gridCol w:w="1096"/>
        <w:gridCol w:w="1098"/>
        <w:gridCol w:w="1330"/>
        <w:gridCol w:w="1230"/>
        <w:gridCol w:w="1612"/>
      </w:tblGrid>
      <w:tr w:rsidR="001B5B80" w:rsidRPr="001B5B80" w14:paraId="173F44CA" w14:textId="77777777" w:rsidTr="001B5B80">
        <w:tc>
          <w:tcPr>
            <w:tcW w:w="0" w:type="auto"/>
            <w:hideMark/>
          </w:tcPr>
          <w:p w14:paraId="1FD58D80" w14:textId="77777777" w:rsidR="001B5B80" w:rsidRPr="001B5B80" w:rsidRDefault="001B5B80" w:rsidP="00F85201">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Model/Feature</w:t>
            </w:r>
          </w:p>
        </w:tc>
        <w:tc>
          <w:tcPr>
            <w:tcW w:w="0" w:type="auto"/>
            <w:hideMark/>
          </w:tcPr>
          <w:p w14:paraId="5EA227B6" w14:textId="77777777" w:rsidR="001B5B80" w:rsidRPr="001B5B80" w:rsidRDefault="001B5B80" w:rsidP="00F85201">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AIC</w:t>
            </w:r>
          </w:p>
        </w:tc>
        <w:tc>
          <w:tcPr>
            <w:tcW w:w="0" w:type="auto"/>
            <w:hideMark/>
          </w:tcPr>
          <w:p w14:paraId="0DDA6483" w14:textId="77777777" w:rsidR="001B5B80" w:rsidRPr="001B5B80" w:rsidRDefault="001B5B80" w:rsidP="00F85201">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BIC</w:t>
            </w:r>
          </w:p>
        </w:tc>
        <w:tc>
          <w:tcPr>
            <w:tcW w:w="0" w:type="auto"/>
            <w:hideMark/>
          </w:tcPr>
          <w:p w14:paraId="0E4E9E94" w14:textId="77777777" w:rsidR="001B5B80" w:rsidRPr="001B5B80" w:rsidRDefault="001B5B80" w:rsidP="00F85201">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Marginal R²</w:t>
            </w:r>
          </w:p>
        </w:tc>
        <w:tc>
          <w:tcPr>
            <w:tcW w:w="0" w:type="auto"/>
            <w:hideMark/>
          </w:tcPr>
          <w:p w14:paraId="792654F3" w14:textId="77777777" w:rsidR="001B5B80" w:rsidRPr="001B5B80" w:rsidRDefault="001B5B80" w:rsidP="00F85201">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Conditional R²</w:t>
            </w:r>
          </w:p>
        </w:tc>
        <w:tc>
          <w:tcPr>
            <w:tcW w:w="0" w:type="auto"/>
            <w:hideMark/>
          </w:tcPr>
          <w:p w14:paraId="4E95EF87" w14:textId="77777777" w:rsidR="001B5B80" w:rsidRPr="001B5B80" w:rsidRDefault="001B5B80" w:rsidP="00F85201">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Main Effect p-value</w:t>
            </w:r>
            <w:r w:rsidRPr="001B5B80">
              <w:rPr>
                <w:rFonts w:ascii="Times New Roman" w:hAnsi="Times New Roman" w:cs="Times New Roman"/>
                <w:i/>
                <w:iCs/>
                <w:vertAlign w:val="superscript"/>
                <w:lang w:val="en-CA"/>
              </w:rPr>
              <w:t>1,2</w:t>
            </w:r>
          </w:p>
        </w:tc>
        <w:tc>
          <w:tcPr>
            <w:tcW w:w="0" w:type="auto"/>
            <w:hideMark/>
          </w:tcPr>
          <w:p w14:paraId="6912F49E" w14:textId="3B6CB2AE" w:rsidR="001B5B80" w:rsidRPr="001B5B80" w:rsidRDefault="001B5B80" w:rsidP="00F85201">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 xml:space="preserve">Interaction with </w:t>
            </w:r>
            <w:r w:rsidR="00F85201">
              <w:rPr>
                <w:rFonts w:ascii="Times New Roman" w:hAnsi="Times New Roman" w:cs="Times New Roman"/>
                <w:lang w:val="en-CA"/>
              </w:rPr>
              <w:t>Age</w:t>
            </w:r>
            <w:r w:rsidRPr="001B5B80">
              <w:rPr>
                <w:rFonts w:ascii="Times New Roman" w:hAnsi="Times New Roman" w:cs="Times New Roman"/>
                <w:lang w:val="en-CA"/>
              </w:rPr>
              <w:t xml:space="preserve"> p-value</w:t>
            </w:r>
          </w:p>
        </w:tc>
      </w:tr>
      <w:tr w:rsidR="001B5B80" w:rsidRPr="001B5B80" w14:paraId="49000CA9" w14:textId="77777777" w:rsidTr="001B5B80">
        <w:tc>
          <w:tcPr>
            <w:tcW w:w="0" w:type="auto"/>
            <w:hideMark/>
          </w:tcPr>
          <w:p w14:paraId="713EC8BB" w14:textId="3C526E0D" w:rsidR="001B5B80" w:rsidRPr="001B5B80" w:rsidRDefault="001B5B80" w:rsidP="001B5B80">
            <w:pPr>
              <w:spacing w:after="160" w:line="259" w:lineRule="auto"/>
              <w:rPr>
                <w:rFonts w:ascii="Times New Roman" w:hAnsi="Times New Roman" w:cs="Times New Roman"/>
                <w:lang w:val="en-CA"/>
              </w:rPr>
            </w:pPr>
            <w:r w:rsidRPr="004A6347">
              <w:rPr>
                <w:rFonts w:ascii="Times New Roman" w:hAnsi="Times New Roman" w:cs="Times New Roman"/>
                <w:lang w:val="en-CA"/>
              </w:rPr>
              <w:t>Front</w:t>
            </w:r>
            <w:r>
              <w:rPr>
                <w:rFonts w:ascii="Times New Roman" w:hAnsi="Times New Roman" w:cs="Times New Roman"/>
                <w:lang w:val="en-CA"/>
              </w:rPr>
              <w:t>al Gamma</w:t>
            </w:r>
          </w:p>
        </w:tc>
        <w:tc>
          <w:tcPr>
            <w:tcW w:w="0" w:type="auto"/>
            <w:hideMark/>
          </w:tcPr>
          <w:p w14:paraId="10A7957D"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2,500.294</w:t>
            </w:r>
          </w:p>
        </w:tc>
        <w:tc>
          <w:tcPr>
            <w:tcW w:w="0" w:type="auto"/>
            <w:hideMark/>
          </w:tcPr>
          <w:p w14:paraId="081E9117"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2,542.319</w:t>
            </w:r>
          </w:p>
        </w:tc>
        <w:tc>
          <w:tcPr>
            <w:tcW w:w="0" w:type="auto"/>
            <w:hideMark/>
          </w:tcPr>
          <w:p w14:paraId="17B0C712"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0.890</w:t>
            </w:r>
          </w:p>
        </w:tc>
        <w:tc>
          <w:tcPr>
            <w:tcW w:w="0" w:type="auto"/>
            <w:hideMark/>
          </w:tcPr>
          <w:p w14:paraId="73D1BB5A"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0.964</w:t>
            </w:r>
          </w:p>
        </w:tc>
        <w:tc>
          <w:tcPr>
            <w:tcW w:w="0" w:type="auto"/>
            <w:hideMark/>
          </w:tcPr>
          <w:p w14:paraId="500D6647"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0.486</w:t>
            </w:r>
          </w:p>
        </w:tc>
        <w:tc>
          <w:tcPr>
            <w:tcW w:w="0" w:type="auto"/>
            <w:hideMark/>
          </w:tcPr>
          <w:p w14:paraId="2D1991ED"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0.805</w:t>
            </w:r>
          </w:p>
        </w:tc>
      </w:tr>
      <w:tr w:rsidR="001B5B80" w:rsidRPr="001B5B80" w14:paraId="74B5A214" w14:textId="77777777" w:rsidTr="001B5B80">
        <w:tc>
          <w:tcPr>
            <w:tcW w:w="0" w:type="auto"/>
            <w:hideMark/>
          </w:tcPr>
          <w:p w14:paraId="21F287E3" w14:textId="687FE519" w:rsidR="001B5B80" w:rsidRPr="001B5B80" w:rsidRDefault="001B5B80" w:rsidP="001B5B80">
            <w:pPr>
              <w:spacing w:after="160" w:line="259" w:lineRule="auto"/>
              <w:rPr>
                <w:rFonts w:ascii="Times New Roman" w:hAnsi="Times New Roman" w:cs="Times New Roman"/>
                <w:lang w:val="en-CA"/>
              </w:rPr>
            </w:pPr>
            <w:r w:rsidRPr="00657153">
              <w:rPr>
                <w:rFonts w:ascii="Aptos Narrow" w:eastAsia="Times New Roman" w:hAnsi="Aptos Narrow" w:cs="Times New Roman"/>
                <w:color w:val="000000"/>
                <w:lang w:val="en-CA"/>
              </w:rPr>
              <w:t>Connectivity Auditory Network</w:t>
            </w:r>
          </w:p>
        </w:tc>
        <w:tc>
          <w:tcPr>
            <w:tcW w:w="0" w:type="auto"/>
            <w:hideMark/>
          </w:tcPr>
          <w:p w14:paraId="7053D6CB"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2,414.865</w:t>
            </w:r>
          </w:p>
        </w:tc>
        <w:tc>
          <w:tcPr>
            <w:tcW w:w="0" w:type="auto"/>
            <w:hideMark/>
          </w:tcPr>
          <w:p w14:paraId="5B6426F3"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2,456.686</w:t>
            </w:r>
          </w:p>
        </w:tc>
        <w:tc>
          <w:tcPr>
            <w:tcW w:w="0" w:type="auto"/>
            <w:hideMark/>
          </w:tcPr>
          <w:p w14:paraId="2C372633"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0.896</w:t>
            </w:r>
          </w:p>
        </w:tc>
        <w:tc>
          <w:tcPr>
            <w:tcW w:w="0" w:type="auto"/>
            <w:hideMark/>
          </w:tcPr>
          <w:p w14:paraId="5AC137E9"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0.967</w:t>
            </w:r>
          </w:p>
        </w:tc>
        <w:tc>
          <w:tcPr>
            <w:tcW w:w="0" w:type="auto"/>
            <w:hideMark/>
          </w:tcPr>
          <w:p w14:paraId="418AC720"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0.849</w:t>
            </w:r>
          </w:p>
        </w:tc>
        <w:tc>
          <w:tcPr>
            <w:tcW w:w="0" w:type="auto"/>
            <w:hideMark/>
          </w:tcPr>
          <w:p w14:paraId="0405FC88"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0.283</w:t>
            </w:r>
          </w:p>
        </w:tc>
      </w:tr>
      <w:tr w:rsidR="001B5B80" w:rsidRPr="001B5B80" w14:paraId="271B36BB" w14:textId="77777777" w:rsidTr="001B5B80">
        <w:tc>
          <w:tcPr>
            <w:tcW w:w="0" w:type="auto"/>
            <w:hideMark/>
          </w:tcPr>
          <w:p w14:paraId="7717CDB3" w14:textId="3EF79E38" w:rsidR="001B5B80" w:rsidRPr="001B5B80" w:rsidRDefault="001B5B80" w:rsidP="001B5B80">
            <w:pPr>
              <w:spacing w:after="160" w:line="259" w:lineRule="auto"/>
              <w:rPr>
                <w:rFonts w:ascii="Times New Roman" w:hAnsi="Times New Roman" w:cs="Times New Roman"/>
                <w:lang w:val="en-CA"/>
              </w:rPr>
            </w:pPr>
            <w:r w:rsidRPr="00657153">
              <w:rPr>
                <w:rFonts w:ascii="Aptos Narrow" w:eastAsia="Times New Roman" w:hAnsi="Aptos Narrow" w:cs="Times New Roman"/>
                <w:color w:val="000000"/>
                <w:lang w:val="en-CA"/>
              </w:rPr>
              <w:t>Connectivity Language</w:t>
            </w:r>
          </w:p>
        </w:tc>
        <w:tc>
          <w:tcPr>
            <w:tcW w:w="0" w:type="auto"/>
            <w:hideMark/>
          </w:tcPr>
          <w:p w14:paraId="673B56B8"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2,497.406</w:t>
            </w:r>
          </w:p>
        </w:tc>
        <w:tc>
          <w:tcPr>
            <w:tcW w:w="0" w:type="auto"/>
            <w:hideMark/>
          </w:tcPr>
          <w:p w14:paraId="6A7AB313"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2,539.431</w:t>
            </w:r>
          </w:p>
        </w:tc>
        <w:tc>
          <w:tcPr>
            <w:tcW w:w="0" w:type="auto"/>
            <w:hideMark/>
          </w:tcPr>
          <w:p w14:paraId="0034BEC4"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0.890</w:t>
            </w:r>
          </w:p>
        </w:tc>
        <w:tc>
          <w:tcPr>
            <w:tcW w:w="0" w:type="auto"/>
            <w:hideMark/>
          </w:tcPr>
          <w:p w14:paraId="02871709"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0.963</w:t>
            </w:r>
          </w:p>
        </w:tc>
        <w:tc>
          <w:tcPr>
            <w:tcW w:w="0" w:type="auto"/>
            <w:hideMark/>
          </w:tcPr>
          <w:p w14:paraId="138B5FBC"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0.721</w:t>
            </w:r>
          </w:p>
        </w:tc>
        <w:tc>
          <w:tcPr>
            <w:tcW w:w="0" w:type="auto"/>
            <w:hideMark/>
          </w:tcPr>
          <w:p w14:paraId="64E45845"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0.277</w:t>
            </w:r>
          </w:p>
        </w:tc>
      </w:tr>
      <w:tr w:rsidR="001B5B80" w:rsidRPr="001B5B80" w14:paraId="6AB70591" w14:textId="77777777" w:rsidTr="001B5B80">
        <w:tc>
          <w:tcPr>
            <w:tcW w:w="0" w:type="auto"/>
            <w:hideMark/>
          </w:tcPr>
          <w:p w14:paraId="5A0F760E" w14:textId="5AA3ADA7" w:rsidR="001B5B80" w:rsidRPr="001B5B80" w:rsidRDefault="001B5B80" w:rsidP="001B5B80">
            <w:pPr>
              <w:spacing w:after="160" w:line="259" w:lineRule="auto"/>
              <w:rPr>
                <w:rFonts w:ascii="Times New Roman" w:hAnsi="Times New Roman" w:cs="Times New Roman"/>
                <w:lang w:val="en-CA"/>
              </w:rPr>
            </w:pPr>
            <w:r w:rsidRPr="00657153">
              <w:rPr>
                <w:rFonts w:ascii="Aptos Narrow" w:eastAsia="Times New Roman" w:hAnsi="Aptos Narrow" w:cs="Times New Roman"/>
                <w:color w:val="000000"/>
                <w:lang w:val="en-CA"/>
              </w:rPr>
              <w:t xml:space="preserve">Connectivity </w:t>
            </w:r>
            <w:r w:rsidR="00043B13">
              <w:rPr>
                <w:rFonts w:ascii="Aptos Narrow" w:eastAsia="Times New Roman" w:hAnsi="Aptos Narrow" w:cs="Times New Roman"/>
                <w:color w:val="000000"/>
                <w:lang w:val="en-CA"/>
              </w:rPr>
              <w:t>Speech</w:t>
            </w:r>
          </w:p>
        </w:tc>
        <w:tc>
          <w:tcPr>
            <w:tcW w:w="0" w:type="auto"/>
            <w:hideMark/>
          </w:tcPr>
          <w:p w14:paraId="1E30D3ED"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2,440.054</w:t>
            </w:r>
          </w:p>
        </w:tc>
        <w:tc>
          <w:tcPr>
            <w:tcW w:w="0" w:type="auto"/>
            <w:hideMark/>
          </w:tcPr>
          <w:p w14:paraId="523EE098"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2,481.916</w:t>
            </w:r>
          </w:p>
        </w:tc>
        <w:tc>
          <w:tcPr>
            <w:tcW w:w="0" w:type="auto"/>
            <w:hideMark/>
          </w:tcPr>
          <w:p w14:paraId="513B1B95"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0.897</w:t>
            </w:r>
          </w:p>
        </w:tc>
        <w:tc>
          <w:tcPr>
            <w:tcW w:w="0" w:type="auto"/>
            <w:hideMark/>
          </w:tcPr>
          <w:p w14:paraId="639E0056"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0.964</w:t>
            </w:r>
          </w:p>
        </w:tc>
        <w:tc>
          <w:tcPr>
            <w:tcW w:w="0" w:type="auto"/>
            <w:hideMark/>
          </w:tcPr>
          <w:p w14:paraId="3F7FE1F2"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0.663</w:t>
            </w:r>
          </w:p>
        </w:tc>
        <w:tc>
          <w:tcPr>
            <w:tcW w:w="0" w:type="auto"/>
            <w:hideMark/>
          </w:tcPr>
          <w:p w14:paraId="280BE0AD" w14:textId="77777777" w:rsidR="001B5B80" w:rsidRPr="001B5B80" w:rsidRDefault="001B5B80" w:rsidP="00941CF9">
            <w:pPr>
              <w:spacing w:after="160" w:line="259" w:lineRule="auto"/>
              <w:jc w:val="center"/>
              <w:rPr>
                <w:rFonts w:ascii="Times New Roman" w:hAnsi="Times New Roman" w:cs="Times New Roman"/>
                <w:b/>
                <w:bCs/>
                <w:lang w:val="en-CA"/>
              </w:rPr>
            </w:pPr>
            <w:r w:rsidRPr="001B5B80">
              <w:rPr>
                <w:rFonts w:ascii="Times New Roman" w:hAnsi="Times New Roman" w:cs="Times New Roman"/>
                <w:b/>
                <w:bCs/>
                <w:lang w:val="en-CA"/>
              </w:rPr>
              <w:t>0.015*</w:t>
            </w:r>
          </w:p>
        </w:tc>
      </w:tr>
      <w:tr w:rsidR="001B5B80" w:rsidRPr="001B5B80" w14:paraId="49F626AD" w14:textId="77777777" w:rsidTr="001B5B80">
        <w:tc>
          <w:tcPr>
            <w:tcW w:w="0" w:type="auto"/>
            <w:hideMark/>
          </w:tcPr>
          <w:p w14:paraId="0A5D78C6" w14:textId="0F5BB64A" w:rsidR="001B5B80" w:rsidRPr="001B5B80" w:rsidRDefault="001B5B80" w:rsidP="001B5B80">
            <w:pPr>
              <w:spacing w:after="160" w:line="259" w:lineRule="auto"/>
              <w:rPr>
                <w:rFonts w:ascii="Times New Roman" w:hAnsi="Times New Roman" w:cs="Times New Roman"/>
                <w:lang w:val="en-CA"/>
              </w:rPr>
            </w:pPr>
            <w:r w:rsidRPr="00657153">
              <w:rPr>
                <w:rFonts w:ascii="Aptos Narrow" w:eastAsia="Times New Roman" w:hAnsi="Aptos Narrow" w:cs="Times New Roman"/>
                <w:color w:val="000000"/>
                <w:lang w:val="en-CA"/>
              </w:rPr>
              <w:t>Power Lateralization</w:t>
            </w:r>
          </w:p>
        </w:tc>
        <w:tc>
          <w:tcPr>
            <w:tcW w:w="0" w:type="auto"/>
            <w:hideMark/>
          </w:tcPr>
          <w:p w14:paraId="3EEF0963"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2,451.203</w:t>
            </w:r>
          </w:p>
        </w:tc>
        <w:tc>
          <w:tcPr>
            <w:tcW w:w="0" w:type="auto"/>
            <w:hideMark/>
          </w:tcPr>
          <w:p w14:paraId="73480369"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2,493.024</w:t>
            </w:r>
          </w:p>
        </w:tc>
        <w:tc>
          <w:tcPr>
            <w:tcW w:w="0" w:type="auto"/>
            <w:hideMark/>
          </w:tcPr>
          <w:p w14:paraId="2CB7DB4A"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0.892</w:t>
            </w:r>
          </w:p>
        </w:tc>
        <w:tc>
          <w:tcPr>
            <w:tcW w:w="0" w:type="auto"/>
            <w:hideMark/>
          </w:tcPr>
          <w:p w14:paraId="2464815F"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0.964</w:t>
            </w:r>
          </w:p>
        </w:tc>
        <w:tc>
          <w:tcPr>
            <w:tcW w:w="0" w:type="auto"/>
            <w:hideMark/>
          </w:tcPr>
          <w:p w14:paraId="3EC3EB09"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0.202</w:t>
            </w:r>
          </w:p>
        </w:tc>
        <w:tc>
          <w:tcPr>
            <w:tcW w:w="0" w:type="auto"/>
            <w:hideMark/>
          </w:tcPr>
          <w:p w14:paraId="7D1C83B8"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0.635</w:t>
            </w:r>
          </w:p>
        </w:tc>
      </w:tr>
      <w:tr w:rsidR="001B5B80" w:rsidRPr="001B5B80" w14:paraId="782E9132" w14:textId="77777777" w:rsidTr="001B5B80">
        <w:tc>
          <w:tcPr>
            <w:tcW w:w="0" w:type="auto"/>
          </w:tcPr>
          <w:p w14:paraId="03368601" w14:textId="1F7EBC4E" w:rsidR="001B5B80" w:rsidRPr="001B5B80" w:rsidRDefault="001B5B80" w:rsidP="001B5B80">
            <w:pPr>
              <w:spacing w:after="160" w:line="259" w:lineRule="auto"/>
              <w:rPr>
                <w:rFonts w:ascii="Times New Roman" w:hAnsi="Times New Roman" w:cs="Times New Roman"/>
                <w:lang w:val="en-CA"/>
              </w:rPr>
            </w:pPr>
            <w:r>
              <w:rPr>
                <w:rFonts w:ascii="Times New Roman" w:hAnsi="Times New Roman" w:cs="Times New Roman"/>
                <w:lang w:val="en-CA"/>
              </w:rPr>
              <w:t>HC</w:t>
            </w:r>
          </w:p>
        </w:tc>
        <w:tc>
          <w:tcPr>
            <w:tcW w:w="0" w:type="auto"/>
            <w:hideMark/>
          </w:tcPr>
          <w:p w14:paraId="5DBF8EF5"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2,521.862</w:t>
            </w:r>
          </w:p>
        </w:tc>
        <w:tc>
          <w:tcPr>
            <w:tcW w:w="0" w:type="auto"/>
            <w:hideMark/>
          </w:tcPr>
          <w:p w14:paraId="18DC287F"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2,572.413</w:t>
            </w:r>
          </w:p>
        </w:tc>
        <w:tc>
          <w:tcPr>
            <w:tcW w:w="0" w:type="auto"/>
            <w:hideMark/>
          </w:tcPr>
          <w:p w14:paraId="510A524C"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0.894</w:t>
            </w:r>
          </w:p>
        </w:tc>
        <w:tc>
          <w:tcPr>
            <w:tcW w:w="0" w:type="auto"/>
            <w:hideMark/>
          </w:tcPr>
          <w:p w14:paraId="1404165D"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0.964</w:t>
            </w:r>
          </w:p>
        </w:tc>
        <w:tc>
          <w:tcPr>
            <w:tcW w:w="0" w:type="auto"/>
            <w:hideMark/>
          </w:tcPr>
          <w:p w14:paraId="7BDA9EB6"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0.701</w:t>
            </w:r>
          </w:p>
        </w:tc>
        <w:tc>
          <w:tcPr>
            <w:tcW w:w="0" w:type="auto"/>
            <w:hideMark/>
          </w:tcPr>
          <w:p w14:paraId="0D079D6A"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0.098</w:t>
            </w:r>
          </w:p>
        </w:tc>
      </w:tr>
      <w:tr w:rsidR="001B5B80" w:rsidRPr="001B5B80" w14:paraId="1681B66C" w14:textId="77777777" w:rsidTr="001B5B80">
        <w:tc>
          <w:tcPr>
            <w:tcW w:w="0" w:type="auto"/>
            <w:hideMark/>
          </w:tcPr>
          <w:p w14:paraId="2D851304" w14:textId="3589532E" w:rsidR="001B5B80" w:rsidRPr="001B5B80" w:rsidRDefault="001B5B80" w:rsidP="001B5B80">
            <w:pPr>
              <w:spacing w:after="160" w:line="259" w:lineRule="auto"/>
              <w:rPr>
                <w:rFonts w:ascii="Times New Roman" w:hAnsi="Times New Roman" w:cs="Times New Roman"/>
                <w:lang w:val="en-CA"/>
              </w:rPr>
            </w:pPr>
            <w:r>
              <w:rPr>
                <w:rFonts w:ascii="Times New Roman" w:hAnsi="Times New Roman" w:cs="Times New Roman"/>
                <w:lang w:val="en-CA"/>
              </w:rPr>
              <w:t xml:space="preserve">LPA </w:t>
            </w:r>
          </w:p>
        </w:tc>
        <w:tc>
          <w:tcPr>
            <w:tcW w:w="0" w:type="auto"/>
            <w:hideMark/>
          </w:tcPr>
          <w:p w14:paraId="65375100" w14:textId="5E5341CA" w:rsidR="001B5B80" w:rsidRPr="001B5B80" w:rsidRDefault="001F1389" w:rsidP="00941CF9">
            <w:pPr>
              <w:spacing w:after="160" w:line="259" w:lineRule="auto"/>
              <w:jc w:val="center"/>
              <w:rPr>
                <w:rFonts w:ascii="Times New Roman" w:hAnsi="Times New Roman" w:cs="Times New Roman"/>
                <w:lang w:val="en-CA"/>
              </w:rPr>
            </w:pPr>
            <w:r w:rsidRPr="001F1389">
              <w:rPr>
                <w:rFonts w:ascii="Times New Roman" w:hAnsi="Times New Roman" w:cs="Times New Roman"/>
              </w:rPr>
              <w:t>2,540.13</w:t>
            </w:r>
          </w:p>
        </w:tc>
        <w:tc>
          <w:tcPr>
            <w:tcW w:w="0" w:type="auto"/>
            <w:hideMark/>
          </w:tcPr>
          <w:p w14:paraId="162B50F5" w14:textId="31804E2C" w:rsidR="001B5B80" w:rsidRPr="001B5B80" w:rsidRDefault="00553768" w:rsidP="00941CF9">
            <w:pPr>
              <w:spacing w:after="160" w:line="259" w:lineRule="auto"/>
              <w:jc w:val="center"/>
              <w:rPr>
                <w:rFonts w:ascii="Times New Roman" w:hAnsi="Times New Roman" w:cs="Times New Roman"/>
                <w:lang w:val="en-CA"/>
              </w:rPr>
            </w:pPr>
            <w:r w:rsidRPr="00553768">
              <w:rPr>
                <w:rFonts w:ascii="Times New Roman" w:hAnsi="Times New Roman" w:cs="Times New Roman"/>
                <w:lang w:val="en-CA"/>
              </w:rPr>
              <w:t>2,590.69</w:t>
            </w:r>
          </w:p>
        </w:tc>
        <w:tc>
          <w:tcPr>
            <w:tcW w:w="0" w:type="auto"/>
            <w:hideMark/>
          </w:tcPr>
          <w:p w14:paraId="16CD8652"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0.893</w:t>
            </w:r>
          </w:p>
        </w:tc>
        <w:tc>
          <w:tcPr>
            <w:tcW w:w="0" w:type="auto"/>
            <w:hideMark/>
          </w:tcPr>
          <w:p w14:paraId="65A6BDEC"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0.964</w:t>
            </w:r>
          </w:p>
        </w:tc>
        <w:tc>
          <w:tcPr>
            <w:tcW w:w="0" w:type="auto"/>
            <w:hideMark/>
          </w:tcPr>
          <w:p w14:paraId="48D0E12C" w14:textId="77777777" w:rsidR="001B5B80" w:rsidRPr="001B5B80" w:rsidRDefault="001B5B80" w:rsidP="00941CF9">
            <w:pPr>
              <w:spacing w:after="160" w:line="259" w:lineRule="auto"/>
              <w:jc w:val="center"/>
              <w:rPr>
                <w:rFonts w:ascii="Times New Roman" w:hAnsi="Times New Roman" w:cs="Times New Roman"/>
                <w:lang w:val="en-CA"/>
              </w:rPr>
            </w:pPr>
            <w:r w:rsidRPr="001B5B80">
              <w:rPr>
                <w:rFonts w:ascii="Times New Roman" w:hAnsi="Times New Roman" w:cs="Times New Roman"/>
                <w:lang w:val="en-CA"/>
              </w:rPr>
              <w:t>0.726</w:t>
            </w:r>
          </w:p>
        </w:tc>
        <w:tc>
          <w:tcPr>
            <w:tcW w:w="0" w:type="auto"/>
            <w:hideMark/>
          </w:tcPr>
          <w:p w14:paraId="105B380B" w14:textId="40A2A554" w:rsidR="001B5B80" w:rsidRPr="001B5B80" w:rsidRDefault="00A17771" w:rsidP="00941CF9">
            <w:pPr>
              <w:spacing w:after="160" w:line="259" w:lineRule="auto"/>
              <w:jc w:val="center"/>
              <w:rPr>
                <w:rFonts w:ascii="Times New Roman" w:hAnsi="Times New Roman" w:cs="Times New Roman"/>
                <w:b/>
                <w:bCs/>
                <w:lang w:val="en-CA"/>
              </w:rPr>
            </w:pPr>
            <w:r w:rsidRPr="00A17771">
              <w:rPr>
                <w:rFonts w:ascii="Times New Roman" w:hAnsi="Times New Roman" w:cs="Times New Roman"/>
                <w:b/>
                <w:bCs/>
              </w:rPr>
              <w:t>0.033</w:t>
            </w:r>
            <w:r>
              <w:rPr>
                <w:rFonts w:ascii="Times New Roman" w:hAnsi="Times New Roman" w:cs="Times New Roman"/>
                <w:b/>
                <w:bCs/>
              </w:rPr>
              <w:t>*</w:t>
            </w:r>
          </w:p>
        </w:tc>
      </w:tr>
    </w:tbl>
    <w:p w14:paraId="22B778CD" w14:textId="7A4AF87D" w:rsidR="00F73E4D" w:rsidRPr="00941CF9" w:rsidRDefault="00941CF9" w:rsidP="00E770D5">
      <w:pPr>
        <w:spacing w:after="160" w:line="259" w:lineRule="auto"/>
        <w:rPr>
          <w:rFonts w:ascii="Times New Roman" w:hAnsi="Times New Roman" w:cs="Times New Roman"/>
        </w:rPr>
      </w:pPr>
      <w:r w:rsidRPr="00941CF9">
        <w:rPr>
          <w:rFonts w:ascii="Times New Roman" w:hAnsi="Times New Roman" w:cs="Times New Roman"/>
        </w:rPr>
        <w:t> Note</w:t>
      </w:r>
      <w:proofErr w:type="gramStart"/>
      <w:r w:rsidRPr="00941CF9">
        <w:rPr>
          <w:rFonts w:ascii="Times New Roman" w:hAnsi="Times New Roman" w:cs="Times New Roman"/>
        </w:rPr>
        <w:t>:  p</w:t>
      </w:r>
      <w:proofErr w:type="gramEnd"/>
      <w:r w:rsidRPr="00941CF9">
        <w:rPr>
          <w:rFonts w:ascii="Times New Roman" w:hAnsi="Times New Roman" w:cs="Times New Roman"/>
        </w:rPr>
        <w:t xml:space="preserve"> &lt; 0.05, ** p &lt; 0.01, *** p &lt; 0.001</w:t>
      </w:r>
    </w:p>
    <w:sectPr w:rsidR="00F73E4D" w:rsidRPr="00941CF9">
      <w:footerReference w:type="default" r:id="rId1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392CB" w14:textId="77777777" w:rsidR="002605F0" w:rsidRDefault="002605F0" w:rsidP="00042AC4">
      <w:pPr>
        <w:spacing w:line="240" w:lineRule="auto"/>
      </w:pPr>
      <w:r>
        <w:separator/>
      </w:r>
    </w:p>
  </w:endnote>
  <w:endnote w:type="continuationSeparator" w:id="0">
    <w:p w14:paraId="1B401D1D" w14:textId="77777777" w:rsidR="002605F0" w:rsidRDefault="002605F0" w:rsidP="00042A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1542200"/>
      <w:docPartObj>
        <w:docPartGallery w:val="Page Numbers (Bottom of Page)"/>
        <w:docPartUnique/>
      </w:docPartObj>
    </w:sdtPr>
    <w:sdtEndPr>
      <w:rPr>
        <w:noProof/>
      </w:rPr>
    </w:sdtEndPr>
    <w:sdtContent>
      <w:p w14:paraId="623F8E22" w14:textId="1F666D44" w:rsidR="00042AC4" w:rsidRDefault="00042A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C5EAE8" w14:textId="77777777" w:rsidR="00042AC4" w:rsidRDefault="00042A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AB8FA" w14:textId="77777777" w:rsidR="002605F0" w:rsidRDefault="002605F0" w:rsidP="00042AC4">
      <w:pPr>
        <w:spacing w:line="240" w:lineRule="auto"/>
      </w:pPr>
      <w:r>
        <w:separator/>
      </w:r>
    </w:p>
  </w:footnote>
  <w:footnote w:type="continuationSeparator" w:id="0">
    <w:p w14:paraId="167D666F" w14:textId="77777777" w:rsidR="002605F0" w:rsidRDefault="002605F0" w:rsidP="00042AC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07FF"/>
    <w:multiLevelType w:val="hybridMultilevel"/>
    <w:tmpl w:val="FD6CCB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6936C94"/>
    <w:multiLevelType w:val="hybridMultilevel"/>
    <w:tmpl w:val="7CF061B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F13DAC"/>
    <w:multiLevelType w:val="hybridMultilevel"/>
    <w:tmpl w:val="6330AB2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6C5EAE"/>
    <w:multiLevelType w:val="hybridMultilevel"/>
    <w:tmpl w:val="25E8AFB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C763866"/>
    <w:multiLevelType w:val="hybridMultilevel"/>
    <w:tmpl w:val="BB565D22"/>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16A535E"/>
    <w:multiLevelType w:val="hybridMultilevel"/>
    <w:tmpl w:val="2B0CEE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2DF33CD"/>
    <w:multiLevelType w:val="hybridMultilevel"/>
    <w:tmpl w:val="E4C0488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9A6297C"/>
    <w:multiLevelType w:val="hybridMultilevel"/>
    <w:tmpl w:val="67A4A048"/>
    <w:lvl w:ilvl="0" w:tplc="10090019">
      <w:start w:val="1"/>
      <w:numFmt w:val="lowerLetter"/>
      <w:lvlText w:val="%1."/>
      <w:lvlJc w:val="left"/>
      <w:pPr>
        <w:ind w:left="1440" w:hanging="360"/>
      </w:p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244405DC"/>
    <w:multiLevelType w:val="hybridMultilevel"/>
    <w:tmpl w:val="0B30AC44"/>
    <w:lvl w:ilvl="0" w:tplc="C7A82398">
      <w:start w:val="4"/>
      <w:numFmt w:val="bullet"/>
      <w:lvlText w:val="-"/>
      <w:lvlJc w:val="left"/>
      <w:pPr>
        <w:ind w:left="720" w:hanging="360"/>
      </w:pPr>
      <w:rPr>
        <w:rFonts w:ascii="Times New Roman" w:eastAsia="Arial"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5EE450E"/>
    <w:multiLevelType w:val="hybridMultilevel"/>
    <w:tmpl w:val="FA88B5D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959669D"/>
    <w:multiLevelType w:val="hybridMultilevel"/>
    <w:tmpl w:val="E842B5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97233F0"/>
    <w:multiLevelType w:val="hybridMultilevel"/>
    <w:tmpl w:val="956CD4C6"/>
    <w:lvl w:ilvl="0" w:tplc="4EF22712">
      <w:start w:val="1"/>
      <w:numFmt w:val="bullet"/>
      <w:lvlText w:val="•"/>
      <w:lvlJc w:val="left"/>
      <w:pPr>
        <w:tabs>
          <w:tab w:val="num" w:pos="720"/>
        </w:tabs>
        <w:ind w:left="720" w:hanging="360"/>
      </w:pPr>
      <w:rPr>
        <w:rFonts w:ascii="Arial" w:hAnsi="Arial" w:hint="default"/>
      </w:rPr>
    </w:lvl>
    <w:lvl w:ilvl="1" w:tplc="27D80DA2" w:tentative="1">
      <w:start w:val="1"/>
      <w:numFmt w:val="bullet"/>
      <w:lvlText w:val="•"/>
      <w:lvlJc w:val="left"/>
      <w:pPr>
        <w:tabs>
          <w:tab w:val="num" w:pos="1440"/>
        </w:tabs>
        <w:ind w:left="1440" w:hanging="360"/>
      </w:pPr>
      <w:rPr>
        <w:rFonts w:ascii="Arial" w:hAnsi="Arial" w:hint="default"/>
      </w:rPr>
    </w:lvl>
    <w:lvl w:ilvl="2" w:tplc="43FC7912" w:tentative="1">
      <w:start w:val="1"/>
      <w:numFmt w:val="bullet"/>
      <w:lvlText w:val="•"/>
      <w:lvlJc w:val="left"/>
      <w:pPr>
        <w:tabs>
          <w:tab w:val="num" w:pos="2160"/>
        </w:tabs>
        <w:ind w:left="2160" w:hanging="360"/>
      </w:pPr>
      <w:rPr>
        <w:rFonts w:ascii="Arial" w:hAnsi="Arial" w:hint="default"/>
      </w:rPr>
    </w:lvl>
    <w:lvl w:ilvl="3" w:tplc="42960424" w:tentative="1">
      <w:start w:val="1"/>
      <w:numFmt w:val="bullet"/>
      <w:lvlText w:val="•"/>
      <w:lvlJc w:val="left"/>
      <w:pPr>
        <w:tabs>
          <w:tab w:val="num" w:pos="2880"/>
        </w:tabs>
        <w:ind w:left="2880" w:hanging="360"/>
      </w:pPr>
      <w:rPr>
        <w:rFonts w:ascii="Arial" w:hAnsi="Arial" w:hint="default"/>
      </w:rPr>
    </w:lvl>
    <w:lvl w:ilvl="4" w:tplc="235A9DA2" w:tentative="1">
      <w:start w:val="1"/>
      <w:numFmt w:val="bullet"/>
      <w:lvlText w:val="•"/>
      <w:lvlJc w:val="left"/>
      <w:pPr>
        <w:tabs>
          <w:tab w:val="num" w:pos="3600"/>
        </w:tabs>
        <w:ind w:left="3600" w:hanging="360"/>
      </w:pPr>
      <w:rPr>
        <w:rFonts w:ascii="Arial" w:hAnsi="Arial" w:hint="default"/>
      </w:rPr>
    </w:lvl>
    <w:lvl w:ilvl="5" w:tplc="CD0C01AC" w:tentative="1">
      <w:start w:val="1"/>
      <w:numFmt w:val="bullet"/>
      <w:lvlText w:val="•"/>
      <w:lvlJc w:val="left"/>
      <w:pPr>
        <w:tabs>
          <w:tab w:val="num" w:pos="4320"/>
        </w:tabs>
        <w:ind w:left="4320" w:hanging="360"/>
      </w:pPr>
      <w:rPr>
        <w:rFonts w:ascii="Arial" w:hAnsi="Arial" w:hint="default"/>
      </w:rPr>
    </w:lvl>
    <w:lvl w:ilvl="6" w:tplc="7924B8CA" w:tentative="1">
      <w:start w:val="1"/>
      <w:numFmt w:val="bullet"/>
      <w:lvlText w:val="•"/>
      <w:lvlJc w:val="left"/>
      <w:pPr>
        <w:tabs>
          <w:tab w:val="num" w:pos="5040"/>
        </w:tabs>
        <w:ind w:left="5040" w:hanging="360"/>
      </w:pPr>
      <w:rPr>
        <w:rFonts w:ascii="Arial" w:hAnsi="Arial" w:hint="default"/>
      </w:rPr>
    </w:lvl>
    <w:lvl w:ilvl="7" w:tplc="C8CA9A04" w:tentative="1">
      <w:start w:val="1"/>
      <w:numFmt w:val="bullet"/>
      <w:lvlText w:val="•"/>
      <w:lvlJc w:val="left"/>
      <w:pPr>
        <w:tabs>
          <w:tab w:val="num" w:pos="5760"/>
        </w:tabs>
        <w:ind w:left="5760" w:hanging="360"/>
      </w:pPr>
      <w:rPr>
        <w:rFonts w:ascii="Arial" w:hAnsi="Arial" w:hint="default"/>
      </w:rPr>
    </w:lvl>
    <w:lvl w:ilvl="8" w:tplc="04D0095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9FA0BBA"/>
    <w:multiLevelType w:val="hybridMultilevel"/>
    <w:tmpl w:val="8A58BE2E"/>
    <w:lvl w:ilvl="0" w:tplc="BC56B0DC">
      <w:start w:val="1"/>
      <w:numFmt w:val="bullet"/>
      <w:lvlText w:val="-"/>
      <w:lvlJc w:val="left"/>
      <w:pPr>
        <w:ind w:left="720" w:hanging="360"/>
      </w:pPr>
      <w:rPr>
        <w:rFonts w:ascii="Arial" w:eastAsia="Arial"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CA31C3C"/>
    <w:multiLevelType w:val="hybridMultilevel"/>
    <w:tmpl w:val="75E8DD26"/>
    <w:lvl w:ilvl="0" w:tplc="B7B89124">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310B378F"/>
    <w:multiLevelType w:val="hybridMultilevel"/>
    <w:tmpl w:val="4CC22BE0"/>
    <w:lvl w:ilvl="0" w:tplc="8E9ED9C8">
      <w:numFmt w:val="bullet"/>
      <w:lvlText w:val="-"/>
      <w:lvlJc w:val="left"/>
      <w:pPr>
        <w:ind w:left="720" w:hanging="360"/>
      </w:pPr>
      <w:rPr>
        <w:rFonts w:ascii="Times New Roman" w:eastAsia="Arial"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7FB57E3"/>
    <w:multiLevelType w:val="hybridMultilevel"/>
    <w:tmpl w:val="FAA29A5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B462E11"/>
    <w:multiLevelType w:val="hybridMultilevel"/>
    <w:tmpl w:val="32766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C497410"/>
    <w:multiLevelType w:val="hybridMultilevel"/>
    <w:tmpl w:val="BBF8CC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D8C5F43"/>
    <w:multiLevelType w:val="hybridMultilevel"/>
    <w:tmpl w:val="E9DAFFE2"/>
    <w:lvl w:ilvl="0" w:tplc="31C6CA28">
      <w:numFmt w:val="bullet"/>
      <w:lvlText w:val="-"/>
      <w:lvlJc w:val="left"/>
      <w:pPr>
        <w:ind w:left="720" w:hanging="360"/>
      </w:pPr>
      <w:rPr>
        <w:rFonts w:ascii="Times New Roman" w:eastAsia="Arial"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E174ADB"/>
    <w:multiLevelType w:val="hybridMultilevel"/>
    <w:tmpl w:val="10864F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1">
      <w:start w:val="1"/>
      <w:numFmt w:val="bullet"/>
      <w:lvlText w:val=""/>
      <w:lvlJc w:val="left"/>
      <w:pPr>
        <w:ind w:left="2880" w:hanging="360"/>
      </w:pPr>
      <w:rPr>
        <w:rFonts w:ascii="Symbol" w:hAnsi="Symbol"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69D37CC"/>
    <w:multiLevelType w:val="hybridMultilevel"/>
    <w:tmpl w:val="A88438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EE56059"/>
    <w:multiLevelType w:val="hybridMultilevel"/>
    <w:tmpl w:val="86EA56D2"/>
    <w:lvl w:ilvl="0" w:tplc="E078F110">
      <w:start w:val="33"/>
      <w:numFmt w:val="bullet"/>
      <w:lvlText w:val="-"/>
      <w:lvlJc w:val="left"/>
      <w:pPr>
        <w:ind w:left="720" w:hanging="360"/>
      </w:pPr>
      <w:rPr>
        <w:rFonts w:ascii="Times New Roman" w:eastAsia="Arial"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FCE4EE5"/>
    <w:multiLevelType w:val="hybridMultilevel"/>
    <w:tmpl w:val="D94E0164"/>
    <w:lvl w:ilvl="0" w:tplc="10090011">
      <w:start w:val="1"/>
      <w:numFmt w:val="decimal"/>
      <w:lvlText w:val="%1)"/>
      <w:lvlJc w:val="left"/>
      <w:pPr>
        <w:ind w:left="1353" w:hanging="360"/>
      </w:pPr>
    </w:lvl>
    <w:lvl w:ilvl="1" w:tplc="10090019" w:tentative="1">
      <w:start w:val="1"/>
      <w:numFmt w:val="lowerLetter"/>
      <w:lvlText w:val="%2."/>
      <w:lvlJc w:val="left"/>
      <w:pPr>
        <w:ind w:left="2073" w:hanging="360"/>
      </w:pPr>
    </w:lvl>
    <w:lvl w:ilvl="2" w:tplc="1009001B" w:tentative="1">
      <w:start w:val="1"/>
      <w:numFmt w:val="lowerRoman"/>
      <w:lvlText w:val="%3."/>
      <w:lvlJc w:val="right"/>
      <w:pPr>
        <w:ind w:left="2793" w:hanging="180"/>
      </w:pPr>
    </w:lvl>
    <w:lvl w:ilvl="3" w:tplc="1009000F" w:tentative="1">
      <w:start w:val="1"/>
      <w:numFmt w:val="decimal"/>
      <w:lvlText w:val="%4."/>
      <w:lvlJc w:val="left"/>
      <w:pPr>
        <w:ind w:left="3513" w:hanging="360"/>
      </w:pPr>
    </w:lvl>
    <w:lvl w:ilvl="4" w:tplc="10090019" w:tentative="1">
      <w:start w:val="1"/>
      <w:numFmt w:val="lowerLetter"/>
      <w:lvlText w:val="%5."/>
      <w:lvlJc w:val="left"/>
      <w:pPr>
        <w:ind w:left="4233" w:hanging="360"/>
      </w:pPr>
    </w:lvl>
    <w:lvl w:ilvl="5" w:tplc="1009001B" w:tentative="1">
      <w:start w:val="1"/>
      <w:numFmt w:val="lowerRoman"/>
      <w:lvlText w:val="%6."/>
      <w:lvlJc w:val="right"/>
      <w:pPr>
        <w:ind w:left="4953" w:hanging="180"/>
      </w:pPr>
    </w:lvl>
    <w:lvl w:ilvl="6" w:tplc="1009000F" w:tentative="1">
      <w:start w:val="1"/>
      <w:numFmt w:val="decimal"/>
      <w:lvlText w:val="%7."/>
      <w:lvlJc w:val="left"/>
      <w:pPr>
        <w:ind w:left="5673" w:hanging="360"/>
      </w:pPr>
    </w:lvl>
    <w:lvl w:ilvl="7" w:tplc="10090019" w:tentative="1">
      <w:start w:val="1"/>
      <w:numFmt w:val="lowerLetter"/>
      <w:lvlText w:val="%8."/>
      <w:lvlJc w:val="left"/>
      <w:pPr>
        <w:ind w:left="6393" w:hanging="360"/>
      </w:pPr>
    </w:lvl>
    <w:lvl w:ilvl="8" w:tplc="1009001B" w:tentative="1">
      <w:start w:val="1"/>
      <w:numFmt w:val="lowerRoman"/>
      <w:lvlText w:val="%9."/>
      <w:lvlJc w:val="right"/>
      <w:pPr>
        <w:ind w:left="7113" w:hanging="180"/>
      </w:pPr>
    </w:lvl>
  </w:abstractNum>
  <w:abstractNum w:abstractNumId="23" w15:restartNumberingAfterBreak="0">
    <w:nsid w:val="54214508"/>
    <w:multiLevelType w:val="hybridMultilevel"/>
    <w:tmpl w:val="16A65ADE"/>
    <w:lvl w:ilvl="0" w:tplc="F1168678">
      <w:start w:val="1"/>
      <w:numFmt w:val="upperLetter"/>
      <w:lvlText w:val="%1-"/>
      <w:lvlJc w:val="left"/>
      <w:pPr>
        <w:ind w:left="720" w:hanging="360"/>
      </w:pPr>
      <w:rPr>
        <w:rFonts w:ascii="Times New Roman" w:hAnsi="Times New Roman" w:cs="Times New Roman"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29E2248"/>
    <w:multiLevelType w:val="hybridMultilevel"/>
    <w:tmpl w:val="A950080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AAA37A0"/>
    <w:multiLevelType w:val="hybridMultilevel"/>
    <w:tmpl w:val="3E26918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543602D"/>
    <w:multiLevelType w:val="hybridMultilevel"/>
    <w:tmpl w:val="C13A7BA2"/>
    <w:lvl w:ilvl="0" w:tplc="A8F2E564">
      <w:numFmt w:val="bullet"/>
      <w:lvlText w:val="-"/>
      <w:lvlJc w:val="left"/>
      <w:pPr>
        <w:ind w:left="720" w:hanging="360"/>
      </w:pPr>
      <w:rPr>
        <w:rFonts w:ascii="Times New Roman" w:eastAsia="Arial"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7775E03"/>
    <w:multiLevelType w:val="hybridMultilevel"/>
    <w:tmpl w:val="0C72C064"/>
    <w:lvl w:ilvl="0" w:tplc="BE4E48FA">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7E607FF5"/>
    <w:multiLevelType w:val="hybridMultilevel"/>
    <w:tmpl w:val="0F021B14"/>
    <w:lvl w:ilvl="0" w:tplc="2A78C3C0">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84278417">
    <w:abstractNumId w:val="6"/>
  </w:num>
  <w:num w:numId="2" w16cid:durableId="1412119117">
    <w:abstractNumId w:val="12"/>
  </w:num>
  <w:num w:numId="3" w16cid:durableId="983661701">
    <w:abstractNumId w:val="8"/>
  </w:num>
  <w:num w:numId="4" w16cid:durableId="1251498903">
    <w:abstractNumId w:val="14"/>
  </w:num>
  <w:num w:numId="5" w16cid:durableId="1891459713">
    <w:abstractNumId w:val="18"/>
  </w:num>
  <w:num w:numId="6" w16cid:durableId="1800563531">
    <w:abstractNumId w:val="24"/>
  </w:num>
  <w:num w:numId="7" w16cid:durableId="618536711">
    <w:abstractNumId w:val="22"/>
  </w:num>
  <w:num w:numId="8" w16cid:durableId="1947806474">
    <w:abstractNumId w:val="21"/>
  </w:num>
  <w:num w:numId="9" w16cid:durableId="852957413">
    <w:abstractNumId w:val="26"/>
  </w:num>
  <w:num w:numId="10" w16cid:durableId="820075680">
    <w:abstractNumId w:val="4"/>
  </w:num>
  <w:num w:numId="11" w16cid:durableId="225144397">
    <w:abstractNumId w:val="23"/>
  </w:num>
  <w:num w:numId="12" w16cid:durableId="804008224">
    <w:abstractNumId w:val="13"/>
  </w:num>
  <w:num w:numId="13" w16cid:durableId="1415976323">
    <w:abstractNumId w:val="20"/>
  </w:num>
  <w:num w:numId="14" w16cid:durableId="489449597">
    <w:abstractNumId w:val="10"/>
  </w:num>
  <w:num w:numId="15" w16cid:durableId="1265966167">
    <w:abstractNumId w:val="19"/>
  </w:num>
  <w:num w:numId="16" w16cid:durableId="1158689603">
    <w:abstractNumId w:val="5"/>
  </w:num>
  <w:num w:numId="17" w16cid:durableId="1605336218">
    <w:abstractNumId w:val="15"/>
  </w:num>
  <w:num w:numId="18" w16cid:durableId="932014699">
    <w:abstractNumId w:val="27"/>
  </w:num>
  <w:num w:numId="19" w16cid:durableId="752122559">
    <w:abstractNumId w:val="17"/>
  </w:num>
  <w:num w:numId="20" w16cid:durableId="897547292">
    <w:abstractNumId w:val="0"/>
  </w:num>
  <w:num w:numId="21" w16cid:durableId="1063329743">
    <w:abstractNumId w:val="9"/>
  </w:num>
  <w:num w:numId="22" w16cid:durableId="1915385488">
    <w:abstractNumId w:val="1"/>
  </w:num>
  <w:num w:numId="23" w16cid:durableId="778791606">
    <w:abstractNumId w:val="25"/>
  </w:num>
  <w:num w:numId="24" w16cid:durableId="1125780289">
    <w:abstractNumId w:val="11"/>
  </w:num>
  <w:num w:numId="25" w16cid:durableId="1500656579">
    <w:abstractNumId w:val="3"/>
  </w:num>
  <w:num w:numId="26" w16cid:durableId="42947599">
    <w:abstractNumId w:val="7"/>
  </w:num>
  <w:num w:numId="27" w16cid:durableId="1145470130">
    <w:abstractNumId w:val="2"/>
  </w:num>
  <w:num w:numId="28" w16cid:durableId="2001150405">
    <w:abstractNumId w:val="16"/>
  </w:num>
  <w:num w:numId="29" w16cid:durableId="10698411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BCA"/>
    <w:rsid w:val="00000FA5"/>
    <w:rsid w:val="0000122C"/>
    <w:rsid w:val="00002107"/>
    <w:rsid w:val="000022AA"/>
    <w:rsid w:val="00002822"/>
    <w:rsid w:val="00002861"/>
    <w:rsid w:val="00002DE8"/>
    <w:rsid w:val="00003134"/>
    <w:rsid w:val="00003415"/>
    <w:rsid w:val="00003E62"/>
    <w:rsid w:val="00004BC0"/>
    <w:rsid w:val="000060A0"/>
    <w:rsid w:val="00006A39"/>
    <w:rsid w:val="00006BA9"/>
    <w:rsid w:val="000076FD"/>
    <w:rsid w:val="0000771B"/>
    <w:rsid w:val="000106DD"/>
    <w:rsid w:val="00010E36"/>
    <w:rsid w:val="00011287"/>
    <w:rsid w:val="0001150A"/>
    <w:rsid w:val="00011E47"/>
    <w:rsid w:val="00012613"/>
    <w:rsid w:val="00012A93"/>
    <w:rsid w:val="00012D17"/>
    <w:rsid w:val="00012F3D"/>
    <w:rsid w:val="000130BC"/>
    <w:rsid w:val="00013455"/>
    <w:rsid w:val="00013BB9"/>
    <w:rsid w:val="00013FEF"/>
    <w:rsid w:val="00014F69"/>
    <w:rsid w:val="0001548D"/>
    <w:rsid w:val="00015866"/>
    <w:rsid w:val="00015DD5"/>
    <w:rsid w:val="00015DF6"/>
    <w:rsid w:val="00015ED3"/>
    <w:rsid w:val="0001635F"/>
    <w:rsid w:val="00016783"/>
    <w:rsid w:val="00017C60"/>
    <w:rsid w:val="0002077B"/>
    <w:rsid w:val="000207D6"/>
    <w:rsid w:val="00020BC6"/>
    <w:rsid w:val="00020EB6"/>
    <w:rsid w:val="0002152D"/>
    <w:rsid w:val="00021649"/>
    <w:rsid w:val="0002258D"/>
    <w:rsid w:val="00022AA5"/>
    <w:rsid w:val="0002318A"/>
    <w:rsid w:val="00023224"/>
    <w:rsid w:val="00024221"/>
    <w:rsid w:val="00026421"/>
    <w:rsid w:val="00026BEC"/>
    <w:rsid w:val="00026CD2"/>
    <w:rsid w:val="00027479"/>
    <w:rsid w:val="000274C1"/>
    <w:rsid w:val="000278C7"/>
    <w:rsid w:val="00027ADD"/>
    <w:rsid w:val="00027E18"/>
    <w:rsid w:val="000307D8"/>
    <w:rsid w:val="00030FEE"/>
    <w:rsid w:val="0003103D"/>
    <w:rsid w:val="00031B6C"/>
    <w:rsid w:val="000336FE"/>
    <w:rsid w:val="00033A04"/>
    <w:rsid w:val="00033E36"/>
    <w:rsid w:val="00033F68"/>
    <w:rsid w:val="0003454A"/>
    <w:rsid w:val="0003512D"/>
    <w:rsid w:val="00035487"/>
    <w:rsid w:val="0003548E"/>
    <w:rsid w:val="000364C2"/>
    <w:rsid w:val="00036F47"/>
    <w:rsid w:val="000375AA"/>
    <w:rsid w:val="000409D8"/>
    <w:rsid w:val="000414F8"/>
    <w:rsid w:val="0004294E"/>
    <w:rsid w:val="00042AC4"/>
    <w:rsid w:val="00042CF9"/>
    <w:rsid w:val="000431BD"/>
    <w:rsid w:val="000435AF"/>
    <w:rsid w:val="0004374A"/>
    <w:rsid w:val="00043B13"/>
    <w:rsid w:val="00044181"/>
    <w:rsid w:val="00044533"/>
    <w:rsid w:val="0004473A"/>
    <w:rsid w:val="0004501A"/>
    <w:rsid w:val="0004596C"/>
    <w:rsid w:val="00045CD2"/>
    <w:rsid w:val="000464E4"/>
    <w:rsid w:val="0004706C"/>
    <w:rsid w:val="00047E69"/>
    <w:rsid w:val="00047FD4"/>
    <w:rsid w:val="00050790"/>
    <w:rsid w:val="00050838"/>
    <w:rsid w:val="00050E2D"/>
    <w:rsid w:val="00051019"/>
    <w:rsid w:val="000518CA"/>
    <w:rsid w:val="00052581"/>
    <w:rsid w:val="00052E90"/>
    <w:rsid w:val="00053465"/>
    <w:rsid w:val="0005368A"/>
    <w:rsid w:val="0005446E"/>
    <w:rsid w:val="000547CF"/>
    <w:rsid w:val="00056D2C"/>
    <w:rsid w:val="00057717"/>
    <w:rsid w:val="00057FE8"/>
    <w:rsid w:val="00060693"/>
    <w:rsid w:val="000606B5"/>
    <w:rsid w:val="00060A84"/>
    <w:rsid w:val="000611BC"/>
    <w:rsid w:val="000616EB"/>
    <w:rsid w:val="00062972"/>
    <w:rsid w:val="000629E8"/>
    <w:rsid w:val="00062B7F"/>
    <w:rsid w:val="0006343D"/>
    <w:rsid w:val="00063CFF"/>
    <w:rsid w:val="00063E65"/>
    <w:rsid w:val="00063EEA"/>
    <w:rsid w:val="00064723"/>
    <w:rsid w:val="000648C4"/>
    <w:rsid w:val="00065646"/>
    <w:rsid w:val="0006621C"/>
    <w:rsid w:val="0006725C"/>
    <w:rsid w:val="00067338"/>
    <w:rsid w:val="00067935"/>
    <w:rsid w:val="0007030B"/>
    <w:rsid w:val="00070983"/>
    <w:rsid w:val="000709DD"/>
    <w:rsid w:val="000712D6"/>
    <w:rsid w:val="00071DC2"/>
    <w:rsid w:val="00071EF8"/>
    <w:rsid w:val="000729B5"/>
    <w:rsid w:val="00072A1E"/>
    <w:rsid w:val="0007346A"/>
    <w:rsid w:val="000761B9"/>
    <w:rsid w:val="0007637D"/>
    <w:rsid w:val="000765E7"/>
    <w:rsid w:val="00076E36"/>
    <w:rsid w:val="000770A9"/>
    <w:rsid w:val="00077627"/>
    <w:rsid w:val="00080183"/>
    <w:rsid w:val="0008026A"/>
    <w:rsid w:val="000802A4"/>
    <w:rsid w:val="00080EC9"/>
    <w:rsid w:val="00080ED4"/>
    <w:rsid w:val="00081112"/>
    <w:rsid w:val="0008119E"/>
    <w:rsid w:val="000818B4"/>
    <w:rsid w:val="00081B99"/>
    <w:rsid w:val="00081EA4"/>
    <w:rsid w:val="0008240A"/>
    <w:rsid w:val="0008266C"/>
    <w:rsid w:val="00082D9F"/>
    <w:rsid w:val="000835C9"/>
    <w:rsid w:val="000857C0"/>
    <w:rsid w:val="00085A71"/>
    <w:rsid w:val="00085CA4"/>
    <w:rsid w:val="00086067"/>
    <w:rsid w:val="00086A46"/>
    <w:rsid w:val="00086D94"/>
    <w:rsid w:val="00087482"/>
    <w:rsid w:val="000877DD"/>
    <w:rsid w:val="00087DB0"/>
    <w:rsid w:val="00090267"/>
    <w:rsid w:val="000913FB"/>
    <w:rsid w:val="00091A21"/>
    <w:rsid w:val="00091DB2"/>
    <w:rsid w:val="00092EB9"/>
    <w:rsid w:val="00093253"/>
    <w:rsid w:val="00093B49"/>
    <w:rsid w:val="00093D24"/>
    <w:rsid w:val="0009464C"/>
    <w:rsid w:val="000959B1"/>
    <w:rsid w:val="00095C05"/>
    <w:rsid w:val="000960AC"/>
    <w:rsid w:val="00096BEE"/>
    <w:rsid w:val="00096E81"/>
    <w:rsid w:val="000977F1"/>
    <w:rsid w:val="000A068B"/>
    <w:rsid w:val="000A1637"/>
    <w:rsid w:val="000A2476"/>
    <w:rsid w:val="000A254C"/>
    <w:rsid w:val="000A2E1B"/>
    <w:rsid w:val="000A3019"/>
    <w:rsid w:val="000A3373"/>
    <w:rsid w:val="000A5585"/>
    <w:rsid w:val="000A58E0"/>
    <w:rsid w:val="000A689C"/>
    <w:rsid w:val="000A6B4E"/>
    <w:rsid w:val="000A6CD0"/>
    <w:rsid w:val="000A728A"/>
    <w:rsid w:val="000A758D"/>
    <w:rsid w:val="000B0886"/>
    <w:rsid w:val="000B1012"/>
    <w:rsid w:val="000B1A22"/>
    <w:rsid w:val="000B1F68"/>
    <w:rsid w:val="000B204B"/>
    <w:rsid w:val="000B2DCA"/>
    <w:rsid w:val="000B2E50"/>
    <w:rsid w:val="000B2F8C"/>
    <w:rsid w:val="000B3023"/>
    <w:rsid w:val="000B3317"/>
    <w:rsid w:val="000B34DC"/>
    <w:rsid w:val="000B35FE"/>
    <w:rsid w:val="000B5521"/>
    <w:rsid w:val="000B5589"/>
    <w:rsid w:val="000B55A4"/>
    <w:rsid w:val="000B6230"/>
    <w:rsid w:val="000B634C"/>
    <w:rsid w:val="000B653D"/>
    <w:rsid w:val="000B6895"/>
    <w:rsid w:val="000B6B89"/>
    <w:rsid w:val="000B7127"/>
    <w:rsid w:val="000C0431"/>
    <w:rsid w:val="000C05A2"/>
    <w:rsid w:val="000C0799"/>
    <w:rsid w:val="000C0939"/>
    <w:rsid w:val="000C0FFF"/>
    <w:rsid w:val="000C12AA"/>
    <w:rsid w:val="000C169C"/>
    <w:rsid w:val="000C187F"/>
    <w:rsid w:val="000C27BE"/>
    <w:rsid w:val="000C298D"/>
    <w:rsid w:val="000C2DA1"/>
    <w:rsid w:val="000C35A0"/>
    <w:rsid w:val="000C35E3"/>
    <w:rsid w:val="000C4471"/>
    <w:rsid w:val="000C5047"/>
    <w:rsid w:val="000C5133"/>
    <w:rsid w:val="000C515B"/>
    <w:rsid w:val="000C5B72"/>
    <w:rsid w:val="000C5CB4"/>
    <w:rsid w:val="000C5D66"/>
    <w:rsid w:val="000C6E3D"/>
    <w:rsid w:val="000D00F9"/>
    <w:rsid w:val="000D059A"/>
    <w:rsid w:val="000D07FD"/>
    <w:rsid w:val="000D0CC3"/>
    <w:rsid w:val="000D0F93"/>
    <w:rsid w:val="000D1685"/>
    <w:rsid w:val="000D1D09"/>
    <w:rsid w:val="000D2122"/>
    <w:rsid w:val="000D24EA"/>
    <w:rsid w:val="000D28E8"/>
    <w:rsid w:val="000D2D6F"/>
    <w:rsid w:val="000D4116"/>
    <w:rsid w:val="000D417E"/>
    <w:rsid w:val="000D49B0"/>
    <w:rsid w:val="000D5119"/>
    <w:rsid w:val="000D5838"/>
    <w:rsid w:val="000D58CA"/>
    <w:rsid w:val="000D5B1E"/>
    <w:rsid w:val="000D5BC8"/>
    <w:rsid w:val="000D63F4"/>
    <w:rsid w:val="000D660F"/>
    <w:rsid w:val="000D6613"/>
    <w:rsid w:val="000D695B"/>
    <w:rsid w:val="000D6C52"/>
    <w:rsid w:val="000D71E6"/>
    <w:rsid w:val="000D79F9"/>
    <w:rsid w:val="000E001A"/>
    <w:rsid w:val="000E0321"/>
    <w:rsid w:val="000E0660"/>
    <w:rsid w:val="000E0E5D"/>
    <w:rsid w:val="000E0E5F"/>
    <w:rsid w:val="000E1680"/>
    <w:rsid w:val="000E1D8B"/>
    <w:rsid w:val="000E1EA8"/>
    <w:rsid w:val="000E27C9"/>
    <w:rsid w:val="000E27F2"/>
    <w:rsid w:val="000E2CFC"/>
    <w:rsid w:val="000E2FCD"/>
    <w:rsid w:val="000E32A3"/>
    <w:rsid w:val="000E3C79"/>
    <w:rsid w:val="000E3D32"/>
    <w:rsid w:val="000E4928"/>
    <w:rsid w:val="000E494C"/>
    <w:rsid w:val="000E5B4C"/>
    <w:rsid w:val="000E5B63"/>
    <w:rsid w:val="000E71D8"/>
    <w:rsid w:val="000E77EF"/>
    <w:rsid w:val="000E7BE2"/>
    <w:rsid w:val="000F0C1B"/>
    <w:rsid w:val="000F11FA"/>
    <w:rsid w:val="000F1258"/>
    <w:rsid w:val="000F2488"/>
    <w:rsid w:val="000F2BCA"/>
    <w:rsid w:val="000F32AD"/>
    <w:rsid w:val="000F35CA"/>
    <w:rsid w:val="000F43E0"/>
    <w:rsid w:val="000F4869"/>
    <w:rsid w:val="000F4BF1"/>
    <w:rsid w:val="000F4E46"/>
    <w:rsid w:val="000F4EBF"/>
    <w:rsid w:val="000F5251"/>
    <w:rsid w:val="000F5CCE"/>
    <w:rsid w:val="000F6104"/>
    <w:rsid w:val="000F6844"/>
    <w:rsid w:val="000F729D"/>
    <w:rsid w:val="000F7908"/>
    <w:rsid w:val="0010001B"/>
    <w:rsid w:val="00100202"/>
    <w:rsid w:val="001008D0"/>
    <w:rsid w:val="00100F1E"/>
    <w:rsid w:val="00101009"/>
    <w:rsid w:val="001013A3"/>
    <w:rsid w:val="001017C4"/>
    <w:rsid w:val="001020FD"/>
    <w:rsid w:val="001024A1"/>
    <w:rsid w:val="00102CF1"/>
    <w:rsid w:val="00103342"/>
    <w:rsid w:val="001035C2"/>
    <w:rsid w:val="00103912"/>
    <w:rsid w:val="001046CF"/>
    <w:rsid w:val="001054EA"/>
    <w:rsid w:val="001055EF"/>
    <w:rsid w:val="001058A3"/>
    <w:rsid w:val="00105A14"/>
    <w:rsid w:val="00105A20"/>
    <w:rsid w:val="00106A58"/>
    <w:rsid w:val="00106B7A"/>
    <w:rsid w:val="00106EFA"/>
    <w:rsid w:val="0010700F"/>
    <w:rsid w:val="00107429"/>
    <w:rsid w:val="00107A8A"/>
    <w:rsid w:val="00107B79"/>
    <w:rsid w:val="001104A4"/>
    <w:rsid w:val="00111329"/>
    <w:rsid w:val="001115E7"/>
    <w:rsid w:val="0011366D"/>
    <w:rsid w:val="00113B40"/>
    <w:rsid w:val="00113E49"/>
    <w:rsid w:val="001147D4"/>
    <w:rsid w:val="00115025"/>
    <w:rsid w:val="00116152"/>
    <w:rsid w:val="00116882"/>
    <w:rsid w:val="00117264"/>
    <w:rsid w:val="00117340"/>
    <w:rsid w:val="00117A04"/>
    <w:rsid w:val="00117D51"/>
    <w:rsid w:val="00120883"/>
    <w:rsid w:val="00121484"/>
    <w:rsid w:val="00121E0F"/>
    <w:rsid w:val="0012219C"/>
    <w:rsid w:val="00122989"/>
    <w:rsid w:val="00123154"/>
    <w:rsid w:val="00123AAC"/>
    <w:rsid w:val="00123CDF"/>
    <w:rsid w:val="00124171"/>
    <w:rsid w:val="00124F2E"/>
    <w:rsid w:val="001257C9"/>
    <w:rsid w:val="00125CF7"/>
    <w:rsid w:val="001265A2"/>
    <w:rsid w:val="00126A3E"/>
    <w:rsid w:val="001302B4"/>
    <w:rsid w:val="0013078F"/>
    <w:rsid w:val="001321CF"/>
    <w:rsid w:val="001327C2"/>
    <w:rsid w:val="001328BE"/>
    <w:rsid w:val="001340D0"/>
    <w:rsid w:val="001348AB"/>
    <w:rsid w:val="00134B94"/>
    <w:rsid w:val="00135B87"/>
    <w:rsid w:val="00140206"/>
    <w:rsid w:val="00141414"/>
    <w:rsid w:val="00141914"/>
    <w:rsid w:val="00141A19"/>
    <w:rsid w:val="00141E6F"/>
    <w:rsid w:val="00141F76"/>
    <w:rsid w:val="00141FD7"/>
    <w:rsid w:val="00142B01"/>
    <w:rsid w:val="00142BD4"/>
    <w:rsid w:val="001435E7"/>
    <w:rsid w:val="00143AF6"/>
    <w:rsid w:val="00143C39"/>
    <w:rsid w:val="00143D61"/>
    <w:rsid w:val="001447E5"/>
    <w:rsid w:val="00145026"/>
    <w:rsid w:val="0014525B"/>
    <w:rsid w:val="0014560B"/>
    <w:rsid w:val="001456FB"/>
    <w:rsid w:val="0014594B"/>
    <w:rsid w:val="00145CCC"/>
    <w:rsid w:val="0014613F"/>
    <w:rsid w:val="00146324"/>
    <w:rsid w:val="00146646"/>
    <w:rsid w:val="00146C4B"/>
    <w:rsid w:val="0014755B"/>
    <w:rsid w:val="001477FA"/>
    <w:rsid w:val="00147848"/>
    <w:rsid w:val="0014791C"/>
    <w:rsid w:val="00150B8C"/>
    <w:rsid w:val="0015100C"/>
    <w:rsid w:val="001510ED"/>
    <w:rsid w:val="00151619"/>
    <w:rsid w:val="001518C5"/>
    <w:rsid w:val="001530BC"/>
    <w:rsid w:val="001530FB"/>
    <w:rsid w:val="0015338F"/>
    <w:rsid w:val="001538AF"/>
    <w:rsid w:val="0015405C"/>
    <w:rsid w:val="00154C33"/>
    <w:rsid w:val="00155C1B"/>
    <w:rsid w:val="00155F58"/>
    <w:rsid w:val="00157F6E"/>
    <w:rsid w:val="00160093"/>
    <w:rsid w:val="00160BB4"/>
    <w:rsid w:val="0016119C"/>
    <w:rsid w:val="001614EB"/>
    <w:rsid w:val="001616D0"/>
    <w:rsid w:val="0016191F"/>
    <w:rsid w:val="001624AA"/>
    <w:rsid w:val="00162F08"/>
    <w:rsid w:val="00163215"/>
    <w:rsid w:val="00163B9E"/>
    <w:rsid w:val="00164928"/>
    <w:rsid w:val="00164F06"/>
    <w:rsid w:val="00165633"/>
    <w:rsid w:val="00165805"/>
    <w:rsid w:val="00165E27"/>
    <w:rsid w:val="00166321"/>
    <w:rsid w:val="001667CA"/>
    <w:rsid w:val="00166E32"/>
    <w:rsid w:val="00167BA7"/>
    <w:rsid w:val="0017082E"/>
    <w:rsid w:val="001709BC"/>
    <w:rsid w:val="00170A22"/>
    <w:rsid w:val="0017111D"/>
    <w:rsid w:val="00172C57"/>
    <w:rsid w:val="00172C80"/>
    <w:rsid w:val="00172F22"/>
    <w:rsid w:val="00173044"/>
    <w:rsid w:val="0017358E"/>
    <w:rsid w:val="001745DE"/>
    <w:rsid w:val="0017466F"/>
    <w:rsid w:val="001748C5"/>
    <w:rsid w:val="001749A0"/>
    <w:rsid w:val="00174C32"/>
    <w:rsid w:val="0017526C"/>
    <w:rsid w:val="00175E8C"/>
    <w:rsid w:val="00176002"/>
    <w:rsid w:val="0017631D"/>
    <w:rsid w:val="00176716"/>
    <w:rsid w:val="0017675A"/>
    <w:rsid w:val="00176A88"/>
    <w:rsid w:val="00176ACE"/>
    <w:rsid w:val="00176C12"/>
    <w:rsid w:val="001777E6"/>
    <w:rsid w:val="001779B7"/>
    <w:rsid w:val="00180D03"/>
    <w:rsid w:val="00180DBC"/>
    <w:rsid w:val="0018138A"/>
    <w:rsid w:val="00181F82"/>
    <w:rsid w:val="00182F9E"/>
    <w:rsid w:val="0018377D"/>
    <w:rsid w:val="001848D6"/>
    <w:rsid w:val="00184BE5"/>
    <w:rsid w:val="00185A05"/>
    <w:rsid w:val="00186CF4"/>
    <w:rsid w:val="001870BF"/>
    <w:rsid w:val="0018713F"/>
    <w:rsid w:val="0018727C"/>
    <w:rsid w:val="00187AF3"/>
    <w:rsid w:val="00187CB8"/>
    <w:rsid w:val="001908ED"/>
    <w:rsid w:val="001909BF"/>
    <w:rsid w:val="00192670"/>
    <w:rsid w:val="00192AF4"/>
    <w:rsid w:val="00192F11"/>
    <w:rsid w:val="00192FF0"/>
    <w:rsid w:val="0019329E"/>
    <w:rsid w:val="001944F5"/>
    <w:rsid w:val="00194D8E"/>
    <w:rsid w:val="00194F50"/>
    <w:rsid w:val="00194F57"/>
    <w:rsid w:val="001958EF"/>
    <w:rsid w:val="00195AA8"/>
    <w:rsid w:val="001960E1"/>
    <w:rsid w:val="0019638C"/>
    <w:rsid w:val="0019687A"/>
    <w:rsid w:val="0019759D"/>
    <w:rsid w:val="00197E11"/>
    <w:rsid w:val="001A089B"/>
    <w:rsid w:val="001A08FC"/>
    <w:rsid w:val="001A0BCF"/>
    <w:rsid w:val="001A0BE4"/>
    <w:rsid w:val="001A20F8"/>
    <w:rsid w:val="001A2786"/>
    <w:rsid w:val="001A305B"/>
    <w:rsid w:val="001A3377"/>
    <w:rsid w:val="001A38EB"/>
    <w:rsid w:val="001A3C70"/>
    <w:rsid w:val="001A4B51"/>
    <w:rsid w:val="001A4BC5"/>
    <w:rsid w:val="001A56D4"/>
    <w:rsid w:val="001A57DD"/>
    <w:rsid w:val="001A5F62"/>
    <w:rsid w:val="001A6916"/>
    <w:rsid w:val="001A6CBD"/>
    <w:rsid w:val="001A77CB"/>
    <w:rsid w:val="001A7D28"/>
    <w:rsid w:val="001B14AA"/>
    <w:rsid w:val="001B1A0A"/>
    <w:rsid w:val="001B2930"/>
    <w:rsid w:val="001B3C9D"/>
    <w:rsid w:val="001B4366"/>
    <w:rsid w:val="001B4F6C"/>
    <w:rsid w:val="001B57D0"/>
    <w:rsid w:val="001B5B80"/>
    <w:rsid w:val="001B5ED8"/>
    <w:rsid w:val="001B5F61"/>
    <w:rsid w:val="001B6765"/>
    <w:rsid w:val="001B6768"/>
    <w:rsid w:val="001B6895"/>
    <w:rsid w:val="001B6926"/>
    <w:rsid w:val="001B6FAF"/>
    <w:rsid w:val="001B716F"/>
    <w:rsid w:val="001B751C"/>
    <w:rsid w:val="001C0056"/>
    <w:rsid w:val="001C06B1"/>
    <w:rsid w:val="001C0710"/>
    <w:rsid w:val="001C08EE"/>
    <w:rsid w:val="001C0D2D"/>
    <w:rsid w:val="001C25AA"/>
    <w:rsid w:val="001C277E"/>
    <w:rsid w:val="001C2B0F"/>
    <w:rsid w:val="001C326E"/>
    <w:rsid w:val="001C3281"/>
    <w:rsid w:val="001C35DE"/>
    <w:rsid w:val="001C4055"/>
    <w:rsid w:val="001C4150"/>
    <w:rsid w:val="001C4245"/>
    <w:rsid w:val="001C5195"/>
    <w:rsid w:val="001C6841"/>
    <w:rsid w:val="001C6A0C"/>
    <w:rsid w:val="001C79BF"/>
    <w:rsid w:val="001C7D8E"/>
    <w:rsid w:val="001C7DE6"/>
    <w:rsid w:val="001D0F47"/>
    <w:rsid w:val="001D12A8"/>
    <w:rsid w:val="001D208E"/>
    <w:rsid w:val="001D25DF"/>
    <w:rsid w:val="001D2662"/>
    <w:rsid w:val="001D3568"/>
    <w:rsid w:val="001D3F45"/>
    <w:rsid w:val="001D47A0"/>
    <w:rsid w:val="001D4982"/>
    <w:rsid w:val="001D5055"/>
    <w:rsid w:val="001D597E"/>
    <w:rsid w:val="001D6718"/>
    <w:rsid w:val="001D6CE5"/>
    <w:rsid w:val="001D6DC9"/>
    <w:rsid w:val="001D793E"/>
    <w:rsid w:val="001D79F1"/>
    <w:rsid w:val="001E0019"/>
    <w:rsid w:val="001E01B4"/>
    <w:rsid w:val="001E04EA"/>
    <w:rsid w:val="001E0635"/>
    <w:rsid w:val="001E13BF"/>
    <w:rsid w:val="001E1A09"/>
    <w:rsid w:val="001E1E8F"/>
    <w:rsid w:val="001E2F6A"/>
    <w:rsid w:val="001E3424"/>
    <w:rsid w:val="001E389A"/>
    <w:rsid w:val="001E4399"/>
    <w:rsid w:val="001E5268"/>
    <w:rsid w:val="001E550E"/>
    <w:rsid w:val="001E5D8E"/>
    <w:rsid w:val="001E6508"/>
    <w:rsid w:val="001E65B8"/>
    <w:rsid w:val="001E76B2"/>
    <w:rsid w:val="001E7BC9"/>
    <w:rsid w:val="001E7F46"/>
    <w:rsid w:val="001F00C2"/>
    <w:rsid w:val="001F031E"/>
    <w:rsid w:val="001F0CEF"/>
    <w:rsid w:val="001F0F0A"/>
    <w:rsid w:val="001F0FA3"/>
    <w:rsid w:val="001F1389"/>
    <w:rsid w:val="001F1DBB"/>
    <w:rsid w:val="001F1E6C"/>
    <w:rsid w:val="001F2621"/>
    <w:rsid w:val="001F2909"/>
    <w:rsid w:val="001F2BF1"/>
    <w:rsid w:val="001F38F6"/>
    <w:rsid w:val="001F40E0"/>
    <w:rsid w:val="001F4EFD"/>
    <w:rsid w:val="001F52DD"/>
    <w:rsid w:val="001F5836"/>
    <w:rsid w:val="001F59BC"/>
    <w:rsid w:val="001F5C6D"/>
    <w:rsid w:val="001F5E31"/>
    <w:rsid w:val="001F68EC"/>
    <w:rsid w:val="001F6A38"/>
    <w:rsid w:val="001F6C86"/>
    <w:rsid w:val="001F79B8"/>
    <w:rsid w:val="00200179"/>
    <w:rsid w:val="00201A35"/>
    <w:rsid w:val="00202018"/>
    <w:rsid w:val="00202090"/>
    <w:rsid w:val="00202A39"/>
    <w:rsid w:val="00202EAF"/>
    <w:rsid w:val="00203B23"/>
    <w:rsid w:val="002045D0"/>
    <w:rsid w:val="002046C0"/>
    <w:rsid w:val="00204AC4"/>
    <w:rsid w:val="00204D76"/>
    <w:rsid w:val="0020748E"/>
    <w:rsid w:val="002078BF"/>
    <w:rsid w:val="00207A82"/>
    <w:rsid w:val="002103A7"/>
    <w:rsid w:val="002114E4"/>
    <w:rsid w:val="00211753"/>
    <w:rsid w:val="00211EB0"/>
    <w:rsid w:val="00212DDF"/>
    <w:rsid w:val="002130BE"/>
    <w:rsid w:val="0021399D"/>
    <w:rsid w:val="002144D4"/>
    <w:rsid w:val="00214696"/>
    <w:rsid w:val="002151A3"/>
    <w:rsid w:val="00215548"/>
    <w:rsid w:val="00216B29"/>
    <w:rsid w:val="002171F5"/>
    <w:rsid w:val="00217B5A"/>
    <w:rsid w:val="00217BCF"/>
    <w:rsid w:val="00217F99"/>
    <w:rsid w:val="0022006B"/>
    <w:rsid w:val="00220FEA"/>
    <w:rsid w:val="002223CD"/>
    <w:rsid w:val="00222839"/>
    <w:rsid w:val="00222D65"/>
    <w:rsid w:val="002235BE"/>
    <w:rsid w:val="00223DC4"/>
    <w:rsid w:val="0022408B"/>
    <w:rsid w:val="00224931"/>
    <w:rsid w:val="00224BC5"/>
    <w:rsid w:val="0022655C"/>
    <w:rsid w:val="00227C43"/>
    <w:rsid w:val="00227F92"/>
    <w:rsid w:val="002305A1"/>
    <w:rsid w:val="00230AD4"/>
    <w:rsid w:val="00232029"/>
    <w:rsid w:val="002322E2"/>
    <w:rsid w:val="00232ECB"/>
    <w:rsid w:val="00233D7D"/>
    <w:rsid w:val="0023466B"/>
    <w:rsid w:val="00234EA7"/>
    <w:rsid w:val="00234FFD"/>
    <w:rsid w:val="00235149"/>
    <w:rsid w:val="00235412"/>
    <w:rsid w:val="002354C2"/>
    <w:rsid w:val="00235741"/>
    <w:rsid w:val="002358A2"/>
    <w:rsid w:val="00236925"/>
    <w:rsid w:val="00236FF5"/>
    <w:rsid w:val="00237197"/>
    <w:rsid w:val="00237760"/>
    <w:rsid w:val="0024119F"/>
    <w:rsid w:val="00241DB7"/>
    <w:rsid w:val="0024202F"/>
    <w:rsid w:val="0024270D"/>
    <w:rsid w:val="00243DF1"/>
    <w:rsid w:val="00244D65"/>
    <w:rsid w:val="002458B8"/>
    <w:rsid w:val="00246BEB"/>
    <w:rsid w:val="0024793F"/>
    <w:rsid w:val="00250015"/>
    <w:rsid w:val="00250146"/>
    <w:rsid w:val="00250435"/>
    <w:rsid w:val="0025053B"/>
    <w:rsid w:val="00250C61"/>
    <w:rsid w:val="00251532"/>
    <w:rsid w:val="00251631"/>
    <w:rsid w:val="0025184B"/>
    <w:rsid w:val="002522DE"/>
    <w:rsid w:val="002529AD"/>
    <w:rsid w:val="00252C3E"/>
    <w:rsid w:val="00252F1C"/>
    <w:rsid w:val="0025454C"/>
    <w:rsid w:val="00254B1B"/>
    <w:rsid w:val="00255685"/>
    <w:rsid w:val="00255FC8"/>
    <w:rsid w:val="002565B6"/>
    <w:rsid w:val="0025665B"/>
    <w:rsid w:val="0025665C"/>
    <w:rsid w:val="002573A4"/>
    <w:rsid w:val="002605F0"/>
    <w:rsid w:val="00262043"/>
    <w:rsid w:val="00262497"/>
    <w:rsid w:val="00263675"/>
    <w:rsid w:val="002647D9"/>
    <w:rsid w:val="00264C74"/>
    <w:rsid w:val="00265106"/>
    <w:rsid w:val="00265C81"/>
    <w:rsid w:val="00265FEE"/>
    <w:rsid w:val="00267B28"/>
    <w:rsid w:val="002710DC"/>
    <w:rsid w:val="00271BD2"/>
    <w:rsid w:val="00271FD3"/>
    <w:rsid w:val="00273074"/>
    <w:rsid w:val="00273254"/>
    <w:rsid w:val="00273E82"/>
    <w:rsid w:val="002747B0"/>
    <w:rsid w:val="00274831"/>
    <w:rsid w:val="00275296"/>
    <w:rsid w:val="0027596D"/>
    <w:rsid w:val="00277443"/>
    <w:rsid w:val="002775C4"/>
    <w:rsid w:val="0027766C"/>
    <w:rsid w:val="00280063"/>
    <w:rsid w:val="002803D7"/>
    <w:rsid w:val="00280642"/>
    <w:rsid w:val="00280B3A"/>
    <w:rsid w:val="002819EB"/>
    <w:rsid w:val="0028203E"/>
    <w:rsid w:val="00282438"/>
    <w:rsid w:val="002828C6"/>
    <w:rsid w:val="002830FC"/>
    <w:rsid w:val="0028322E"/>
    <w:rsid w:val="0028383A"/>
    <w:rsid w:val="002840B1"/>
    <w:rsid w:val="002842EC"/>
    <w:rsid w:val="0028494C"/>
    <w:rsid w:val="002854F2"/>
    <w:rsid w:val="0028578F"/>
    <w:rsid w:val="00285DF4"/>
    <w:rsid w:val="00286347"/>
    <w:rsid w:val="00286837"/>
    <w:rsid w:val="00287B9F"/>
    <w:rsid w:val="0029065E"/>
    <w:rsid w:val="00290725"/>
    <w:rsid w:val="00290947"/>
    <w:rsid w:val="00290B97"/>
    <w:rsid w:val="002910C3"/>
    <w:rsid w:val="0029113D"/>
    <w:rsid w:val="00291320"/>
    <w:rsid w:val="0029133A"/>
    <w:rsid w:val="0029147F"/>
    <w:rsid w:val="00291730"/>
    <w:rsid w:val="00292792"/>
    <w:rsid w:val="00292BC6"/>
    <w:rsid w:val="00292D03"/>
    <w:rsid w:val="00293DAC"/>
    <w:rsid w:val="00295447"/>
    <w:rsid w:val="00295CE5"/>
    <w:rsid w:val="00295E30"/>
    <w:rsid w:val="00296361"/>
    <w:rsid w:val="00296406"/>
    <w:rsid w:val="00296441"/>
    <w:rsid w:val="00296B10"/>
    <w:rsid w:val="002A0B06"/>
    <w:rsid w:val="002A0FA2"/>
    <w:rsid w:val="002A189E"/>
    <w:rsid w:val="002A22E6"/>
    <w:rsid w:val="002A2EA6"/>
    <w:rsid w:val="002A358B"/>
    <w:rsid w:val="002A371D"/>
    <w:rsid w:val="002A3CFD"/>
    <w:rsid w:val="002A4008"/>
    <w:rsid w:val="002A4403"/>
    <w:rsid w:val="002A50F7"/>
    <w:rsid w:val="002A535E"/>
    <w:rsid w:val="002A5E75"/>
    <w:rsid w:val="002A61D0"/>
    <w:rsid w:val="002A645A"/>
    <w:rsid w:val="002A6CB8"/>
    <w:rsid w:val="002A6F19"/>
    <w:rsid w:val="002A715D"/>
    <w:rsid w:val="002A7516"/>
    <w:rsid w:val="002A75A3"/>
    <w:rsid w:val="002A7695"/>
    <w:rsid w:val="002B0ECA"/>
    <w:rsid w:val="002B14DC"/>
    <w:rsid w:val="002B2957"/>
    <w:rsid w:val="002B2A10"/>
    <w:rsid w:val="002B2D6D"/>
    <w:rsid w:val="002B3D5F"/>
    <w:rsid w:val="002B41E8"/>
    <w:rsid w:val="002B4614"/>
    <w:rsid w:val="002B5284"/>
    <w:rsid w:val="002B53D3"/>
    <w:rsid w:val="002B6340"/>
    <w:rsid w:val="002B6D8B"/>
    <w:rsid w:val="002C0110"/>
    <w:rsid w:val="002C05FB"/>
    <w:rsid w:val="002C07C8"/>
    <w:rsid w:val="002C0DB3"/>
    <w:rsid w:val="002C131D"/>
    <w:rsid w:val="002C14CC"/>
    <w:rsid w:val="002C1954"/>
    <w:rsid w:val="002C2930"/>
    <w:rsid w:val="002C2B51"/>
    <w:rsid w:val="002C3350"/>
    <w:rsid w:val="002C3C7B"/>
    <w:rsid w:val="002C4093"/>
    <w:rsid w:val="002C4AA7"/>
    <w:rsid w:val="002C5C8A"/>
    <w:rsid w:val="002C73D4"/>
    <w:rsid w:val="002C7508"/>
    <w:rsid w:val="002D04E5"/>
    <w:rsid w:val="002D0E1C"/>
    <w:rsid w:val="002D10B5"/>
    <w:rsid w:val="002D11EF"/>
    <w:rsid w:val="002D1280"/>
    <w:rsid w:val="002D16F6"/>
    <w:rsid w:val="002D209E"/>
    <w:rsid w:val="002D2E70"/>
    <w:rsid w:val="002D3A1A"/>
    <w:rsid w:val="002D3AA4"/>
    <w:rsid w:val="002D3E09"/>
    <w:rsid w:val="002D3F54"/>
    <w:rsid w:val="002D4892"/>
    <w:rsid w:val="002D4BD2"/>
    <w:rsid w:val="002D4C79"/>
    <w:rsid w:val="002D5153"/>
    <w:rsid w:val="002D56D9"/>
    <w:rsid w:val="002D5802"/>
    <w:rsid w:val="002D5A5E"/>
    <w:rsid w:val="002D5BE1"/>
    <w:rsid w:val="002D61F8"/>
    <w:rsid w:val="002D64CA"/>
    <w:rsid w:val="002D68AA"/>
    <w:rsid w:val="002D71D8"/>
    <w:rsid w:val="002D777F"/>
    <w:rsid w:val="002E12EB"/>
    <w:rsid w:val="002E13F7"/>
    <w:rsid w:val="002E2987"/>
    <w:rsid w:val="002E2BAC"/>
    <w:rsid w:val="002E2EF1"/>
    <w:rsid w:val="002E30EB"/>
    <w:rsid w:val="002E369E"/>
    <w:rsid w:val="002E3841"/>
    <w:rsid w:val="002E4062"/>
    <w:rsid w:val="002E43EC"/>
    <w:rsid w:val="002E4657"/>
    <w:rsid w:val="002E5CE5"/>
    <w:rsid w:val="002E64D3"/>
    <w:rsid w:val="002E6B02"/>
    <w:rsid w:val="002E7442"/>
    <w:rsid w:val="002E74BD"/>
    <w:rsid w:val="002F0321"/>
    <w:rsid w:val="002F0550"/>
    <w:rsid w:val="002F10AF"/>
    <w:rsid w:val="002F1242"/>
    <w:rsid w:val="002F1F39"/>
    <w:rsid w:val="002F2A84"/>
    <w:rsid w:val="002F3A58"/>
    <w:rsid w:val="002F4137"/>
    <w:rsid w:val="002F6168"/>
    <w:rsid w:val="002F61B1"/>
    <w:rsid w:val="002F6526"/>
    <w:rsid w:val="002F6956"/>
    <w:rsid w:val="002F6F54"/>
    <w:rsid w:val="00302352"/>
    <w:rsid w:val="00302C2C"/>
    <w:rsid w:val="0030367F"/>
    <w:rsid w:val="00303CC5"/>
    <w:rsid w:val="00303D91"/>
    <w:rsid w:val="00303F5F"/>
    <w:rsid w:val="003056F2"/>
    <w:rsid w:val="00305B5E"/>
    <w:rsid w:val="00306E3A"/>
    <w:rsid w:val="00307852"/>
    <w:rsid w:val="00310586"/>
    <w:rsid w:val="003109BA"/>
    <w:rsid w:val="00310EC4"/>
    <w:rsid w:val="003114AC"/>
    <w:rsid w:val="0031166A"/>
    <w:rsid w:val="003121BD"/>
    <w:rsid w:val="0031231B"/>
    <w:rsid w:val="0031272B"/>
    <w:rsid w:val="003135E1"/>
    <w:rsid w:val="00313D27"/>
    <w:rsid w:val="00313E3D"/>
    <w:rsid w:val="00315041"/>
    <w:rsid w:val="003165EA"/>
    <w:rsid w:val="00316DA9"/>
    <w:rsid w:val="003175E1"/>
    <w:rsid w:val="0032058D"/>
    <w:rsid w:val="0032083E"/>
    <w:rsid w:val="00320847"/>
    <w:rsid w:val="00320FFF"/>
    <w:rsid w:val="003212B9"/>
    <w:rsid w:val="00321500"/>
    <w:rsid w:val="0032195B"/>
    <w:rsid w:val="00321EC9"/>
    <w:rsid w:val="003224D2"/>
    <w:rsid w:val="003225AF"/>
    <w:rsid w:val="00322C0B"/>
    <w:rsid w:val="00323D00"/>
    <w:rsid w:val="0032546B"/>
    <w:rsid w:val="00325628"/>
    <w:rsid w:val="00330228"/>
    <w:rsid w:val="00330CF8"/>
    <w:rsid w:val="00331182"/>
    <w:rsid w:val="00331340"/>
    <w:rsid w:val="003316DE"/>
    <w:rsid w:val="00331BDF"/>
    <w:rsid w:val="00331C00"/>
    <w:rsid w:val="00332063"/>
    <w:rsid w:val="0033267A"/>
    <w:rsid w:val="00333DF5"/>
    <w:rsid w:val="00333F96"/>
    <w:rsid w:val="00334268"/>
    <w:rsid w:val="003346EA"/>
    <w:rsid w:val="00334826"/>
    <w:rsid w:val="003356C1"/>
    <w:rsid w:val="00335819"/>
    <w:rsid w:val="0033630A"/>
    <w:rsid w:val="0033650B"/>
    <w:rsid w:val="00336DC0"/>
    <w:rsid w:val="00336DD5"/>
    <w:rsid w:val="003371C3"/>
    <w:rsid w:val="00337267"/>
    <w:rsid w:val="003377A4"/>
    <w:rsid w:val="003378B0"/>
    <w:rsid w:val="00340206"/>
    <w:rsid w:val="0034079F"/>
    <w:rsid w:val="00341064"/>
    <w:rsid w:val="003427FE"/>
    <w:rsid w:val="0034361C"/>
    <w:rsid w:val="00343724"/>
    <w:rsid w:val="00343796"/>
    <w:rsid w:val="00343BC0"/>
    <w:rsid w:val="00343D35"/>
    <w:rsid w:val="0034421C"/>
    <w:rsid w:val="00345126"/>
    <w:rsid w:val="003452D7"/>
    <w:rsid w:val="00345438"/>
    <w:rsid w:val="0034584F"/>
    <w:rsid w:val="00345E40"/>
    <w:rsid w:val="00346352"/>
    <w:rsid w:val="0034648B"/>
    <w:rsid w:val="0034725C"/>
    <w:rsid w:val="00347D21"/>
    <w:rsid w:val="00350026"/>
    <w:rsid w:val="00350DEE"/>
    <w:rsid w:val="003512DF"/>
    <w:rsid w:val="003514FC"/>
    <w:rsid w:val="00351D0A"/>
    <w:rsid w:val="00353134"/>
    <w:rsid w:val="00353C48"/>
    <w:rsid w:val="00354D42"/>
    <w:rsid w:val="00355045"/>
    <w:rsid w:val="00355691"/>
    <w:rsid w:val="00355FE1"/>
    <w:rsid w:val="00356361"/>
    <w:rsid w:val="0035660D"/>
    <w:rsid w:val="003572D8"/>
    <w:rsid w:val="00360370"/>
    <w:rsid w:val="00360AF0"/>
    <w:rsid w:val="00360D75"/>
    <w:rsid w:val="00360E6F"/>
    <w:rsid w:val="00360FD0"/>
    <w:rsid w:val="0036142C"/>
    <w:rsid w:val="003614C7"/>
    <w:rsid w:val="00361871"/>
    <w:rsid w:val="00362059"/>
    <w:rsid w:val="003622BF"/>
    <w:rsid w:val="003633AA"/>
    <w:rsid w:val="0036356F"/>
    <w:rsid w:val="00363A5A"/>
    <w:rsid w:val="0036415A"/>
    <w:rsid w:val="00364EDB"/>
    <w:rsid w:val="00365541"/>
    <w:rsid w:val="00365B5B"/>
    <w:rsid w:val="00366E75"/>
    <w:rsid w:val="003674A8"/>
    <w:rsid w:val="00370608"/>
    <w:rsid w:val="00370615"/>
    <w:rsid w:val="00371085"/>
    <w:rsid w:val="003713B4"/>
    <w:rsid w:val="00372B5D"/>
    <w:rsid w:val="00372C38"/>
    <w:rsid w:val="00373F86"/>
    <w:rsid w:val="003741DA"/>
    <w:rsid w:val="0037501C"/>
    <w:rsid w:val="0037547F"/>
    <w:rsid w:val="0037550E"/>
    <w:rsid w:val="00376E50"/>
    <w:rsid w:val="00377EBA"/>
    <w:rsid w:val="00380E45"/>
    <w:rsid w:val="00381496"/>
    <w:rsid w:val="0038178C"/>
    <w:rsid w:val="003822E4"/>
    <w:rsid w:val="00382946"/>
    <w:rsid w:val="003846E2"/>
    <w:rsid w:val="00384768"/>
    <w:rsid w:val="00384FD5"/>
    <w:rsid w:val="0038512C"/>
    <w:rsid w:val="003855A7"/>
    <w:rsid w:val="003868B2"/>
    <w:rsid w:val="00386E9E"/>
    <w:rsid w:val="003913AE"/>
    <w:rsid w:val="00391C9A"/>
    <w:rsid w:val="00392410"/>
    <w:rsid w:val="003925D7"/>
    <w:rsid w:val="003927D9"/>
    <w:rsid w:val="00392C99"/>
    <w:rsid w:val="00392F9E"/>
    <w:rsid w:val="0039318E"/>
    <w:rsid w:val="003931B4"/>
    <w:rsid w:val="0039321F"/>
    <w:rsid w:val="00393506"/>
    <w:rsid w:val="00393B71"/>
    <w:rsid w:val="00393D1A"/>
    <w:rsid w:val="003942D8"/>
    <w:rsid w:val="00394A01"/>
    <w:rsid w:val="00394A95"/>
    <w:rsid w:val="003950CE"/>
    <w:rsid w:val="00395E97"/>
    <w:rsid w:val="00395F1A"/>
    <w:rsid w:val="00396627"/>
    <w:rsid w:val="00396A51"/>
    <w:rsid w:val="00396F14"/>
    <w:rsid w:val="0039702A"/>
    <w:rsid w:val="00397A9E"/>
    <w:rsid w:val="00397DFC"/>
    <w:rsid w:val="003A04A8"/>
    <w:rsid w:val="003A0960"/>
    <w:rsid w:val="003A1E7F"/>
    <w:rsid w:val="003A2C3B"/>
    <w:rsid w:val="003A32CD"/>
    <w:rsid w:val="003A38B4"/>
    <w:rsid w:val="003A3EFD"/>
    <w:rsid w:val="003A3FC1"/>
    <w:rsid w:val="003A43A8"/>
    <w:rsid w:val="003A45DE"/>
    <w:rsid w:val="003A4699"/>
    <w:rsid w:val="003A5614"/>
    <w:rsid w:val="003A5E65"/>
    <w:rsid w:val="003A6003"/>
    <w:rsid w:val="003A6086"/>
    <w:rsid w:val="003A6818"/>
    <w:rsid w:val="003A7AEF"/>
    <w:rsid w:val="003A7B1F"/>
    <w:rsid w:val="003A7D86"/>
    <w:rsid w:val="003A7EAC"/>
    <w:rsid w:val="003B08B8"/>
    <w:rsid w:val="003B123D"/>
    <w:rsid w:val="003B1A27"/>
    <w:rsid w:val="003B1EA0"/>
    <w:rsid w:val="003B26EC"/>
    <w:rsid w:val="003B2744"/>
    <w:rsid w:val="003B2837"/>
    <w:rsid w:val="003B299C"/>
    <w:rsid w:val="003B2BFA"/>
    <w:rsid w:val="003B2C20"/>
    <w:rsid w:val="003B2E2C"/>
    <w:rsid w:val="003B3541"/>
    <w:rsid w:val="003B49EF"/>
    <w:rsid w:val="003B4D48"/>
    <w:rsid w:val="003B4DFF"/>
    <w:rsid w:val="003B4F46"/>
    <w:rsid w:val="003B50B8"/>
    <w:rsid w:val="003B5930"/>
    <w:rsid w:val="003B6637"/>
    <w:rsid w:val="003B66E5"/>
    <w:rsid w:val="003B724E"/>
    <w:rsid w:val="003B74F0"/>
    <w:rsid w:val="003B761F"/>
    <w:rsid w:val="003C0DFA"/>
    <w:rsid w:val="003C0E54"/>
    <w:rsid w:val="003C0EFC"/>
    <w:rsid w:val="003C1635"/>
    <w:rsid w:val="003C184D"/>
    <w:rsid w:val="003C1B3C"/>
    <w:rsid w:val="003C1E60"/>
    <w:rsid w:val="003C219A"/>
    <w:rsid w:val="003C2262"/>
    <w:rsid w:val="003C439C"/>
    <w:rsid w:val="003C4651"/>
    <w:rsid w:val="003C52FF"/>
    <w:rsid w:val="003C5A79"/>
    <w:rsid w:val="003C5E0F"/>
    <w:rsid w:val="003C6850"/>
    <w:rsid w:val="003C6E1D"/>
    <w:rsid w:val="003C7C54"/>
    <w:rsid w:val="003D0429"/>
    <w:rsid w:val="003D0EC9"/>
    <w:rsid w:val="003D1330"/>
    <w:rsid w:val="003D1374"/>
    <w:rsid w:val="003D15FC"/>
    <w:rsid w:val="003D1B1A"/>
    <w:rsid w:val="003D1B9C"/>
    <w:rsid w:val="003D1D71"/>
    <w:rsid w:val="003D2D48"/>
    <w:rsid w:val="003D2E40"/>
    <w:rsid w:val="003D32CF"/>
    <w:rsid w:val="003D343D"/>
    <w:rsid w:val="003D377F"/>
    <w:rsid w:val="003D3EBC"/>
    <w:rsid w:val="003D4E74"/>
    <w:rsid w:val="003D5942"/>
    <w:rsid w:val="003D5BA6"/>
    <w:rsid w:val="003D6CE2"/>
    <w:rsid w:val="003D76A3"/>
    <w:rsid w:val="003D7765"/>
    <w:rsid w:val="003D7787"/>
    <w:rsid w:val="003D7789"/>
    <w:rsid w:val="003D78DC"/>
    <w:rsid w:val="003D7DD3"/>
    <w:rsid w:val="003E034A"/>
    <w:rsid w:val="003E0A6D"/>
    <w:rsid w:val="003E0A93"/>
    <w:rsid w:val="003E19F5"/>
    <w:rsid w:val="003E2718"/>
    <w:rsid w:val="003E2A74"/>
    <w:rsid w:val="003E35C2"/>
    <w:rsid w:val="003E5B7A"/>
    <w:rsid w:val="003E608E"/>
    <w:rsid w:val="003E63AD"/>
    <w:rsid w:val="003E706E"/>
    <w:rsid w:val="003E7164"/>
    <w:rsid w:val="003E760D"/>
    <w:rsid w:val="003E772B"/>
    <w:rsid w:val="003E7855"/>
    <w:rsid w:val="003F1280"/>
    <w:rsid w:val="003F19D1"/>
    <w:rsid w:val="003F1B9C"/>
    <w:rsid w:val="003F1C96"/>
    <w:rsid w:val="003F264D"/>
    <w:rsid w:val="003F3208"/>
    <w:rsid w:val="003F3A42"/>
    <w:rsid w:val="003F3DA8"/>
    <w:rsid w:val="003F457C"/>
    <w:rsid w:val="003F50C2"/>
    <w:rsid w:val="003F5183"/>
    <w:rsid w:val="003F66B6"/>
    <w:rsid w:val="003F6775"/>
    <w:rsid w:val="003F6E06"/>
    <w:rsid w:val="003F6FDE"/>
    <w:rsid w:val="003F7056"/>
    <w:rsid w:val="003F7490"/>
    <w:rsid w:val="003F7647"/>
    <w:rsid w:val="003F7BD5"/>
    <w:rsid w:val="00400AFD"/>
    <w:rsid w:val="004015E6"/>
    <w:rsid w:val="004024BC"/>
    <w:rsid w:val="004028CD"/>
    <w:rsid w:val="00402E73"/>
    <w:rsid w:val="00402F23"/>
    <w:rsid w:val="00403A10"/>
    <w:rsid w:val="0040436D"/>
    <w:rsid w:val="004044B9"/>
    <w:rsid w:val="0040486C"/>
    <w:rsid w:val="00405582"/>
    <w:rsid w:val="004057C2"/>
    <w:rsid w:val="00405858"/>
    <w:rsid w:val="00405D99"/>
    <w:rsid w:val="00406236"/>
    <w:rsid w:val="0040653C"/>
    <w:rsid w:val="00406593"/>
    <w:rsid w:val="004069B1"/>
    <w:rsid w:val="00406C59"/>
    <w:rsid w:val="00406D03"/>
    <w:rsid w:val="00406F1C"/>
    <w:rsid w:val="0040731C"/>
    <w:rsid w:val="00407764"/>
    <w:rsid w:val="00407A87"/>
    <w:rsid w:val="00407C13"/>
    <w:rsid w:val="00407E7C"/>
    <w:rsid w:val="004100E4"/>
    <w:rsid w:val="004109E4"/>
    <w:rsid w:val="00410F0F"/>
    <w:rsid w:val="00412495"/>
    <w:rsid w:val="004125B3"/>
    <w:rsid w:val="00412727"/>
    <w:rsid w:val="00413319"/>
    <w:rsid w:val="00413EEF"/>
    <w:rsid w:val="004144B7"/>
    <w:rsid w:val="00414F0C"/>
    <w:rsid w:val="00415BDE"/>
    <w:rsid w:val="004160C6"/>
    <w:rsid w:val="00416F92"/>
    <w:rsid w:val="0041735C"/>
    <w:rsid w:val="00417DFB"/>
    <w:rsid w:val="004205D3"/>
    <w:rsid w:val="004205D8"/>
    <w:rsid w:val="00420CA0"/>
    <w:rsid w:val="00420EF6"/>
    <w:rsid w:val="00422783"/>
    <w:rsid w:val="0042285C"/>
    <w:rsid w:val="00422E3E"/>
    <w:rsid w:val="004232C6"/>
    <w:rsid w:val="00423316"/>
    <w:rsid w:val="004237E1"/>
    <w:rsid w:val="00423EB3"/>
    <w:rsid w:val="0042440B"/>
    <w:rsid w:val="00424904"/>
    <w:rsid w:val="00425CC1"/>
    <w:rsid w:val="004272E0"/>
    <w:rsid w:val="00427BF1"/>
    <w:rsid w:val="00427F32"/>
    <w:rsid w:val="00430B6B"/>
    <w:rsid w:val="00431297"/>
    <w:rsid w:val="00431DCE"/>
    <w:rsid w:val="00433AC6"/>
    <w:rsid w:val="00434164"/>
    <w:rsid w:val="00434AFA"/>
    <w:rsid w:val="00434CB8"/>
    <w:rsid w:val="004359CC"/>
    <w:rsid w:val="00436772"/>
    <w:rsid w:val="00436DED"/>
    <w:rsid w:val="004372F2"/>
    <w:rsid w:val="0044013F"/>
    <w:rsid w:val="0044020C"/>
    <w:rsid w:val="00440C9F"/>
    <w:rsid w:val="00441E7B"/>
    <w:rsid w:val="00443392"/>
    <w:rsid w:val="0044382C"/>
    <w:rsid w:val="004438C9"/>
    <w:rsid w:val="00443C04"/>
    <w:rsid w:val="00443CD0"/>
    <w:rsid w:val="0044433C"/>
    <w:rsid w:val="004465BD"/>
    <w:rsid w:val="00446F41"/>
    <w:rsid w:val="004478D9"/>
    <w:rsid w:val="00447C96"/>
    <w:rsid w:val="004501A1"/>
    <w:rsid w:val="004501FF"/>
    <w:rsid w:val="0045079C"/>
    <w:rsid w:val="00451125"/>
    <w:rsid w:val="004518E8"/>
    <w:rsid w:val="004527CE"/>
    <w:rsid w:val="00453385"/>
    <w:rsid w:val="00453510"/>
    <w:rsid w:val="00453931"/>
    <w:rsid w:val="00454130"/>
    <w:rsid w:val="004541DD"/>
    <w:rsid w:val="00454841"/>
    <w:rsid w:val="00454CF6"/>
    <w:rsid w:val="00454E38"/>
    <w:rsid w:val="004550FF"/>
    <w:rsid w:val="00455999"/>
    <w:rsid w:val="00455AD7"/>
    <w:rsid w:val="0045630D"/>
    <w:rsid w:val="00456C20"/>
    <w:rsid w:val="004573D8"/>
    <w:rsid w:val="00457EA3"/>
    <w:rsid w:val="00460D58"/>
    <w:rsid w:val="00461DCE"/>
    <w:rsid w:val="004620CF"/>
    <w:rsid w:val="004648D5"/>
    <w:rsid w:val="00465445"/>
    <w:rsid w:val="004660FE"/>
    <w:rsid w:val="004664D3"/>
    <w:rsid w:val="00466DF7"/>
    <w:rsid w:val="004670AC"/>
    <w:rsid w:val="004678F6"/>
    <w:rsid w:val="004700C9"/>
    <w:rsid w:val="004705C6"/>
    <w:rsid w:val="004706C9"/>
    <w:rsid w:val="00470732"/>
    <w:rsid w:val="00470787"/>
    <w:rsid w:val="00470BCA"/>
    <w:rsid w:val="00470E96"/>
    <w:rsid w:val="00470F4A"/>
    <w:rsid w:val="0047128C"/>
    <w:rsid w:val="0047154E"/>
    <w:rsid w:val="0047342B"/>
    <w:rsid w:val="00473F09"/>
    <w:rsid w:val="004740A1"/>
    <w:rsid w:val="004741F9"/>
    <w:rsid w:val="00474CB3"/>
    <w:rsid w:val="00474EEB"/>
    <w:rsid w:val="004757EC"/>
    <w:rsid w:val="00475A41"/>
    <w:rsid w:val="00476898"/>
    <w:rsid w:val="00476A5B"/>
    <w:rsid w:val="00476BD2"/>
    <w:rsid w:val="00480978"/>
    <w:rsid w:val="00480ECF"/>
    <w:rsid w:val="00481734"/>
    <w:rsid w:val="00481BAB"/>
    <w:rsid w:val="00483505"/>
    <w:rsid w:val="00483AA8"/>
    <w:rsid w:val="00484195"/>
    <w:rsid w:val="00484E48"/>
    <w:rsid w:val="00484F9E"/>
    <w:rsid w:val="0048521E"/>
    <w:rsid w:val="00485773"/>
    <w:rsid w:val="0048636A"/>
    <w:rsid w:val="00486920"/>
    <w:rsid w:val="00486CE9"/>
    <w:rsid w:val="00487DE0"/>
    <w:rsid w:val="00490186"/>
    <w:rsid w:val="00490510"/>
    <w:rsid w:val="00490FEA"/>
    <w:rsid w:val="004916BA"/>
    <w:rsid w:val="004924FC"/>
    <w:rsid w:val="004929A1"/>
    <w:rsid w:val="004931C6"/>
    <w:rsid w:val="00493A86"/>
    <w:rsid w:val="00495587"/>
    <w:rsid w:val="00495684"/>
    <w:rsid w:val="004960B2"/>
    <w:rsid w:val="00496244"/>
    <w:rsid w:val="0049766B"/>
    <w:rsid w:val="004978AA"/>
    <w:rsid w:val="0049790D"/>
    <w:rsid w:val="00497C6F"/>
    <w:rsid w:val="00497E62"/>
    <w:rsid w:val="004A13C2"/>
    <w:rsid w:val="004A1588"/>
    <w:rsid w:val="004A3A1D"/>
    <w:rsid w:val="004A3EDB"/>
    <w:rsid w:val="004A41D2"/>
    <w:rsid w:val="004A5623"/>
    <w:rsid w:val="004A5A86"/>
    <w:rsid w:val="004A5DFB"/>
    <w:rsid w:val="004A6347"/>
    <w:rsid w:val="004A65A5"/>
    <w:rsid w:val="004A7125"/>
    <w:rsid w:val="004A7B6A"/>
    <w:rsid w:val="004A7E0E"/>
    <w:rsid w:val="004B0586"/>
    <w:rsid w:val="004B085D"/>
    <w:rsid w:val="004B0C8C"/>
    <w:rsid w:val="004B0E33"/>
    <w:rsid w:val="004B104E"/>
    <w:rsid w:val="004B12B4"/>
    <w:rsid w:val="004B1D87"/>
    <w:rsid w:val="004B23C8"/>
    <w:rsid w:val="004B335A"/>
    <w:rsid w:val="004B385C"/>
    <w:rsid w:val="004B3FC1"/>
    <w:rsid w:val="004B40C0"/>
    <w:rsid w:val="004B41FB"/>
    <w:rsid w:val="004B4279"/>
    <w:rsid w:val="004B4483"/>
    <w:rsid w:val="004B4AD7"/>
    <w:rsid w:val="004B4B83"/>
    <w:rsid w:val="004B50B9"/>
    <w:rsid w:val="004B5ADA"/>
    <w:rsid w:val="004B5CE6"/>
    <w:rsid w:val="004B659E"/>
    <w:rsid w:val="004B6A13"/>
    <w:rsid w:val="004B7169"/>
    <w:rsid w:val="004B74EA"/>
    <w:rsid w:val="004B7FB8"/>
    <w:rsid w:val="004C0107"/>
    <w:rsid w:val="004C279D"/>
    <w:rsid w:val="004C2DBE"/>
    <w:rsid w:val="004C2E96"/>
    <w:rsid w:val="004C4483"/>
    <w:rsid w:val="004C478A"/>
    <w:rsid w:val="004C5D05"/>
    <w:rsid w:val="004C6360"/>
    <w:rsid w:val="004C669B"/>
    <w:rsid w:val="004C673A"/>
    <w:rsid w:val="004C6747"/>
    <w:rsid w:val="004C6FC5"/>
    <w:rsid w:val="004C7A62"/>
    <w:rsid w:val="004C7D25"/>
    <w:rsid w:val="004D1105"/>
    <w:rsid w:val="004D1205"/>
    <w:rsid w:val="004D2076"/>
    <w:rsid w:val="004D336A"/>
    <w:rsid w:val="004D33F5"/>
    <w:rsid w:val="004D40CC"/>
    <w:rsid w:val="004D4AAE"/>
    <w:rsid w:val="004D4D3D"/>
    <w:rsid w:val="004D4FE9"/>
    <w:rsid w:val="004D7558"/>
    <w:rsid w:val="004D7780"/>
    <w:rsid w:val="004D7A51"/>
    <w:rsid w:val="004D7AAC"/>
    <w:rsid w:val="004E1017"/>
    <w:rsid w:val="004E137B"/>
    <w:rsid w:val="004E1B73"/>
    <w:rsid w:val="004E2178"/>
    <w:rsid w:val="004E21D7"/>
    <w:rsid w:val="004E2C63"/>
    <w:rsid w:val="004E34FF"/>
    <w:rsid w:val="004E388A"/>
    <w:rsid w:val="004E3EEA"/>
    <w:rsid w:val="004E4090"/>
    <w:rsid w:val="004E655F"/>
    <w:rsid w:val="004E6975"/>
    <w:rsid w:val="004E6C1E"/>
    <w:rsid w:val="004E7166"/>
    <w:rsid w:val="004E7D6D"/>
    <w:rsid w:val="004F191D"/>
    <w:rsid w:val="004F1ABD"/>
    <w:rsid w:val="004F200A"/>
    <w:rsid w:val="004F2270"/>
    <w:rsid w:val="004F254E"/>
    <w:rsid w:val="004F2B3E"/>
    <w:rsid w:val="004F2E45"/>
    <w:rsid w:val="004F46C4"/>
    <w:rsid w:val="004F4B49"/>
    <w:rsid w:val="004F506F"/>
    <w:rsid w:val="004F609B"/>
    <w:rsid w:val="004F6BEC"/>
    <w:rsid w:val="004F6F67"/>
    <w:rsid w:val="004F712D"/>
    <w:rsid w:val="004F721C"/>
    <w:rsid w:val="004F72B1"/>
    <w:rsid w:val="0050016E"/>
    <w:rsid w:val="00500231"/>
    <w:rsid w:val="00500BDC"/>
    <w:rsid w:val="00500C00"/>
    <w:rsid w:val="00501B4C"/>
    <w:rsid w:val="0050219D"/>
    <w:rsid w:val="005031B0"/>
    <w:rsid w:val="005031FB"/>
    <w:rsid w:val="00503D00"/>
    <w:rsid w:val="00504900"/>
    <w:rsid w:val="005049ED"/>
    <w:rsid w:val="00504F66"/>
    <w:rsid w:val="005051A6"/>
    <w:rsid w:val="00505710"/>
    <w:rsid w:val="005064B8"/>
    <w:rsid w:val="0050698E"/>
    <w:rsid w:val="00506E7F"/>
    <w:rsid w:val="005078BB"/>
    <w:rsid w:val="005100BD"/>
    <w:rsid w:val="00510322"/>
    <w:rsid w:val="00510A33"/>
    <w:rsid w:val="00510E0E"/>
    <w:rsid w:val="005114CD"/>
    <w:rsid w:val="00511687"/>
    <w:rsid w:val="00512036"/>
    <w:rsid w:val="0051211E"/>
    <w:rsid w:val="0051256F"/>
    <w:rsid w:val="00512BBD"/>
    <w:rsid w:val="00512C3E"/>
    <w:rsid w:val="00512F64"/>
    <w:rsid w:val="005131DC"/>
    <w:rsid w:val="005137B4"/>
    <w:rsid w:val="00513FDE"/>
    <w:rsid w:val="00514CE8"/>
    <w:rsid w:val="00515387"/>
    <w:rsid w:val="00515405"/>
    <w:rsid w:val="00517BF5"/>
    <w:rsid w:val="00517E2A"/>
    <w:rsid w:val="00521100"/>
    <w:rsid w:val="0052155C"/>
    <w:rsid w:val="00522AEC"/>
    <w:rsid w:val="0052454F"/>
    <w:rsid w:val="00525CAE"/>
    <w:rsid w:val="00525E6E"/>
    <w:rsid w:val="005263FC"/>
    <w:rsid w:val="005279F7"/>
    <w:rsid w:val="005303E5"/>
    <w:rsid w:val="0053065B"/>
    <w:rsid w:val="005307BA"/>
    <w:rsid w:val="00530884"/>
    <w:rsid w:val="00530B4F"/>
    <w:rsid w:val="00530E4D"/>
    <w:rsid w:val="0053135F"/>
    <w:rsid w:val="00531461"/>
    <w:rsid w:val="00531C5B"/>
    <w:rsid w:val="00532A97"/>
    <w:rsid w:val="005336EC"/>
    <w:rsid w:val="005338FE"/>
    <w:rsid w:val="005339AD"/>
    <w:rsid w:val="00533F2C"/>
    <w:rsid w:val="00534191"/>
    <w:rsid w:val="00535661"/>
    <w:rsid w:val="005356AD"/>
    <w:rsid w:val="00535720"/>
    <w:rsid w:val="00536ABD"/>
    <w:rsid w:val="00536D18"/>
    <w:rsid w:val="00536F7F"/>
    <w:rsid w:val="005372AD"/>
    <w:rsid w:val="00537C54"/>
    <w:rsid w:val="00540247"/>
    <w:rsid w:val="00541553"/>
    <w:rsid w:val="00541C69"/>
    <w:rsid w:val="00541F22"/>
    <w:rsid w:val="00541F9A"/>
    <w:rsid w:val="0054226A"/>
    <w:rsid w:val="00542CAD"/>
    <w:rsid w:val="0054337C"/>
    <w:rsid w:val="00543875"/>
    <w:rsid w:val="00543AD6"/>
    <w:rsid w:val="0054538C"/>
    <w:rsid w:val="005456AF"/>
    <w:rsid w:val="005458E8"/>
    <w:rsid w:val="00546CBF"/>
    <w:rsid w:val="00546CC3"/>
    <w:rsid w:val="00546F2B"/>
    <w:rsid w:val="00547988"/>
    <w:rsid w:val="00550C77"/>
    <w:rsid w:val="00551799"/>
    <w:rsid w:val="0055194C"/>
    <w:rsid w:val="00551DDD"/>
    <w:rsid w:val="005520B5"/>
    <w:rsid w:val="00552366"/>
    <w:rsid w:val="00552431"/>
    <w:rsid w:val="00552BE4"/>
    <w:rsid w:val="005533E1"/>
    <w:rsid w:val="00553768"/>
    <w:rsid w:val="00553D01"/>
    <w:rsid w:val="00554C84"/>
    <w:rsid w:val="005556D6"/>
    <w:rsid w:val="0055576C"/>
    <w:rsid w:val="005559C9"/>
    <w:rsid w:val="005560CF"/>
    <w:rsid w:val="00557098"/>
    <w:rsid w:val="0055769C"/>
    <w:rsid w:val="0056078A"/>
    <w:rsid w:val="005609E8"/>
    <w:rsid w:val="00560A55"/>
    <w:rsid w:val="0056147F"/>
    <w:rsid w:val="0056155F"/>
    <w:rsid w:val="00561F71"/>
    <w:rsid w:val="00562C9D"/>
    <w:rsid w:val="005641C5"/>
    <w:rsid w:val="00564722"/>
    <w:rsid w:val="00564C42"/>
    <w:rsid w:val="0056567E"/>
    <w:rsid w:val="00565808"/>
    <w:rsid w:val="005661CF"/>
    <w:rsid w:val="0056641A"/>
    <w:rsid w:val="00566B87"/>
    <w:rsid w:val="00567258"/>
    <w:rsid w:val="00570AAC"/>
    <w:rsid w:val="0057224E"/>
    <w:rsid w:val="00572C9B"/>
    <w:rsid w:val="00573151"/>
    <w:rsid w:val="00573360"/>
    <w:rsid w:val="005733D9"/>
    <w:rsid w:val="0057474A"/>
    <w:rsid w:val="00575736"/>
    <w:rsid w:val="0057599C"/>
    <w:rsid w:val="005767FC"/>
    <w:rsid w:val="00577165"/>
    <w:rsid w:val="00577995"/>
    <w:rsid w:val="00581E9D"/>
    <w:rsid w:val="00582683"/>
    <w:rsid w:val="00582785"/>
    <w:rsid w:val="00582E82"/>
    <w:rsid w:val="00583190"/>
    <w:rsid w:val="005835E6"/>
    <w:rsid w:val="00583909"/>
    <w:rsid w:val="00583930"/>
    <w:rsid w:val="005844EC"/>
    <w:rsid w:val="00584777"/>
    <w:rsid w:val="00584DF9"/>
    <w:rsid w:val="00585A32"/>
    <w:rsid w:val="00586740"/>
    <w:rsid w:val="005906D6"/>
    <w:rsid w:val="00590E07"/>
    <w:rsid w:val="00591EE2"/>
    <w:rsid w:val="0059320A"/>
    <w:rsid w:val="00593CEB"/>
    <w:rsid w:val="005941F2"/>
    <w:rsid w:val="00594B3B"/>
    <w:rsid w:val="00595EC9"/>
    <w:rsid w:val="00596042"/>
    <w:rsid w:val="00596656"/>
    <w:rsid w:val="005973DC"/>
    <w:rsid w:val="00597A92"/>
    <w:rsid w:val="00597BA7"/>
    <w:rsid w:val="00597D11"/>
    <w:rsid w:val="005A117E"/>
    <w:rsid w:val="005A14D6"/>
    <w:rsid w:val="005A1664"/>
    <w:rsid w:val="005A2943"/>
    <w:rsid w:val="005A3927"/>
    <w:rsid w:val="005A3D19"/>
    <w:rsid w:val="005A5865"/>
    <w:rsid w:val="005A5C15"/>
    <w:rsid w:val="005A628C"/>
    <w:rsid w:val="005A64F2"/>
    <w:rsid w:val="005A6F18"/>
    <w:rsid w:val="005A6F55"/>
    <w:rsid w:val="005A7E2A"/>
    <w:rsid w:val="005B03D0"/>
    <w:rsid w:val="005B0741"/>
    <w:rsid w:val="005B090C"/>
    <w:rsid w:val="005B09D6"/>
    <w:rsid w:val="005B0C06"/>
    <w:rsid w:val="005B1C34"/>
    <w:rsid w:val="005B2239"/>
    <w:rsid w:val="005B262C"/>
    <w:rsid w:val="005B2B8B"/>
    <w:rsid w:val="005B2FC0"/>
    <w:rsid w:val="005B2FCB"/>
    <w:rsid w:val="005B3589"/>
    <w:rsid w:val="005B3A5E"/>
    <w:rsid w:val="005B3BC6"/>
    <w:rsid w:val="005B3DB6"/>
    <w:rsid w:val="005B4AD0"/>
    <w:rsid w:val="005B58B2"/>
    <w:rsid w:val="005B5EF7"/>
    <w:rsid w:val="005B602E"/>
    <w:rsid w:val="005B6BA2"/>
    <w:rsid w:val="005B6F64"/>
    <w:rsid w:val="005B7B66"/>
    <w:rsid w:val="005C08D3"/>
    <w:rsid w:val="005C0B01"/>
    <w:rsid w:val="005C0CDC"/>
    <w:rsid w:val="005C15AE"/>
    <w:rsid w:val="005C1892"/>
    <w:rsid w:val="005C1A3A"/>
    <w:rsid w:val="005C2251"/>
    <w:rsid w:val="005C2682"/>
    <w:rsid w:val="005C2764"/>
    <w:rsid w:val="005C2D10"/>
    <w:rsid w:val="005C3102"/>
    <w:rsid w:val="005C3133"/>
    <w:rsid w:val="005C3C7E"/>
    <w:rsid w:val="005C44F8"/>
    <w:rsid w:val="005C51B7"/>
    <w:rsid w:val="005C5301"/>
    <w:rsid w:val="005C5755"/>
    <w:rsid w:val="005C57C9"/>
    <w:rsid w:val="005C57FD"/>
    <w:rsid w:val="005C6995"/>
    <w:rsid w:val="005C7128"/>
    <w:rsid w:val="005C7171"/>
    <w:rsid w:val="005D09A3"/>
    <w:rsid w:val="005D0B4A"/>
    <w:rsid w:val="005D0D65"/>
    <w:rsid w:val="005D13DE"/>
    <w:rsid w:val="005D174F"/>
    <w:rsid w:val="005D1848"/>
    <w:rsid w:val="005D2BFA"/>
    <w:rsid w:val="005D419C"/>
    <w:rsid w:val="005D485D"/>
    <w:rsid w:val="005D4B5C"/>
    <w:rsid w:val="005D5955"/>
    <w:rsid w:val="005D5C62"/>
    <w:rsid w:val="005D5D61"/>
    <w:rsid w:val="005D6305"/>
    <w:rsid w:val="005D676D"/>
    <w:rsid w:val="005D6FA5"/>
    <w:rsid w:val="005D6FF6"/>
    <w:rsid w:val="005D7580"/>
    <w:rsid w:val="005E0181"/>
    <w:rsid w:val="005E10D4"/>
    <w:rsid w:val="005E11C1"/>
    <w:rsid w:val="005E1515"/>
    <w:rsid w:val="005E1564"/>
    <w:rsid w:val="005E1915"/>
    <w:rsid w:val="005E1960"/>
    <w:rsid w:val="005E1A5C"/>
    <w:rsid w:val="005E21C3"/>
    <w:rsid w:val="005E31F7"/>
    <w:rsid w:val="005E3608"/>
    <w:rsid w:val="005E4126"/>
    <w:rsid w:val="005E439E"/>
    <w:rsid w:val="005E45CB"/>
    <w:rsid w:val="005E483F"/>
    <w:rsid w:val="005E63AA"/>
    <w:rsid w:val="005E710F"/>
    <w:rsid w:val="005E7195"/>
    <w:rsid w:val="005E7980"/>
    <w:rsid w:val="005F0249"/>
    <w:rsid w:val="005F1207"/>
    <w:rsid w:val="005F171F"/>
    <w:rsid w:val="005F207F"/>
    <w:rsid w:val="005F24C5"/>
    <w:rsid w:val="005F2E7B"/>
    <w:rsid w:val="005F30AC"/>
    <w:rsid w:val="005F388C"/>
    <w:rsid w:val="005F3916"/>
    <w:rsid w:val="005F3A05"/>
    <w:rsid w:val="005F4C96"/>
    <w:rsid w:val="005F5433"/>
    <w:rsid w:val="005F5AAA"/>
    <w:rsid w:val="005F5CE4"/>
    <w:rsid w:val="005F5F8D"/>
    <w:rsid w:val="005F67E2"/>
    <w:rsid w:val="005F6C3F"/>
    <w:rsid w:val="005F73F0"/>
    <w:rsid w:val="005F75FC"/>
    <w:rsid w:val="005F7C93"/>
    <w:rsid w:val="005F7D69"/>
    <w:rsid w:val="005F7E0B"/>
    <w:rsid w:val="006009F6"/>
    <w:rsid w:val="00600AC6"/>
    <w:rsid w:val="00601AD3"/>
    <w:rsid w:val="0060210B"/>
    <w:rsid w:val="0060265B"/>
    <w:rsid w:val="00602734"/>
    <w:rsid w:val="00602A35"/>
    <w:rsid w:val="00602FA7"/>
    <w:rsid w:val="00603A09"/>
    <w:rsid w:val="00603AA5"/>
    <w:rsid w:val="006041FD"/>
    <w:rsid w:val="00605232"/>
    <w:rsid w:val="00605618"/>
    <w:rsid w:val="00605766"/>
    <w:rsid w:val="00605D7C"/>
    <w:rsid w:val="006061BA"/>
    <w:rsid w:val="00606463"/>
    <w:rsid w:val="00606533"/>
    <w:rsid w:val="00606EE0"/>
    <w:rsid w:val="0060707C"/>
    <w:rsid w:val="0060722E"/>
    <w:rsid w:val="00610902"/>
    <w:rsid w:val="006109AE"/>
    <w:rsid w:val="00610E49"/>
    <w:rsid w:val="00611377"/>
    <w:rsid w:val="0061184C"/>
    <w:rsid w:val="00611F1C"/>
    <w:rsid w:val="00612A3D"/>
    <w:rsid w:val="00612DD1"/>
    <w:rsid w:val="00613340"/>
    <w:rsid w:val="006141F9"/>
    <w:rsid w:val="00614DB4"/>
    <w:rsid w:val="00615449"/>
    <w:rsid w:val="00616096"/>
    <w:rsid w:val="0061612E"/>
    <w:rsid w:val="0061621B"/>
    <w:rsid w:val="00616599"/>
    <w:rsid w:val="00616720"/>
    <w:rsid w:val="006167CB"/>
    <w:rsid w:val="00616953"/>
    <w:rsid w:val="00616A9D"/>
    <w:rsid w:val="00617998"/>
    <w:rsid w:val="00617E58"/>
    <w:rsid w:val="00620BFD"/>
    <w:rsid w:val="00620E27"/>
    <w:rsid w:val="00620E52"/>
    <w:rsid w:val="00620F71"/>
    <w:rsid w:val="00621527"/>
    <w:rsid w:val="00622A4F"/>
    <w:rsid w:val="00623052"/>
    <w:rsid w:val="00623346"/>
    <w:rsid w:val="00623531"/>
    <w:rsid w:val="00623ECE"/>
    <w:rsid w:val="00624B87"/>
    <w:rsid w:val="00624D00"/>
    <w:rsid w:val="00624D47"/>
    <w:rsid w:val="00624F7C"/>
    <w:rsid w:val="0062525D"/>
    <w:rsid w:val="00625861"/>
    <w:rsid w:val="00625B87"/>
    <w:rsid w:val="00626306"/>
    <w:rsid w:val="006264C7"/>
    <w:rsid w:val="00626D70"/>
    <w:rsid w:val="006273CF"/>
    <w:rsid w:val="00627582"/>
    <w:rsid w:val="00627805"/>
    <w:rsid w:val="0063080A"/>
    <w:rsid w:val="00630F16"/>
    <w:rsid w:val="00631549"/>
    <w:rsid w:val="00631769"/>
    <w:rsid w:val="00631837"/>
    <w:rsid w:val="0063192D"/>
    <w:rsid w:val="00631949"/>
    <w:rsid w:val="00631BCB"/>
    <w:rsid w:val="00632143"/>
    <w:rsid w:val="006325B3"/>
    <w:rsid w:val="00632EDC"/>
    <w:rsid w:val="00633C8E"/>
    <w:rsid w:val="0063595A"/>
    <w:rsid w:val="00635C69"/>
    <w:rsid w:val="00636868"/>
    <w:rsid w:val="00637BC3"/>
    <w:rsid w:val="00637BDC"/>
    <w:rsid w:val="00640888"/>
    <w:rsid w:val="006411BE"/>
    <w:rsid w:val="0064121F"/>
    <w:rsid w:val="0064164E"/>
    <w:rsid w:val="00641C64"/>
    <w:rsid w:val="0064271C"/>
    <w:rsid w:val="00642939"/>
    <w:rsid w:val="00643546"/>
    <w:rsid w:val="006438F0"/>
    <w:rsid w:val="00643AF9"/>
    <w:rsid w:val="006441F1"/>
    <w:rsid w:val="00644BF3"/>
    <w:rsid w:val="00645728"/>
    <w:rsid w:val="00645B94"/>
    <w:rsid w:val="006467E2"/>
    <w:rsid w:val="00646AC0"/>
    <w:rsid w:val="00646E2A"/>
    <w:rsid w:val="00646EE0"/>
    <w:rsid w:val="006475E2"/>
    <w:rsid w:val="006476F4"/>
    <w:rsid w:val="006478B2"/>
    <w:rsid w:val="006479AD"/>
    <w:rsid w:val="00647EF9"/>
    <w:rsid w:val="006505DA"/>
    <w:rsid w:val="00650914"/>
    <w:rsid w:val="00650A61"/>
    <w:rsid w:val="00652677"/>
    <w:rsid w:val="0065275A"/>
    <w:rsid w:val="006528BD"/>
    <w:rsid w:val="00653311"/>
    <w:rsid w:val="0065332A"/>
    <w:rsid w:val="006539A9"/>
    <w:rsid w:val="00653B05"/>
    <w:rsid w:val="00654810"/>
    <w:rsid w:val="00654FBB"/>
    <w:rsid w:val="00654FD4"/>
    <w:rsid w:val="00655300"/>
    <w:rsid w:val="006554CC"/>
    <w:rsid w:val="00655670"/>
    <w:rsid w:val="006567B3"/>
    <w:rsid w:val="006567B5"/>
    <w:rsid w:val="00656981"/>
    <w:rsid w:val="00656AD8"/>
    <w:rsid w:val="00657153"/>
    <w:rsid w:val="00657F30"/>
    <w:rsid w:val="006601FF"/>
    <w:rsid w:val="00661370"/>
    <w:rsid w:val="00661439"/>
    <w:rsid w:val="00662037"/>
    <w:rsid w:val="0066304D"/>
    <w:rsid w:val="006630FE"/>
    <w:rsid w:val="006639CB"/>
    <w:rsid w:val="00666046"/>
    <w:rsid w:val="006667FF"/>
    <w:rsid w:val="00667528"/>
    <w:rsid w:val="006677B0"/>
    <w:rsid w:val="00670403"/>
    <w:rsid w:val="006707F7"/>
    <w:rsid w:val="00670A9F"/>
    <w:rsid w:val="00671312"/>
    <w:rsid w:val="0067132E"/>
    <w:rsid w:val="00671F40"/>
    <w:rsid w:val="0067358C"/>
    <w:rsid w:val="00673A4A"/>
    <w:rsid w:val="0067547B"/>
    <w:rsid w:val="006754CC"/>
    <w:rsid w:val="00675EA4"/>
    <w:rsid w:val="0067702C"/>
    <w:rsid w:val="006773CD"/>
    <w:rsid w:val="006775AE"/>
    <w:rsid w:val="00677694"/>
    <w:rsid w:val="006801BA"/>
    <w:rsid w:val="006802B7"/>
    <w:rsid w:val="00680D37"/>
    <w:rsid w:val="006813B8"/>
    <w:rsid w:val="0068194A"/>
    <w:rsid w:val="006823DE"/>
    <w:rsid w:val="00682A21"/>
    <w:rsid w:val="00682DEC"/>
    <w:rsid w:val="00682F79"/>
    <w:rsid w:val="00683683"/>
    <w:rsid w:val="006837EE"/>
    <w:rsid w:val="00683814"/>
    <w:rsid w:val="00683839"/>
    <w:rsid w:val="006839A4"/>
    <w:rsid w:val="00684873"/>
    <w:rsid w:val="00684DB2"/>
    <w:rsid w:val="00685622"/>
    <w:rsid w:val="00685F0D"/>
    <w:rsid w:val="0068621B"/>
    <w:rsid w:val="006863D8"/>
    <w:rsid w:val="006865DB"/>
    <w:rsid w:val="00686672"/>
    <w:rsid w:val="00686722"/>
    <w:rsid w:val="00686AD0"/>
    <w:rsid w:val="00686DCC"/>
    <w:rsid w:val="00686E95"/>
    <w:rsid w:val="0068757E"/>
    <w:rsid w:val="00687617"/>
    <w:rsid w:val="006877BC"/>
    <w:rsid w:val="00687D8F"/>
    <w:rsid w:val="00690AD2"/>
    <w:rsid w:val="006919FB"/>
    <w:rsid w:val="00691A08"/>
    <w:rsid w:val="0069200C"/>
    <w:rsid w:val="00693092"/>
    <w:rsid w:val="0069327C"/>
    <w:rsid w:val="00693CC0"/>
    <w:rsid w:val="006941F1"/>
    <w:rsid w:val="0069444B"/>
    <w:rsid w:val="006945D4"/>
    <w:rsid w:val="006948DD"/>
    <w:rsid w:val="00694C46"/>
    <w:rsid w:val="00695010"/>
    <w:rsid w:val="00695320"/>
    <w:rsid w:val="0069638B"/>
    <w:rsid w:val="006965C9"/>
    <w:rsid w:val="00697272"/>
    <w:rsid w:val="006A11C8"/>
    <w:rsid w:val="006A1415"/>
    <w:rsid w:val="006A176B"/>
    <w:rsid w:val="006A18C2"/>
    <w:rsid w:val="006A1FF2"/>
    <w:rsid w:val="006A2831"/>
    <w:rsid w:val="006A2862"/>
    <w:rsid w:val="006A29E7"/>
    <w:rsid w:val="006A2ECA"/>
    <w:rsid w:val="006A3300"/>
    <w:rsid w:val="006A3343"/>
    <w:rsid w:val="006A35C8"/>
    <w:rsid w:val="006A451D"/>
    <w:rsid w:val="006A4BF7"/>
    <w:rsid w:val="006A5BE5"/>
    <w:rsid w:val="006A66A6"/>
    <w:rsid w:val="006A711D"/>
    <w:rsid w:val="006A7766"/>
    <w:rsid w:val="006A7BFF"/>
    <w:rsid w:val="006A7E7A"/>
    <w:rsid w:val="006A7EAF"/>
    <w:rsid w:val="006B0022"/>
    <w:rsid w:val="006B079D"/>
    <w:rsid w:val="006B08E0"/>
    <w:rsid w:val="006B0E3A"/>
    <w:rsid w:val="006B12F7"/>
    <w:rsid w:val="006B14B9"/>
    <w:rsid w:val="006B1D30"/>
    <w:rsid w:val="006B2A06"/>
    <w:rsid w:val="006B2C4A"/>
    <w:rsid w:val="006B2E13"/>
    <w:rsid w:val="006B4694"/>
    <w:rsid w:val="006B4FB6"/>
    <w:rsid w:val="006B6047"/>
    <w:rsid w:val="006B65C2"/>
    <w:rsid w:val="006B6D55"/>
    <w:rsid w:val="006B7D42"/>
    <w:rsid w:val="006C0268"/>
    <w:rsid w:val="006C06E6"/>
    <w:rsid w:val="006C10D6"/>
    <w:rsid w:val="006C1186"/>
    <w:rsid w:val="006C18C6"/>
    <w:rsid w:val="006C1B97"/>
    <w:rsid w:val="006C26C4"/>
    <w:rsid w:val="006C27E3"/>
    <w:rsid w:val="006C339A"/>
    <w:rsid w:val="006C33A5"/>
    <w:rsid w:val="006C4479"/>
    <w:rsid w:val="006C5D97"/>
    <w:rsid w:val="006C5DE5"/>
    <w:rsid w:val="006C5FD1"/>
    <w:rsid w:val="006C6304"/>
    <w:rsid w:val="006C69EC"/>
    <w:rsid w:val="006C6A21"/>
    <w:rsid w:val="006C6F70"/>
    <w:rsid w:val="006C7310"/>
    <w:rsid w:val="006C7629"/>
    <w:rsid w:val="006C767E"/>
    <w:rsid w:val="006D010E"/>
    <w:rsid w:val="006D01E4"/>
    <w:rsid w:val="006D168E"/>
    <w:rsid w:val="006D1B2B"/>
    <w:rsid w:val="006D24E2"/>
    <w:rsid w:val="006D348B"/>
    <w:rsid w:val="006D35A5"/>
    <w:rsid w:val="006D3E58"/>
    <w:rsid w:val="006D3FC3"/>
    <w:rsid w:val="006D4AF6"/>
    <w:rsid w:val="006D4C8F"/>
    <w:rsid w:val="006D70F1"/>
    <w:rsid w:val="006D71FE"/>
    <w:rsid w:val="006D74CE"/>
    <w:rsid w:val="006D7781"/>
    <w:rsid w:val="006D7857"/>
    <w:rsid w:val="006D7A29"/>
    <w:rsid w:val="006E005D"/>
    <w:rsid w:val="006E05C2"/>
    <w:rsid w:val="006E08A9"/>
    <w:rsid w:val="006E19B6"/>
    <w:rsid w:val="006E1D20"/>
    <w:rsid w:val="006E1DA2"/>
    <w:rsid w:val="006E2031"/>
    <w:rsid w:val="006E2334"/>
    <w:rsid w:val="006E26E1"/>
    <w:rsid w:val="006E296C"/>
    <w:rsid w:val="006E3EB7"/>
    <w:rsid w:val="006E43F6"/>
    <w:rsid w:val="006E51D4"/>
    <w:rsid w:val="006E5E6E"/>
    <w:rsid w:val="006E6560"/>
    <w:rsid w:val="006E70AE"/>
    <w:rsid w:val="006E7B71"/>
    <w:rsid w:val="006E7E65"/>
    <w:rsid w:val="006F0198"/>
    <w:rsid w:val="006F0426"/>
    <w:rsid w:val="006F0B11"/>
    <w:rsid w:val="006F1C28"/>
    <w:rsid w:val="006F2964"/>
    <w:rsid w:val="006F29E9"/>
    <w:rsid w:val="006F38DF"/>
    <w:rsid w:val="006F3DC5"/>
    <w:rsid w:val="006F4165"/>
    <w:rsid w:val="006F456E"/>
    <w:rsid w:val="006F4742"/>
    <w:rsid w:val="006F4CA1"/>
    <w:rsid w:val="006F50CA"/>
    <w:rsid w:val="006F5901"/>
    <w:rsid w:val="006F5E29"/>
    <w:rsid w:val="006F60F3"/>
    <w:rsid w:val="006F6778"/>
    <w:rsid w:val="006F6826"/>
    <w:rsid w:val="006F68D5"/>
    <w:rsid w:val="006F73F1"/>
    <w:rsid w:val="006F7C45"/>
    <w:rsid w:val="006F7DFA"/>
    <w:rsid w:val="0070041F"/>
    <w:rsid w:val="0070045B"/>
    <w:rsid w:val="007010C8"/>
    <w:rsid w:val="00701883"/>
    <w:rsid w:val="00702402"/>
    <w:rsid w:val="00702853"/>
    <w:rsid w:val="007031AE"/>
    <w:rsid w:val="007041B3"/>
    <w:rsid w:val="00704DC5"/>
    <w:rsid w:val="007050C8"/>
    <w:rsid w:val="0070567C"/>
    <w:rsid w:val="00705BAF"/>
    <w:rsid w:val="00705DD2"/>
    <w:rsid w:val="0070616F"/>
    <w:rsid w:val="00707A5B"/>
    <w:rsid w:val="007101B5"/>
    <w:rsid w:val="0071051D"/>
    <w:rsid w:val="00711572"/>
    <w:rsid w:val="007116D8"/>
    <w:rsid w:val="00711788"/>
    <w:rsid w:val="00711C92"/>
    <w:rsid w:val="00711D8F"/>
    <w:rsid w:val="00711DB4"/>
    <w:rsid w:val="0071221F"/>
    <w:rsid w:val="00712600"/>
    <w:rsid w:val="00712C2D"/>
    <w:rsid w:val="007138CE"/>
    <w:rsid w:val="00713A2A"/>
    <w:rsid w:val="00714098"/>
    <w:rsid w:val="00714C9C"/>
    <w:rsid w:val="00714E86"/>
    <w:rsid w:val="007151C5"/>
    <w:rsid w:val="00715948"/>
    <w:rsid w:val="00715CE8"/>
    <w:rsid w:val="00715EAE"/>
    <w:rsid w:val="007164AB"/>
    <w:rsid w:val="007169C9"/>
    <w:rsid w:val="00716BEA"/>
    <w:rsid w:val="00717439"/>
    <w:rsid w:val="007178B1"/>
    <w:rsid w:val="00721377"/>
    <w:rsid w:val="00721408"/>
    <w:rsid w:val="007219A2"/>
    <w:rsid w:val="00722E43"/>
    <w:rsid w:val="00724C39"/>
    <w:rsid w:val="00725119"/>
    <w:rsid w:val="00725552"/>
    <w:rsid w:val="00725A9E"/>
    <w:rsid w:val="00725C94"/>
    <w:rsid w:val="007263EE"/>
    <w:rsid w:val="007269DB"/>
    <w:rsid w:val="00726CE2"/>
    <w:rsid w:val="007276F5"/>
    <w:rsid w:val="00730222"/>
    <w:rsid w:val="00731BDA"/>
    <w:rsid w:val="00731F07"/>
    <w:rsid w:val="007328A0"/>
    <w:rsid w:val="00733F52"/>
    <w:rsid w:val="007340F7"/>
    <w:rsid w:val="007343B5"/>
    <w:rsid w:val="007349E3"/>
    <w:rsid w:val="007350FC"/>
    <w:rsid w:val="0073511A"/>
    <w:rsid w:val="0073517E"/>
    <w:rsid w:val="00735A2D"/>
    <w:rsid w:val="00735AD6"/>
    <w:rsid w:val="00735CF3"/>
    <w:rsid w:val="00736D74"/>
    <w:rsid w:val="007374A5"/>
    <w:rsid w:val="00737546"/>
    <w:rsid w:val="00737EF1"/>
    <w:rsid w:val="007404F3"/>
    <w:rsid w:val="007412F7"/>
    <w:rsid w:val="00741407"/>
    <w:rsid w:val="00741727"/>
    <w:rsid w:val="0074205D"/>
    <w:rsid w:val="00742E08"/>
    <w:rsid w:val="0074364A"/>
    <w:rsid w:val="00743ADB"/>
    <w:rsid w:val="00743F82"/>
    <w:rsid w:val="00744079"/>
    <w:rsid w:val="00744B04"/>
    <w:rsid w:val="00745A3B"/>
    <w:rsid w:val="00746095"/>
    <w:rsid w:val="007472A3"/>
    <w:rsid w:val="007473F1"/>
    <w:rsid w:val="007474BF"/>
    <w:rsid w:val="00747F89"/>
    <w:rsid w:val="0075053E"/>
    <w:rsid w:val="007507D8"/>
    <w:rsid w:val="00750DEF"/>
    <w:rsid w:val="007511B0"/>
    <w:rsid w:val="00751B1A"/>
    <w:rsid w:val="00752773"/>
    <w:rsid w:val="00752979"/>
    <w:rsid w:val="00752AB2"/>
    <w:rsid w:val="00752BEF"/>
    <w:rsid w:val="00752F39"/>
    <w:rsid w:val="007537CA"/>
    <w:rsid w:val="00753D33"/>
    <w:rsid w:val="00753EDF"/>
    <w:rsid w:val="00753FDF"/>
    <w:rsid w:val="007543EF"/>
    <w:rsid w:val="00754914"/>
    <w:rsid w:val="0075549E"/>
    <w:rsid w:val="007561BF"/>
    <w:rsid w:val="007563E5"/>
    <w:rsid w:val="0075641A"/>
    <w:rsid w:val="007567E8"/>
    <w:rsid w:val="00757476"/>
    <w:rsid w:val="00757D80"/>
    <w:rsid w:val="00757DB1"/>
    <w:rsid w:val="00760890"/>
    <w:rsid w:val="00760E32"/>
    <w:rsid w:val="0076133D"/>
    <w:rsid w:val="0076176F"/>
    <w:rsid w:val="00761E49"/>
    <w:rsid w:val="00762509"/>
    <w:rsid w:val="0076297F"/>
    <w:rsid w:val="00762DC5"/>
    <w:rsid w:val="0076352D"/>
    <w:rsid w:val="0076410D"/>
    <w:rsid w:val="00764C1B"/>
    <w:rsid w:val="00764F3A"/>
    <w:rsid w:val="00764F59"/>
    <w:rsid w:val="0076550E"/>
    <w:rsid w:val="00765AAB"/>
    <w:rsid w:val="00765E48"/>
    <w:rsid w:val="007661D9"/>
    <w:rsid w:val="00767396"/>
    <w:rsid w:val="0076759C"/>
    <w:rsid w:val="0077038B"/>
    <w:rsid w:val="0077041F"/>
    <w:rsid w:val="00770F06"/>
    <w:rsid w:val="00770F94"/>
    <w:rsid w:val="007710F2"/>
    <w:rsid w:val="00771AC3"/>
    <w:rsid w:val="00771BA0"/>
    <w:rsid w:val="0077229F"/>
    <w:rsid w:val="00772ED4"/>
    <w:rsid w:val="00773707"/>
    <w:rsid w:val="00774EEE"/>
    <w:rsid w:val="00775044"/>
    <w:rsid w:val="00775D72"/>
    <w:rsid w:val="0077692E"/>
    <w:rsid w:val="00776B36"/>
    <w:rsid w:val="00776BAE"/>
    <w:rsid w:val="00776E1D"/>
    <w:rsid w:val="007774B2"/>
    <w:rsid w:val="00777A2A"/>
    <w:rsid w:val="00777DA8"/>
    <w:rsid w:val="0078037D"/>
    <w:rsid w:val="00780BAB"/>
    <w:rsid w:val="00780CB9"/>
    <w:rsid w:val="00781A69"/>
    <w:rsid w:val="00781B41"/>
    <w:rsid w:val="007820CC"/>
    <w:rsid w:val="007827A3"/>
    <w:rsid w:val="007829B1"/>
    <w:rsid w:val="00782A1E"/>
    <w:rsid w:val="0078353F"/>
    <w:rsid w:val="007840B0"/>
    <w:rsid w:val="007840BB"/>
    <w:rsid w:val="00784B30"/>
    <w:rsid w:val="00785F86"/>
    <w:rsid w:val="0078631F"/>
    <w:rsid w:val="0078666F"/>
    <w:rsid w:val="00786AD1"/>
    <w:rsid w:val="00790203"/>
    <w:rsid w:val="007907FA"/>
    <w:rsid w:val="00790A0E"/>
    <w:rsid w:val="00790B9A"/>
    <w:rsid w:val="00791FF2"/>
    <w:rsid w:val="00792519"/>
    <w:rsid w:val="00792943"/>
    <w:rsid w:val="00792A4C"/>
    <w:rsid w:val="00792CA4"/>
    <w:rsid w:val="00793DE3"/>
    <w:rsid w:val="007941EB"/>
    <w:rsid w:val="007942DC"/>
    <w:rsid w:val="007949E1"/>
    <w:rsid w:val="00794AA6"/>
    <w:rsid w:val="007957AF"/>
    <w:rsid w:val="007959F2"/>
    <w:rsid w:val="00795E23"/>
    <w:rsid w:val="007961E8"/>
    <w:rsid w:val="007970B5"/>
    <w:rsid w:val="0079720C"/>
    <w:rsid w:val="007977C9"/>
    <w:rsid w:val="00797CC9"/>
    <w:rsid w:val="007A07CF"/>
    <w:rsid w:val="007A09BB"/>
    <w:rsid w:val="007A0CFC"/>
    <w:rsid w:val="007A172F"/>
    <w:rsid w:val="007A204E"/>
    <w:rsid w:val="007A2688"/>
    <w:rsid w:val="007A37E3"/>
    <w:rsid w:val="007A39EE"/>
    <w:rsid w:val="007A49A9"/>
    <w:rsid w:val="007A5A10"/>
    <w:rsid w:val="007A6547"/>
    <w:rsid w:val="007A6565"/>
    <w:rsid w:val="007A69E8"/>
    <w:rsid w:val="007A6A57"/>
    <w:rsid w:val="007B0111"/>
    <w:rsid w:val="007B0E3D"/>
    <w:rsid w:val="007B1A8C"/>
    <w:rsid w:val="007B3CB1"/>
    <w:rsid w:val="007B3DB6"/>
    <w:rsid w:val="007B3E67"/>
    <w:rsid w:val="007B4A2F"/>
    <w:rsid w:val="007B513C"/>
    <w:rsid w:val="007B6B0E"/>
    <w:rsid w:val="007B70B6"/>
    <w:rsid w:val="007B72A0"/>
    <w:rsid w:val="007C156C"/>
    <w:rsid w:val="007C1B31"/>
    <w:rsid w:val="007C25D5"/>
    <w:rsid w:val="007C2D65"/>
    <w:rsid w:val="007C352C"/>
    <w:rsid w:val="007C3860"/>
    <w:rsid w:val="007C3A18"/>
    <w:rsid w:val="007C46F4"/>
    <w:rsid w:val="007C4FDC"/>
    <w:rsid w:val="007C5889"/>
    <w:rsid w:val="007C58C6"/>
    <w:rsid w:val="007C5F25"/>
    <w:rsid w:val="007C6693"/>
    <w:rsid w:val="007C7027"/>
    <w:rsid w:val="007C7998"/>
    <w:rsid w:val="007C79BE"/>
    <w:rsid w:val="007C7B68"/>
    <w:rsid w:val="007C7E21"/>
    <w:rsid w:val="007C7EC1"/>
    <w:rsid w:val="007D00A0"/>
    <w:rsid w:val="007D0375"/>
    <w:rsid w:val="007D0975"/>
    <w:rsid w:val="007D09C8"/>
    <w:rsid w:val="007D1FA5"/>
    <w:rsid w:val="007D2EEA"/>
    <w:rsid w:val="007D3A4F"/>
    <w:rsid w:val="007D3E62"/>
    <w:rsid w:val="007D4883"/>
    <w:rsid w:val="007D4BD4"/>
    <w:rsid w:val="007D4E98"/>
    <w:rsid w:val="007D5152"/>
    <w:rsid w:val="007D57A2"/>
    <w:rsid w:val="007D62A5"/>
    <w:rsid w:val="007D63EE"/>
    <w:rsid w:val="007D6C13"/>
    <w:rsid w:val="007D76F9"/>
    <w:rsid w:val="007E1438"/>
    <w:rsid w:val="007E53B4"/>
    <w:rsid w:val="007E5BB2"/>
    <w:rsid w:val="007E608D"/>
    <w:rsid w:val="007E6492"/>
    <w:rsid w:val="007E654C"/>
    <w:rsid w:val="007E6AF5"/>
    <w:rsid w:val="007F0146"/>
    <w:rsid w:val="007F07A4"/>
    <w:rsid w:val="007F0FD5"/>
    <w:rsid w:val="007F187B"/>
    <w:rsid w:val="007F1D1B"/>
    <w:rsid w:val="007F211F"/>
    <w:rsid w:val="007F246E"/>
    <w:rsid w:val="007F27EA"/>
    <w:rsid w:val="007F2886"/>
    <w:rsid w:val="007F2BBB"/>
    <w:rsid w:val="007F2E94"/>
    <w:rsid w:val="007F34AD"/>
    <w:rsid w:val="007F34B5"/>
    <w:rsid w:val="007F3787"/>
    <w:rsid w:val="007F397B"/>
    <w:rsid w:val="007F3DB3"/>
    <w:rsid w:val="007F3ED6"/>
    <w:rsid w:val="007F4419"/>
    <w:rsid w:val="007F5261"/>
    <w:rsid w:val="007F672E"/>
    <w:rsid w:val="007F72BE"/>
    <w:rsid w:val="00800200"/>
    <w:rsid w:val="00800C30"/>
    <w:rsid w:val="0080133F"/>
    <w:rsid w:val="00801A05"/>
    <w:rsid w:val="00802093"/>
    <w:rsid w:val="008028E7"/>
    <w:rsid w:val="00802904"/>
    <w:rsid w:val="00802EAA"/>
    <w:rsid w:val="00802F05"/>
    <w:rsid w:val="008030EE"/>
    <w:rsid w:val="0080327F"/>
    <w:rsid w:val="00803985"/>
    <w:rsid w:val="00804F0B"/>
    <w:rsid w:val="00804F27"/>
    <w:rsid w:val="00806304"/>
    <w:rsid w:val="0080660E"/>
    <w:rsid w:val="008067EB"/>
    <w:rsid w:val="00807597"/>
    <w:rsid w:val="008078D9"/>
    <w:rsid w:val="00807BBA"/>
    <w:rsid w:val="00812174"/>
    <w:rsid w:val="0081255B"/>
    <w:rsid w:val="008143DC"/>
    <w:rsid w:val="00814DDC"/>
    <w:rsid w:val="00815478"/>
    <w:rsid w:val="00815538"/>
    <w:rsid w:val="008155B2"/>
    <w:rsid w:val="00815995"/>
    <w:rsid w:val="00815D75"/>
    <w:rsid w:val="00815EDC"/>
    <w:rsid w:val="008165D1"/>
    <w:rsid w:val="008167E2"/>
    <w:rsid w:val="00816C32"/>
    <w:rsid w:val="00817201"/>
    <w:rsid w:val="00817C61"/>
    <w:rsid w:val="00820159"/>
    <w:rsid w:val="0082087B"/>
    <w:rsid w:val="008210A9"/>
    <w:rsid w:val="0082139B"/>
    <w:rsid w:val="0082181E"/>
    <w:rsid w:val="00821DB1"/>
    <w:rsid w:val="00821E39"/>
    <w:rsid w:val="00821FDD"/>
    <w:rsid w:val="0082250C"/>
    <w:rsid w:val="008226B5"/>
    <w:rsid w:val="00823254"/>
    <w:rsid w:val="00823B7C"/>
    <w:rsid w:val="00824264"/>
    <w:rsid w:val="00824DFB"/>
    <w:rsid w:val="00824E05"/>
    <w:rsid w:val="0082599A"/>
    <w:rsid w:val="00825FC7"/>
    <w:rsid w:val="008275DD"/>
    <w:rsid w:val="008279AC"/>
    <w:rsid w:val="00830526"/>
    <w:rsid w:val="0083144C"/>
    <w:rsid w:val="00831AD8"/>
    <w:rsid w:val="00832B4F"/>
    <w:rsid w:val="00832C15"/>
    <w:rsid w:val="00833B78"/>
    <w:rsid w:val="00833D1F"/>
    <w:rsid w:val="008340D0"/>
    <w:rsid w:val="00834330"/>
    <w:rsid w:val="00834A06"/>
    <w:rsid w:val="00834ED4"/>
    <w:rsid w:val="00835043"/>
    <w:rsid w:val="00836242"/>
    <w:rsid w:val="0083670E"/>
    <w:rsid w:val="008374C3"/>
    <w:rsid w:val="00837606"/>
    <w:rsid w:val="00837642"/>
    <w:rsid w:val="00837650"/>
    <w:rsid w:val="00837698"/>
    <w:rsid w:val="00837BC7"/>
    <w:rsid w:val="008406FA"/>
    <w:rsid w:val="00841392"/>
    <w:rsid w:val="008430B2"/>
    <w:rsid w:val="00843C25"/>
    <w:rsid w:val="00843C4C"/>
    <w:rsid w:val="00843DC9"/>
    <w:rsid w:val="00843F56"/>
    <w:rsid w:val="008441F2"/>
    <w:rsid w:val="00845A01"/>
    <w:rsid w:val="00846485"/>
    <w:rsid w:val="008468C7"/>
    <w:rsid w:val="00846CE1"/>
    <w:rsid w:val="00847931"/>
    <w:rsid w:val="00850756"/>
    <w:rsid w:val="0085179F"/>
    <w:rsid w:val="00851A76"/>
    <w:rsid w:val="00851EE4"/>
    <w:rsid w:val="00854433"/>
    <w:rsid w:val="0085454F"/>
    <w:rsid w:val="008545F8"/>
    <w:rsid w:val="008548BE"/>
    <w:rsid w:val="00856B65"/>
    <w:rsid w:val="00856CE1"/>
    <w:rsid w:val="00856D3C"/>
    <w:rsid w:val="00857237"/>
    <w:rsid w:val="00857420"/>
    <w:rsid w:val="0085752B"/>
    <w:rsid w:val="0085773B"/>
    <w:rsid w:val="00857958"/>
    <w:rsid w:val="00857C79"/>
    <w:rsid w:val="00857EE5"/>
    <w:rsid w:val="00857F35"/>
    <w:rsid w:val="00857F91"/>
    <w:rsid w:val="008605AE"/>
    <w:rsid w:val="0086120B"/>
    <w:rsid w:val="00861D9C"/>
    <w:rsid w:val="00862939"/>
    <w:rsid w:val="0086343C"/>
    <w:rsid w:val="00863C6F"/>
    <w:rsid w:val="00865156"/>
    <w:rsid w:val="008665FB"/>
    <w:rsid w:val="00867148"/>
    <w:rsid w:val="00867F91"/>
    <w:rsid w:val="00871656"/>
    <w:rsid w:val="00871E1A"/>
    <w:rsid w:val="00872029"/>
    <w:rsid w:val="0087242D"/>
    <w:rsid w:val="00872661"/>
    <w:rsid w:val="008731E5"/>
    <w:rsid w:val="0087388E"/>
    <w:rsid w:val="00873BBA"/>
    <w:rsid w:val="00873CFC"/>
    <w:rsid w:val="0087459A"/>
    <w:rsid w:val="00874672"/>
    <w:rsid w:val="008751A0"/>
    <w:rsid w:val="008751D5"/>
    <w:rsid w:val="008753D3"/>
    <w:rsid w:val="00875C77"/>
    <w:rsid w:val="00877525"/>
    <w:rsid w:val="0087758A"/>
    <w:rsid w:val="00877BD4"/>
    <w:rsid w:val="00877BF6"/>
    <w:rsid w:val="00881429"/>
    <w:rsid w:val="008814A9"/>
    <w:rsid w:val="00881725"/>
    <w:rsid w:val="008817D1"/>
    <w:rsid w:val="008817FC"/>
    <w:rsid w:val="00881932"/>
    <w:rsid w:val="00881AFF"/>
    <w:rsid w:val="00881C1D"/>
    <w:rsid w:val="00882480"/>
    <w:rsid w:val="008827C1"/>
    <w:rsid w:val="00883374"/>
    <w:rsid w:val="00883AAE"/>
    <w:rsid w:val="00883D09"/>
    <w:rsid w:val="00884734"/>
    <w:rsid w:val="008849D5"/>
    <w:rsid w:val="0088538C"/>
    <w:rsid w:val="00885CC9"/>
    <w:rsid w:val="0088623A"/>
    <w:rsid w:val="008865D9"/>
    <w:rsid w:val="008867EF"/>
    <w:rsid w:val="00887FC0"/>
    <w:rsid w:val="008905D2"/>
    <w:rsid w:val="00890780"/>
    <w:rsid w:val="0089088B"/>
    <w:rsid w:val="00890B49"/>
    <w:rsid w:val="00891122"/>
    <w:rsid w:val="00891129"/>
    <w:rsid w:val="00891A4F"/>
    <w:rsid w:val="00891CF6"/>
    <w:rsid w:val="00892933"/>
    <w:rsid w:val="0089418E"/>
    <w:rsid w:val="00894229"/>
    <w:rsid w:val="0089427B"/>
    <w:rsid w:val="00894564"/>
    <w:rsid w:val="0089506E"/>
    <w:rsid w:val="00895129"/>
    <w:rsid w:val="008958B0"/>
    <w:rsid w:val="00895A19"/>
    <w:rsid w:val="00895E4A"/>
    <w:rsid w:val="0089617E"/>
    <w:rsid w:val="008965D3"/>
    <w:rsid w:val="00897254"/>
    <w:rsid w:val="008A067B"/>
    <w:rsid w:val="008A0CB9"/>
    <w:rsid w:val="008A0CD5"/>
    <w:rsid w:val="008A125F"/>
    <w:rsid w:val="008A1345"/>
    <w:rsid w:val="008A205C"/>
    <w:rsid w:val="008A299E"/>
    <w:rsid w:val="008A3144"/>
    <w:rsid w:val="008A3ADF"/>
    <w:rsid w:val="008A4D31"/>
    <w:rsid w:val="008A5D10"/>
    <w:rsid w:val="008A678F"/>
    <w:rsid w:val="008A6B6B"/>
    <w:rsid w:val="008A6EDD"/>
    <w:rsid w:val="008A7853"/>
    <w:rsid w:val="008A789A"/>
    <w:rsid w:val="008B04D9"/>
    <w:rsid w:val="008B07DF"/>
    <w:rsid w:val="008B0A84"/>
    <w:rsid w:val="008B0A94"/>
    <w:rsid w:val="008B0C34"/>
    <w:rsid w:val="008B19A5"/>
    <w:rsid w:val="008B1E14"/>
    <w:rsid w:val="008B22C7"/>
    <w:rsid w:val="008B2E88"/>
    <w:rsid w:val="008B2EDD"/>
    <w:rsid w:val="008B3C1B"/>
    <w:rsid w:val="008B425C"/>
    <w:rsid w:val="008B48A0"/>
    <w:rsid w:val="008B48C4"/>
    <w:rsid w:val="008B4DA2"/>
    <w:rsid w:val="008B501B"/>
    <w:rsid w:val="008B529D"/>
    <w:rsid w:val="008B549E"/>
    <w:rsid w:val="008B6A4A"/>
    <w:rsid w:val="008B7194"/>
    <w:rsid w:val="008B74FB"/>
    <w:rsid w:val="008C0135"/>
    <w:rsid w:val="008C03A3"/>
    <w:rsid w:val="008C0845"/>
    <w:rsid w:val="008C0D6E"/>
    <w:rsid w:val="008C1077"/>
    <w:rsid w:val="008C13C0"/>
    <w:rsid w:val="008C1743"/>
    <w:rsid w:val="008C1823"/>
    <w:rsid w:val="008C22EC"/>
    <w:rsid w:val="008C2E0E"/>
    <w:rsid w:val="008C2E25"/>
    <w:rsid w:val="008C30ED"/>
    <w:rsid w:val="008C3A8D"/>
    <w:rsid w:val="008C45D7"/>
    <w:rsid w:val="008C45FB"/>
    <w:rsid w:val="008C4611"/>
    <w:rsid w:val="008C5AA6"/>
    <w:rsid w:val="008C5E8B"/>
    <w:rsid w:val="008C5F01"/>
    <w:rsid w:val="008C5FB9"/>
    <w:rsid w:val="008C63B9"/>
    <w:rsid w:val="008C6D5E"/>
    <w:rsid w:val="008C6D8A"/>
    <w:rsid w:val="008C6E3B"/>
    <w:rsid w:val="008C7366"/>
    <w:rsid w:val="008C7F27"/>
    <w:rsid w:val="008D02F7"/>
    <w:rsid w:val="008D1E70"/>
    <w:rsid w:val="008D2C6B"/>
    <w:rsid w:val="008D2E7B"/>
    <w:rsid w:val="008D2F92"/>
    <w:rsid w:val="008D45E4"/>
    <w:rsid w:val="008D46C3"/>
    <w:rsid w:val="008D476F"/>
    <w:rsid w:val="008D5725"/>
    <w:rsid w:val="008D57C2"/>
    <w:rsid w:val="008D59CC"/>
    <w:rsid w:val="008D6123"/>
    <w:rsid w:val="008D6131"/>
    <w:rsid w:val="008D6678"/>
    <w:rsid w:val="008D74A4"/>
    <w:rsid w:val="008D7C1E"/>
    <w:rsid w:val="008E216B"/>
    <w:rsid w:val="008E28C7"/>
    <w:rsid w:val="008E2A0B"/>
    <w:rsid w:val="008E2B55"/>
    <w:rsid w:val="008E353C"/>
    <w:rsid w:val="008E3794"/>
    <w:rsid w:val="008E3DED"/>
    <w:rsid w:val="008E3E88"/>
    <w:rsid w:val="008E3EDA"/>
    <w:rsid w:val="008E420C"/>
    <w:rsid w:val="008E5CAD"/>
    <w:rsid w:val="008E5F2D"/>
    <w:rsid w:val="008E631E"/>
    <w:rsid w:val="008E670F"/>
    <w:rsid w:val="008E6B11"/>
    <w:rsid w:val="008E70AB"/>
    <w:rsid w:val="008E7418"/>
    <w:rsid w:val="008E7BF6"/>
    <w:rsid w:val="008F09E7"/>
    <w:rsid w:val="008F0B12"/>
    <w:rsid w:val="008F11D1"/>
    <w:rsid w:val="008F1414"/>
    <w:rsid w:val="008F1D9E"/>
    <w:rsid w:val="008F1DE7"/>
    <w:rsid w:val="008F2033"/>
    <w:rsid w:val="008F208F"/>
    <w:rsid w:val="008F23C6"/>
    <w:rsid w:val="008F297C"/>
    <w:rsid w:val="008F3027"/>
    <w:rsid w:val="008F3A51"/>
    <w:rsid w:val="008F3FCC"/>
    <w:rsid w:val="008F53BD"/>
    <w:rsid w:val="008F56EE"/>
    <w:rsid w:val="008F60EA"/>
    <w:rsid w:val="008F6540"/>
    <w:rsid w:val="008F6552"/>
    <w:rsid w:val="008F68EE"/>
    <w:rsid w:val="008F6EFF"/>
    <w:rsid w:val="008F79A4"/>
    <w:rsid w:val="008F7A00"/>
    <w:rsid w:val="00900722"/>
    <w:rsid w:val="0090090F"/>
    <w:rsid w:val="00900A33"/>
    <w:rsid w:val="00900E94"/>
    <w:rsid w:val="00901113"/>
    <w:rsid w:val="009011FA"/>
    <w:rsid w:val="00901397"/>
    <w:rsid w:val="00902005"/>
    <w:rsid w:val="0090244F"/>
    <w:rsid w:val="009025F9"/>
    <w:rsid w:val="0090266D"/>
    <w:rsid w:val="00902A01"/>
    <w:rsid w:val="00902F5A"/>
    <w:rsid w:val="00903FFA"/>
    <w:rsid w:val="009043A3"/>
    <w:rsid w:val="00904543"/>
    <w:rsid w:val="009050D4"/>
    <w:rsid w:val="009051AD"/>
    <w:rsid w:val="00906C1C"/>
    <w:rsid w:val="00906CD0"/>
    <w:rsid w:val="00907326"/>
    <w:rsid w:val="00910762"/>
    <w:rsid w:val="00910E2D"/>
    <w:rsid w:val="00911451"/>
    <w:rsid w:val="0091233B"/>
    <w:rsid w:val="009123E0"/>
    <w:rsid w:val="00912CE5"/>
    <w:rsid w:val="00913143"/>
    <w:rsid w:val="00913813"/>
    <w:rsid w:val="009138AC"/>
    <w:rsid w:val="00914394"/>
    <w:rsid w:val="00914666"/>
    <w:rsid w:val="00914FA3"/>
    <w:rsid w:val="00915189"/>
    <w:rsid w:val="009151C9"/>
    <w:rsid w:val="0091747E"/>
    <w:rsid w:val="00920159"/>
    <w:rsid w:val="009206CB"/>
    <w:rsid w:val="00920DB2"/>
    <w:rsid w:val="00920EB2"/>
    <w:rsid w:val="009215BF"/>
    <w:rsid w:val="0092168D"/>
    <w:rsid w:val="00921ABD"/>
    <w:rsid w:val="00921E32"/>
    <w:rsid w:val="0092250A"/>
    <w:rsid w:val="0092276A"/>
    <w:rsid w:val="00922E50"/>
    <w:rsid w:val="009234F6"/>
    <w:rsid w:val="009239C3"/>
    <w:rsid w:val="00924835"/>
    <w:rsid w:val="009248EB"/>
    <w:rsid w:val="009252AA"/>
    <w:rsid w:val="00925A25"/>
    <w:rsid w:val="00925BA6"/>
    <w:rsid w:val="00925C29"/>
    <w:rsid w:val="00926393"/>
    <w:rsid w:val="0092683E"/>
    <w:rsid w:val="00927A13"/>
    <w:rsid w:val="00927A7A"/>
    <w:rsid w:val="00927FBE"/>
    <w:rsid w:val="00930191"/>
    <w:rsid w:val="00931666"/>
    <w:rsid w:val="00931E94"/>
    <w:rsid w:val="00932CF5"/>
    <w:rsid w:val="009337D9"/>
    <w:rsid w:val="00933898"/>
    <w:rsid w:val="00933B3F"/>
    <w:rsid w:val="00933EA3"/>
    <w:rsid w:val="009341BB"/>
    <w:rsid w:val="009342D6"/>
    <w:rsid w:val="0093441A"/>
    <w:rsid w:val="009348D6"/>
    <w:rsid w:val="00934AFD"/>
    <w:rsid w:val="0093521F"/>
    <w:rsid w:val="00935493"/>
    <w:rsid w:val="00935F3F"/>
    <w:rsid w:val="00936019"/>
    <w:rsid w:val="00936634"/>
    <w:rsid w:val="00936B89"/>
    <w:rsid w:val="00936D1C"/>
    <w:rsid w:val="0093768E"/>
    <w:rsid w:val="00940B89"/>
    <w:rsid w:val="00940F44"/>
    <w:rsid w:val="00941856"/>
    <w:rsid w:val="00941A89"/>
    <w:rsid w:val="00941CF9"/>
    <w:rsid w:val="00941F2F"/>
    <w:rsid w:val="00942160"/>
    <w:rsid w:val="00942175"/>
    <w:rsid w:val="00942973"/>
    <w:rsid w:val="00942BA0"/>
    <w:rsid w:val="00943789"/>
    <w:rsid w:val="00944FAF"/>
    <w:rsid w:val="00945BF9"/>
    <w:rsid w:val="00946343"/>
    <w:rsid w:val="0094674B"/>
    <w:rsid w:val="009468E7"/>
    <w:rsid w:val="00946E03"/>
    <w:rsid w:val="00950D86"/>
    <w:rsid w:val="009510B5"/>
    <w:rsid w:val="009516AB"/>
    <w:rsid w:val="0095171E"/>
    <w:rsid w:val="00951796"/>
    <w:rsid w:val="00951801"/>
    <w:rsid w:val="00951D44"/>
    <w:rsid w:val="00951D85"/>
    <w:rsid w:val="00952760"/>
    <w:rsid w:val="0095298D"/>
    <w:rsid w:val="00953E54"/>
    <w:rsid w:val="00954EA6"/>
    <w:rsid w:val="0095511E"/>
    <w:rsid w:val="00955382"/>
    <w:rsid w:val="00956074"/>
    <w:rsid w:val="0095655F"/>
    <w:rsid w:val="00956850"/>
    <w:rsid w:val="009574F6"/>
    <w:rsid w:val="00957711"/>
    <w:rsid w:val="00957B2E"/>
    <w:rsid w:val="00957BED"/>
    <w:rsid w:val="00957EFD"/>
    <w:rsid w:val="0096028A"/>
    <w:rsid w:val="00960AD4"/>
    <w:rsid w:val="00960C55"/>
    <w:rsid w:val="00960F20"/>
    <w:rsid w:val="00960F73"/>
    <w:rsid w:val="0096190A"/>
    <w:rsid w:val="0096206B"/>
    <w:rsid w:val="009620A6"/>
    <w:rsid w:val="009620AB"/>
    <w:rsid w:val="009620E7"/>
    <w:rsid w:val="00963313"/>
    <w:rsid w:val="00963589"/>
    <w:rsid w:val="009639CC"/>
    <w:rsid w:val="00963C38"/>
    <w:rsid w:val="00963DB7"/>
    <w:rsid w:val="00964109"/>
    <w:rsid w:val="009642F0"/>
    <w:rsid w:val="009643C7"/>
    <w:rsid w:val="009650E2"/>
    <w:rsid w:val="00965960"/>
    <w:rsid w:val="00966029"/>
    <w:rsid w:val="00966057"/>
    <w:rsid w:val="00966479"/>
    <w:rsid w:val="009665E1"/>
    <w:rsid w:val="00966746"/>
    <w:rsid w:val="00966C2B"/>
    <w:rsid w:val="00967DDB"/>
    <w:rsid w:val="0097022C"/>
    <w:rsid w:val="00970455"/>
    <w:rsid w:val="00970BCA"/>
    <w:rsid w:val="00970FC1"/>
    <w:rsid w:val="00971589"/>
    <w:rsid w:val="00971E51"/>
    <w:rsid w:val="0097203A"/>
    <w:rsid w:val="0097232A"/>
    <w:rsid w:val="00972981"/>
    <w:rsid w:val="00973030"/>
    <w:rsid w:val="0097560A"/>
    <w:rsid w:val="00975CF9"/>
    <w:rsid w:val="00975D52"/>
    <w:rsid w:val="00976848"/>
    <w:rsid w:val="00977301"/>
    <w:rsid w:val="009779C1"/>
    <w:rsid w:val="00980510"/>
    <w:rsid w:val="00980766"/>
    <w:rsid w:val="00981A40"/>
    <w:rsid w:val="00982379"/>
    <w:rsid w:val="0098261D"/>
    <w:rsid w:val="00983610"/>
    <w:rsid w:val="009836B5"/>
    <w:rsid w:val="00983AC0"/>
    <w:rsid w:val="00984C08"/>
    <w:rsid w:val="00985AAE"/>
    <w:rsid w:val="00986CCA"/>
    <w:rsid w:val="009873B6"/>
    <w:rsid w:val="00987BA7"/>
    <w:rsid w:val="00990445"/>
    <w:rsid w:val="009905CF"/>
    <w:rsid w:val="0099062C"/>
    <w:rsid w:val="00990DD3"/>
    <w:rsid w:val="00990E4C"/>
    <w:rsid w:val="009913D8"/>
    <w:rsid w:val="009920B9"/>
    <w:rsid w:val="009922CA"/>
    <w:rsid w:val="00992582"/>
    <w:rsid w:val="009927DE"/>
    <w:rsid w:val="009933B5"/>
    <w:rsid w:val="00993E2F"/>
    <w:rsid w:val="009940A0"/>
    <w:rsid w:val="009940CE"/>
    <w:rsid w:val="00994165"/>
    <w:rsid w:val="009945F9"/>
    <w:rsid w:val="009946AB"/>
    <w:rsid w:val="00994974"/>
    <w:rsid w:val="00994CF4"/>
    <w:rsid w:val="00994F37"/>
    <w:rsid w:val="009950D7"/>
    <w:rsid w:val="00995371"/>
    <w:rsid w:val="00995416"/>
    <w:rsid w:val="00995418"/>
    <w:rsid w:val="009954B0"/>
    <w:rsid w:val="00995A08"/>
    <w:rsid w:val="00995FB7"/>
    <w:rsid w:val="00996B71"/>
    <w:rsid w:val="0099730B"/>
    <w:rsid w:val="00997A22"/>
    <w:rsid w:val="009A08AF"/>
    <w:rsid w:val="009A0954"/>
    <w:rsid w:val="009A0E92"/>
    <w:rsid w:val="009A24B3"/>
    <w:rsid w:val="009A2B53"/>
    <w:rsid w:val="009A2E66"/>
    <w:rsid w:val="009A2F86"/>
    <w:rsid w:val="009A3521"/>
    <w:rsid w:val="009A3762"/>
    <w:rsid w:val="009A3D89"/>
    <w:rsid w:val="009A3F91"/>
    <w:rsid w:val="009A427B"/>
    <w:rsid w:val="009A445A"/>
    <w:rsid w:val="009A448A"/>
    <w:rsid w:val="009A5113"/>
    <w:rsid w:val="009A5809"/>
    <w:rsid w:val="009A58EA"/>
    <w:rsid w:val="009A5910"/>
    <w:rsid w:val="009A5AB1"/>
    <w:rsid w:val="009A63D4"/>
    <w:rsid w:val="009A6496"/>
    <w:rsid w:val="009A6C4E"/>
    <w:rsid w:val="009A6D0B"/>
    <w:rsid w:val="009A6FC4"/>
    <w:rsid w:val="009A7372"/>
    <w:rsid w:val="009A74AD"/>
    <w:rsid w:val="009B02DF"/>
    <w:rsid w:val="009B14E8"/>
    <w:rsid w:val="009B176B"/>
    <w:rsid w:val="009B27EA"/>
    <w:rsid w:val="009B28C6"/>
    <w:rsid w:val="009B38CF"/>
    <w:rsid w:val="009B427E"/>
    <w:rsid w:val="009B5079"/>
    <w:rsid w:val="009B5608"/>
    <w:rsid w:val="009B64E6"/>
    <w:rsid w:val="009B68EE"/>
    <w:rsid w:val="009B6EAB"/>
    <w:rsid w:val="009B6FDD"/>
    <w:rsid w:val="009B7452"/>
    <w:rsid w:val="009B7473"/>
    <w:rsid w:val="009B7F5C"/>
    <w:rsid w:val="009C11EF"/>
    <w:rsid w:val="009C2342"/>
    <w:rsid w:val="009C2402"/>
    <w:rsid w:val="009C240C"/>
    <w:rsid w:val="009C2BC3"/>
    <w:rsid w:val="009C32F5"/>
    <w:rsid w:val="009C4524"/>
    <w:rsid w:val="009C4704"/>
    <w:rsid w:val="009C4A41"/>
    <w:rsid w:val="009C4DC1"/>
    <w:rsid w:val="009C5D2A"/>
    <w:rsid w:val="009C6BD1"/>
    <w:rsid w:val="009C6D72"/>
    <w:rsid w:val="009C7D31"/>
    <w:rsid w:val="009D0138"/>
    <w:rsid w:val="009D01B2"/>
    <w:rsid w:val="009D0563"/>
    <w:rsid w:val="009D2CB7"/>
    <w:rsid w:val="009D3203"/>
    <w:rsid w:val="009D3440"/>
    <w:rsid w:val="009D3C4F"/>
    <w:rsid w:val="009D475B"/>
    <w:rsid w:val="009D4FE4"/>
    <w:rsid w:val="009D5247"/>
    <w:rsid w:val="009D530C"/>
    <w:rsid w:val="009D57E7"/>
    <w:rsid w:val="009D5A68"/>
    <w:rsid w:val="009D5CD7"/>
    <w:rsid w:val="009D6C4F"/>
    <w:rsid w:val="009D7365"/>
    <w:rsid w:val="009D7E1C"/>
    <w:rsid w:val="009D7FCC"/>
    <w:rsid w:val="009E0222"/>
    <w:rsid w:val="009E047D"/>
    <w:rsid w:val="009E081F"/>
    <w:rsid w:val="009E0937"/>
    <w:rsid w:val="009E0D9A"/>
    <w:rsid w:val="009E1F62"/>
    <w:rsid w:val="009E2587"/>
    <w:rsid w:val="009E2CD1"/>
    <w:rsid w:val="009E3715"/>
    <w:rsid w:val="009E3CC7"/>
    <w:rsid w:val="009E3D07"/>
    <w:rsid w:val="009E3F44"/>
    <w:rsid w:val="009E51F8"/>
    <w:rsid w:val="009E53AF"/>
    <w:rsid w:val="009E56D2"/>
    <w:rsid w:val="009E5B12"/>
    <w:rsid w:val="009E623D"/>
    <w:rsid w:val="009E658A"/>
    <w:rsid w:val="009E75C5"/>
    <w:rsid w:val="009F06F5"/>
    <w:rsid w:val="009F1F24"/>
    <w:rsid w:val="009F2087"/>
    <w:rsid w:val="009F225C"/>
    <w:rsid w:val="009F33BA"/>
    <w:rsid w:val="009F36AD"/>
    <w:rsid w:val="009F3947"/>
    <w:rsid w:val="009F3CEF"/>
    <w:rsid w:val="009F3DFE"/>
    <w:rsid w:val="009F40CE"/>
    <w:rsid w:val="009F41DF"/>
    <w:rsid w:val="009F4AE2"/>
    <w:rsid w:val="009F4E25"/>
    <w:rsid w:val="009F4FDB"/>
    <w:rsid w:val="009F6390"/>
    <w:rsid w:val="009F63A0"/>
    <w:rsid w:val="009F657B"/>
    <w:rsid w:val="009F65BD"/>
    <w:rsid w:val="009F6995"/>
    <w:rsid w:val="00A0036B"/>
    <w:rsid w:val="00A00430"/>
    <w:rsid w:val="00A00782"/>
    <w:rsid w:val="00A00990"/>
    <w:rsid w:val="00A010E0"/>
    <w:rsid w:val="00A02C67"/>
    <w:rsid w:val="00A02F10"/>
    <w:rsid w:val="00A03B3E"/>
    <w:rsid w:val="00A04B07"/>
    <w:rsid w:val="00A04C60"/>
    <w:rsid w:val="00A05815"/>
    <w:rsid w:val="00A059EB"/>
    <w:rsid w:val="00A05B65"/>
    <w:rsid w:val="00A05F04"/>
    <w:rsid w:val="00A0644C"/>
    <w:rsid w:val="00A067AA"/>
    <w:rsid w:val="00A069E6"/>
    <w:rsid w:val="00A07D0D"/>
    <w:rsid w:val="00A10CA2"/>
    <w:rsid w:val="00A10FEC"/>
    <w:rsid w:val="00A12082"/>
    <w:rsid w:val="00A12518"/>
    <w:rsid w:val="00A12AF9"/>
    <w:rsid w:val="00A12B5B"/>
    <w:rsid w:val="00A12C88"/>
    <w:rsid w:val="00A12E04"/>
    <w:rsid w:val="00A130BF"/>
    <w:rsid w:val="00A140C7"/>
    <w:rsid w:val="00A144A6"/>
    <w:rsid w:val="00A14BBC"/>
    <w:rsid w:val="00A14EC7"/>
    <w:rsid w:val="00A153F2"/>
    <w:rsid w:val="00A158F5"/>
    <w:rsid w:val="00A15E7C"/>
    <w:rsid w:val="00A160DA"/>
    <w:rsid w:val="00A166A2"/>
    <w:rsid w:val="00A16FEB"/>
    <w:rsid w:val="00A17771"/>
    <w:rsid w:val="00A17E42"/>
    <w:rsid w:val="00A20641"/>
    <w:rsid w:val="00A2166C"/>
    <w:rsid w:val="00A220F3"/>
    <w:rsid w:val="00A22911"/>
    <w:rsid w:val="00A22FFC"/>
    <w:rsid w:val="00A230ED"/>
    <w:rsid w:val="00A23979"/>
    <w:rsid w:val="00A23E0C"/>
    <w:rsid w:val="00A23E7C"/>
    <w:rsid w:val="00A247BA"/>
    <w:rsid w:val="00A24B66"/>
    <w:rsid w:val="00A25984"/>
    <w:rsid w:val="00A2737C"/>
    <w:rsid w:val="00A30C23"/>
    <w:rsid w:val="00A3113E"/>
    <w:rsid w:val="00A312DE"/>
    <w:rsid w:val="00A31D5E"/>
    <w:rsid w:val="00A3244D"/>
    <w:rsid w:val="00A3284B"/>
    <w:rsid w:val="00A32A99"/>
    <w:rsid w:val="00A32D17"/>
    <w:rsid w:val="00A33711"/>
    <w:rsid w:val="00A35068"/>
    <w:rsid w:val="00A35127"/>
    <w:rsid w:val="00A354DE"/>
    <w:rsid w:val="00A35EF0"/>
    <w:rsid w:val="00A367F7"/>
    <w:rsid w:val="00A368AF"/>
    <w:rsid w:val="00A370AC"/>
    <w:rsid w:val="00A3715C"/>
    <w:rsid w:val="00A402C7"/>
    <w:rsid w:val="00A406C9"/>
    <w:rsid w:val="00A4106C"/>
    <w:rsid w:val="00A41548"/>
    <w:rsid w:val="00A42A13"/>
    <w:rsid w:val="00A42A83"/>
    <w:rsid w:val="00A42B9C"/>
    <w:rsid w:val="00A434D4"/>
    <w:rsid w:val="00A44B76"/>
    <w:rsid w:val="00A44DC7"/>
    <w:rsid w:val="00A450C6"/>
    <w:rsid w:val="00A45594"/>
    <w:rsid w:val="00A45EC7"/>
    <w:rsid w:val="00A462E3"/>
    <w:rsid w:val="00A46C0C"/>
    <w:rsid w:val="00A50051"/>
    <w:rsid w:val="00A5023D"/>
    <w:rsid w:val="00A5057B"/>
    <w:rsid w:val="00A50974"/>
    <w:rsid w:val="00A5197F"/>
    <w:rsid w:val="00A51AA2"/>
    <w:rsid w:val="00A5217C"/>
    <w:rsid w:val="00A5255F"/>
    <w:rsid w:val="00A53426"/>
    <w:rsid w:val="00A538A4"/>
    <w:rsid w:val="00A5412F"/>
    <w:rsid w:val="00A54D07"/>
    <w:rsid w:val="00A56731"/>
    <w:rsid w:val="00A570B1"/>
    <w:rsid w:val="00A570B9"/>
    <w:rsid w:val="00A576BA"/>
    <w:rsid w:val="00A57DF3"/>
    <w:rsid w:val="00A600C3"/>
    <w:rsid w:val="00A603EE"/>
    <w:rsid w:val="00A614E1"/>
    <w:rsid w:val="00A61671"/>
    <w:rsid w:val="00A61A6B"/>
    <w:rsid w:val="00A62C2B"/>
    <w:rsid w:val="00A62D8B"/>
    <w:rsid w:val="00A62F63"/>
    <w:rsid w:val="00A63233"/>
    <w:rsid w:val="00A636A6"/>
    <w:rsid w:val="00A63FC4"/>
    <w:rsid w:val="00A64D2B"/>
    <w:rsid w:val="00A650FE"/>
    <w:rsid w:val="00A6540D"/>
    <w:rsid w:val="00A654E1"/>
    <w:rsid w:val="00A655D6"/>
    <w:rsid w:val="00A65889"/>
    <w:rsid w:val="00A65E89"/>
    <w:rsid w:val="00A671EA"/>
    <w:rsid w:val="00A7038D"/>
    <w:rsid w:val="00A70471"/>
    <w:rsid w:val="00A70E57"/>
    <w:rsid w:val="00A71359"/>
    <w:rsid w:val="00A7188F"/>
    <w:rsid w:val="00A719B1"/>
    <w:rsid w:val="00A723D3"/>
    <w:rsid w:val="00A728A6"/>
    <w:rsid w:val="00A728FA"/>
    <w:rsid w:val="00A73517"/>
    <w:rsid w:val="00A73D39"/>
    <w:rsid w:val="00A74380"/>
    <w:rsid w:val="00A74641"/>
    <w:rsid w:val="00A74BAE"/>
    <w:rsid w:val="00A750FA"/>
    <w:rsid w:val="00A755B3"/>
    <w:rsid w:val="00A75765"/>
    <w:rsid w:val="00A764DF"/>
    <w:rsid w:val="00A7671C"/>
    <w:rsid w:val="00A76FD4"/>
    <w:rsid w:val="00A7738D"/>
    <w:rsid w:val="00A774E4"/>
    <w:rsid w:val="00A77C2B"/>
    <w:rsid w:val="00A77F5C"/>
    <w:rsid w:val="00A827C4"/>
    <w:rsid w:val="00A82C3F"/>
    <w:rsid w:val="00A82D14"/>
    <w:rsid w:val="00A83E51"/>
    <w:rsid w:val="00A84435"/>
    <w:rsid w:val="00A847FC"/>
    <w:rsid w:val="00A84B70"/>
    <w:rsid w:val="00A84E71"/>
    <w:rsid w:val="00A84F92"/>
    <w:rsid w:val="00A854C6"/>
    <w:rsid w:val="00A85706"/>
    <w:rsid w:val="00A87CB0"/>
    <w:rsid w:val="00A87CD6"/>
    <w:rsid w:val="00A87CE5"/>
    <w:rsid w:val="00A87F64"/>
    <w:rsid w:val="00A92462"/>
    <w:rsid w:val="00A92E8C"/>
    <w:rsid w:val="00A93415"/>
    <w:rsid w:val="00A9367A"/>
    <w:rsid w:val="00A938A8"/>
    <w:rsid w:val="00A942AF"/>
    <w:rsid w:val="00A948F8"/>
    <w:rsid w:val="00A94CE0"/>
    <w:rsid w:val="00A953B6"/>
    <w:rsid w:val="00A961DB"/>
    <w:rsid w:val="00A961DE"/>
    <w:rsid w:val="00A966A1"/>
    <w:rsid w:val="00A967FE"/>
    <w:rsid w:val="00A96BBE"/>
    <w:rsid w:val="00A96EF1"/>
    <w:rsid w:val="00A97185"/>
    <w:rsid w:val="00A97191"/>
    <w:rsid w:val="00A97E9A"/>
    <w:rsid w:val="00A97F1A"/>
    <w:rsid w:val="00AA1548"/>
    <w:rsid w:val="00AA227C"/>
    <w:rsid w:val="00AA24C8"/>
    <w:rsid w:val="00AA29AA"/>
    <w:rsid w:val="00AA421B"/>
    <w:rsid w:val="00AA5ABD"/>
    <w:rsid w:val="00AA5F5E"/>
    <w:rsid w:val="00AA624A"/>
    <w:rsid w:val="00AA64ED"/>
    <w:rsid w:val="00AA72D9"/>
    <w:rsid w:val="00AA7547"/>
    <w:rsid w:val="00AA767D"/>
    <w:rsid w:val="00AA7BAD"/>
    <w:rsid w:val="00AB084E"/>
    <w:rsid w:val="00AB0C65"/>
    <w:rsid w:val="00AB0F93"/>
    <w:rsid w:val="00AB1502"/>
    <w:rsid w:val="00AB20ED"/>
    <w:rsid w:val="00AB289E"/>
    <w:rsid w:val="00AB290A"/>
    <w:rsid w:val="00AB2A94"/>
    <w:rsid w:val="00AB2CB3"/>
    <w:rsid w:val="00AB2EB6"/>
    <w:rsid w:val="00AB31D5"/>
    <w:rsid w:val="00AB3E29"/>
    <w:rsid w:val="00AB480B"/>
    <w:rsid w:val="00AB4D8F"/>
    <w:rsid w:val="00AB4EBA"/>
    <w:rsid w:val="00AB53A7"/>
    <w:rsid w:val="00AB5BCC"/>
    <w:rsid w:val="00AB5DF5"/>
    <w:rsid w:val="00AB5EE2"/>
    <w:rsid w:val="00AB676D"/>
    <w:rsid w:val="00AB6AF7"/>
    <w:rsid w:val="00AB6BB4"/>
    <w:rsid w:val="00AB6CCF"/>
    <w:rsid w:val="00AB750F"/>
    <w:rsid w:val="00AB7EAE"/>
    <w:rsid w:val="00AC024D"/>
    <w:rsid w:val="00AC06EA"/>
    <w:rsid w:val="00AC0CE5"/>
    <w:rsid w:val="00AC10D3"/>
    <w:rsid w:val="00AC1B93"/>
    <w:rsid w:val="00AC2594"/>
    <w:rsid w:val="00AC26F8"/>
    <w:rsid w:val="00AC29C0"/>
    <w:rsid w:val="00AC2E70"/>
    <w:rsid w:val="00AC34D6"/>
    <w:rsid w:val="00AC46C9"/>
    <w:rsid w:val="00AC60AB"/>
    <w:rsid w:val="00AC69D9"/>
    <w:rsid w:val="00AC7B5A"/>
    <w:rsid w:val="00AD0AE3"/>
    <w:rsid w:val="00AD1386"/>
    <w:rsid w:val="00AD167B"/>
    <w:rsid w:val="00AD1AC4"/>
    <w:rsid w:val="00AD2F7D"/>
    <w:rsid w:val="00AD3449"/>
    <w:rsid w:val="00AD35B0"/>
    <w:rsid w:val="00AD3F3F"/>
    <w:rsid w:val="00AD461C"/>
    <w:rsid w:val="00AD4C3B"/>
    <w:rsid w:val="00AD4DF8"/>
    <w:rsid w:val="00AD4FE2"/>
    <w:rsid w:val="00AD5186"/>
    <w:rsid w:val="00AD5776"/>
    <w:rsid w:val="00AD5AD5"/>
    <w:rsid w:val="00AD5B27"/>
    <w:rsid w:val="00AD5B29"/>
    <w:rsid w:val="00AD5CEE"/>
    <w:rsid w:val="00AD610A"/>
    <w:rsid w:val="00AD6C9A"/>
    <w:rsid w:val="00AD6F60"/>
    <w:rsid w:val="00AD7139"/>
    <w:rsid w:val="00AE0E1D"/>
    <w:rsid w:val="00AE1102"/>
    <w:rsid w:val="00AE163C"/>
    <w:rsid w:val="00AE1985"/>
    <w:rsid w:val="00AE1C58"/>
    <w:rsid w:val="00AE1DE1"/>
    <w:rsid w:val="00AE3338"/>
    <w:rsid w:val="00AE3E86"/>
    <w:rsid w:val="00AE3F87"/>
    <w:rsid w:val="00AE496D"/>
    <w:rsid w:val="00AE514D"/>
    <w:rsid w:val="00AE549C"/>
    <w:rsid w:val="00AE597A"/>
    <w:rsid w:val="00AE5BCA"/>
    <w:rsid w:val="00AE5D64"/>
    <w:rsid w:val="00AE72CA"/>
    <w:rsid w:val="00AE7B73"/>
    <w:rsid w:val="00AF0F3C"/>
    <w:rsid w:val="00AF2A61"/>
    <w:rsid w:val="00AF327B"/>
    <w:rsid w:val="00AF3A39"/>
    <w:rsid w:val="00AF4C89"/>
    <w:rsid w:val="00AF5214"/>
    <w:rsid w:val="00AF5723"/>
    <w:rsid w:val="00AF57EB"/>
    <w:rsid w:val="00AF6161"/>
    <w:rsid w:val="00AF638A"/>
    <w:rsid w:val="00AF640D"/>
    <w:rsid w:val="00AF7354"/>
    <w:rsid w:val="00AF78A3"/>
    <w:rsid w:val="00AF7963"/>
    <w:rsid w:val="00B006EB"/>
    <w:rsid w:val="00B00B90"/>
    <w:rsid w:val="00B00D14"/>
    <w:rsid w:val="00B01C59"/>
    <w:rsid w:val="00B0221A"/>
    <w:rsid w:val="00B02C4C"/>
    <w:rsid w:val="00B033AB"/>
    <w:rsid w:val="00B03819"/>
    <w:rsid w:val="00B03840"/>
    <w:rsid w:val="00B03F62"/>
    <w:rsid w:val="00B0511C"/>
    <w:rsid w:val="00B052F0"/>
    <w:rsid w:val="00B055DD"/>
    <w:rsid w:val="00B05967"/>
    <w:rsid w:val="00B05D12"/>
    <w:rsid w:val="00B05D41"/>
    <w:rsid w:val="00B062AA"/>
    <w:rsid w:val="00B06942"/>
    <w:rsid w:val="00B06C78"/>
    <w:rsid w:val="00B06D48"/>
    <w:rsid w:val="00B07081"/>
    <w:rsid w:val="00B07A80"/>
    <w:rsid w:val="00B108BD"/>
    <w:rsid w:val="00B110A6"/>
    <w:rsid w:val="00B11373"/>
    <w:rsid w:val="00B11B28"/>
    <w:rsid w:val="00B11D18"/>
    <w:rsid w:val="00B121CB"/>
    <w:rsid w:val="00B12E86"/>
    <w:rsid w:val="00B135DB"/>
    <w:rsid w:val="00B13939"/>
    <w:rsid w:val="00B13A77"/>
    <w:rsid w:val="00B143DB"/>
    <w:rsid w:val="00B147B1"/>
    <w:rsid w:val="00B1485F"/>
    <w:rsid w:val="00B14FAA"/>
    <w:rsid w:val="00B15891"/>
    <w:rsid w:val="00B16406"/>
    <w:rsid w:val="00B1749C"/>
    <w:rsid w:val="00B202DD"/>
    <w:rsid w:val="00B207B2"/>
    <w:rsid w:val="00B20B4D"/>
    <w:rsid w:val="00B21978"/>
    <w:rsid w:val="00B22265"/>
    <w:rsid w:val="00B225E3"/>
    <w:rsid w:val="00B2332D"/>
    <w:rsid w:val="00B23C05"/>
    <w:rsid w:val="00B24553"/>
    <w:rsid w:val="00B24590"/>
    <w:rsid w:val="00B25568"/>
    <w:rsid w:val="00B257CA"/>
    <w:rsid w:val="00B25866"/>
    <w:rsid w:val="00B25BD7"/>
    <w:rsid w:val="00B260C3"/>
    <w:rsid w:val="00B2697B"/>
    <w:rsid w:val="00B26FEC"/>
    <w:rsid w:val="00B2731C"/>
    <w:rsid w:val="00B27901"/>
    <w:rsid w:val="00B279EE"/>
    <w:rsid w:val="00B30F2D"/>
    <w:rsid w:val="00B319CE"/>
    <w:rsid w:val="00B32C0B"/>
    <w:rsid w:val="00B33CC2"/>
    <w:rsid w:val="00B3410D"/>
    <w:rsid w:val="00B342B4"/>
    <w:rsid w:val="00B342E6"/>
    <w:rsid w:val="00B343C7"/>
    <w:rsid w:val="00B34BD2"/>
    <w:rsid w:val="00B34E95"/>
    <w:rsid w:val="00B3591C"/>
    <w:rsid w:val="00B365D2"/>
    <w:rsid w:val="00B36D77"/>
    <w:rsid w:val="00B37035"/>
    <w:rsid w:val="00B401E6"/>
    <w:rsid w:val="00B405DD"/>
    <w:rsid w:val="00B4091A"/>
    <w:rsid w:val="00B4148E"/>
    <w:rsid w:val="00B4192D"/>
    <w:rsid w:val="00B41A37"/>
    <w:rsid w:val="00B42BF5"/>
    <w:rsid w:val="00B439DA"/>
    <w:rsid w:val="00B43B69"/>
    <w:rsid w:val="00B452B4"/>
    <w:rsid w:val="00B4570F"/>
    <w:rsid w:val="00B45808"/>
    <w:rsid w:val="00B464C5"/>
    <w:rsid w:val="00B46B28"/>
    <w:rsid w:val="00B47E65"/>
    <w:rsid w:val="00B53395"/>
    <w:rsid w:val="00B540B3"/>
    <w:rsid w:val="00B54D10"/>
    <w:rsid w:val="00B55BB8"/>
    <w:rsid w:val="00B55BD9"/>
    <w:rsid w:val="00B56291"/>
    <w:rsid w:val="00B56B73"/>
    <w:rsid w:val="00B5731F"/>
    <w:rsid w:val="00B5759F"/>
    <w:rsid w:val="00B5792B"/>
    <w:rsid w:val="00B60E3A"/>
    <w:rsid w:val="00B611EF"/>
    <w:rsid w:val="00B61413"/>
    <w:rsid w:val="00B61D34"/>
    <w:rsid w:val="00B62373"/>
    <w:rsid w:val="00B63434"/>
    <w:rsid w:val="00B63518"/>
    <w:rsid w:val="00B63659"/>
    <w:rsid w:val="00B6378E"/>
    <w:rsid w:val="00B63DA0"/>
    <w:rsid w:val="00B6400A"/>
    <w:rsid w:val="00B64CF8"/>
    <w:rsid w:val="00B650BD"/>
    <w:rsid w:val="00B65EDD"/>
    <w:rsid w:val="00B65F32"/>
    <w:rsid w:val="00B70805"/>
    <w:rsid w:val="00B70BCD"/>
    <w:rsid w:val="00B71462"/>
    <w:rsid w:val="00B71739"/>
    <w:rsid w:val="00B71A25"/>
    <w:rsid w:val="00B720BD"/>
    <w:rsid w:val="00B72BDA"/>
    <w:rsid w:val="00B7313F"/>
    <w:rsid w:val="00B7380E"/>
    <w:rsid w:val="00B7434A"/>
    <w:rsid w:val="00B74597"/>
    <w:rsid w:val="00B74D1C"/>
    <w:rsid w:val="00B76ABF"/>
    <w:rsid w:val="00B77708"/>
    <w:rsid w:val="00B77C39"/>
    <w:rsid w:val="00B77F2C"/>
    <w:rsid w:val="00B80D1A"/>
    <w:rsid w:val="00B812E3"/>
    <w:rsid w:val="00B818E3"/>
    <w:rsid w:val="00B82AE2"/>
    <w:rsid w:val="00B835F7"/>
    <w:rsid w:val="00B845CC"/>
    <w:rsid w:val="00B84C05"/>
    <w:rsid w:val="00B85158"/>
    <w:rsid w:val="00B8517A"/>
    <w:rsid w:val="00B8566B"/>
    <w:rsid w:val="00B8634F"/>
    <w:rsid w:val="00B864E6"/>
    <w:rsid w:val="00B87104"/>
    <w:rsid w:val="00B87E63"/>
    <w:rsid w:val="00B87F6A"/>
    <w:rsid w:val="00B91B0C"/>
    <w:rsid w:val="00B91E3C"/>
    <w:rsid w:val="00B924FD"/>
    <w:rsid w:val="00B92CFF"/>
    <w:rsid w:val="00B9300E"/>
    <w:rsid w:val="00B9303C"/>
    <w:rsid w:val="00B93629"/>
    <w:rsid w:val="00B9363A"/>
    <w:rsid w:val="00B93D99"/>
    <w:rsid w:val="00B93E31"/>
    <w:rsid w:val="00B94C33"/>
    <w:rsid w:val="00B9501C"/>
    <w:rsid w:val="00B959D8"/>
    <w:rsid w:val="00B9615A"/>
    <w:rsid w:val="00B9616D"/>
    <w:rsid w:val="00B963D0"/>
    <w:rsid w:val="00B96809"/>
    <w:rsid w:val="00B97053"/>
    <w:rsid w:val="00B9781B"/>
    <w:rsid w:val="00B97825"/>
    <w:rsid w:val="00B97C59"/>
    <w:rsid w:val="00B97D27"/>
    <w:rsid w:val="00BA0446"/>
    <w:rsid w:val="00BA0862"/>
    <w:rsid w:val="00BA13BE"/>
    <w:rsid w:val="00BA1CAC"/>
    <w:rsid w:val="00BA29E1"/>
    <w:rsid w:val="00BA2AD0"/>
    <w:rsid w:val="00BA2ECF"/>
    <w:rsid w:val="00BA3265"/>
    <w:rsid w:val="00BA328B"/>
    <w:rsid w:val="00BA3FA1"/>
    <w:rsid w:val="00BA4642"/>
    <w:rsid w:val="00BA47BA"/>
    <w:rsid w:val="00BA4A77"/>
    <w:rsid w:val="00BA4E1B"/>
    <w:rsid w:val="00BA5371"/>
    <w:rsid w:val="00BA5FF1"/>
    <w:rsid w:val="00BA64BE"/>
    <w:rsid w:val="00BA651C"/>
    <w:rsid w:val="00BA70AB"/>
    <w:rsid w:val="00BA75DF"/>
    <w:rsid w:val="00BA7E96"/>
    <w:rsid w:val="00BB00D0"/>
    <w:rsid w:val="00BB00DF"/>
    <w:rsid w:val="00BB1460"/>
    <w:rsid w:val="00BB1617"/>
    <w:rsid w:val="00BB1905"/>
    <w:rsid w:val="00BB1C02"/>
    <w:rsid w:val="00BB31EE"/>
    <w:rsid w:val="00BB37C7"/>
    <w:rsid w:val="00BB3AD9"/>
    <w:rsid w:val="00BB4561"/>
    <w:rsid w:val="00BB4E8A"/>
    <w:rsid w:val="00BB6591"/>
    <w:rsid w:val="00BB68CA"/>
    <w:rsid w:val="00BB6BD9"/>
    <w:rsid w:val="00BB7D4D"/>
    <w:rsid w:val="00BC0357"/>
    <w:rsid w:val="00BC3BCE"/>
    <w:rsid w:val="00BC3E91"/>
    <w:rsid w:val="00BC40F4"/>
    <w:rsid w:val="00BC44CB"/>
    <w:rsid w:val="00BC45B7"/>
    <w:rsid w:val="00BC4638"/>
    <w:rsid w:val="00BC5D3C"/>
    <w:rsid w:val="00BC6514"/>
    <w:rsid w:val="00BD0234"/>
    <w:rsid w:val="00BD088D"/>
    <w:rsid w:val="00BD091A"/>
    <w:rsid w:val="00BD1E69"/>
    <w:rsid w:val="00BD2D9E"/>
    <w:rsid w:val="00BD3E8D"/>
    <w:rsid w:val="00BD404D"/>
    <w:rsid w:val="00BD419C"/>
    <w:rsid w:val="00BD41BD"/>
    <w:rsid w:val="00BD48BB"/>
    <w:rsid w:val="00BD5A99"/>
    <w:rsid w:val="00BD6321"/>
    <w:rsid w:val="00BD6640"/>
    <w:rsid w:val="00BD6BE6"/>
    <w:rsid w:val="00BD6D72"/>
    <w:rsid w:val="00BD7338"/>
    <w:rsid w:val="00BD792F"/>
    <w:rsid w:val="00BD7B50"/>
    <w:rsid w:val="00BE0662"/>
    <w:rsid w:val="00BE088E"/>
    <w:rsid w:val="00BE171B"/>
    <w:rsid w:val="00BE1DD6"/>
    <w:rsid w:val="00BE261E"/>
    <w:rsid w:val="00BE2D39"/>
    <w:rsid w:val="00BE2F9B"/>
    <w:rsid w:val="00BE37BB"/>
    <w:rsid w:val="00BE413B"/>
    <w:rsid w:val="00BE43E3"/>
    <w:rsid w:val="00BE463B"/>
    <w:rsid w:val="00BE5181"/>
    <w:rsid w:val="00BE6A87"/>
    <w:rsid w:val="00BE7382"/>
    <w:rsid w:val="00BE7666"/>
    <w:rsid w:val="00BE7FAB"/>
    <w:rsid w:val="00BF1AAD"/>
    <w:rsid w:val="00BF1CD5"/>
    <w:rsid w:val="00BF2933"/>
    <w:rsid w:val="00BF2FC1"/>
    <w:rsid w:val="00BF328E"/>
    <w:rsid w:val="00BF479F"/>
    <w:rsid w:val="00BF4880"/>
    <w:rsid w:val="00BF4C33"/>
    <w:rsid w:val="00BF670C"/>
    <w:rsid w:val="00BF72B9"/>
    <w:rsid w:val="00BF7B22"/>
    <w:rsid w:val="00C00FD6"/>
    <w:rsid w:val="00C01865"/>
    <w:rsid w:val="00C01BC6"/>
    <w:rsid w:val="00C02088"/>
    <w:rsid w:val="00C02606"/>
    <w:rsid w:val="00C039D8"/>
    <w:rsid w:val="00C03DB6"/>
    <w:rsid w:val="00C03E13"/>
    <w:rsid w:val="00C05482"/>
    <w:rsid w:val="00C069D9"/>
    <w:rsid w:val="00C069F3"/>
    <w:rsid w:val="00C06D3D"/>
    <w:rsid w:val="00C07125"/>
    <w:rsid w:val="00C07366"/>
    <w:rsid w:val="00C1119E"/>
    <w:rsid w:val="00C11D03"/>
    <w:rsid w:val="00C11DB1"/>
    <w:rsid w:val="00C11F85"/>
    <w:rsid w:val="00C12A33"/>
    <w:rsid w:val="00C12C78"/>
    <w:rsid w:val="00C12F63"/>
    <w:rsid w:val="00C13244"/>
    <w:rsid w:val="00C14AC3"/>
    <w:rsid w:val="00C14C58"/>
    <w:rsid w:val="00C15758"/>
    <w:rsid w:val="00C15C96"/>
    <w:rsid w:val="00C15FC8"/>
    <w:rsid w:val="00C168B2"/>
    <w:rsid w:val="00C16ADC"/>
    <w:rsid w:val="00C16E1A"/>
    <w:rsid w:val="00C17313"/>
    <w:rsid w:val="00C202BE"/>
    <w:rsid w:val="00C205A3"/>
    <w:rsid w:val="00C2060A"/>
    <w:rsid w:val="00C20612"/>
    <w:rsid w:val="00C21120"/>
    <w:rsid w:val="00C216AF"/>
    <w:rsid w:val="00C2184E"/>
    <w:rsid w:val="00C21F8B"/>
    <w:rsid w:val="00C22681"/>
    <w:rsid w:val="00C2395B"/>
    <w:rsid w:val="00C23A58"/>
    <w:rsid w:val="00C2442E"/>
    <w:rsid w:val="00C24508"/>
    <w:rsid w:val="00C252DB"/>
    <w:rsid w:val="00C25477"/>
    <w:rsid w:val="00C26177"/>
    <w:rsid w:val="00C2688B"/>
    <w:rsid w:val="00C26B4F"/>
    <w:rsid w:val="00C2704B"/>
    <w:rsid w:val="00C2758D"/>
    <w:rsid w:val="00C275C2"/>
    <w:rsid w:val="00C276C0"/>
    <w:rsid w:val="00C300C3"/>
    <w:rsid w:val="00C300D7"/>
    <w:rsid w:val="00C30C95"/>
    <w:rsid w:val="00C325C5"/>
    <w:rsid w:val="00C3280A"/>
    <w:rsid w:val="00C339E0"/>
    <w:rsid w:val="00C33D38"/>
    <w:rsid w:val="00C33D6B"/>
    <w:rsid w:val="00C34275"/>
    <w:rsid w:val="00C34D06"/>
    <w:rsid w:val="00C35677"/>
    <w:rsid w:val="00C35B9B"/>
    <w:rsid w:val="00C36BCA"/>
    <w:rsid w:val="00C407C8"/>
    <w:rsid w:val="00C414E2"/>
    <w:rsid w:val="00C4156B"/>
    <w:rsid w:val="00C420DD"/>
    <w:rsid w:val="00C421E6"/>
    <w:rsid w:val="00C42A6A"/>
    <w:rsid w:val="00C42DFA"/>
    <w:rsid w:val="00C42F09"/>
    <w:rsid w:val="00C43201"/>
    <w:rsid w:val="00C4459D"/>
    <w:rsid w:val="00C447C3"/>
    <w:rsid w:val="00C45BD5"/>
    <w:rsid w:val="00C45F63"/>
    <w:rsid w:val="00C4618A"/>
    <w:rsid w:val="00C470D5"/>
    <w:rsid w:val="00C478B0"/>
    <w:rsid w:val="00C47AE8"/>
    <w:rsid w:val="00C47E09"/>
    <w:rsid w:val="00C50562"/>
    <w:rsid w:val="00C506F6"/>
    <w:rsid w:val="00C5079F"/>
    <w:rsid w:val="00C5093E"/>
    <w:rsid w:val="00C50EC0"/>
    <w:rsid w:val="00C51506"/>
    <w:rsid w:val="00C51851"/>
    <w:rsid w:val="00C519DC"/>
    <w:rsid w:val="00C52B48"/>
    <w:rsid w:val="00C52E6A"/>
    <w:rsid w:val="00C530BB"/>
    <w:rsid w:val="00C532FF"/>
    <w:rsid w:val="00C53DFD"/>
    <w:rsid w:val="00C54151"/>
    <w:rsid w:val="00C54B28"/>
    <w:rsid w:val="00C55663"/>
    <w:rsid w:val="00C55C2C"/>
    <w:rsid w:val="00C55CC7"/>
    <w:rsid w:val="00C55E64"/>
    <w:rsid w:val="00C55EBA"/>
    <w:rsid w:val="00C55F70"/>
    <w:rsid w:val="00C562FB"/>
    <w:rsid w:val="00C573C7"/>
    <w:rsid w:val="00C6001F"/>
    <w:rsid w:val="00C60BDC"/>
    <w:rsid w:val="00C61CBF"/>
    <w:rsid w:val="00C625DB"/>
    <w:rsid w:val="00C63268"/>
    <w:rsid w:val="00C63E18"/>
    <w:rsid w:val="00C63F11"/>
    <w:rsid w:val="00C64772"/>
    <w:rsid w:val="00C64A10"/>
    <w:rsid w:val="00C65326"/>
    <w:rsid w:val="00C65469"/>
    <w:rsid w:val="00C6585E"/>
    <w:rsid w:val="00C659DD"/>
    <w:rsid w:val="00C661D6"/>
    <w:rsid w:val="00C665EA"/>
    <w:rsid w:val="00C66721"/>
    <w:rsid w:val="00C66A62"/>
    <w:rsid w:val="00C67086"/>
    <w:rsid w:val="00C67135"/>
    <w:rsid w:val="00C701E5"/>
    <w:rsid w:val="00C70489"/>
    <w:rsid w:val="00C705BF"/>
    <w:rsid w:val="00C705E4"/>
    <w:rsid w:val="00C71B73"/>
    <w:rsid w:val="00C72731"/>
    <w:rsid w:val="00C7289B"/>
    <w:rsid w:val="00C729B3"/>
    <w:rsid w:val="00C72BBE"/>
    <w:rsid w:val="00C72C22"/>
    <w:rsid w:val="00C72C91"/>
    <w:rsid w:val="00C731D7"/>
    <w:rsid w:val="00C734DA"/>
    <w:rsid w:val="00C741AD"/>
    <w:rsid w:val="00C75480"/>
    <w:rsid w:val="00C75932"/>
    <w:rsid w:val="00C75B24"/>
    <w:rsid w:val="00C76556"/>
    <w:rsid w:val="00C7697C"/>
    <w:rsid w:val="00C777DD"/>
    <w:rsid w:val="00C77C50"/>
    <w:rsid w:val="00C77EBA"/>
    <w:rsid w:val="00C80774"/>
    <w:rsid w:val="00C80BE5"/>
    <w:rsid w:val="00C81115"/>
    <w:rsid w:val="00C819B6"/>
    <w:rsid w:val="00C82F08"/>
    <w:rsid w:val="00C83B84"/>
    <w:rsid w:val="00C84447"/>
    <w:rsid w:val="00C853B5"/>
    <w:rsid w:val="00C8616B"/>
    <w:rsid w:val="00C86933"/>
    <w:rsid w:val="00C87365"/>
    <w:rsid w:val="00C87368"/>
    <w:rsid w:val="00C87BF2"/>
    <w:rsid w:val="00C9094E"/>
    <w:rsid w:val="00C91458"/>
    <w:rsid w:val="00C91A2B"/>
    <w:rsid w:val="00C91AD0"/>
    <w:rsid w:val="00C91F5D"/>
    <w:rsid w:val="00C924A3"/>
    <w:rsid w:val="00C939AB"/>
    <w:rsid w:val="00C93FCB"/>
    <w:rsid w:val="00C94138"/>
    <w:rsid w:val="00C94156"/>
    <w:rsid w:val="00C95B79"/>
    <w:rsid w:val="00C95EBB"/>
    <w:rsid w:val="00C96360"/>
    <w:rsid w:val="00C9692B"/>
    <w:rsid w:val="00C96CA3"/>
    <w:rsid w:val="00C972F9"/>
    <w:rsid w:val="00C97787"/>
    <w:rsid w:val="00C97887"/>
    <w:rsid w:val="00C978C6"/>
    <w:rsid w:val="00C978DC"/>
    <w:rsid w:val="00CA046C"/>
    <w:rsid w:val="00CA082A"/>
    <w:rsid w:val="00CA1E11"/>
    <w:rsid w:val="00CA2830"/>
    <w:rsid w:val="00CA2B0A"/>
    <w:rsid w:val="00CA2D8C"/>
    <w:rsid w:val="00CA2DA9"/>
    <w:rsid w:val="00CA3CFA"/>
    <w:rsid w:val="00CA4141"/>
    <w:rsid w:val="00CA49B1"/>
    <w:rsid w:val="00CA548B"/>
    <w:rsid w:val="00CA5DEE"/>
    <w:rsid w:val="00CA5E3D"/>
    <w:rsid w:val="00CA61FD"/>
    <w:rsid w:val="00CA6309"/>
    <w:rsid w:val="00CA681E"/>
    <w:rsid w:val="00CA6A13"/>
    <w:rsid w:val="00CA6B10"/>
    <w:rsid w:val="00CA7037"/>
    <w:rsid w:val="00CA7402"/>
    <w:rsid w:val="00CA776C"/>
    <w:rsid w:val="00CA7818"/>
    <w:rsid w:val="00CA7904"/>
    <w:rsid w:val="00CB0073"/>
    <w:rsid w:val="00CB0DC6"/>
    <w:rsid w:val="00CB1587"/>
    <w:rsid w:val="00CB1D43"/>
    <w:rsid w:val="00CB1E11"/>
    <w:rsid w:val="00CB37B7"/>
    <w:rsid w:val="00CB4174"/>
    <w:rsid w:val="00CB47DE"/>
    <w:rsid w:val="00CB5287"/>
    <w:rsid w:val="00CB6B57"/>
    <w:rsid w:val="00CB6DA0"/>
    <w:rsid w:val="00CC09D5"/>
    <w:rsid w:val="00CC0A8F"/>
    <w:rsid w:val="00CC0B12"/>
    <w:rsid w:val="00CC16FF"/>
    <w:rsid w:val="00CC170B"/>
    <w:rsid w:val="00CC1D9C"/>
    <w:rsid w:val="00CC22A4"/>
    <w:rsid w:val="00CC2604"/>
    <w:rsid w:val="00CC2EAA"/>
    <w:rsid w:val="00CC3418"/>
    <w:rsid w:val="00CC3E0E"/>
    <w:rsid w:val="00CC3EEE"/>
    <w:rsid w:val="00CC3FB8"/>
    <w:rsid w:val="00CC41C3"/>
    <w:rsid w:val="00CC4C9D"/>
    <w:rsid w:val="00CC602B"/>
    <w:rsid w:val="00CC7509"/>
    <w:rsid w:val="00CC77CB"/>
    <w:rsid w:val="00CD052C"/>
    <w:rsid w:val="00CD0C31"/>
    <w:rsid w:val="00CD18F2"/>
    <w:rsid w:val="00CD2533"/>
    <w:rsid w:val="00CD26AB"/>
    <w:rsid w:val="00CD29B0"/>
    <w:rsid w:val="00CD2AAB"/>
    <w:rsid w:val="00CD2B74"/>
    <w:rsid w:val="00CD2DF0"/>
    <w:rsid w:val="00CD2F8E"/>
    <w:rsid w:val="00CD3374"/>
    <w:rsid w:val="00CD3B54"/>
    <w:rsid w:val="00CD3D97"/>
    <w:rsid w:val="00CD4541"/>
    <w:rsid w:val="00CD4ABB"/>
    <w:rsid w:val="00CD50DF"/>
    <w:rsid w:val="00CD573D"/>
    <w:rsid w:val="00CD5EA4"/>
    <w:rsid w:val="00CD6064"/>
    <w:rsid w:val="00CD774A"/>
    <w:rsid w:val="00CD7CD3"/>
    <w:rsid w:val="00CE0237"/>
    <w:rsid w:val="00CE05A4"/>
    <w:rsid w:val="00CE0EDC"/>
    <w:rsid w:val="00CE1055"/>
    <w:rsid w:val="00CE1A62"/>
    <w:rsid w:val="00CE202E"/>
    <w:rsid w:val="00CE2F21"/>
    <w:rsid w:val="00CE3050"/>
    <w:rsid w:val="00CE3328"/>
    <w:rsid w:val="00CE3478"/>
    <w:rsid w:val="00CE45C8"/>
    <w:rsid w:val="00CE474C"/>
    <w:rsid w:val="00CE4B6D"/>
    <w:rsid w:val="00CE5C6C"/>
    <w:rsid w:val="00CE6387"/>
    <w:rsid w:val="00CE72D0"/>
    <w:rsid w:val="00CE7C1A"/>
    <w:rsid w:val="00CE7F9C"/>
    <w:rsid w:val="00CF02C8"/>
    <w:rsid w:val="00CF1705"/>
    <w:rsid w:val="00CF18DC"/>
    <w:rsid w:val="00CF1E87"/>
    <w:rsid w:val="00CF2207"/>
    <w:rsid w:val="00CF2351"/>
    <w:rsid w:val="00CF2478"/>
    <w:rsid w:val="00CF27A3"/>
    <w:rsid w:val="00CF2911"/>
    <w:rsid w:val="00CF2947"/>
    <w:rsid w:val="00CF2CBE"/>
    <w:rsid w:val="00CF2E7C"/>
    <w:rsid w:val="00CF3247"/>
    <w:rsid w:val="00CF3504"/>
    <w:rsid w:val="00CF3614"/>
    <w:rsid w:val="00CF4558"/>
    <w:rsid w:val="00CF4757"/>
    <w:rsid w:val="00CF4942"/>
    <w:rsid w:val="00CF4FF0"/>
    <w:rsid w:val="00CF504C"/>
    <w:rsid w:val="00CF560D"/>
    <w:rsid w:val="00CF5A77"/>
    <w:rsid w:val="00CF6B8E"/>
    <w:rsid w:val="00CF787E"/>
    <w:rsid w:val="00CF7F17"/>
    <w:rsid w:val="00CF7F4F"/>
    <w:rsid w:val="00D00004"/>
    <w:rsid w:val="00D0019A"/>
    <w:rsid w:val="00D00FF8"/>
    <w:rsid w:val="00D01102"/>
    <w:rsid w:val="00D01249"/>
    <w:rsid w:val="00D02EC9"/>
    <w:rsid w:val="00D03336"/>
    <w:rsid w:val="00D033EC"/>
    <w:rsid w:val="00D034F8"/>
    <w:rsid w:val="00D03B6C"/>
    <w:rsid w:val="00D05390"/>
    <w:rsid w:val="00D058B4"/>
    <w:rsid w:val="00D05955"/>
    <w:rsid w:val="00D05E4D"/>
    <w:rsid w:val="00D060D1"/>
    <w:rsid w:val="00D06976"/>
    <w:rsid w:val="00D0735B"/>
    <w:rsid w:val="00D07538"/>
    <w:rsid w:val="00D07877"/>
    <w:rsid w:val="00D07FB3"/>
    <w:rsid w:val="00D1054B"/>
    <w:rsid w:val="00D10C50"/>
    <w:rsid w:val="00D11FE0"/>
    <w:rsid w:val="00D12424"/>
    <w:rsid w:val="00D12590"/>
    <w:rsid w:val="00D12665"/>
    <w:rsid w:val="00D13577"/>
    <w:rsid w:val="00D145AE"/>
    <w:rsid w:val="00D14AA3"/>
    <w:rsid w:val="00D14F94"/>
    <w:rsid w:val="00D151EE"/>
    <w:rsid w:val="00D15ABF"/>
    <w:rsid w:val="00D160F1"/>
    <w:rsid w:val="00D163E8"/>
    <w:rsid w:val="00D1730E"/>
    <w:rsid w:val="00D1758F"/>
    <w:rsid w:val="00D179D9"/>
    <w:rsid w:val="00D17A54"/>
    <w:rsid w:val="00D20078"/>
    <w:rsid w:val="00D202AA"/>
    <w:rsid w:val="00D2090D"/>
    <w:rsid w:val="00D21563"/>
    <w:rsid w:val="00D21C03"/>
    <w:rsid w:val="00D225B0"/>
    <w:rsid w:val="00D22D58"/>
    <w:rsid w:val="00D23123"/>
    <w:rsid w:val="00D233C4"/>
    <w:rsid w:val="00D23EE8"/>
    <w:rsid w:val="00D24F82"/>
    <w:rsid w:val="00D2530E"/>
    <w:rsid w:val="00D2616C"/>
    <w:rsid w:val="00D261C9"/>
    <w:rsid w:val="00D27268"/>
    <w:rsid w:val="00D2734C"/>
    <w:rsid w:val="00D2745D"/>
    <w:rsid w:val="00D274BC"/>
    <w:rsid w:val="00D27513"/>
    <w:rsid w:val="00D30120"/>
    <w:rsid w:val="00D304A7"/>
    <w:rsid w:val="00D307A2"/>
    <w:rsid w:val="00D308E3"/>
    <w:rsid w:val="00D30DE3"/>
    <w:rsid w:val="00D30EFD"/>
    <w:rsid w:val="00D313A2"/>
    <w:rsid w:val="00D313E2"/>
    <w:rsid w:val="00D3146D"/>
    <w:rsid w:val="00D31F3C"/>
    <w:rsid w:val="00D324EE"/>
    <w:rsid w:val="00D32A44"/>
    <w:rsid w:val="00D3331F"/>
    <w:rsid w:val="00D33336"/>
    <w:rsid w:val="00D33549"/>
    <w:rsid w:val="00D338E5"/>
    <w:rsid w:val="00D3414D"/>
    <w:rsid w:val="00D34597"/>
    <w:rsid w:val="00D34611"/>
    <w:rsid w:val="00D350C7"/>
    <w:rsid w:val="00D35A1A"/>
    <w:rsid w:val="00D3789F"/>
    <w:rsid w:val="00D401C2"/>
    <w:rsid w:val="00D41115"/>
    <w:rsid w:val="00D41851"/>
    <w:rsid w:val="00D4186D"/>
    <w:rsid w:val="00D41B65"/>
    <w:rsid w:val="00D41CF2"/>
    <w:rsid w:val="00D41D44"/>
    <w:rsid w:val="00D43255"/>
    <w:rsid w:val="00D43672"/>
    <w:rsid w:val="00D4382D"/>
    <w:rsid w:val="00D438C4"/>
    <w:rsid w:val="00D444B9"/>
    <w:rsid w:val="00D44D39"/>
    <w:rsid w:val="00D45E72"/>
    <w:rsid w:val="00D46BFC"/>
    <w:rsid w:val="00D47D69"/>
    <w:rsid w:val="00D5018E"/>
    <w:rsid w:val="00D50270"/>
    <w:rsid w:val="00D502E9"/>
    <w:rsid w:val="00D508E5"/>
    <w:rsid w:val="00D50B4B"/>
    <w:rsid w:val="00D519E8"/>
    <w:rsid w:val="00D51CC6"/>
    <w:rsid w:val="00D52291"/>
    <w:rsid w:val="00D537D9"/>
    <w:rsid w:val="00D5395D"/>
    <w:rsid w:val="00D54391"/>
    <w:rsid w:val="00D55F43"/>
    <w:rsid w:val="00D57103"/>
    <w:rsid w:val="00D578D4"/>
    <w:rsid w:val="00D605C9"/>
    <w:rsid w:val="00D60619"/>
    <w:rsid w:val="00D60EE3"/>
    <w:rsid w:val="00D60F49"/>
    <w:rsid w:val="00D619BD"/>
    <w:rsid w:val="00D61A9D"/>
    <w:rsid w:val="00D638A6"/>
    <w:rsid w:val="00D63E98"/>
    <w:rsid w:val="00D658F7"/>
    <w:rsid w:val="00D65F0B"/>
    <w:rsid w:val="00D67A77"/>
    <w:rsid w:val="00D702C3"/>
    <w:rsid w:val="00D70F89"/>
    <w:rsid w:val="00D71846"/>
    <w:rsid w:val="00D719BF"/>
    <w:rsid w:val="00D72165"/>
    <w:rsid w:val="00D72417"/>
    <w:rsid w:val="00D72424"/>
    <w:rsid w:val="00D724D5"/>
    <w:rsid w:val="00D73101"/>
    <w:rsid w:val="00D7360B"/>
    <w:rsid w:val="00D73FCD"/>
    <w:rsid w:val="00D74207"/>
    <w:rsid w:val="00D74541"/>
    <w:rsid w:val="00D74B3F"/>
    <w:rsid w:val="00D74CC4"/>
    <w:rsid w:val="00D74E34"/>
    <w:rsid w:val="00D756D6"/>
    <w:rsid w:val="00D76A78"/>
    <w:rsid w:val="00D777F0"/>
    <w:rsid w:val="00D77A8A"/>
    <w:rsid w:val="00D77F8A"/>
    <w:rsid w:val="00D8001B"/>
    <w:rsid w:val="00D82731"/>
    <w:rsid w:val="00D8287E"/>
    <w:rsid w:val="00D82E27"/>
    <w:rsid w:val="00D83730"/>
    <w:rsid w:val="00D842FF"/>
    <w:rsid w:val="00D84412"/>
    <w:rsid w:val="00D84932"/>
    <w:rsid w:val="00D858BF"/>
    <w:rsid w:val="00D85B74"/>
    <w:rsid w:val="00D86DA4"/>
    <w:rsid w:val="00D87998"/>
    <w:rsid w:val="00D87A22"/>
    <w:rsid w:val="00D90023"/>
    <w:rsid w:val="00D909AF"/>
    <w:rsid w:val="00D90F88"/>
    <w:rsid w:val="00D914AE"/>
    <w:rsid w:val="00D91642"/>
    <w:rsid w:val="00D922C3"/>
    <w:rsid w:val="00D927B3"/>
    <w:rsid w:val="00D928EE"/>
    <w:rsid w:val="00D92A5E"/>
    <w:rsid w:val="00D935D5"/>
    <w:rsid w:val="00D9423E"/>
    <w:rsid w:val="00D9458A"/>
    <w:rsid w:val="00D96264"/>
    <w:rsid w:val="00D96D11"/>
    <w:rsid w:val="00D96F7C"/>
    <w:rsid w:val="00D978B3"/>
    <w:rsid w:val="00D97959"/>
    <w:rsid w:val="00D97D9B"/>
    <w:rsid w:val="00DA0E88"/>
    <w:rsid w:val="00DA0FEA"/>
    <w:rsid w:val="00DA2033"/>
    <w:rsid w:val="00DA20CC"/>
    <w:rsid w:val="00DA3E0F"/>
    <w:rsid w:val="00DA3F9A"/>
    <w:rsid w:val="00DA5006"/>
    <w:rsid w:val="00DA5219"/>
    <w:rsid w:val="00DA56E4"/>
    <w:rsid w:val="00DA60D5"/>
    <w:rsid w:val="00DA6311"/>
    <w:rsid w:val="00DA6579"/>
    <w:rsid w:val="00DA668E"/>
    <w:rsid w:val="00DA749E"/>
    <w:rsid w:val="00DB0854"/>
    <w:rsid w:val="00DB0D7E"/>
    <w:rsid w:val="00DB116C"/>
    <w:rsid w:val="00DB1395"/>
    <w:rsid w:val="00DB2273"/>
    <w:rsid w:val="00DB25D5"/>
    <w:rsid w:val="00DB27CD"/>
    <w:rsid w:val="00DB304E"/>
    <w:rsid w:val="00DB4996"/>
    <w:rsid w:val="00DB5050"/>
    <w:rsid w:val="00DB5810"/>
    <w:rsid w:val="00DB5CA3"/>
    <w:rsid w:val="00DB6FDE"/>
    <w:rsid w:val="00DB72F5"/>
    <w:rsid w:val="00DB7E07"/>
    <w:rsid w:val="00DB7FB6"/>
    <w:rsid w:val="00DC02FF"/>
    <w:rsid w:val="00DC1EEE"/>
    <w:rsid w:val="00DC2B58"/>
    <w:rsid w:val="00DC2C38"/>
    <w:rsid w:val="00DC324C"/>
    <w:rsid w:val="00DC3733"/>
    <w:rsid w:val="00DC4815"/>
    <w:rsid w:val="00DC4E42"/>
    <w:rsid w:val="00DC548F"/>
    <w:rsid w:val="00DC7017"/>
    <w:rsid w:val="00DC74F8"/>
    <w:rsid w:val="00DC7C9A"/>
    <w:rsid w:val="00DC7E37"/>
    <w:rsid w:val="00DC7E58"/>
    <w:rsid w:val="00DC7FD4"/>
    <w:rsid w:val="00DD0C84"/>
    <w:rsid w:val="00DD0D04"/>
    <w:rsid w:val="00DD10CA"/>
    <w:rsid w:val="00DD1110"/>
    <w:rsid w:val="00DD1BA4"/>
    <w:rsid w:val="00DD2357"/>
    <w:rsid w:val="00DD2CF8"/>
    <w:rsid w:val="00DD3536"/>
    <w:rsid w:val="00DD3647"/>
    <w:rsid w:val="00DD4018"/>
    <w:rsid w:val="00DD43F9"/>
    <w:rsid w:val="00DD5054"/>
    <w:rsid w:val="00DD506C"/>
    <w:rsid w:val="00DD5133"/>
    <w:rsid w:val="00DD5559"/>
    <w:rsid w:val="00DD5F65"/>
    <w:rsid w:val="00DD5F71"/>
    <w:rsid w:val="00DD7B2C"/>
    <w:rsid w:val="00DD7C0C"/>
    <w:rsid w:val="00DE0520"/>
    <w:rsid w:val="00DE1440"/>
    <w:rsid w:val="00DE162D"/>
    <w:rsid w:val="00DE1A17"/>
    <w:rsid w:val="00DE26E6"/>
    <w:rsid w:val="00DE34D4"/>
    <w:rsid w:val="00DE3656"/>
    <w:rsid w:val="00DE3DA6"/>
    <w:rsid w:val="00DE48BE"/>
    <w:rsid w:val="00DE49D7"/>
    <w:rsid w:val="00DE4F79"/>
    <w:rsid w:val="00DE5644"/>
    <w:rsid w:val="00DE5FA0"/>
    <w:rsid w:val="00DE5FEC"/>
    <w:rsid w:val="00DE648C"/>
    <w:rsid w:val="00DE6B17"/>
    <w:rsid w:val="00DE712B"/>
    <w:rsid w:val="00DE7D64"/>
    <w:rsid w:val="00DF067F"/>
    <w:rsid w:val="00DF0B72"/>
    <w:rsid w:val="00DF1292"/>
    <w:rsid w:val="00DF1320"/>
    <w:rsid w:val="00DF144F"/>
    <w:rsid w:val="00DF1509"/>
    <w:rsid w:val="00DF1B52"/>
    <w:rsid w:val="00DF23E6"/>
    <w:rsid w:val="00DF2634"/>
    <w:rsid w:val="00DF296A"/>
    <w:rsid w:val="00DF2D15"/>
    <w:rsid w:val="00DF3186"/>
    <w:rsid w:val="00DF391C"/>
    <w:rsid w:val="00DF43A6"/>
    <w:rsid w:val="00DF454B"/>
    <w:rsid w:val="00DF4E8F"/>
    <w:rsid w:val="00DF4FFD"/>
    <w:rsid w:val="00DF51A3"/>
    <w:rsid w:val="00DF53E1"/>
    <w:rsid w:val="00DF5607"/>
    <w:rsid w:val="00DF5792"/>
    <w:rsid w:val="00DF58C2"/>
    <w:rsid w:val="00DF5CBD"/>
    <w:rsid w:val="00DF5E34"/>
    <w:rsid w:val="00DF6605"/>
    <w:rsid w:val="00DF6674"/>
    <w:rsid w:val="00DF67E9"/>
    <w:rsid w:val="00E00F5F"/>
    <w:rsid w:val="00E01703"/>
    <w:rsid w:val="00E020DB"/>
    <w:rsid w:val="00E035CE"/>
    <w:rsid w:val="00E03CC5"/>
    <w:rsid w:val="00E05AA9"/>
    <w:rsid w:val="00E06675"/>
    <w:rsid w:val="00E06BCA"/>
    <w:rsid w:val="00E06C45"/>
    <w:rsid w:val="00E0773D"/>
    <w:rsid w:val="00E07C1D"/>
    <w:rsid w:val="00E10548"/>
    <w:rsid w:val="00E10A4A"/>
    <w:rsid w:val="00E11263"/>
    <w:rsid w:val="00E112B8"/>
    <w:rsid w:val="00E1153B"/>
    <w:rsid w:val="00E11748"/>
    <w:rsid w:val="00E11A84"/>
    <w:rsid w:val="00E12526"/>
    <w:rsid w:val="00E14713"/>
    <w:rsid w:val="00E14E22"/>
    <w:rsid w:val="00E15A15"/>
    <w:rsid w:val="00E16561"/>
    <w:rsid w:val="00E165F1"/>
    <w:rsid w:val="00E1714B"/>
    <w:rsid w:val="00E1795B"/>
    <w:rsid w:val="00E17DF2"/>
    <w:rsid w:val="00E20011"/>
    <w:rsid w:val="00E207DA"/>
    <w:rsid w:val="00E20B7F"/>
    <w:rsid w:val="00E20CB0"/>
    <w:rsid w:val="00E21334"/>
    <w:rsid w:val="00E21C0C"/>
    <w:rsid w:val="00E22676"/>
    <w:rsid w:val="00E229B7"/>
    <w:rsid w:val="00E22AC9"/>
    <w:rsid w:val="00E22DD0"/>
    <w:rsid w:val="00E231D4"/>
    <w:rsid w:val="00E2325A"/>
    <w:rsid w:val="00E23F8A"/>
    <w:rsid w:val="00E24285"/>
    <w:rsid w:val="00E2441A"/>
    <w:rsid w:val="00E244DB"/>
    <w:rsid w:val="00E26051"/>
    <w:rsid w:val="00E27176"/>
    <w:rsid w:val="00E27CC9"/>
    <w:rsid w:val="00E305C4"/>
    <w:rsid w:val="00E308F8"/>
    <w:rsid w:val="00E30BD3"/>
    <w:rsid w:val="00E30D07"/>
    <w:rsid w:val="00E31B68"/>
    <w:rsid w:val="00E31B87"/>
    <w:rsid w:val="00E326D7"/>
    <w:rsid w:val="00E3274F"/>
    <w:rsid w:val="00E32E4A"/>
    <w:rsid w:val="00E33779"/>
    <w:rsid w:val="00E33D80"/>
    <w:rsid w:val="00E34673"/>
    <w:rsid w:val="00E34B42"/>
    <w:rsid w:val="00E3555C"/>
    <w:rsid w:val="00E35BFE"/>
    <w:rsid w:val="00E36C60"/>
    <w:rsid w:val="00E36D0B"/>
    <w:rsid w:val="00E37008"/>
    <w:rsid w:val="00E3714E"/>
    <w:rsid w:val="00E373F5"/>
    <w:rsid w:val="00E400C7"/>
    <w:rsid w:val="00E40322"/>
    <w:rsid w:val="00E41842"/>
    <w:rsid w:val="00E4369C"/>
    <w:rsid w:val="00E43A9F"/>
    <w:rsid w:val="00E43ACF"/>
    <w:rsid w:val="00E43CED"/>
    <w:rsid w:val="00E4416F"/>
    <w:rsid w:val="00E44521"/>
    <w:rsid w:val="00E44576"/>
    <w:rsid w:val="00E449AF"/>
    <w:rsid w:val="00E4549C"/>
    <w:rsid w:val="00E4595B"/>
    <w:rsid w:val="00E459AB"/>
    <w:rsid w:val="00E46616"/>
    <w:rsid w:val="00E46D60"/>
    <w:rsid w:val="00E473F1"/>
    <w:rsid w:val="00E47B6B"/>
    <w:rsid w:val="00E510AA"/>
    <w:rsid w:val="00E51349"/>
    <w:rsid w:val="00E51895"/>
    <w:rsid w:val="00E51A7C"/>
    <w:rsid w:val="00E52829"/>
    <w:rsid w:val="00E52C99"/>
    <w:rsid w:val="00E52D9E"/>
    <w:rsid w:val="00E5379C"/>
    <w:rsid w:val="00E5383A"/>
    <w:rsid w:val="00E53F1B"/>
    <w:rsid w:val="00E53F96"/>
    <w:rsid w:val="00E54C07"/>
    <w:rsid w:val="00E559DD"/>
    <w:rsid w:val="00E5611D"/>
    <w:rsid w:val="00E5617E"/>
    <w:rsid w:val="00E564B0"/>
    <w:rsid w:val="00E564DE"/>
    <w:rsid w:val="00E566D2"/>
    <w:rsid w:val="00E56B23"/>
    <w:rsid w:val="00E56FEA"/>
    <w:rsid w:val="00E57092"/>
    <w:rsid w:val="00E570ED"/>
    <w:rsid w:val="00E57687"/>
    <w:rsid w:val="00E57A7C"/>
    <w:rsid w:val="00E603A2"/>
    <w:rsid w:val="00E60546"/>
    <w:rsid w:val="00E60A80"/>
    <w:rsid w:val="00E60C67"/>
    <w:rsid w:val="00E622DF"/>
    <w:rsid w:val="00E62503"/>
    <w:rsid w:val="00E625C0"/>
    <w:rsid w:val="00E62CE1"/>
    <w:rsid w:val="00E64019"/>
    <w:rsid w:val="00E65106"/>
    <w:rsid w:val="00E65B24"/>
    <w:rsid w:val="00E65C2D"/>
    <w:rsid w:val="00E65E4D"/>
    <w:rsid w:val="00E663C2"/>
    <w:rsid w:val="00E66A52"/>
    <w:rsid w:val="00E66A53"/>
    <w:rsid w:val="00E6766A"/>
    <w:rsid w:val="00E67751"/>
    <w:rsid w:val="00E67A39"/>
    <w:rsid w:val="00E7152D"/>
    <w:rsid w:val="00E71572"/>
    <w:rsid w:val="00E726FC"/>
    <w:rsid w:val="00E72721"/>
    <w:rsid w:val="00E72846"/>
    <w:rsid w:val="00E728DC"/>
    <w:rsid w:val="00E735AC"/>
    <w:rsid w:val="00E73D7F"/>
    <w:rsid w:val="00E74702"/>
    <w:rsid w:val="00E74993"/>
    <w:rsid w:val="00E74CBA"/>
    <w:rsid w:val="00E75688"/>
    <w:rsid w:val="00E757C4"/>
    <w:rsid w:val="00E759C4"/>
    <w:rsid w:val="00E75E6C"/>
    <w:rsid w:val="00E761FC"/>
    <w:rsid w:val="00E7682C"/>
    <w:rsid w:val="00E76CBB"/>
    <w:rsid w:val="00E7701A"/>
    <w:rsid w:val="00E770D5"/>
    <w:rsid w:val="00E77118"/>
    <w:rsid w:val="00E7747E"/>
    <w:rsid w:val="00E80230"/>
    <w:rsid w:val="00E802AE"/>
    <w:rsid w:val="00E80477"/>
    <w:rsid w:val="00E805E2"/>
    <w:rsid w:val="00E813CE"/>
    <w:rsid w:val="00E81D70"/>
    <w:rsid w:val="00E81DDC"/>
    <w:rsid w:val="00E81DE4"/>
    <w:rsid w:val="00E825BB"/>
    <w:rsid w:val="00E82D6D"/>
    <w:rsid w:val="00E82FCC"/>
    <w:rsid w:val="00E83097"/>
    <w:rsid w:val="00E83ACD"/>
    <w:rsid w:val="00E84121"/>
    <w:rsid w:val="00E84495"/>
    <w:rsid w:val="00E8476F"/>
    <w:rsid w:val="00E86328"/>
    <w:rsid w:val="00E86B87"/>
    <w:rsid w:val="00E86D76"/>
    <w:rsid w:val="00E878C9"/>
    <w:rsid w:val="00E9076A"/>
    <w:rsid w:val="00E9086D"/>
    <w:rsid w:val="00E90D47"/>
    <w:rsid w:val="00E90F19"/>
    <w:rsid w:val="00E9163B"/>
    <w:rsid w:val="00E9183D"/>
    <w:rsid w:val="00E93032"/>
    <w:rsid w:val="00E93362"/>
    <w:rsid w:val="00E93612"/>
    <w:rsid w:val="00E93A4C"/>
    <w:rsid w:val="00E93C42"/>
    <w:rsid w:val="00E945E9"/>
    <w:rsid w:val="00E9480D"/>
    <w:rsid w:val="00E96958"/>
    <w:rsid w:val="00E96C8A"/>
    <w:rsid w:val="00E970D6"/>
    <w:rsid w:val="00E97519"/>
    <w:rsid w:val="00E97678"/>
    <w:rsid w:val="00EA00A0"/>
    <w:rsid w:val="00EA1DE7"/>
    <w:rsid w:val="00EA2702"/>
    <w:rsid w:val="00EA35EF"/>
    <w:rsid w:val="00EA394E"/>
    <w:rsid w:val="00EA3F98"/>
    <w:rsid w:val="00EA4224"/>
    <w:rsid w:val="00EA4D90"/>
    <w:rsid w:val="00EA523D"/>
    <w:rsid w:val="00EA5C0D"/>
    <w:rsid w:val="00EA693F"/>
    <w:rsid w:val="00EA69A0"/>
    <w:rsid w:val="00EA6E00"/>
    <w:rsid w:val="00EA722E"/>
    <w:rsid w:val="00EB051B"/>
    <w:rsid w:val="00EB0647"/>
    <w:rsid w:val="00EB116B"/>
    <w:rsid w:val="00EB22A9"/>
    <w:rsid w:val="00EB2C20"/>
    <w:rsid w:val="00EB3670"/>
    <w:rsid w:val="00EB39AA"/>
    <w:rsid w:val="00EB43AD"/>
    <w:rsid w:val="00EB48B6"/>
    <w:rsid w:val="00EB58AF"/>
    <w:rsid w:val="00EB6755"/>
    <w:rsid w:val="00EB7F37"/>
    <w:rsid w:val="00EC0288"/>
    <w:rsid w:val="00EC0522"/>
    <w:rsid w:val="00EC0A1A"/>
    <w:rsid w:val="00EC1074"/>
    <w:rsid w:val="00EC117C"/>
    <w:rsid w:val="00EC1316"/>
    <w:rsid w:val="00EC1572"/>
    <w:rsid w:val="00EC1B5D"/>
    <w:rsid w:val="00EC1E41"/>
    <w:rsid w:val="00EC24FB"/>
    <w:rsid w:val="00EC2C9A"/>
    <w:rsid w:val="00EC3236"/>
    <w:rsid w:val="00EC404F"/>
    <w:rsid w:val="00EC40A0"/>
    <w:rsid w:val="00EC40E0"/>
    <w:rsid w:val="00EC4284"/>
    <w:rsid w:val="00EC429B"/>
    <w:rsid w:val="00EC4515"/>
    <w:rsid w:val="00EC4AC9"/>
    <w:rsid w:val="00EC5ED0"/>
    <w:rsid w:val="00EC64A9"/>
    <w:rsid w:val="00EC6589"/>
    <w:rsid w:val="00EC69C5"/>
    <w:rsid w:val="00EC6AAB"/>
    <w:rsid w:val="00EC79C5"/>
    <w:rsid w:val="00ED0227"/>
    <w:rsid w:val="00ED27C3"/>
    <w:rsid w:val="00ED27D5"/>
    <w:rsid w:val="00ED2F7E"/>
    <w:rsid w:val="00ED3853"/>
    <w:rsid w:val="00ED44BC"/>
    <w:rsid w:val="00ED4A55"/>
    <w:rsid w:val="00ED4BF0"/>
    <w:rsid w:val="00ED4C2B"/>
    <w:rsid w:val="00ED5520"/>
    <w:rsid w:val="00ED572D"/>
    <w:rsid w:val="00ED58D5"/>
    <w:rsid w:val="00ED5F85"/>
    <w:rsid w:val="00ED66FE"/>
    <w:rsid w:val="00ED6759"/>
    <w:rsid w:val="00ED6A95"/>
    <w:rsid w:val="00ED6E64"/>
    <w:rsid w:val="00ED7255"/>
    <w:rsid w:val="00ED764F"/>
    <w:rsid w:val="00ED7807"/>
    <w:rsid w:val="00EE014B"/>
    <w:rsid w:val="00EE0669"/>
    <w:rsid w:val="00EE224C"/>
    <w:rsid w:val="00EE26A3"/>
    <w:rsid w:val="00EE2741"/>
    <w:rsid w:val="00EE275E"/>
    <w:rsid w:val="00EE28A1"/>
    <w:rsid w:val="00EE38C1"/>
    <w:rsid w:val="00EE3E06"/>
    <w:rsid w:val="00EE42C7"/>
    <w:rsid w:val="00EE508C"/>
    <w:rsid w:val="00EE54EF"/>
    <w:rsid w:val="00EE5711"/>
    <w:rsid w:val="00EE5884"/>
    <w:rsid w:val="00EE602B"/>
    <w:rsid w:val="00EE69C0"/>
    <w:rsid w:val="00EE6C73"/>
    <w:rsid w:val="00EE7514"/>
    <w:rsid w:val="00EE7515"/>
    <w:rsid w:val="00EE7FF7"/>
    <w:rsid w:val="00EF0331"/>
    <w:rsid w:val="00EF08AA"/>
    <w:rsid w:val="00EF1AD8"/>
    <w:rsid w:val="00EF1EAA"/>
    <w:rsid w:val="00EF2158"/>
    <w:rsid w:val="00EF2206"/>
    <w:rsid w:val="00EF41C4"/>
    <w:rsid w:val="00EF4299"/>
    <w:rsid w:val="00EF5264"/>
    <w:rsid w:val="00EF5E35"/>
    <w:rsid w:val="00EF637B"/>
    <w:rsid w:val="00EF64BD"/>
    <w:rsid w:val="00EF65AB"/>
    <w:rsid w:val="00EF67CB"/>
    <w:rsid w:val="00EF68E0"/>
    <w:rsid w:val="00EF6B62"/>
    <w:rsid w:val="00EF6D6C"/>
    <w:rsid w:val="00EF7F0E"/>
    <w:rsid w:val="00F001C7"/>
    <w:rsid w:val="00F0037B"/>
    <w:rsid w:val="00F00FB6"/>
    <w:rsid w:val="00F0105D"/>
    <w:rsid w:val="00F01C77"/>
    <w:rsid w:val="00F02AB5"/>
    <w:rsid w:val="00F03F7F"/>
    <w:rsid w:val="00F04128"/>
    <w:rsid w:val="00F04B6F"/>
    <w:rsid w:val="00F04C04"/>
    <w:rsid w:val="00F053E6"/>
    <w:rsid w:val="00F05696"/>
    <w:rsid w:val="00F06153"/>
    <w:rsid w:val="00F0641D"/>
    <w:rsid w:val="00F06FBF"/>
    <w:rsid w:val="00F071C6"/>
    <w:rsid w:val="00F07989"/>
    <w:rsid w:val="00F11023"/>
    <w:rsid w:val="00F11420"/>
    <w:rsid w:val="00F1214F"/>
    <w:rsid w:val="00F12CFC"/>
    <w:rsid w:val="00F13B0E"/>
    <w:rsid w:val="00F13C3C"/>
    <w:rsid w:val="00F14A99"/>
    <w:rsid w:val="00F15A63"/>
    <w:rsid w:val="00F16579"/>
    <w:rsid w:val="00F16842"/>
    <w:rsid w:val="00F17612"/>
    <w:rsid w:val="00F20022"/>
    <w:rsid w:val="00F2028B"/>
    <w:rsid w:val="00F207B9"/>
    <w:rsid w:val="00F209F5"/>
    <w:rsid w:val="00F20B5F"/>
    <w:rsid w:val="00F20FB9"/>
    <w:rsid w:val="00F21180"/>
    <w:rsid w:val="00F21A21"/>
    <w:rsid w:val="00F21D42"/>
    <w:rsid w:val="00F22446"/>
    <w:rsid w:val="00F2282C"/>
    <w:rsid w:val="00F230F2"/>
    <w:rsid w:val="00F230F9"/>
    <w:rsid w:val="00F242B6"/>
    <w:rsid w:val="00F246E6"/>
    <w:rsid w:val="00F25381"/>
    <w:rsid w:val="00F26237"/>
    <w:rsid w:val="00F2633B"/>
    <w:rsid w:val="00F2652B"/>
    <w:rsid w:val="00F26E26"/>
    <w:rsid w:val="00F27477"/>
    <w:rsid w:val="00F27CBF"/>
    <w:rsid w:val="00F27E23"/>
    <w:rsid w:val="00F3081F"/>
    <w:rsid w:val="00F30D8C"/>
    <w:rsid w:val="00F30E6A"/>
    <w:rsid w:val="00F3121A"/>
    <w:rsid w:val="00F32554"/>
    <w:rsid w:val="00F32C6E"/>
    <w:rsid w:val="00F33E7F"/>
    <w:rsid w:val="00F340E3"/>
    <w:rsid w:val="00F3416F"/>
    <w:rsid w:val="00F345C6"/>
    <w:rsid w:val="00F345E5"/>
    <w:rsid w:val="00F349F3"/>
    <w:rsid w:val="00F35C12"/>
    <w:rsid w:val="00F36445"/>
    <w:rsid w:val="00F36AD5"/>
    <w:rsid w:val="00F36FE2"/>
    <w:rsid w:val="00F375C8"/>
    <w:rsid w:val="00F377DA"/>
    <w:rsid w:val="00F37B32"/>
    <w:rsid w:val="00F37CF1"/>
    <w:rsid w:val="00F405CD"/>
    <w:rsid w:val="00F40C0D"/>
    <w:rsid w:val="00F40E26"/>
    <w:rsid w:val="00F4144B"/>
    <w:rsid w:val="00F41998"/>
    <w:rsid w:val="00F42321"/>
    <w:rsid w:val="00F4234A"/>
    <w:rsid w:val="00F428CD"/>
    <w:rsid w:val="00F42D27"/>
    <w:rsid w:val="00F43696"/>
    <w:rsid w:val="00F441D3"/>
    <w:rsid w:val="00F443C9"/>
    <w:rsid w:val="00F443F6"/>
    <w:rsid w:val="00F44F3C"/>
    <w:rsid w:val="00F44F52"/>
    <w:rsid w:val="00F4503A"/>
    <w:rsid w:val="00F45181"/>
    <w:rsid w:val="00F452D7"/>
    <w:rsid w:val="00F452FF"/>
    <w:rsid w:val="00F4592B"/>
    <w:rsid w:val="00F45990"/>
    <w:rsid w:val="00F45C2B"/>
    <w:rsid w:val="00F45CB0"/>
    <w:rsid w:val="00F46630"/>
    <w:rsid w:val="00F467F2"/>
    <w:rsid w:val="00F46963"/>
    <w:rsid w:val="00F469F4"/>
    <w:rsid w:val="00F469F8"/>
    <w:rsid w:val="00F4704E"/>
    <w:rsid w:val="00F47220"/>
    <w:rsid w:val="00F47440"/>
    <w:rsid w:val="00F47E79"/>
    <w:rsid w:val="00F50A14"/>
    <w:rsid w:val="00F510F7"/>
    <w:rsid w:val="00F51875"/>
    <w:rsid w:val="00F521F5"/>
    <w:rsid w:val="00F523E2"/>
    <w:rsid w:val="00F52C7E"/>
    <w:rsid w:val="00F53035"/>
    <w:rsid w:val="00F542D0"/>
    <w:rsid w:val="00F5450D"/>
    <w:rsid w:val="00F54838"/>
    <w:rsid w:val="00F54A2B"/>
    <w:rsid w:val="00F5510E"/>
    <w:rsid w:val="00F55CD1"/>
    <w:rsid w:val="00F55CFE"/>
    <w:rsid w:val="00F56D18"/>
    <w:rsid w:val="00F576E7"/>
    <w:rsid w:val="00F605AD"/>
    <w:rsid w:val="00F61294"/>
    <w:rsid w:val="00F61730"/>
    <w:rsid w:val="00F62000"/>
    <w:rsid w:val="00F6200D"/>
    <w:rsid w:val="00F622E5"/>
    <w:rsid w:val="00F62674"/>
    <w:rsid w:val="00F638B3"/>
    <w:rsid w:val="00F6395A"/>
    <w:rsid w:val="00F63C8B"/>
    <w:rsid w:val="00F6435A"/>
    <w:rsid w:val="00F64B12"/>
    <w:rsid w:val="00F6590E"/>
    <w:rsid w:val="00F65A73"/>
    <w:rsid w:val="00F65EB0"/>
    <w:rsid w:val="00F66C64"/>
    <w:rsid w:val="00F679E0"/>
    <w:rsid w:val="00F67D7E"/>
    <w:rsid w:val="00F67E91"/>
    <w:rsid w:val="00F67E97"/>
    <w:rsid w:val="00F70329"/>
    <w:rsid w:val="00F71F95"/>
    <w:rsid w:val="00F72DD1"/>
    <w:rsid w:val="00F73B9B"/>
    <w:rsid w:val="00F73E4D"/>
    <w:rsid w:val="00F74454"/>
    <w:rsid w:val="00F744B0"/>
    <w:rsid w:val="00F7546A"/>
    <w:rsid w:val="00F75EFE"/>
    <w:rsid w:val="00F764D8"/>
    <w:rsid w:val="00F7717D"/>
    <w:rsid w:val="00F77543"/>
    <w:rsid w:val="00F77677"/>
    <w:rsid w:val="00F77B7E"/>
    <w:rsid w:val="00F80275"/>
    <w:rsid w:val="00F805C2"/>
    <w:rsid w:val="00F809E3"/>
    <w:rsid w:val="00F80D96"/>
    <w:rsid w:val="00F81B9C"/>
    <w:rsid w:val="00F81DC9"/>
    <w:rsid w:val="00F82006"/>
    <w:rsid w:val="00F822F9"/>
    <w:rsid w:val="00F826BC"/>
    <w:rsid w:val="00F82899"/>
    <w:rsid w:val="00F8330C"/>
    <w:rsid w:val="00F8356A"/>
    <w:rsid w:val="00F83C76"/>
    <w:rsid w:val="00F83EDB"/>
    <w:rsid w:val="00F84545"/>
    <w:rsid w:val="00F846D2"/>
    <w:rsid w:val="00F849D8"/>
    <w:rsid w:val="00F84A5E"/>
    <w:rsid w:val="00F850B3"/>
    <w:rsid w:val="00F850CA"/>
    <w:rsid w:val="00F85201"/>
    <w:rsid w:val="00F85529"/>
    <w:rsid w:val="00F858D3"/>
    <w:rsid w:val="00F85C4A"/>
    <w:rsid w:val="00F86308"/>
    <w:rsid w:val="00F86E9E"/>
    <w:rsid w:val="00F8767A"/>
    <w:rsid w:val="00F9099A"/>
    <w:rsid w:val="00F90D8A"/>
    <w:rsid w:val="00F91A30"/>
    <w:rsid w:val="00F91BA9"/>
    <w:rsid w:val="00F91DA8"/>
    <w:rsid w:val="00F91EE5"/>
    <w:rsid w:val="00F92F17"/>
    <w:rsid w:val="00F9385F"/>
    <w:rsid w:val="00F93882"/>
    <w:rsid w:val="00F93AF8"/>
    <w:rsid w:val="00F93B54"/>
    <w:rsid w:val="00F944E5"/>
    <w:rsid w:val="00F94744"/>
    <w:rsid w:val="00F947BC"/>
    <w:rsid w:val="00F95233"/>
    <w:rsid w:val="00F9604C"/>
    <w:rsid w:val="00F963EE"/>
    <w:rsid w:val="00F965D5"/>
    <w:rsid w:val="00F96F9F"/>
    <w:rsid w:val="00F9709D"/>
    <w:rsid w:val="00F971D6"/>
    <w:rsid w:val="00F97F81"/>
    <w:rsid w:val="00FA08C5"/>
    <w:rsid w:val="00FA0B95"/>
    <w:rsid w:val="00FA0C2D"/>
    <w:rsid w:val="00FA186A"/>
    <w:rsid w:val="00FA1D45"/>
    <w:rsid w:val="00FA3F2B"/>
    <w:rsid w:val="00FA3FF0"/>
    <w:rsid w:val="00FA426B"/>
    <w:rsid w:val="00FA42E2"/>
    <w:rsid w:val="00FA4AA5"/>
    <w:rsid w:val="00FA4C31"/>
    <w:rsid w:val="00FA4C7D"/>
    <w:rsid w:val="00FA52DD"/>
    <w:rsid w:val="00FA58B2"/>
    <w:rsid w:val="00FA5E05"/>
    <w:rsid w:val="00FA6396"/>
    <w:rsid w:val="00FA641B"/>
    <w:rsid w:val="00FA64DA"/>
    <w:rsid w:val="00FA67BB"/>
    <w:rsid w:val="00FA6C58"/>
    <w:rsid w:val="00FA6E8C"/>
    <w:rsid w:val="00FA7249"/>
    <w:rsid w:val="00FA7337"/>
    <w:rsid w:val="00FA761A"/>
    <w:rsid w:val="00FA77CA"/>
    <w:rsid w:val="00FA7FB2"/>
    <w:rsid w:val="00FB0402"/>
    <w:rsid w:val="00FB0877"/>
    <w:rsid w:val="00FB0E56"/>
    <w:rsid w:val="00FB1380"/>
    <w:rsid w:val="00FB1649"/>
    <w:rsid w:val="00FB18BD"/>
    <w:rsid w:val="00FB2330"/>
    <w:rsid w:val="00FB282E"/>
    <w:rsid w:val="00FB2D33"/>
    <w:rsid w:val="00FB3105"/>
    <w:rsid w:val="00FB3CE2"/>
    <w:rsid w:val="00FB48B2"/>
    <w:rsid w:val="00FB507F"/>
    <w:rsid w:val="00FB509B"/>
    <w:rsid w:val="00FB6279"/>
    <w:rsid w:val="00FB63DC"/>
    <w:rsid w:val="00FB668E"/>
    <w:rsid w:val="00FC0564"/>
    <w:rsid w:val="00FC075E"/>
    <w:rsid w:val="00FC0A39"/>
    <w:rsid w:val="00FC1588"/>
    <w:rsid w:val="00FC1F15"/>
    <w:rsid w:val="00FC2528"/>
    <w:rsid w:val="00FC269C"/>
    <w:rsid w:val="00FC273D"/>
    <w:rsid w:val="00FC3009"/>
    <w:rsid w:val="00FC3CCA"/>
    <w:rsid w:val="00FC3E7C"/>
    <w:rsid w:val="00FC46BE"/>
    <w:rsid w:val="00FC47C0"/>
    <w:rsid w:val="00FC4C00"/>
    <w:rsid w:val="00FC50D3"/>
    <w:rsid w:val="00FC57A8"/>
    <w:rsid w:val="00FC5B4C"/>
    <w:rsid w:val="00FC7330"/>
    <w:rsid w:val="00FC73FB"/>
    <w:rsid w:val="00FD0106"/>
    <w:rsid w:val="00FD0A44"/>
    <w:rsid w:val="00FD1B83"/>
    <w:rsid w:val="00FD216E"/>
    <w:rsid w:val="00FD2667"/>
    <w:rsid w:val="00FD2D2F"/>
    <w:rsid w:val="00FD2FB2"/>
    <w:rsid w:val="00FD36F4"/>
    <w:rsid w:val="00FD389C"/>
    <w:rsid w:val="00FD3DA8"/>
    <w:rsid w:val="00FD41B6"/>
    <w:rsid w:val="00FD425A"/>
    <w:rsid w:val="00FD4664"/>
    <w:rsid w:val="00FD4792"/>
    <w:rsid w:val="00FD499A"/>
    <w:rsid w:val="00FD4EBD"/>
    <w:rsid w:val="00FD4F50"/>
    <w:rsid w:val="00FD5A05"/>
    <w:rsid w:val="00FD5D83"/>
    <w:rsid w:val="00FD619A"/>
    <w:rsid w:val="00FD652F"/>
    <w:rsid w:val="00FD6AC6"/>
    <w:rsid w:val="00FD6D35"/>
    <w:rsid w:val="00FD72EB"/>
    <w:rsid w:val="00FD7657"/>
    <w:rsid w:val="00FD7FAB"/>
    <w:rsid w:val="00FE0E6A"/>
    <w:rsid w:val="00FE1231"/>
    <w:rsid w:val="00FE292C"/>
    <w:rsid w:val="00FE2E8A"/>
    <w:rsid w:val="00FE311D"/>
    <w:rsid w:val="00FE3756"/>
    <w:rsid w:val="00FE41A7"/>
    <w:rsid w:val="00FE5503"/>
    <w:rsid w:val="00FE580E"/>
    <w:rsid w:val="00FE59EA"/>
    <w:rsid w:val="00FE5E25"/>
    <w:rsid w:val="00FE5E85"/>
    <w:rsid w:val="00FE61C7"/>
    <w:rsid w:val="00FE74C5"/>
    <w:rsid w:val="00FE779D"/>
    <w:rsid w:val="00FE782E"/>
    <w:rsid w:val="00FE7949"/>
    <w:rsid w:val="00FF0617"/>
    <w:rsid w:val="00FF15B7"/>
    <w:rsid w:val="00FF1F7C"/>
    <w:rsid w:val="00FF246A"/>
    <w:rsid w:val="00FF3175"/>
    <w:rsid w:val="00FF37D1"/>
    <w:rsid w:val="00FF398D"/>
    <w:rsid w:val="00FF48AD"/>
    <w:rsid w:val="00FF497A"/>
    <w:rsid w:val="00FF4989"/>
    <w:rsid w:val="00FF4B9F"/>
    <w:rsid w:val="00FF52AA"/>
    <w:rsid w:val="00FF5D63"/>
    <w:rsid w:val="00FF6256"/>
    <w:rsid w:val="00FF67C6"/>
    <w:rsid w:val="00FF75C1"/>
    <w:rsid w:val="00FF75EB"/>
    <w:rsid w:val="00FF793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F812D1"/>
  <w15:docId w15:val="{755379E4-8D5B-4E48-807C-A48B816BF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3F2"/>
    <w:pPr>
      <w:spacing w:after="0" w:line="276" w:lineRule="auto"/>
    </w:pPr>
    <w:rPr>
      <w:rFonts w:ascii="Arial" w:eastAsia="Arial" w:hAnsi="Arial" w:cs="Arial"/>
      <w:lang w:val="en" w:eastAsia="en-CA"/>
    </w:rPr>
  </w:style>
  <w:style w:type="paragraph" w:styleId="Heading1">
    <w:name w:val="heading 1"/>
    <w:basedOn w:val="Normal"/>
    <w:next w:val="Normal"/>
    <w:link w:val="Heading1Char"/>
    <w:autoRedefine/>
    <w:uiPriority w:val="9"/>
    <w:qFormat/>
    <w:rsid w:val="00940B89"/>
    <w:pPr>
      <w:keepNext/>
      <w:keepLines/>
      <w:spacing w:before="360" w:after="120"/>
      <w:outlineLvl w:val="0"/>
    </w:pPr>
    <w:rPr>
      <w:rFonts w:ascii="Times New Roman" w:eastAsiaTheme="majorEastAsia" w:hAnsi="Times New Roman" w:cs="Times New Roman"/>
      <w:b/>
      <w:sz w:val="32"/>
      <w:szCs w:val="24"/>
    </w:rPr>
  </w:style>
  <w:style w:type="paragraph" w:styleId="Heading3">
    <w:name w:val="heading 3"/>
    <w:basedOn w:val="Normal"/>
    <w:next w:val="Normal"/>
    <w:link w:val="Heading3Char"/>
    <w:uiPriority w:val="9"/>
    <w:semiHidden/>
    <w:unhideWhenUsed/>
    <w:qFormat/>
    <w:rsid w:val="008C6D8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C91AD0"/>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507F"/>
    <w:rPr>
      <w:color w:val="0563C1" w:themeColor="hyperlink"/>
      <w:u w:val="single"/>
    </w:rPr>
  </w:style>
  <w:style w:type="paragraph" w:customStyle="1" w:styleId="TableParagraph">
    <w:name w:val="Table Paragraph"/>
    <w:basedOn w:val="Normal"/>
    <w:uiPriority w:val="1"/>
    <w:qFormat/>
    <w:rsid w:val="00BD48BB"/>
    <w:pPr>
      <w:widowControl w:val="0"/>
      <w:autoSpaceDE w:val="0"/>
      <w:autoSpaceDN w:val="0"/>
      <w:spacing w:line="240" w:lineRule="auto"/>
      <w:ind w:left="110"/>
    </w:pPr>
    <w:rPr>
      <w:rFonts w:ascii="Calibri" w:eastAsia="Calibri" w:hAnsi="Calibri" w:cs="Calibri"/>
      <w:lang w:val="en-US" w:eastAsia="en-US"/>
    </w:rPr>
  </w:style>
  <w:style w:type="paragraph" w:styleId="ListParagraph">
    <w:name w:val="List Paragraph"/>
    <w:basedOn w:val="Normal"/>
    <w:uiPriority w:val="34"/>
    <w:qFormat/>
    <w:rsid w:val="000D5BC8"/>
    <w:pPr>
      <w:ind w:left="720"/>
      <w:contextualSpacing/>
    </w:pPr>
  </w:style>
  <w:style w:type="table" w:styleId="TableGrid">
    <w:name w:val="Table Grid"/>
    <w:basedOn w:val="TableNormal"/>
    <w:uiPriority w:val="39"/>
    <w:rsid w:val="00BF7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B1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E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CA"/>
    </w:rPr>
  </w:style>
  <w:style w:type="character" w:customStyle="1" w:styleId="HTMLPreformattedChar">
    <w:name w:val="HTML Preformatted Char"/>
    <w:basedOn w:val="DefaultParagraphFont"/>
    <w:link w:val="HTMLPreformatted"/>
    <w:uiPriority w:val="99"/>
    <w:rsid w:val="00096E81"/>
    <w:rPr>
      <w:rFonts w:ascii="Courier New" w:eastAsia="Times New Roman" w:hAnsi="Courier New" w:cs="Courier New"/>
      <w:sz w:val="20"/>
      <w:szCs w:val="20"/>
      <w:lang w:eastAsia="en-CA"/>
    </w:rPr>
  </w:style>
  <w:style w:type="paragraph" w:styleId="NormalWeb">
    <w:name w:val="Normal (Web)"/>
    <w:basedOn w:val="Normal"/>
    <w:uiPriority w:val="99"/>
    <w:unhideWhenUsed/>
    <w:rsid w:val="00A12C88"/>
    <w:pPr>
      <w:spacing w:before="100" w:beforeAutospacing="1" w:after="100" w:afterAutospacing="1" w:line="240" w:lineRule="auto"/>
    </w:pPr>
    <w:rPr>
      <w:rFonts w:ascii="Times New Roman" w:eastAsia="Times New Roman" w:hAnsi="Times New Roman" w:cs="Times New Roman"/>
      <w:sz w:val="24"/>
      <w:szCs w:val="24"/>
      <w:lang w:val="en-CA"/>
    </w:rPr>
  </w:style>
  <w:style w:type="table" w:styleId="PlainTable1">
    <w:name w:val="Plain Table 1"/>
    <w:basedOn w:val="TableNormal"/>
    <w:uiPriority w:val="41"/>
    <w:rsid w:val="007F2BB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
    <w:name w:val="Grid Table 2"/>
    <w:basedOn w:val="TableNormal"/>
    <w:uiPriority w:val="47"/>
    <w:rsid w:val="004F712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5">
    <w:name w:val="Plain Table 5"/>
    <w:basedOn w:val="TableNormal"/>
    <w:uiPriority w:val="45"/>
    <w:rsid w:val="002171F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aption">
    <w:name w:val="caption"/>
    <w:basedOn w:val="Normal"/>
    <w:next w:val="Normal"/>
    <w:uiPriority w:val="35"/>
    <w:unhideWhenUsed/>
    <w:qFormat/>
    <w:rsid w:val="006E5E6E"/>
    <w:pPr>
      <w:spacing w:after="200" w:line="240" w:lineRule="auto"/>
    </w:pPr>
    <w:rPr>
      <w:i/>
      <w:iCs/>
      <w:color w:val="44546A" w:themeColor="text2"/>
      <w:sz w:val="18"/>
      <w:szCs w:val="18"/>
    </w:rPr>
  </w:style>
  <w:style w:type="character" w:styleId="Emphasis">
    <w:name w:val="Emphasis"/>
    <w:basedOn w:val="DefaultParagraphFont"/>
    <w:uiPriority w:val="20"/>
    <w:qFormat/>
    <w:rsid w:val="005C57FD"/>
    <w:rPr>
      <w:i/>
      <w:iCs/>
    </w:rPr>
  </w:style>
  <w:style w:type="character" w:customStyle="1" w:styleId="gd15mcfceub">
    <w:name w:val="gd15mcfceub"/>
    <w:basedOn w:val="DefaultParagraphFont"/>
    <w:rsid w:val="00963C38"/>
  </w:style>
  <w:style w:type="character" w:styleId="CommentReference">
    <w:name w:val="annotation reference"/>
    <w:basedOn w:val="DefaultParagraphFont"/>
    <w:uiPriority w:val="99"/>
    <w:semiHidden/>
    <w:unhideWhenUsed/>
    <w:rsid w:val="00DD5054"/>
    <w:rPr>
      <w:sz w:val="16"/>
      <w:szCs w:val="16"/>
    </w:rPr>
  </w:style>
  <w:style w:type="paragraph" w:styleId="CommentText">
    <w:name w:val="annotation text"/>
    <w:basedOn w:val="Normal"/>
    <w:link w:val="CommentTextChar"/>
    <w:uiPriority w:val="99"/>
    <w:unhideWhenUsed/>
    <w:rsid w:val="00DD5054"/>
    <w:pPr>
      <w:spacing w:line="240" w:lineRule="auto"/>
    </w:pPr>
    <w:rPr>
      <w:sz w:val="20"/>
      <w:szCs w:val="20"/>
    </w:rPr>
  </w:style>
  <w:style w:type="character" w:customStyle="1" w:styleId="CommentTextChar">
    <w:name w:val="Comment Text Char"/>
    <w:basedOn w:val="DefaultParagraphFont"/>
    <w:link w:val="CommentText"/>
    <w:uiPriority w:val="99"/>
    <w:rsid w:val="00DD5054"/>
    <w:rPr>
      <w:rFonts w:ascii="Arial" w:eastAsia="Arial" w:hAnsi="Arial" w:cs="Arial"/>
      <w:sz w:val="20"/>
      <w:szCs w:val="20"/>
      <w:lang w:val="en" w:eastAsia="en-CA"/>
    </w:rPr>
  </w:style>
  <w:style w:type="paragraph" w:styleId="CommentSubject">
    <w:name w:val="annotation subject"/>
    <w:basedOn w:val="CommentText"/>
    <w:next w:val="CommentText"/>
    <w:link w:val="CommentSubjectChar"/>
    <w:uiPriority w:val="99"/>
    <w:semiHidden/>
    <w:unhideWhenUsed/>
    <w:rsid w:val="00DD5054"/>
    <w:rPr>
      <w:b/>
      <w:bCs/>
    </w:rPr>
  </w:style>
  <w:style w:type="character" w:customStyle="1" w:styleId="CommentSubjectChar">
    <w:name w:val="Comment Subject Char"/>
    <w:basedOn w:val="CommentTextChar"/>
    <w:link w:val="CommentSubject"/>
    <w:uiPriority w:val="99"/>
    <w:semiHidden/>
    <w:rsid w:val="00DD5054"/>
    <w:rPr>
      <w:rFonts w:ascii="Arial" w:eastAsia="Arial" w:hAnsi="Arial" w:cs="Arial"/>
      <w:b/>
      <w:bCs/>
      <w:sz w:val="20"/>
      <w:szCs w:val="20"/>
      <w:lang w:val="en" w:eastAsia="en-CA"/>
    </w:rPr>
  </w:style>
  <w:style w:type="paragraph" w:styleId="Revision">
    <w:name w:val="Revision"/>
    <w:hidden/>
    <w:uiPriority w:val="99"/>
    <w:semiHidden/>
    <w:rsid w:val="00274831"/>
    <w:pPr>
      <w:spacing w:after="0" w:line="240" w:lineRule="auto"/>
    </w:pPr>
    <w:rPr>
      <w:rFonts w:ascii="Arial" w:eastAsia="Arial" w:hAnsi="Arial" w:cs="Arial"/>
      <w:lang w:val="en" w:eastAsia="en-CA"/>
    </w:rPr>
  </w:style>
  <w:style w:type="paragraph" w:styleId="Bibliography">
    <w:name w:val="Bibliography"/>
    <w:basedOn w:val="Normal"/>
    <w:next w:val="Normal"/>
    <w:uiPriority w:val="37"/>
    <w:unhideWhenUsed/>
    <w:rsid w:val="003D78DC"/>
  </w:style>
  <w:style w:type="character" w:customStyle="1" w:styleId="Heading1Char">
    <w:name w:val="Heading 1 Char"/>
    <w:basedOn w:val="DefaultParagraphFont"/>
    <w:link w:val="Heading1"/>
    <w:uiPriority w:val="9"/>
    <w:rsid w:val="00940B89"/>
    <w:rPr>
      <w:rFonts w:ascii="Times New Roman" w:eastAsiaTheme="majorEastAsia" w:hAnsi="Times New Roman" w:cs="Times New Roman"/>
      <w:b/>
      <w:sz w:val="32"/>
      <w:szCs w:val="24"/>
      <w:lang w:val="en" w:eastAsia="en-CA"/>
    </w:rPr>
  </w:style>
  <w:style w:type="paragraph" w:styleId="TOCHeading">
    <w:name w:val="TOC Heading"/>
    <w:basedOn w:val="Heading1"/>
    <w:next w:val="Normal"/>
    <w:uiPriority w:val="39"/>
    <w:unhideWhenUsed/>
    <w:qFormat/>
    <w:rsid w:val="005733D9"/>
    <w:pPr>
      <w:spacing w:line="259" w:lineRule="auto"/>
      <w:outlineLvl w:val="9"/>
    </w:pPr>
    <w:rPr>
      <w:lang w:val="en-US" w:eastAsia="en-US"/>
    </w:rPr>
  </w:style>
  <w:style w:type="paragraph" w:styleId="TOC2">
    <w:name w:val="toc 2"/>
    <w:basedOn w:val="Normal"/>
    <w:next w:val="Normal"/>
    <w:autoRedefine/>
    <w:uiPriority w:val="39"/>
    <w:unhideWhenUsed/>
    <w:rsid w:val="00E51895"/>
    <w:pPr>
      <w:spacing w:after="100" w:line="259" w:lineRule="auto"/>
      <w:ind w:left="220"/>
    </w:pPr>
    <w:rPr>
      <w:rFonts w:asciiTheme="minorHAnsi" w:eastAsiaTheme="minorEastAsia" w:hAnsiTheme="minorHAnsi" w:cs="Times New Roman"/>
      <w:lang w:val="en-US" w:eastAsia="en-US"/>
    </w:rPr>
  </w:style>
  <w:style w:type="paragraph" w:styleId="TOC1">
    <w:name w:val="toc 1"/>
    <w:basedOn w:val="Normal"/>
    <w:next w:val="Normal"/>
    <w:autoRedefine/>
    <w:uiPriority w:val="39"/>
    <w:unhideWhenUsed/>
    <w:rsid w:val="00E51895"/>
    <w:pPr>
      <w:spacing w:after="100" w:line="259" w:lineRule="auto"/>
    </w:pPr>
    <w:rPr>
      <w:rFonts w:asciiTheme="minorHAnsi" w:eastAsiaTheme="minorEastAsia" w:hAnsiTheme="minorHAnsi" w:cs="Times New Roman"/>
      <w:lang w:val="en-US" w:eastAsia="en-US"/>
    </w:rPr>
  </w:style>
  <w:style w:type="paragraph" w:styleId="TOC3">
    <w:name w:val="toc 3"/>
    <w:basedOn w:val="Normal"/>
    <w:next w:val="Normal"/>
    <w:autoRedefine/>
    <w:uiPriority w:val="39"/>
    <w:unhideWhenUsed/>
    <w:rsid w:val="00E51895"/>
    <w:pPr>
      <w:spacing w:after="100" w:line="259" w:lineRule="auto"/>
      <w:ind w:left="440"/>
    </w:pPr>
    <w:rPr>
      <w:rFonts w:asciiTheme="minorHAnsi" w:eastAsiaTheme="minorEastAsia" w:hAnsiTheme="minorHAnsi" w:cs="Times New Roman"/>
      <w:lang w:val="en-US" w:eastAsia="en-US"/>
    </w:rPr>
  </w:style>
  <w:style w:type="paragraph" w:styleId="Subtitle">
    <w:name w:val="Subtitle"/>
    <w:basedOn w:val="Normal"/>
    <w:next w:val="Normal"/>
    <w:link w:val="SubtitleChar"/>
    <w:autoRedefine/>
    <w:uiPriority w:val="11"/>
    <w:qFormat/>
    <w:rsid w:val="0077229F"/>
    <w:pPr>
      <w:numPr>
        <w:ilvl w:val="1"/>
      </w:numPr>
      <w:spacing w:before="240" w:after="360" w:line="240" w:lineRule="auto"/>
    </w:pPr>
    <w:rPr>
      <w:rFonts w:ascii="Times New Roman" w:eastAsiaTheme="minorEastAsia" w:hAnsi="Times New Roman" w:cstheme="minorBidi"/>
      <w:b/>
      <w:spacing w:val="10"/>
      <w:sz w:val="28"/>
    </w:rPr>
  </w:style>
  <w:style w:type="character" w:customStyle="1" w:styleId="SubtitleChar">
    <w:name w:val="Subtitle Char"/>
    <w:basedOn w:val="DefaultParagraphFont"/>
    <w:link w:val="Subtitle"/>
    <w:uiPriority w:val="11"/>
    <w:rsid w:val="0077229F"/>
    <w:rPr>
      <w:rFonts w:ascii="Times New Roman" w:eastAsiaTheme="minorEastAsia" w:hAnsi="Times New Roman"/>
      <w:b/>
      <w:spacing w:val="10"/>
      <w:sz w:val="28"/>
      <w:lang w:val="en" w:eastAsia="en-CA"/>
    </w:rPr>
  </w:style>
  <w:style w:type="character" w:customStyle="1" w:styleId="Heading5Char">
    <w:name w:val="Heading 5 Char"/>
    <w:basedOn w:val="DefaultParagraphFont"/>
    <w:link w:val="Heading5"/>
    <w:uiPriority w:val="9"/>
    <w:semiHidden/>
    <w:rsid w:val="00C91AD0"/>
    <w:rPr>
      <w:rFonts w:asciiTheme="majorHAnsi" w:eastAsiaTheme="majorEastAsia" w:hAnsiTheme="majorHAnsi" w:cstheme="majorBidi"/>
      <w:color w:val="2F5496" w:themeColor="accent1" w:themeShade="BF"/>
      <w:lang w:val="en" w:eastAsia="en-CA"/>
    </w:rPr>
  </w:style>
  <w:style w:type="table" w:styleId="ListTable3">
    <w:name w:val="List Table 3"/>
    <w:basedOn w:val="TableNormal"/>
    <w:uiPriority w:val="48"/>
    <w:rsid w:val="00107B7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Header">
    <w:name w:val="header"/>
    <w:basedOn w:val="Normal"/>
    <w:link w:val="HeaderChar"/>
    <w:uiPriority w:val="99"/>
    <w:unhideWhenUsed/>
    <w:rsid w:val="00042AC4"/>
    <w:pPr>
      <w:tabs>
        <w:tab w:val="center" w:pos="4680"/>
        <w:tab w:val="right" w:pos="9360"/>
      </w:tabs>
      <w:spacing w:line="240" w:lineRule="auto"/>
    </w:pPr>
  </w:style>
  <w:style w:type="character" w:customStyle="1" w:styleId="HeaderChar">
    <w:name w:val="Header Char"/>
    <w:basedOn w:val="DefaultParagraphFont"/>
    <w:link w:val="Header"/>
    <w:uiPriority w:val="99"/>
    <w:rsid w:val="00042AC4"/>
    <w:rPr>
      <w:rFonts w:ascii="Arial" w:eastAsia="Arial" w:hAnsi="Arial" w:cs="Arial"/>
      <w:lang w:val="en" w:eastAsia="en-CA"/>
    </w:rPr>
  </w:style>
  <w:style w:type="paragraph" w:styleId="Footer">
    <w:name w:val="footer"/>
    <w:basedOn w:val="Normal"/>
    <w:link w:val="FooterChar"/>
    <w:uiPriority w:val="99"/>
    <w:unhideWhenUsed/>
    <w:rsid w:val="00042AC4"/>
    <w:pPr>
      <w:tabs>
        <w:tab w:val="center" w:pos="4680"/>
        <w:tab w:val="right" w:pos="9360"/>
      </w:tabs>
      <w:spacing w:line="240" w:lineRule="auto"/>
    </w:pPr>
  </w:style>
  <w:style w:type="character" w:customStyle="1" w:styleId="FooterChar">
    <w:name w:val="Footer Char"/>
    <w:basedOn w:val="DefaultParagraphFont"/>
    <w:link w:val="Footer"/>
    <w:uiPriority w:val="99"/>
    <w:rsid w:val="00042AC4"/>
    <w:rPr>
      <w:rFonts w:ascii="Arial" w:eastAsia="Arial" w:hAnsi="Arial" w:cs="Arial"/>
      <w:lang w:val="en" w:eastAsia="en-CA"/>
    </w:rPr>
  </w:style>
  <w:style w:type="character" w:styleId="Strong">
    <w:name w:val="Strong"/>
    <w:basedOn w:val="DefaultParagraphFont"/>
    <w:uiPriority w:val="22"/>
    <w:qFormat/>
    <w:rsid w:val="00C9692B"/>
    <w:rPr>
      <w:rFonts w:ascii="Times New Roman" w:hAnsi="Times New Roman"/>
      <w:b/>
      <w:bCs/>
      <w:sz w:val="28"/>
    </w:rPr>
  </w:style>
  <w:style w:type="paragraph" w:customStyle="1" w:styleId="xmsolistparagraph">
    <w:name w:val="x_msolistparagraph"/>
    <w:basedOn w:val="Normal"/>
    <w:rsid w:val="00A65E89"/>
    <w:pPr>
      <w:spacing w:before="100" w:beforeAutospacing="1" w:after="100" w:afterAutospacing="1" w:line="240" w:lineRule="auto"/>
    </w:pPr>
    <w:rPr>
      <w:rFonts w:ascii="Times New Roman" w:eastAsia="Times New Roman" w:hAnsi="Times New Roman" w:cs="Times New Roman"/>
      <w:sz w:val="24"/>
      <w:szCs w:val="24"/>
      <w:lang w:val="en-CA" w:eastAsia="en-US"/>
    </w:rPr>
  </w:style>
  <w:style w:type="paragraph" w:customStyle="1" w:styleId="xmsonormal">
    <w:name w:val="x_msonormal"/>
    <w:basedOn w:val="Normal"/>
    <w:rsid w:val="008E2A0B"/>
    <w:pPr>
      <w:spacing w:before="100" w:beforeAutospacing="1" w:after="100" w:afterAutospacing="1" w:line="240" w:lineRule="auto"/>
    </w:pPr>
    <w:rPr>
      <w:rFonts w:ascii="Times New Roman" w:eastAsia="Times New Roman" w:hAnsi="Times New Roman" w:cs="Times New Roman"/>
      <w:sz w:val="24"/>
      <w:szCs w:val="24"/>
      <w:lang w:val="en-CA" w:eastAsia="en-US"/>
    </w:rPr>
  </w:style>
  <w:style w:type="character" w:styleId="UnresolvedMention">
    <w:name w:val="Unresolved Mention"/>
    <w:basedOn w:val="DefaultParagraphFont"/>
    <w:uiPriority w:val="99"/>
    <w:semiHidden/>
    <w:unhideWhenUsed/>
    <w:rsid w:val="00546CBF"/>
    <w:rPr>
      <w:color w:val="605E5C"/>
      <w:shd w:val="clear" w:color="auto" w:fill="E1DFDD"/>
    </w:rPr>
  </w:style>
  <w:style w:type="character" w:customStyle="1" w:styleId="apple-converted-space">
    <w:name w:val="apple-converted-space"/>
    <w:basedOn w:val="DefaultParagraphFont"/>
    <w:rsid w:val="00124F2E"/>
  </w:style>
  <w:style w:type="character" w:customStyle="1" w:styleId="Heading3Char">
    <w:name w:val="Heading 3 Char"/>
    <w:basedOn w:val="DefaultParagraphFont"/>
    <w:link w:val="Heading3"/>
    <w:uiPriority w:val="9"/>
    <w:semiHidden/>
    <w:rsid w:val="008C6D8A"/>
    <w:rPr>
      <w:rFonts w:asciiTheme="majorHAnsi" w:eastAsiaTheme="majorEastAsia" w:hAnsiTheme="majorHAnsi" w:cstheme="majorBidi"/>
      <w:color w:val="1F3763" w:themeColor="accent1" w:themeShade="7F"/>
      <w:sz w:val="24"/>
      <w:szCs w:val="24"/>
      <w:lang w:val="en" w:eastAsia="en-CA"/>
    </w:rPr>
  </w:style>
  <w:style w:type="character" w:customStyle="1" w:styleId="hgkelc">
    <w:name w:val="hgkelc"/>
    <w:basedOn w:val="DefaultParagraphFont"/>
    <w:rsid w:val="00F42D27"/>
  </w:style>
  <w:style w:type="character" w:customStyle="1" w:styleId="gtfootnotemarks">
    <w:name w:val="gt_footnote_marks"/>
    <w:basedOn w:val="DefaultParagraphFont"/>
    <w:rsid w:val="00F73E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9114">
      <w:bodyDiv w:val="1"/>
      <w:marLeft w:val="0"/>
      <w:marRight w:val="0"/>
      <w:marTop w:val="0"/>
      <w:marBottom w:val="0"/>
      <w:divBdr>
        <w:top w:val="none" w:sz="0" w:space="0" w:color="auto"/>
        <w:left w:val="none" w:sz="0" w:space="0" w:color="auto"/>
        <w:bottom w:val="none" w:sz="0" w:space="0" w:color="auto"/>
        <w:right w:val="none" w:sz="0" w:space="0" w:color="auto"/>
      </w:divBdr>
    </w:div>
    <w:div w:id="56248328">
      <w:bodyDiv w:val="1"/>
      <w:marLeft w:val="0"/>
      <w:marRight w:val="0"/>
      <w:marTop w:val="0"/>
      <w:marBottom w:val="0"/>
      <w:divBdr>
        <w:top w:val="none" w:sz="0" w:space="0" w:color="auto"/>
        <w:left w:val="none" w:sz="0" w:space="0" w:color="auto"/>
        <w:bottom w:val="none" w:sz="0" w:space="0" w:color="auto"/>
        <w:right w:val="none" w:sz="0" w:space="0" w:color="auto"/>
      </w:divBdr>
    </w:div>
    <w:div w:id="60561462">
      <w:bodyDiv w:val="1"/>
      <w:marLeft w:val="0"/>
      <w:marRight w:val="0"/>
      <w:marTop w:val="0"/>
      <w:marBottom w:val="0"/>
      <w:divBdr>
        <w:top w:val="none" w:sz="0" w:space="0" w:color="auto"/>
        <w:left w:val="none" w:sz="0" w:space="0" w:color="auto"/>
        <w:bottom w:val="none" w:sz="0" w:space="0" w:color="auto"/>
        <w:right w:val="none" w:sz="0" w:space="0" w:color="auto"/>
      </w:divBdr>
    </w:div>
    <w:div w:id="83385192">
      <w:bodyDiv w:val="1"/>
      <w:marLeft w:val="0"/>
      <w:marRight w:val="0"/>
      <w:marTop w:val="0"/>
      <w:marBottom w:val="0"/>
      <w:divBdr>
        <w:top w:val="none" w:sz="0" w:space="0" w:color="auto"/>
        <w:left w:val="none" w:sz="0" w:space="0" w:color="auto"/>
        <w:bottom w:val="none" w:sz="0" w:space="0" w:color="auto"/>
        <w:right w:val="none" w:sz="0" w:space="0" w:color="auto"/>
      </w:divBdr>
    </w:div>
    <w:div w:id="87316563">
      <w:bodyDiv w:val="1"/>
      <w:marLeft w:val="0"/>
      <w:marRight w:val="0"/>
      <w:marTop w:val="0"/>
      <w:marBottom w:val="0"/>
      <w:divBdr>
        <w:top w:val="none" w:sz="0" w:space="0" w:color="auto"/>
        <w:left w:val="none" w:sz="0" w:space="0" w:color="auto"/>
        <w:bottom w:val="none" w:sz="0" w:space="0" w:color="auto"/>
        <w:right w:val="none" w:sz="0" w:space="0" w:color="auto"/>
      </w:divBdr>
    </w:div>
    <w:div w:id="88505316">
      <w:bodyDiv w:val="1"/>
      <w:marLeft w:val="0"/>
      <w:marRight w:val="0"/>
      <w:marTop w:val="0"/>
      <w:marBottom w:val="0"/>
      <w:divBdr>
        <w:top w:val="none" w:sz="0" w:space="0" w:color="auto"/>
        <w:left w:val="none" w:sz="0" w:space="0" w:color="auto"/>
        <w:bottom w:val="none" w:sz="0" w:space="0" w:color="auto"/>
        <w:right w:val="none" w:sz="0" w:space="0" w:color="auto"/>
      </w:divBdr>
    </w:div>
    <w:div w:id="89354205">
      <w:bodyDiv w:val="1"/>
      <w:marLeft w:val="0"/>
      <w:marRight w:val="0"/>
      <w:marTop w:val="0"/>
      <w:marBottom w:val="0"/>
      <w:divBdr>
        <w:top w:val="none" w:sz="0" w:space="0" w:color="auto"/>
        <w:left w:val="none" w:sz="0" w:space="0" w:color="auto"/>
        <w:bottom w:val="none" w:sz="0" w:space="0" w:color="auto"/>
        <w:right w:val="none" w:sz="0" w:space="0" w:color="auto"/>
      </w:divBdr>
    </w:div>
    <w:div w:id="132257242">
      <w:bodyDiv w:val="1"/>
      <w:marLeft w:val="0"/>
      <w:marRight w:val="0"/>
      <w:marTop w:val="0"/>
      <w:marBottom w:val="0"/>
      <w:divBdr>
        <w:top w:val="none" w:sz="0" w:space="0" w:color="auto"/>
        <w:left w:val="none" w:sz="0" w:space="0" w:color="auto"/>
        <w:bottom w:val="none" w:sz="0" w:space="0" w:color="auto"/>
        <w:right w:val="none" w:sz="0" w:space="0" w:color="auto"/>
      </w:divBdr>
    </w:div>
    <w:div w:id="137111817">
      <w:bodyDiv w:val="1"/>
      <w:marLeft w:val="0"/>
      <w:marRight w:val="0"/>
      <w:marTop w:val="0"/>
      <w:marBottom w:val="0"/>
      <w:divBdr>
        <w:top w:val="none" w:sz="0" w:space="0" w:color="auto"/>
        <w:left w:val="none" w:sz="0" w:space="0" w:color="auto"/>
        <w:bottom w:val="none" w:sz="0" w:space="0" w:color="auto"/>
        <w:right w:val="none" w:sz="0" w:space="0" w:color="auto"/>
      </w:divBdr>
    </w:div>
    <w:div w:id="144473225">
      <w:bodyDiv w:val="1"/>
      <w:marLeft w:val="0"/>
      <w:marRight w:val="0"/>
      <w:marTop w:val="0"/>
      <w:marBottom w:val="0"/>
      <w:divBdr>
        <w:top w:val="none" w:sz="0" w:space="0" w:color="auto"/>
        <w:left w:val="none" w:sz="0" w:space="0" w:color="auto"/>
        <w:bottom w:val="none" w:sz="0" w:space="0" w:color="auto"/>
        <w:right w:val="none" w:sz="0" w:space="0" w:color="auto"/>
      </w:divBdr>
    </w:div>
    <w:div w:id="166098354">
      <w:bodyDiv w:val="1"/>
      <w:marLeft w:val="0"/>
      <w:marRight w:val="0"/>
      <w:marTop w:val="0"/>
      <w:marBottom w:val="0"/>
      <w:divBdr>
        <w:top w:val="none" w:sz="0" w:space="0" w:color="auto"/>
        <w:left w:val="none" w:sz="0" w:space="0" w:color="auto"/>
        <w:bottom w:val="none" w:sz="0" w:space="0" w:color="auto"/>
        <w:right w:val="none" w:sz="0" w:space="0" w:color="auto"/>
      </w:divBdr>
    </w:div>
    <w:div w:id="167018185">
      <w:bodyDiv w:val="1"/>
      <w:marLeft w:val="0"/>
      <w:marRight w:val="0"/>
      <w:marTop w:val="0"/>
      <w:marBottom w:val="0"/>
      <w:divBdr>
        <w:top w:val="none" w:sz="0" w:space="0" w:color="auto"/>
        <w:left w:val="none" w:sz="0" w:space="0" w:color="auto"/>
        <w:bottom w:val="none" w:sz="0" w:space="0" w:color="auto"/>
        <w:right w:val="none" w:sz="0" w:space="0" w:color="auto"/>
      </w:divBdr>
    </w:div>
    <w:div w:id="174073927">
      <w:bodyDiv w:val="1"/>
      <w:marLeft w:val="0"/>
      <w:marRight w:val="0"/>
      <w:marTop w:val="0"/>
      <w:marBottom w:val="0"/>
      <w:divBdr>
        <w:top w:val="none" w:sz="0" w:space="0" w:color="auto"/>
        <w:left w:val="none" w:sz="0" w:space="0" w:color="auto"/>
        <w:bottom w:val="none" w:sz="0" w:space="0" w:color="auto"/>
        <w:right w:val="none" w:sz="0" w:space="0" w:color="auto"/>
      </w:divBdr>
    </w:div>
    <w:div w:id="180515035">
      <w:bodyDiv w:val="1"/>
      <w:marLeft w:val="0"/>
      <w:marRight w:val="0"/>
      <w:marTop w:val="0"/>
      <w:marBottom w:val="0"/>
      <w:divBdr>
        <w:top w:val="none" w:sz="0" w:space="0" w:color="auto"/>
        <w:left w:val="none" w:sz="0" w:space="0" w:color="auto"/>
        <w:bottom w:val="none" w:sz="0" w:space="0" w:color="auto"/>
        <w:right w:val="none" w:sz="0" w:space="0" w:color="auto"/>
      </w:divBdr>
    </w:div>
    <w:div w:id="193158593">
      <w:bodyDiv w:val="1"/>
      <w:marLeft w:val="0"/>
      <w:marRight w:val="0"/>
      <w:marTop w:val="0"/>
      <w:marBottom w:val="0"/>
      <w:divBdr>
        <w:top w:val="none" w:sz="0" w:space="0" w:color="auto"/>
        <w:left w:val="none" w:sz="0" w:space="0" w:color="auto"/>
        <w:bottom w:val="none" w:sz="0" w:space="0" w:color="auto"/>
        <w:right w:val="none" w:sz="0" w:space="0" w:color="auto"/>
      </w:divBdr>
    </w:div>
    <w:div w:id="194583567">
      <w:bodyDiv w:val="1"/>
      <w:marLeft w:val="0"/>
      <w:marRight w:val="0"/>
      <w:marTop w:val="0"/>
      <w:marBottom w:val="0"/>
      <w:divBdr>
        <w:top w:val="none" w:sz="0" w:space="0" w:color="auto"/>
        <w:left w:val="none" w:sz="0" w:space="0" w:color="auto"/>
        <w:bottom w:val="none" w:sz="0" w:space="0" w:color="auto"/>
        <w:right w:val="none" w:sz="0" w:space="0" w:color="auto"/>
      </w:divBdr>
    </w:div>
    <w:div w:id="203448919">
      <w:bodyDiv w:val="1"/>
      <w:marLeft w:val="0"/>
      <w:marRight w:val="0"/>
      <w:marTop w:val="0"/>
      <w:marBottom w:val="0"/>
      <w:divBdr>
        <w:top w:val="none" w:sz="0" w:space="0" w:color="auto"/>
        <w:left w:val="none" w:sz="0" w:space="0" w:color="auto"/>
        <w:bottom w:val="none" w:sz="0" w:space="0" w:color="auto"/>
        <w:right w:val="none" w:sz="0" w:space="0" w:color="auto"/>
      </w:divBdr>
    </w:div>
    <w:div w:id="203687160">
      <w:bodyDiv w:val="1"/>
      <w:marLeft w:val="0"/>
      <w:marRight w:val="0"/>
      <w:marTop w:val="0"/>
      <w:marBottom w:val="0"/>
      <w:divBdr>
        <w:top w:val="none" w:sz="0" w:space="0" w:color="auto"/>
        <w:left w:val="none" w:sz="0" w:space="0" w:color="auto"/>
        <w:bottom w:val="none" w:sz="0" w:space="0" w:color="auto"/>
        <w:right w:val="none" w:sz="0" w:space="0" w:color="auto"/>
      </w:divBdr>
    </w:div>
    <w:div w:id="205261261">
      <w:bodyDiv w:val="1"/>
      <w:marLeft w:val="0"/>
      <w:marRight w:val="0"/>
      <w:marTop w:val="0"/>
      <w:marBottom w:val="0"/>
      <w:divBdr>
        <w:top w:val="none" w:sz="0" w:space="0" w:color="auto"/>
        <w:left w:val="none" w:sz="0" w:space="0" w:color="auto"/>
        <w:bottom w:val="none" w:sz="0" w:space="0" w:color="auto"/>
        <w:right w:val="none" w:sz="0" w:space="0" w:color="auto"/>
      </w:divBdr>
    </w:div>
    <w:div w:id="241453648">
      <w:bodyDiv w:val="1"/>
      <w:marLeft w:val="0"/>
      <w:marRight w:val="0"/>
      <w:marTop w:val="0"/>
      <w:marBottom w:val="0"/>
      <w:divBdr>
        <w:top w:val="none" w:sz="0" w:space="0" w:color="auto"/>
        <w:left w:val="none" w:sz="0" w:space="0" w:color="auto"/>
        <w:bottom w:val="none" w:sz="0" w:space="0" w:color="auto"/>
        <w:right w:val="none" w:sz="0" w:space="0" w:color="auto"/>
      </w:divBdr>
    </w:div>
    <w:div w:id="247618426">
      <w:bodyDiv w:val="1"/>
      <w:marLeft w:val="0"/>
      <w:marRight w:val="0"/>
      <w:marTop w:val="0"/>
      <w:marBottom w:val="0"/>
      <w:divBdr>
        <w:top w:val="none" w:sz="0" w:space="0" w:color="auto"/>
        <w:left w:val="none" w:sz="0" w:space="0" w:color="auto"/>
        <w:bottom w:val="none" w:sz="0" w:space="0" w:color="auto"/>
        <w:right w:val="none" w:sz="0" w:space="0" w:color="auto"/>
      </w:divBdr>
    </w:div>
    <w:div w:id="279648760">
      <w:bodyDiv w:val="1"/>
      <w:marLeft w:val="0"/>
      <w:marRight w:val="0"/>
      <w:marTop w:val="0"/>
      <w:marBottom w:val="0"/>
      <w:divBdr>
        <w:top w:val="none" w:sz="0" w:space="0" w:color="auto"/>
        <w:left w:val="none" w:sz="0" w:space="0" w:color="auto"/>
        <w:bottom w:val="none" w:sz="0" w:space="0" w:color="auto"/>
        <w:right w:val="none" w:sz="0" w:space="0" w:color="auto"/>
      </w:divBdr>
    </w:div>
    <w:div w:id="301926147">
      <w:bodyDiv w:val="1"/>
      <w:marLeft w:val="0"/>
      <w:marRight w:val="0"/>
      <w:marTop w:val="0"/>
      <w:marBottom w:val="0"/>
      <w:divBdr>
        <w:top w:val="none" w:sz="0" w:space="0" w:color="auto"/>
        <w:left w:val="none" w:sz="0" w:space="0" w:color="auto"/>
        <w:bottom w:val="none" w:sz="0" w:space="0" w:color="auto"/>
        <w:right w:val="none" w:sz="0" w:space="0" w:color="auto"/>
      </w:divBdr>
    </w:div>
    <w:div w:id="319501369">
      <w:bodyDiv w:val="1"/>
      <w:marLeft w:val="0"/>
      <w:marRight w:val="0"/>
      <w:marTop w:val="0"/>
      <w:marBottom w:val="0"/>
      <w:divBdr>
        <w:top w:val="none" w:sz="0" w:space="0" w:color="auto"/>
        <w:left w:val="none" w:sz="0" w:space="0" w:color="auto"/>
        <w:bottom w:val="none" w:sz="0" w:space="0" w:color="auto"/>
        <w:right w:val="none" w:sz="0" w:space="0" w:color="auto"/>
      </w:divBdr>
    </w:div>
    <w:div w:id="326129009">
      <w:bodyDiv w:val="1"/>
      <w:marLeft w:val="0"/>
      <w:marRight w:val="0"/>
      <w:marTop w:val="0"/>
      <w:marBottom w:val="0"/>
      <w:divBdr>
        <w:top w:val="none" w:sz="0" w:space="0" w:color="auto"/>
        <w:left w:val="none" w:sz="0" w:space="0" w:color="auto"/>
        <w:bottom w:val="none" w:sz="0" w:space="0" w:color="auto"/>
        <w:right w:val="none" w:sz="0" w:space="0" w:color="auto"/>
      </w:divBdr>
    </w:div>
    <w:div w:id="330525553">
      <w:bodyDiv w:val="1"/>
      <w:marLeft w:val="0"/>
      <w:marRight w:val="0"/>
      <w:marTop w:val="0"/>
      <w:marBottom w:val="0"/>
      <w:divBdr>
        <w:top w:val="none" w:sz="0" w:space="0" w:color="auto"/>
        <w:left w:val="none" w:sz="0" w:space="0" w:color="auto"/>
        <w:bottom w:val="none" w:sz="0" w:space="0" w:color="auto"/>
        <w:right w:val="none" w:sz="0" w:space="0" w:color="auto"/>
      </w:divBdr>
    </w:div>
    <w:div w:id="369065661">
      <w:bodyDiv w:val="1"/>
      <w:marLeft w:val="0"/>
      <w:marRight w:val="0"/>
      <w:marTop w:val="0"/>
      <w:marBottom w:val="0"/>
      <w:divBdr>
        <w:top w:val="none" w:sz="0" w:space="0" w:color="auto"/>
        <w:left w:val="none" w:sz="0" w:space="0" w:color="auto"/>
        <w:bottom w:val="none" w:sz="0" w:space="0" w:color="auto"/>
        <w:right w:val="none" w:sz="0" w:space="0" w:color="auto"/>
      </w:divBdr>
    </w:div>
    <w:div w:id="371656357">
      <w:bodyDiv w:val="1"/>
      <w:marLeft w:val="0"/>
      <w:marRight w:val="0"/>
      <w:marTop w:val="0"/>
      <w:marBottom w:val="0"/>
      <w:divBdr>
        <w:top w:val="none" w:sz="0" w:space="0" w:color="auto"/>
        <w:left w:val="none" w:sz="0" w:space="0" w:color="auto"/>
        <w:bottom w:val="none" w:sz="0" w:space="0" w:color="auto"/>
        <w:right w:val="none" w:sz="0" w:space="0" w:color="auto"/>
      </w:divBdr>
    </w:div>
    <w:div w:id="382337156">
      <w:bodyDiv w:val="1"/>
      <w:marLeft w:val="0"/>
      <w:marRight w:val="0"/>
      <w:marTop w:val="0"/>
      <w:marBottom w:val="0"/>
      <w:divBdr>
        <w:top w:val="none" w:sz="0" w:space="0" w:color="auto"/>
        <w:left w:val="none" w:sz="0" w:space="0" w:color="auto"/>
        <w:bottom w:val="none" w:sz="0" w:space="0" w:color="auto"/>
        <w:right w:val="none" w:sz="0" w:space="0" w:color="auto"/>
      </w:divBdr>
      <w:divsChild>
        <w:div w:id="763497493">
          <w:marLeft w:val="0"/>
          <w:marRight w:val="0"/>
          <w:marTop w:val="0"/>
          <w:marBottom w:val="0"/>
          <w:divBdr>
            <w:top w:val="none" w:sz="0" w:space="0" w:color="auto"/>
            <w:left w:val="none" w:sz="0" w:space="0" w:color="auto"/>
            <w:bottom w:val="none" w:sz="0" w:space="0" w:color="auto"/>
            <w:right w:val="none" w:sz="0" w:space="0" w:color="auto"/>
          </w:divBdr>
          <w:divsChild>
            <w:div w:id="123215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106139">
      <w:bodyDiv w:val="1"/>
      <w:marLeft w:val="0"/>
      <w:marRight w:val="0"/>
      <w:marTop w:val="0"/>
      <w:marBottom w:val="0"/>
      <w:divBdr>
        <w:top w:val="none" w:sz="0" w:space="0" w:color="auto"/>
        <w:left w:val="none" w:sz="0" w:space="0" w:color="auto"/>
        <w:bottom w:val="none" w:sz="0" w:space="0" w:color="auto"/>
        <w:right w:val="none" w:sz="0" w:space="0" w:color="auto"/>
      </w:divBdr>
    </w:div>
    <w:div w:id="407384607">
      <w:bodyDiv w:val="1"/>
      <w:marLeft w:val="0"/>
      <w:marRight w:val="0"/>
      <w:marTop w:val="0"/>
      <w:marBottom w:val="0"/>
      <w:divBdr>
        <w:top w:val="none" w:sz="0" w:space="0" w:color="auto"/>
        <w:left w:val="none" w:sz="0" w:space="0" w:color="auto"/>
        <w:bottom w:val="none" w:sz="0" w:space="0" w:color="auto"/>
        <w:right w:val="none" w:sz="0" w:space="0" w:color="auto"/>
      </w:divBdr>
    </w:div>
    <w:div w:id="419330922">
      <w:bodyDiv w:val="1"/>
      <w:marLeft w:val="0"/>
      <w:marRight w:val="0"/>
      <w:marTop w:val="0"/>
      <w:marBottom w:val="0"/>
      <w:divBdr>
        <w:top w:val="none" w:sz="0" w:space="0" w:color="auto"/>
        <w:left w:val="none" w:sz="0" w:space="0" w:color="auto"/>
        <w:bottom w:val="none" w:sz="0" w:space="0" w:color="auto"/>
        <w:right w:val="none" w:sz="0" w:space="0" w:color="auto"/>
      </w:divBdr>
    </w:div>
    <w:div w:id="434056119">
      <w:bodyDiv w:val="1"/>
      <w:marLeft w:val="0"/>
      <w:marRight w:val="0"/>
      <w:marTop w:val="0"/>
      <w:marBottom w:val="0"/>
      <w:divBdr>
        <w:top w:val="none" w:sz="0" w:space="0" w:color="auto"/>
        <w:left w:val="none" w:sz="0" w:space="0" w:color="auto"/>
        <w:bottom w:val="none" w:sz="0" w:space="0" w:color="auto"/>
        <w:right w:val="none" w:sz="0" w:space="0" w:color="auto"/>
      </w:divBdr>
      <w:divsChild>
        <w:div w:id="1534805538">
          <w:marLeft w:val="619"/>
          <w:marRight w:val="0"/>
          <w:marTop w:val="240"/>
          <w:marBottom w:val="240"/>
          <w:divBdr>
            <w:top w:val="none" w:sz="0" w:space="0" w:color="auto"/>
            <w:left w:val="none" w:sz="0" w:space="0" w:color="auto"/>
            <w:bottom w:val="none" w:sz="0" w:space="0" w:color="auto"/>
            <w:right w:val="none" w:sz="0" w:space="0" w:color="auto"/>
          </w:divBdr>
        </w:div>
      </w:divsChild>
    </w:div>
    <w:div w:id="442118207">
      <w:bodyDiv w:val="1"/>
      <w:marLeft w:val="0"/>
      <w:marRight w:val="0"/>
      <w:marTop w:val="0"/>
      <w:marBottom w:val="0"/>
      <w:divBdr>
        <w:top w:val="none" w:sz="0" w:space="0" w:color="auto"/>
        <w:left w:val="none" w:sz="0" w:space="0" w:color="auto"/>
        <w:bottom w:val="none" w:sz="0" w:space="0" w:color="auto"/>
        <w:right w:val="none" w:sz="0" w:space="0" w:color="auto"/>
      </w:divBdr>
    </w:div>
    <w:div w:id="446435443">
      <w:bodyDiv w:val="1"/>
      <w:marLeft w:val="0"/>
      <w:marRight w:val="0"/>
      <w:marTop w:val="0"/>
      <w:marBottom w:val="0"/>
      <w:divBdr>
        <w:top w:val="none" w:sz="0" w:space="0" w:color="auto"/>
        <w:left w:val="none" w:sz="0" w:space="0" w:color="auto"/>
        <w:bottom w:val="none" w:sz="0" w:space="0" w:color="auto"/>
        <w:right w:val="none" w:sz="0" w:space="0" w:color="auto"/>
      </w:divBdr>
    </w:div>
    <w:div w:id="449667299">
      <w:bodyDiv w:val="1"/>
      <w:marLeft w:val="0"/>
      <w:marRight w:val="0"/>
      <w:marTop w:val="0"/>
      <w:marBottom w:val="0"/>
      <w:divBdr>
        <w:top w:val="none" w:sz="0" w:space="0" w:color="auto"/>
        <w:left w:val="none" w:sz="0" w:space="0" w:color="auto"/>
        <w:bottom w:val="none" w:sz="0" w:space="0" w:color="auto"/>
        <w:right w:val="none" w:sz="0" w:space="0" w:color="auto"/>
      </w:divBdr>
    </w:div>
    <w:div w:id="479662361">
      <w:bodyDiv w:val="1"/>
      <w:marLeft w:val="0"/>
      <w:marRight w:val="0"/>
      <w:marTop w:val="0"/>
      <w:marBottom w:val="0"/>
      <w:divBdr>
        <w:top w:val="none" w:sz="0" w:space="0" w:color="auto"/>
        <w:left w:val="none" w:sz="0" w:space="0" w:color="auto"/>
        <w:bottom w:val="none" w:sz="0" w:space="0" w:color="auto"/>
        <w:right w:val="none" w:sz="0" w:space="0" w:color="auto"/>
      </w:divBdr>
    </w:div>
    <w:div w:id="481896641">
      <w:bodyDiv w:val="1"/>
      <w:marLeft w:val="0"/>
      <w:marRight w:val="0"/>
      <w:marTop w:val="0"/>
      <w:marBottom w:val="0"/>
      <w:divBdr>
        <w:top w:val="none" w:sz="0" w:space="0" w:color="auto"/>
        <w:left w:val="none" w:sz="0" w:space="0" w:color="auto"/>
        <w:bottom w:val="none" w:sz="0" w:space="0" w:color="auto"/>
        <w:right w:val="none" w:sz="0" w:space="0" w:color="auto"/>
      </w:divBdr>
    </w:div>
    <w:div w:id="559633234">
      <w:bodyDiv w:val="1"/>
      <w:marLeft w:val="0"/>
      <w:marRight w:val="0"/>
      <w:marTop w:val="0"/>
      <w:marBottom w:val="0"/>
      <w:divBdr>
        <w:top w:val="none" w:sz="0" w:space="0" w:color="auto"/>
        <w:left w:val="none" w:sz="0" w:space="0" w:color="auto"/>
        <w:bottom w:val="none" w:sz="0" w:space="0" w:color="auto"/>
        <w:right w:val="none" w:sz="0" w:space="0" w:color="auto"/>
      </w:divBdr>
    </w:div>
    <w:div w:id="563221520">
      <w:bodyDiv w:val="1"/>
      <w:marLeft w:val="0"/>
      <w:marRight w:val="0"/>
      <w:marTop w:val="0"/>
      <w:marBottom w:val="0"/>
      <w:divBdr>
        <w:top w:val="none" w:sz="0" w:space="0" w:color="auto"/>
        <w:left w:val="none" w:sz="0" w:space="0" w:color="auto"/>
        <w:bottom w:val="none" w:sz="0" w:space="0" w:color="auto"/>
        <w:right w:val="none" w:sz="0" w:space="0" w:color="auto"/>
      </w:divBdr>
    </w:div>
    <w:div w:id="619385874">
      <w:bodyDiv w:val="1"/>
      <w:marLeft w:val="0"/>
      <w:marRight w:val="0"/>
      <w:marTop w:val="0"/>
      <w:marBottom w:val="0"/>
      <w:divBdr>
        <w:top w:val="none" w:sz="0" w:space="0" w:color="auto"/>
        <w:left w:val="none" w:sz="0" w:space="0" w:color="auto"/>
        <w:bottom w:val="none" w:sz="0" w:space="0" w:color="auto"/>
        <w:right w:val="none" w:sz="0" w:space="0" w:color="auto"/>
      </w:divBdr>
    </w:div>
    <w:div w:id="674309636">
      <w:bodyDiv w:val="1"/>
      <w:marLeft w:val="0"/>
      <w:marRight w:val="0"/>
      <w:marTop w:val="0"/>
      <w:marBottom w:val="0"/>
      <w:divBdr>
        <w:top w:val="none" w:sz="0" w:space="0" w:color="auto"/>
        <w:left w:val="none" w:sz="0" w:space="0" w:color="auto"/>
        <w:bottom w:val="none" w:sz="0" w:space="0" w:color="auto"/>
        <w:right w:val="none" w:sz="0" w:space="0" w:color="auto"/>
      </w:divBdr>
      <w:divsChild>
        <w:div w:id="273951264">
          <w:marLeft w:val="0"/>
          <w:marRight w:val="0"/>
          <w:marTop w:val="0"/>
          <w:marBottom w:val="0"/>
          <w:divBdr>
            <w:top w:val="none" w:sz="0" w:space="0" w:color="auto"/>
            <w:left w:val="none" w:sz="0" w:space="0" w:color="auto"/>
            <w:bottom w:val="none" w:sz="0" w:space="0" w:color="auto"/>
            <w:right w:val="none" w:sz="0" w:space="0" w:color="auto"/>
          </w:divBdr>
          <w:divsChild>
            <w:div w:id="111617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469901">
      <w:bodyDiv w:val="1"/>
      <w:marLeft w:val="0"/>
      <w:marRight w:val="0"/>
      <w:marTop w:val="0"/>
      <w:marBottom w:val="0"/>
      <w:divBdr>
        <w:top w:val="none" w:sz="0" w:space="0" w:color="auto"/>
        <w:left w:val="none" w:sz="0" w:space="0" w:color="auto"/>
        <w:bottom w:val="none" w:sz="0" w:space="0" w:color="auto"/>
        <w:right w:val="none" w:sz="0" w:space="0" w:color="auto"/>
      </w:divBdr>
    </w:div>
    <w:div w:id="721907567">
      <w:bodyDiv w:val="1"/>
      <w:marLeft w:val="0"/>
      <w:marRight w:val="0"/>
      <w:marTop w:val="0"/>
      <w:marBottom w:val="0"/>
      <w:divBdr>
        <w:top w:val="none" w:sz="0" w:space="0" w:color="auto"/>
        <w:left w:val="none" w:sz="0" w:space="0" w:color="auto"/>
        <w:bottom w:val="none" w:sz="0" w:space="0" w:color="auto"/>
        <w:right w:val="none" w:sz="0" w:space="0" w:color="auto"/>
      </w:divBdr>
    </w:div>
    <w:div w:id="724378719">
      <w:bodyDiv w:val="1"/>
      <w:marLeft w:val="0"/>
      <w:marRight w:val="0"/>
      <w:marTop w:val="0"/>
      <w:marBottom w:val="0"/>
      <w:divBdr>
        <w:top w:val="none" w:sz="0" w:space="0" w:color="auto"/>
        <w:left w:val="none" w:sz="0" w:space="0" w:color="auto"/>
        <w:bottom w:val="none" w:sz="0" w:space="0" w:color="auto"/>
        <w:right w:val="none" w:sz="0" w:space="0" w:color="auto"/>
      </w:divBdr>
    </w:div>
    <w:div w:id="731123432">
      <w:bodyDiv w:val="1"/>
      <w:marLeft w:val="0"/>
      <w:marRight w:val="0"/>
      <w:marTop w:val="0"/>
      <w:marBottom w:val="0"/>
      <w:divBdr>
        <w:top w:val="none" w:sz="0" w:space="0" w:color="auto"/>
        <w:left w:val="none" w:sz="0" w:space="0" w:color="auto"/>
        <w:bottom w:val="none" w:sz="0" w:space="0" w:color="auto"/>
        <w:right w:val="none" w:sz="0" w:space="0" w:color="auto"/>
      </w:divBdr>
    </w:div>
    <w:div w:id="768043742">
      <w:bodyDiv w:val="1"/>
      <w:marLeft w:val="0"/>
      <w:marRight w:val="0"/>
      <w:marTop w:val="0"/>
      <w:marBottom w:val="0"/>
      <w:divBdr>
        <w:top w:val="none" w:sz="0" w:space="0" w:color="auto"/>
        <w:left w:val="none" w:sz="0" w:space="0" w:color="auto"/>
        <w:bottom w:val="none" w:sz="0" w:space="0" w:color="auto"/>
        <w:right w:val="none" w:sz="0" w:space="0" w:color="auto"/>
      </w:divBdr>
    </w:div>
    <w:div w:id="797718816">
      <w:bodyDiv w:val="1"/>
      <w:marLeft w:val="0"/>
      <w:marRight w:val="0"/>
      <w:marTop w:val="0"/>
      <w:marBottom w:val="0"/>
      <w:divBdr>
        <w:top w:val="none" w:sz="0" w:space="0" w:color="auto"/>
        <w:left w:val="none" w:sz="0" w:space="0" w:color="auto"/>
        <w:bottom w:val="none" w:sz="0" w:space="0" w:color="auto"/>
        <w:right w:val="none" w:sz="0" w:space="0" w:color="auto"/>
      </w:divBdr>
    </w:div>
    <w:div w:id="799692405">
      <w:bodyDiv w:val="1"/>
      <w:marLeft w:val="0"/>
      <w:marRight w:val="0"/>
      <w:marTop w:val="0"/>
      <w:marBottom w:val="0"/>
      <w:divBdr>
        <w:top w:val="none" w:sz="0" w:space="0" w:color="auto"/>
        <w:left w:val="none" w:sz="0" w:space="0" w:color="auto"/>
        <w:bottom w:val="none" w:sz="0" w:space="0" w:color="auto"/>
        <w:right w:val="none" w:sz="0" w:space="0" w:color="auto"/>
      </w:divBdr>
    </w:div>
    <w:div w:id="800265343">
      <w:bodyDiv w:val="1"/>
      <w:marLeft w:val="0"/>
      <w:marRight w:val="0"/>
      <w:marTop w:val="0"/>
      <w:marBottom w:val="0"/>
      <w:divBdr>
        <w:top w:val="none" w:sz="0" w:space="0" w:color="auto"/>
        <w:left w:val="none" w:sz="0" w:space="0" w:color="auto"/>
        <w:bottom w:val="none" w:sz="0" w:space="0" w:color="auto"/>
        <w:right w:val="none" w:sz="0" w:space="0" w:color="auto"/>
      </w:divBdr>
    </w:div>
    <w:div w:id="810250467">
      <w:bodyDiv w:val="1"/>
      <w:marLeft w:val="0"/>
      <w:marRight w:val="0"/>
      <w:marTop w:val="0"/>
      <w:marBottom w:val="0"/>
      <w:divBdr>
        <w:top w:val="none" w:sz="0" w:space="0" w:color="auto"/>
        <w:left w:val="none" w:sz="0" w:space="0" w:color="auto"/>
        <w:bottom w:val="none" w:sz="0" w:space="0" w:color="auto"/>
        <w:right w:val="none" w:sz="0" w:space="0" w:color="auto"/>
      </w:divBdr>
    </w:div>
    <w:div w:id="817772000">
      <w:bodyDiv w:val="1"/>
      <w:marLeft w:val="0"/>
      <w:marRight w:val="0"/>
      <w:marTop w:val="0"/>
      <w:marBottom w:val="0"/>
      <w:divBdr>
        <w:top w:val="none" w:sz="0" w:space="0" w:color="auto"/>
        <w:left w:val="none" w:sz="0" w:space="0" w:color="auto"/>
        <w:bottom w:val="none" w:sz="0" w:space="0" w:color="auto"/>
        <w:right w:val="none" w:sz="0" w:space="0" w:color="auto"/>
      </w:divBdr>
    </w:div>
    <w:div w:id="822351813">
      <w:bodyDiv w:val="1"/>
      <w:marLeft w:val="0"/>
      <w:marRight w:val="0"/>
      <w:marTop w:val="0"/>
      <w:marBottom w:val="0"/>
      <w:divBdr>
        <w:top w:val="none" w:sz="0" w:space="0" w:color="auto"/>
        <w:left w:val="none" w:sz="0" w:space="0" w:color="auto"/>
        <w:bottom w:val="none" w:sz="0" w:space="0" w:color="auto"/>
        <w:right w:val="none" w:sz="0" w:space="0" w:color="auto"/>
      </w:divBdr>
    </w:div>
    <w:div w:id="867719744">
      <w:bodyDiv w:val="1"/>
      <w:marLeft w:val="0"/>
      <w:marRight w:val="0"/>
      <w:marTop w:val="0"/>
      <w:marBottom w:val="0"/>
      <w:divBdr>
        <w:top w:val="none" w:sz="0" w:space="0" w:color="auto"/>
        <w:left w:val="none" w:sz="0" w:space="0" w:color="auto"/>
        <w:bottom w:val="none" w:sz="0" w:space="0" w:color="auto"/>
        <w:right w:val="none" w:sz="0" w:space="0" w:color="auto"/>
      </w:divBdr>
    </w:div>
    <w:div w:id="879518628">
      <w:bodyDiv w:val="1"/>
      <w:marLeft w:val="0"/>
      <w:marRight w:val="0"/>
      <w:marTop w:val="0"/>
      <w:marBottom w:val="0"/>
      <w:divBdr>
        <w:top w:val="none" w:sz="0" w:space="0" w:color="auto"/>
        <w:left w:val="none" w:sz="0" w:space="0" w:color="auto"/>
        <w:bottom w:val="none" w:sz="0" w:space="0" w:color="auto"/>
        <w:right w:val="none" w:sz="0" w:space="0" w:color="auto"/>
      </w:divBdr>
    </w:div>
    <w:div w:id="889851576">
      <w:bodyDiv w:val="1"/>
      <w:marLeft w:val="0"/>
      <w:marRight w:val="0"/>
      <w:marTop w:val="0"/>
      <w:marBottom w:val="0"/>
      <w:divBdr>
        <w:top w:val="none" w:sz="0" w:space="0" w:color="auto"/>
        <w:left w:val="none" w:sz="0" w:space="0" w:color="auto"/>
        <w:bottom w:val="none" w:sz="0" w:space="0" w:color="auto"/>
        <w:right w:val="none" w:sz="0" w:space="0" w:color="auto"/>
      </w:divBdr>
    </w:div>
    <w:div w:id="910428526">
      <w:bodyDiv w:val="1"/>
      <w:marLeft w:val="0"/>
      <w:marRight w:val="0"/>
      <w:marTop w:val="0"/>
      <w:marBottom w:val="0"/>
      <w:divBdr>
        <w:top w:val="none" w:sz="0" w:space="0" w:color="auto"/>
        <w:left w:val="none" w:sz="0" w:space="0" w:color="auto"/>
        <w:bottom w:val="none" w:sz="0" w:space="0" w:color="auto"/>
        <w:right w:val="none" w:sz="0" w:space="0" w:color="auto"/>
      </w:divBdr>
    </w:div>
    <w:div w:id="925068870">
      <w:bodyDiv w:val="1"/>
      <w:marLeft w:val="0"/>
      <w:marRight w:val="0"/>
      <w:marTop w:val="0"/>
      <w:marBottom w:val="0"/>
      <w:divBdr>
        <w:top w:val="none" w:sz="0" w:space="0" w:color="auto"/>
        <w:left w:val="none" w:sz="0" w:space="0" w:color="auto"/>
        <w:bottom w:val="none" w:sz="0" w:space="0" w:color="auto"/>
        <w:right w:val="none" w:sz="0" w:space="0" w:color="auto"/>
      </w:divBdr>
    </w:div>
    <w:div w:id="925185945">
      <w:bodyDiv w:val="1"/>
      <w:marLeft w:val="0"/>
      <w:marRight w:val="0"/>
      <w:marTop w:val="0"/>
      <w:marBottom w:val="0"/>
      <w:divBdr>
        <w:top w:val="none" w:sz="0" w:space="0" w:color="auto"/>
        <w:left w:val="none" w:sz="0" w:space="0" w:color="auto"/>
        <w:bottom w:val="none" w:sz="0" w:space="0" w:color="auto"/>
        <w:right w:val="none" w:sz="0" w:space="0" w:color="auto"/>
      </w:divBdr>
    </w:div>
    <w:div w:id="930049831">
      <w:bodyDiv w:val="1"/>
      <w:marLeft w:val="0"/>
      <w:marRight w:val="0"/>
      <w:marTop w:val="0"/>
      <w:marBottom w:val="0"/>
      <w:divBdr>
        <w:top w:val="none" w:sz="0" w:space="0" w:color="auto"/>
        <w:left w:val="none" w:sz="0" w:space="0" w:color="auto"/>
        <w:bottom w:val="none" w:sz="0" w:space="0" w:color="auto"/>
        <w:right w:val="none" w:sz="0" w:space="0" w:color="auto"/>
      </w:divBdr>
    </w:div>
    <w:div w:id="944072292">
      <w:bodyDiv w:val="1"/>
      <w:marLeft w:val="0"/>
      <w:marRight w:val="0"/>
      <w:marTop w:val="0"/>
      <w:marBottom w:val="0"/>
      <w:divBdr>
        <w:top w:val="none" w:sz="0" w:space="0" w:color="auto"/>
        <w:left w:val="none" w:sz="0" w:space="0" w:color="auto"/>
        <w:bottom w:val="none" w:sz="0" w:space="0" w:color="auto"/>
        <w:right w:val="none" w:sz="0" w:space="0" w:color="auto"/>
      </w:divBdr>
      <w:divsChild>
        <w:div w:id="756290736">
          <w:marLeft w:val="619"/>
          <w:marRight w:val="0"/>
          <w:marTop w:val="240"/>
          <w:marBottom w:val="240"/>
          <w:divBdr>
            <w:top w:val="none" w:sz="0" w:space="0" w:color="auto"/>
            <w:left w:val="none" w:sz="0" w:space="0" w:color="auto"/>
            <w:bottom w:val="none" w:sz="0" w:space="0" w:color="auto"/>
            <w:right w:val="none" w:sz="0" w:space="0" w:color="auto"/>
          </w:divBdr>
        </w:div>
      </w:divsChild>
    </w:div>
    <w:div w:id="945501040">
      <w:bodyDiv w:val="1"/>
      <w:marLeft w:val="0"/>
      <w:marRight w:val="0"/>
      <w:marTop w:val="0"/>
      <w:marBottom w:val="0"/>
      <w:divBdr>
        <w:top w:val="none" w:sz="0" w:space="0" w:color="auto"/>
        <w:left w:val="none" w:sz="0" w:space="0" w:color="auto"/>
        <w:bottom w:val="none" w:sz="0" w:space="0" w:color="auto"/>
        <w:right w:val="none" w:sz="0" w:space="0" w:color="auto"/>
      </w:divBdr>
    </w:div>
    <w:div w:id="953247017">
      <w:bodyDiv w:val="1"/>
      <w:marLeft w:val="0"/>
      <w:marRight w:val="0"/>
      <w:marTop w:val="0"/>
      <w:marBottom w:val="0"/>
      <w:divBdr>
        <w:top w:val="none" w:sz="0" w:space="0" w:color="auto"/>
        <w:left w:val="none" w:sz="0" w:space="0" w:color="auto"/>
        <w:bottom w:val="none" w:sz="0" w:space="0" w:color="auto"/>
        <w:right w:val="none" w:sz="0" w:space="0" w:color="auto"/>
      </w:divBdr>
    </w:div>
    <w:div w:id="956642637">
      <w:bodyDiv w:val="1"/>
      <w:marLeft w:val="0"/>
      <w:marRight w:val="0"/>
      <w:marTop w:val="0"/>
      <w:marBottom w:val="0"/>
      <w:divBdr>
        <w:top w:val="none" w:sz="0" w:space="0" w:color="auto"/>
        <w:left w:val="none" w:sz="0" w:space="0" w:color="auto"/>
        <w:bottom w:val="none" w:sz="0" w:space="0" w:color="auto"/>
        <w:right w:val="none" w:sz="0" w:space="0" w:color="auto"/>
      </w:divBdr>
    </w:div>
    <w:div w:id="984285761">
      <w:bodyDiv w:val="1"/>
      <w:marLeft w:val="0"/>
      <w:marRight w:val="0"/>
      <w:marTop w:val="0"/>
      <w:marBottom w:val="0"/>
      <w:divBdr>
        <w:top w:val="none" w:sz="0" w:space="0" w:color="auto"/>
        <w:left w:val="none" w:sz="0" w:space="0" w:color="auto"/>
        <w:bottom w:val="none" w:sz="0" w:space="0" w:color="auto"/>
        <w:right w:val="none" w:sz="0" w:space="0" w:color="auto"/>
      </w:divBdr>
    </w:div>
    <w:div w:id="995766989">
      <w:bodyDiv w:val="1"/>
      <w:marLeft w:val="0"/>
      <w:marRight w:val="0"/>
      <w:marTop w:val="0"/>
      <w:marBottom w:val="0"/>
      <w:divBdr>
        <w:top w:val="none" w:sz="0" w:space="0" w:color="auto"/>
        <w:left w:val="none" w:sz="0" w:space="0" w:color="auto"/>
        <w:bottom w:val="none" w:sz="0" w:space="0" w:color="auto"/>
        <w:right w:val="none" w:sz="0" w:space="0" w:color="auto"/>
      </w:divBdr>
    </w:div>
    <w:div w:id="1003971059">
      <w:bodyDiv w:val="1"/>
      <w:marLeft w:val="0"/>
      <w:marRight w:val="0"/>
      <w:marTop w:val="0"/>
      <w:marBottom w:val="0"/>
      <w:divBdr>
        <w:top w:val="none" w:sz="0" w:space="0" w:color="auto"/>
        <w:left w:val="none" w:sz="0" w:space="0" w:color="auto"/>
        <w:bottom w:val="none" w:sz="0" w:space="0" w:color="auto"/>
        <w:right w:val="none" w:sz="0" w:space="0" w:color="auto"/>
      </w:divBdr>
    </w:div>
    <w:div w:id="1012488063">
      <w:bodyDiv w:val="1"/>
      <w:marLeft w:val="0"/>
      <w:marRight w:val="0"/>
      <w:marTop w:val="0"/>
      <w:marBottom w:val="0"/>
      <w:divBdr>
        <w:top w:val="none" w:sz="0" w:space="0" w:color="auto"/>
        <w:left w:val="none" w:sz="0" w:space="0" w:color="auto"/>
        <w:bottom w:val="none" w:sz="0" w:space="0" w:color="auto"/>
        <w:right w:val="none" w:sz="0" w:space="0" w:color="auto"/>
      </w:divBdr>
    </w:div>
    <w:div w:id="1029139106">
      <w:bodyDiv w:val="1"/>
      <w:marLeft w:val="0"/>
      <w:marRight w:val="0"/>
      <w:marTop w:val="0"/>
      <w:marBottom w:val="0"/>
      <w:divBdr>
        <w:top w:val="none" w:sz="0" w:space="0" w:color="auto"/>
        <w:left w:val="none" w:sz="0" w:space="0" w:color="auto"/>
        <w:bottom w:val="none" w:sz="0" w:space="0" w:color="auto"/>
        <w:right w:val="none" w:sz="0" w:space="0" w:color="auto"/>
      </w:divBdr>
    </w:div>
    <w:div w:id="1048528607">
      <w:bodyDiv w:val="1"/>
      <w:marLeft w:val="0"/>
      <w:marRight w:val="0"/>
      <w:marTop w:val="0"/>
      <w:marBottom w:val="0"/>
      <w:divBdr>
        <w:top w:val="none" w:sz="0" w:space="0" w:color="auto"/>
        <w:left w:val="none" w:sz="0" w:space="0" w:color="auto"/>
        <w:bottom w:val="none" w:sz="0" w:space="0" w:color="auto"/>
        <w:right w:val="none" w:sz="0" w:space="0" w:color="auto"/>
      </w:divBdr>
    </w:div>
    <w:div w:id="1067996436">
      <w:bodyDiv w:val="1"/>
      <w:marLeft w:val="0"/>
      <w:marRight w:val="0"/>
      <w:marTop w:val="0"/>
      <w:marBottom w:val="0"/>
      <w:divBdr>
        <w:top w:val="none" w:sz="0" w:space="0" w:color="auto"/>
        <w:left w:val="none" w:sz="0" w:space="0" w:color="auto"/>
        <w:bottom w:val="none" w:sz="0" w:space="0" w:color="auto"/>
        <w:right w:val="none" w:sz="0" w:space="0" w:color="auto"/>
      </w:divBdr>
    </w:div>
    <w:div w:id="1084884657">
      <w:bodyDiv w:val="1"/>
      <w:marLeft w:val="0"/>
      <w:marRight w:val="0"/>
      <w:marTop w:val="0"/>
      <w:marBottom w:val="0"/>
      <w:divBdr>
        <w:top w:val="none" w:sz="0" w:space="0" w:color="auto"/>
        <w:left w:val="none" w:sz="0" w:space="0" w:color="auto"/>
        <w:bottom w:val="none" w:sz="0" w:space="0" w:color="auto"/>
        <w:right w:val="none" w:sz="0" w:space="0" w:color="auto"/>
      </w:divBdr>
    </w:div>
    <w:div w:id="1105466996">
      <w:bodyDiv w:val="1"/>
      <w:marLeft w:val="0"/>
      <w:marRight w:val="0"/>
      <w:marTop w:val="0"/>
      <w:marBottom w:val="0"/>
      <w:divBdr>
        <w:top w:val="none" w:sz="0" w:space="0" w:color="auto"/>
        <w:left w:val="none" w:sz="0" w:space="0" w:color="auto"/>
        <w:bottom w:val="none" w:sz="0" w:space="0" w:color="auto"/>
        <w:right w:val="none" w:sz="0" w:space="0" w:color="auto"/>
      </w:divBdr>
    </w:div>
    <w:div w:id="1126891573">
      <w:bodyDiv w:val="1"/>
      <w:marLeft w:val="0"/>
      <w:marRight w:val="0"/>
      <w:marTop w:val="0"/>
      <w:marBottom w:val="0"/>
      <w:divBdr>
        <w:top w:val="none" w:sz="0" w:space="0" w:color="auto"/>
        <w:left w:val="none" w:sz="0" w:space="0" w:color="auto"/>
        <w:bottom w:val="none" w:sz="0" w:space="0" w:color="auto"/>
        <w:right w:val="none" w:sz="0" w:space="0" w:color="auto"/>
      </w:divBdr>
    </w:div>
    <w:div w:id="1132752277">
      <w:bodyDiv w:val="1"/>
      <w:marLeft w:val="0"/>
      <w:marRight w:val="0"/>
      <w:marTop w:val="0"/>
      <w:marBottom w:val="0"/>
      <w:divBdr>
        <w:top w:val="none" w:sz="0" w:space="0" w:color="auto"/>
        <w:left w:val="none" w:sz="0" w:space="0" w:color="auto"/>
        <w:bottom w:val="none" w:sz="0" w:space="0" w:color="auto"/>
        <w:right w:val="none" w:sz="0" w:space="0" w:color="auto"/>
      </w:divBdr>
    </w:div>
    <w:div w:id="1137917669">
      <w:bodyDiv w:val="1"/>
      <w:marLeft w:val="0"/>
      <w:marRight w:val="0"/>
      <w:marTop w:val="0"/>
      <w:marBottom w:val="0"/>
      <w:divBdr>
        <w:top w:val="none" w:sz="0" w:space="0" w:color="auto"/>
        <w:left w:val="none" w:sz="0" w:space="0" w:color="auto"/>
        <w:bottom w:val="none" w:sz="0" w:space="0" w:color="auto"/>
        <w:right w:val="none" w:sz="0" w:space="0" w:color="auto"/>
      </w:divBdr>
    </w:div>
    <w:div w:id="1155798631">
      <w:bodyDiv w:val="1"/>
      <w:marLeft w:val="0"/>
      <w:marRight w:val="0"/>
      <w:marTop w:val="0"/>
      <w:marBottom w:val="0"/>
      <w:divBdr>
        <w:top w:val="none" w:sz="0" w:space="0" w:color="auto"/>
        <w:left w:val="none" w:sz="0" w:space="0" w:color="auto"/>
        <w:bottom w:val="none" w:sz="0" w:space="0" w:color="auto"/>
        <w:right w:val="none" w:sz="0" w:space="0" w:color="auto"/>
      </w:divBdr>
    </w:div>
    <w:div w:id="1194994922">
      <w:bodyDiv w:val="1"/>
      <w:marLeft w:val="0"/>
      <w:marRight w:val="0"/>
      <w:marTop w:val="0"/>
      <w:marBottom w:val="0"/>
      <w:divBdr>
        <w:top w:val="none" w:sz="0" w:space="0" w:color="auto"/>
        <w:left w:val="none" w:sz="0" w:space="0" w:color="auto"/>
        <w:bottom w:val="none" w:sz="0" w:space="0" w:color="auto"/>
        <w:right w:val="none" w:sz="0" w:space="0" w:color="auto"/>
      </w:divBdr>
    </w:div>
    <w:div w:id="1220440209">
      <w:bodyDiv w:val="1"/>
      <w:marLeft w:val="0"/>
      <w:marRight w:val="0"/>
      <w:marTop w:val="0"/>
      <w:marBottom w:val="0"/>
      <w:divBdr>
        <w:top w:val="none" w:sz="0" w:space="0" w:color="auto"/>
        <w:left w:val="none" w:sz="0" w:space="0" w:color="auto"/>
        <w:bottom w:val="none" w:sz="0" w:space="0" w:color="auto"/>
        <w:right w:val="none" w:sz="0" w:space="0" w:color="auto"/>
      </w:divBdr>
    </w:div>
    <w:div w:id="1226642688">
      <w:bodyDiv w:val="1"/>
      <w:marLeft w:val="0"/>
      <w:marRight w:val="0"/>
      <w:marTop w:val="0"/>
      <w:marBottom w:val="0"/>
      <w:divBdr>
        <w:top w:val="none" w:sz="0" w:space="0" w:color="auto"/>
        <w:left w:val="none" w:sz="0" w:space="0" w:color="auto"/>
        <w:bottom w:val="none" w:sz="0" w:space="0" w:color="auto"/>
        <w:right w:val="none" w:sz="0" w:space="0" w:color="auto"/>
      </w:divBdr>
    </w:div>
    <w:div w:id="1256667609">
      <w:bodyDiv w:val="1"/>
      <w:marLeft w:val="0"/>
      <w:marRight w:val="0"/>
      <w:marTop w:val="0"/>
      <w:marBottom w:val="0"/>
      <w:divBdr>
        <w:top w:val="none" w:sz="0" w:space="0" w:color="auto"/>
        <w:left w:val="none" w:sz="0" w:space="0" w:color="auto"/>
        <w:bottom w:val="none" w:sz="0" w:space="0" w:color="auto"/>
        <w:right w:val="none" w:sz="0" w:space="0" w:color="auto"/>
      </w:divBdr>
    </w:div>
    <w:div w:id="1256673334">
      <w:bodyDiv w:val="1"/>
      <w:marLeft w:val="0"/>
      <w:marRight w:val="0"/>
      <w:marTop w:val="0"/>
      <w:marBottom w:val="0"/>
      <w:divBdr>
        <w:top w:val="none" w:sz="0" w:space="0" w:color="auto"/>
        <w:left w:val="none" w:sz="0" w:space="0" w:color="auto"/>
        <w:bottom w:val="none" w:sz="0" w:space="0" w:color="auto"/>
        <w:right w:val="none" w:sz="0" w:space="0" w:color="auto"/>
      </w:divBdr>
    </w:div>
    <w:div w:id="1262378485">
      <w:bodyDiv w:val="1"/>
      <w:marLeft w:val="0"/>
      <w:marRight w:val="0"/>
      <w:marTop w:val="0"/>
      <w:marBottom w:val="0"/>
      <w:divBdr>
        <w:top w:val="none" w:sz="0" w:space="0" w:color="auto"/>
        <w:left w:val="none" w:sz="0" w:space="0" w:color="auto"/>
        <w:bottom w:val="none" w:sz="0" w:space="0" w:color="auto"/>
        <w:right w:val="none" w:sz="0" w:space="0" w:color="auto"/>
      </w:divBdr>
    </w:div>
    <w:div w:id="1262647966">
      <w:bodyDiv w:val="1"/>
      <w:marLeft w:val="0"/>
      <w:marRight w:val="0"/>
      <w:marTop w:val="0"/>
      <w:marBottom w:val="0"/>
      <w:divBdr>
        <w:top w:val="none" w:sz="0" w:space="0" w:color="auto"/>
        <w:left w:val="none" w:sz="0" w:space="0" w:color="auto"/>
        <w:bottom w:val="none" w:sz="0" w:space="0" w:color="auto"/>
        <w:right w:val="none" w:sz="0" w:space="0" w:color="auto"/>
      </w:divBdr>
    </w:div>
    <w:div w:id="1275134308">
      <w:bodyDiv w:val="1"/>
      <w:marLeft w:val="0"/>
      <w:marRight w:val="0"/>
      <w:marTop w:val="0"/>
      <w:marBottom w:val="0"/>
      <w:divBdr>
        <w:top w:val="none" w:sz="0" w:space="0" w:color="auto"/>
        <w:left w:val="none" w:sz="0" w:space="0" w:color="auto"/>
        <w:bottom w:val="none" w:sz="0" w:space="0" w:color="auto"/>
        <w:right w:val="none" w:sz="0" w:space="0" w:color="auto"/>
      </w:divBdr>
    </w:div>
    <w:div w:id="1278489414">
      <w:bodyDiv w:val="1"/>
      <w:marLeft w:val="0"/>
      <w:marRight w:val="0"/>
      <w:marTop w:val="0"/>
      <w:marBottom w:val="0"/>
      <w:divBdr>
        <w:top w:val="none" w:sz="0" w:space="0" w:color="auto"/>
        <w:left w:val="none" w:sz="0" w:space="0" w:color="auto"/>
        <w:bottom w:val="none" w:sz="0" w:space="0" w:color="auto"/>
        <w:right w:val="none" w:sz="0" w:space="0" w:color="auto"/>
      </w:divBdr>
    </w:div>
    <w:div w:id="1297639611">
      <w:bodyDiv w:val="1"/>
      <w:marLeft w:val="0"/>
      <w:marRight w:val="0"/>
      <w:marTop w:val="0"/>
      <w:marBottom w:val="0"/>
      <w:divBdr>
        <w:top w:val="none" w:sz="0" w:space="0" w:color="auto"/>
        <w:left w:val="none" w:sz="0" w:space="0" w:color="auto"/>
        <w:bottom w:val="none" w:sz="0" w:space="0" w:color="auto"/>
        <w:right w:val="none" w:sz="0" w:space="0" w:color="auto"/>
      </w:divBdr>
      <w:divsChild>
        <w:div w:id="876161629">
          <w:marLeft w:val="0"/>
          <w:marRight w:val="0"/>
          <w:marTop w:val="0"/>
          <w:marBottom w:val="240"/>
          <w:divBdr>
            <w:top w:val="none" w:sz="0" w:space="0" w:color="auto"/>
            <w:left w:val="none" w:sz="0" w:space="0" w:color="auto"/>
            <w:bottom w:val="none" w:sz="0" w:space="0" w:color="auto"/>
            <w:right w:val="none" w:sz="0" w:space="0" w:color="auto"/>
          </w:divBdr>
          <w:divsChild>
            <w:div w:id="141905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13457">
      <w:bodyDiv w:val="1"/>
      <w:marLeft w:val="0"/>
      <w:marRight w:val="0"/>
      <w:marTop w:val="0"/>
      <w:marBottom w:val="0"/>
      <w:divBdr>
        <w:top w:val="none" w:sz="0" w:space="0" w:color="auto"/>
        <w:left w:val="none" w:sz="0" w:space="0" w:color="auto"/>
        <w:bottom w:val="none" w:sz="0" w:space="0" w:color="auto"/>
        <w:right w:val="none" w:sz="0" w:space="0" w:color="auto"/>
      </w:divBdr>
    </w:div>
    <w:div w:id="1327174613">
      <w:bodyDiv w:val="1"/>
      <w:marLeft w:val="0"/>
      <w:marRight w:val="0"/>
      <w:marTop w:val="0"/>
      <w:marBottom w:val="0"/>
      <w:divBdr>
        <w:top w:val="none" w:sz="0" w:space="0" w:color="auto"/>
        <w:left w:val="none" w:sz="0" w:space="0" w:color="auto"/>
        <w:bottom w:val="none" w:sz="0" w:space="0" w:color="auto"/>
        <w:right w:val="none" w:sz="0" w:space="0" w:color="auto"/>
      </w:divBdr>
    </w:div>
    <w:div w:id="1342314043">
      <w:bodyDiv w:val="1"/>
      <w:marLeft w:val="0"/>
      <w:marRight w:val="0"/>
      <w:marTop w:val="0"/>
      <w:marBottom w:val="0"/>
      <w:divBdr>
        <w:top w:val="none" w:sz="0" w:space="0" w:color="auto"/>
        <w:left w:val="none" w:sz="0" w:space="0" w:color="auto"/>
        <w:bottom w:val="none" w:sz="0" w:space="0" w:color="auto"/>
        <w:right w:val="none" w:sz="0" w:space="0" w:color="auto"/>
      </w:divBdr>
    </w:div>
    <w:div w:id="1342782187">
      <w:bodyDiv w:val="1"/>
      <w:marLeft w:val="0"/>
      <w:marRight w:val="0"/>
      <w:marTop w:val="0"/>
      <w:marBottom w:val="0"/>
      <w:divBdr>
        <w:top w:val="none" w:sz="0" w:space="0" w:color="auto"/>
        <w:left w:val="none" w:sz="0" w:space="0" w:color="auto"/>
        <w:bottom w:val="none" w:sz="0" w:space="0" w:color="auto"/>
        <w:right w:val="none" w:sz="0" w:space="0" w:color="auto"/>
      </w:divBdr>
    </w:div>
    <w:div w:id="1345016108">
      <w:bodyDiv w:val="1"/>
      <w:marLeft w:val="0"/>
      <w:marRight w:val="0"/>
      <w:marTop w:val="0"/>
      <w:marBottom w:val="0"/>
      <w:divBdr>
        <w:top w:val="none" w:sz="0" w:space="0" w:color="auto"/>
        <w:left w:val="none" w:sz="0" w:space="0" w:color="auto"/>
        <w:bottom w:val="none" w:sz="0" w:space="0" w:color="auto"/>
        <w:right w:val="none" w:sz="0" w:space="0" w:color="auto"/>
      </w:divBdr>
    </w:div>
    <w:div w:id="1349942857">
      <w:bodyDiv w:val="1"/>
      <w:marLeft w:val="0"/>
      <w:marRight w:val="0"/>
      <w:marTop w:val="0"/>
      <w:marBottom w:val="0"/>
      <w:divBdr>
        <w:top w:val="none" w:sz="0" w:space="0" w:color="auto"/>
        <w:left w:val="none" w:sz="0" w:space="0" w:color="auto"/>
        <w:bottom w:val="none" w:sz="0" w:space="0" w:color="auto"/>
        <w:right w:val="none" w:sz="0" w:space="0" w:color="auto"/>
      </w:divBdr>
    </w:div>
    <w:div w:id="1372880778">
      <w:bodyDiv w:val="1"/>
      <w:marLeft w:val="0"/>
      <w:marRight w:val="0"/>
      <w:marTop w:val="0"/>
      <w:marBottom w:val="0"/>
      <w:divBdr>
        <w:top w:val="none" w:sz="0" w:space="0" w:color="auto"/>
        <w:left w:val="none" w:sz="0" w:space="0" w:color="auto"/>
        <w:bottom w:val="none" w:sz="0" w:space="0" w:color="auto"/>
        <w:right w:val="none" w:sz="0" w:space="0" w:color="auto"/>
      </w:divBdr>
    </w:div>
    <w:div w:id="1395279670">
      <w:bodyDiv w:val="1"/>
      <w:marLeft w:val="0"/>
      <w:marRight w:val="0"/>
      <w:marTop w:val="0"/>
      <w:marBottom w:val="0"/>
      <w:divBdr>
        <w:top w:val="none" w:sz="0" w:space="0" w:color="auto"/>
        <w:left w:val="none" w:sz="0" w:space="0" w:color="auto"/>
        <w:bottom w:val="none" w:sz="0" w:space="0" w:color="auto"/>
        <w:right w:val="none" w:sz="0" w:space="0" w:color="auto"/>
      </w:divBdr>
    </w:div>
    <w:div w:id="1472865214">
      <w:bodyDiv w:val="1"/>
      <w:marLeft w:val="0"/>
      <w:marRight w:val="0"/>
      <w:marTop w:val="0"/>
      <w:marBottom w:val="0"/>
      <w:divBdr>
        <w:top w:val="none" w:sz="0" w:space="0" w:color="auto"/>
        <w:left w:val="none" w:sz="0" w:space="0" w:color="auto"/>
        <w:bottom w:val="none" w:sz="0" w:space="0" w:color="auto"/>
        <w:right w:val="none" w:sz="0" w:space="0" w:color="auto"/>
      </w:divBdr>
    </w:div>
    <w:div w:id="1483615126">
      <w:bodyDiv w:val="1"/>
      <w:marLeft w:val="0"/>
      <w:marRight w:val="0"/>
      <w:marTop w:val="0"/>
      <w:marBottom w:val="0"/>
      <w:divBdr>
        <w:top w:val="none" w:sz="0" w:space="0" w:color="auto"/>
        <w:left w:val="none" w:sz="0" w:space="0" w:color="auto"/>
        <w:bottom w:val="none" w:sz="0" w:space="0" w:color="auto"/>
        <w:right w:val="none" w:sz="0" w:space="0" w:color="auto"/>
      </w:divBdr>
    </w:div>
    <w:div w:id="1485126690">
      <w:bodyDiv w:val="1"/>
      <w:marLeft w:val="0"/>
      <w:marRight w:val="0"/>
      <w:marTop w:val="0"/>
      <w:marBottom w:val="0"/>
      <w:divBdr>
        <w:top w:val="none" w:sz="0" w:space="0" w:color="auto"/>
        <w:left w:val="none" w:sz="0" w:space="0" w:color="auto"/>
        <w:bottom w:val="none" w:sz="0" w:space="0" w:color="auto"/>
        <w:right w:val="none" w:sz="0" w:space="0" w:color="auto"/>
      </w:divBdr>
    </w:div>
    <w:div w:id="1485855027">
      <w:bodyDiv w:val="1"/>
      <w:marLeft w:val="0"/>
      <w:marRight w:val="0"/>
      <w:marTop w:val="0"/>
      <w:marBottom w:val="0"/>
      <w:divBdr>
        <w:top w:val="none" w:sz="0" w:space="0" w:color="auto"/>
        <w:left w:val="none" w:sz="0" w:space="0" w:color="auto"/>
        <w:bottom w:val="none" w:sz="0" w:space="0" w:color="auto"/>
        <w:right w:val="none" w:sz="0" w:space="0" w:color="auto"/>
      </w:divBdr>
    </w:div>
    <w:div w:id="1491825470">
      <w:bodyDiv w:val="1"/>
      <w:marLeft w:val="0"/>
      <w:marRight w:val="0"/>
      <w:marTop w:val="0"/>
      <w:marBottom w:val="0"/>
      <w:divBdr>
        <w:top w:val="none" w:sz="0" w:space="0" w:color="auto"/>
        <w:left w:val="none" w:sz="0" w:space="0" w:color="auto"/>
        <w:bottom w:val="none" w:sz="0" w:space="0" w:color="auto"/>
        <w:right w:val="none" w:sz="0" w:space="0" w:color="auto"/>
      </w:divBdr>
    </w:div>
    <w:div w:id="1504735152">
      <w:bodyDiv w:val="1"/>
      <w:marLeft w:val="0"/>
      <w:marRight w:val="0"/>
      <w:marTop w:val="0"/>
      <w:marBottom w:val="0"/>
      <w:divBdr>
        <w:top w:val="none" w:sz="0" w:space="0" w:color="auto"/>
        <w:left w:val="none" w:sz="0" w:space="0" w:color="auto"/>
        <w:bottom w:val="none" w:sz="0" w:space="0" w:color="auto"/>
        <w:right w:val="none" w:sz="0" w:space="0" w:color="auto"/>
      </w:divBdr>
    </w:div>
    <w:div w:id="1509783232">
      <w:bodyDiv w:val="1"/>
      <w:marLeft w:val="0"/>
      <w:marRight w:val="0"/>
      <w:marTop w:val="0"/>
      <w:marBottom w:val="0"/>
      <w:divBdr>
        <w:top w:val="none" w:sz="0" w:space="0" w:color="auto"/>
        <w:left w:val="none" w:sz="0" w:space="0" w:color="auto"/>
        <w:bottom w:val="none" w:sz="0" w:space="0" w:color="auto"/>
        <w:right w:val="none" w:sz="0" w:space="0" w:color="auto"/>
      </w:divBdr>
    </w:div>
    <w:div w:id="1510482776">
      <w:bodyDiv w:val="1"/>
      <w:marLeft w:val="0"/>
      <w:marRight w:val="0"/>
      <w:marTop w:val="0"/>
      <w:marBottom w:val="0"/>
      <w:divBdr>
        <w:top w:val="none" w:sz="0" w:space="0" w:color="auto"/>
        <w:left w:val="none" w:sz="0" w:space="0" w:color="auto"/>
        <w:bottom w:val="none" w:sz="0" w:space="0" w:color="auto"/>
        <w:right w:val="none" w:sz="0" w:space="0" w:color="auto"/>
      </w:divBdr>
    </w:div>
    <w:div w:id="1539929342">
      <w:bodyDiv w:val="1"/>
      <w:marLeft w:val="0"/>
      <w:marRight w:val="0"/>
      <w:marTop w:val="0"/>
      <w:marBottom w:val="0"/>
      <w:divBdr>
        <w:top w:val="none" w:sz="0" w:space="0" w:color="auto"/>
        <w:left w:val="none" w:sz="0" w:space="0" w:color="auto"/>
        <w:bottom w:val="none" w:sz="0" w:space="0" w:color="auto"/>
        <w:right w:val="none" w:sz="0" w:space="0" w:color="auto"/>
      </w:divBdr>
      <w:divsChild>
        <w:div w:id="537083213">
          <w:marLeft w:val="0"/>
          <w:marRight w:val="0"/>
          <w:marTop w:val="0"/>
          <w:marBottom w:val="0"/>
          <w:divBdr>
            <w:top w:val="none" w:sz="0" w:space="0" w:color="auto"/>
            <w:left w:val="none" w:sz="0" w:space="0" w:color="auto"/>
            <w:bottom w:val="none" w:sz="0" w:space="0" w:color="auto"/>
            <w:right w:val="none" w:sz="0" w:space="0" w:color="auto"/>
          </w:divBdr>
          <w:divsChild>
            <w:div w:id="795872081">
              <w:marLeft w:val="0"/>
              <w:marRight w:val="0"/>
              <w:marTop w:val="0"/>
              <w:marBottom w:val="0"/>
              <w:divBdr>
                <w:top w:val="none" w:sz="0" w:space="0" w:color="auto"/>
                <w:left w:val="none" w:sz="0" w:space="0" w:color="auto"/>
                <w:bottom w:val="none" w:sz="0" w:space="0" w:color="auto"/>
                <w:right w:val="none" w:sz="0" w:space="0" w:color="auto"/>
              </w:divBdr>
            </w:div>
            <w:div w:id="1372877032">
              <w:marLeft w:val="0"/>
              <w:marRight w:val="0"/>
              <w:marTop w:val="0"/>
              <w:marBottom w:val="0"/>
              <w:divBdr>
                <w:top w:val="none" w:sz="0" w:space="0" w:color="auto"/>
                <w:left w:val="none" w:sz="0" w:space="0" w:color="auto"/>
                <w:bottom w:val="none" w:sz="0" w:space="0" w:color="auto"/>
                <w:right w:val="none" w:sz="0" w:space="0" w:color="auto"/>
              </w:divBdr>
              <w:divsChild>
                <w:div w:id="89928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44045">
          <w:marLeft w:val="0"/>
          <w:marRight w:val="0"/>
          <w:marTop w:val="0"/>
          <w:marBottom w:val="0"/>
          <w:divBdr>
            <w:top w:val="none" w:sz="0" w:space="0" w:color="auto"/>
            <w:left w:val="none" w:sz="0" w:space="0" w:color="auto"/>
            <w:bottom w:val="none" w:sz="0" w:space="0" w:color="auto"/>
            <w:right w:val="none" w:sz="0" w:space="0" w:color="auto"/>
          </w:divBdr>
          <w:divsChild>
            <w:div w:id="1548223671">
              <w:marLeft w:val="0"/>
              <w:marRight w:val="0"/>
              <w:marTop w:val="0"/>
              <w:marBottom w:val="0"/>
              <w:divBdr>
                <w:top w:val="none" w:sz="0" w:space="0" w:color="auto"/>
                <w:left w:val="none" w:sz="0" w:space="0" w:color="auto"/>
                <w:bottom w:val="none" w:sz="0" w:space="0" w:color="auto"/>
                <w:right w:val="none" w:sz="0" w:space="0" w:color="auto"/>
              </w:divBdr>
              <w:divsChild>
                <w:div w:id="1120956726">
                  <w:marLeft w:val="0"/>
                  <w:marRight w:val="0"/>
                  <w:marTop w:val="0"/>
                  <w:marBottom w:val="0"/>
                  <w:divBdr>
                    <w:top w:val="none" w:sz="0" w:space="0" w:color="auto"/>
                    <w:left w:val="none" w:sz="0" w:space="0" w:color="auto"/>
                    <w:bottom w:val="none" w:sz="0" w:space="0" w:color="auto"/>
                    <w:right w:val="none" w:sz="0" w:space="0" w:color="auto"/>
                  </w:divBdr>
                  <w:divsChild>
                    <w:div w:id="679042550">
                      <w:marLeft w:val="0"/>
                      <w:marRight w:val="0"/>
                      <w:marTop w:val="0"/>
                      <w:marBottom w:val="0"/>
                      <w:divBdr>
                        <w:top w:val="none" w:sz="0" w:space="0" w:color="auto"/>
                        <w:left w:val="none" w:sz="0" w:space="0" w:color="auto"/>
                        <w:bottom w:val="none" w:sz="0" w:space="0" w:color="auto"/>
                        <w:right w:val="none" w:sz="0" w:space="0" w:color="auto"/>
                      </w:divBdr>
                      <w:divsChild>
                        <w:div w:id="109400446">
                          <w:marLeft w:val="0"/>
                          <w:marRight w:val="0"/>
                          <w:marTop w:val="0"/>
                          <w:marBottom w:val="0"/>
                          <w:divBdr>
                            <w:top w:val="none" w:sz="0" w:space="0" w:color="auto"/>
                            <w:left w:val="none" w:sz="0" w:space="0" w:color="auto"/>
                            <w:bottom w:val="none" w:sz="0" w:space="0" w:color="auto"/>
                            <w:right w:val="none" w:sz="0" w:space="0" w:color="auto"/>
                          </w:divBdr>
                          <w:divsChild>
                            <w:div w:id="158737275">
                              <w:marLeft w:val="0"/>
                              <w:marRight w:val="0"/>
                              <w:marTop w:val="0"/>
                              <w:marBottom w:val="0"/>
                              <w:divBdr>
                                <w:top w:val="none" w:sz="0" w:space="0" w:color="auto"/>
                                <w:left w:val="none" w:sz="0" w:space="0" w:color="auto"/>
                                <w:bottom w:val="none" w:sz="0" w:space="0" w:color="auto"/>
                                <w:right w:val="none" w:sz="0" w:space="0" w:color="auto"/>
                              </w:divBdr>
                              <w:divsChild>
                                <w:div w:id="1672219322">
                                  <w:marLeft w:val="0"/>
                                  <w:marRight w:val="0"/>
                                  <w:marTop w:val="75"/>
                                  <w:marBottom w:val="225"/>
                                  <w:divBdr>
                                    <w:top w:val="single" w:sz="6" w:space="8" w:color="D7EAC7"/>
                                    <w:left w:val="single" w:sz="6" w:space="30" w:color="D7EAC7"/>
                                    <w:bottom w:val="single" w:sz="6" w:space="8" w:color="D7EAC7"/>
                                    <w:right w:val="single" w:sz="6" w:space="8" w:color="D7EAC7"/>
                                  </w:divBdr>
                                </w:div>
                              </w:divsChild>
                            </w:div>
                            <w:div w:id="246575302">
                              <w:marLeft w:val="0"/>
                              <w:marRight w:val="0"/>
                              <w:marTop w:val="0"/>
                              <w:marBottom w:val="0"/>
                              <w:divBdr>
                                <w:top w:val="none" w:sz="0" w:space="0" w:color="auto"/>
                                <w:left w:val="none" w:sz="0" w:space="0" w:color="auto"/>
                                <w:bottom w:val="none" w:sz="0" w:space="0" w:color="auto"/>
                                <w:right w:val="none" w:sz="0" w:space="0" w:color="auto"/>
                              </w:divBdr>
                              <w:divsChild>
                                <w:div w:id="1891378589">
                                  <w:marLeft w:val="0"/>
                                  <w:marRight w:val="0"/>
                                  <w:marTop w:val="0"/>
                                  <w:marBottom w:val="0"/>
                                  <w:divBdr>
                                    <w:top w:val="none" w:sz="0" w:space="0" w:color="auto"/>
                                    <w:left w:val="none" w:sz="0" w:space="0" w:color="auto"/>
                                    <w:bottom w:val="none" w:sz="0" w:space="0" w:color="auto"/>
                                    <w:right w:val="none" w:sz="0" w:space="0" w:color="auto"/>
                                  </w:divBdr>
                                  <w:divsChild>
                                    <w:div w:id="416563751">
                                      <w:marLeft w:val="0"/>
                                      <w:marRight w:val="0"/>
                                      <w:marTop w:val="75"/>
                                      <w:marBottom w:val="225"/>
                                      <w:divBdr>
                                        <w:top w:val="single" w:sz="6" w:space="8" w:color="D7EAC7"/>
                                        <w:left w:val="single" w:sz="6" w:space="30" w:color="D7EAC7"/>
                                        <w:bottom w:val="single" w:sz="6" w:space="8" w:color="D7EAC7"/>
                                        <w:right w:val="single" w:sz="6" w:space="8" w:color="D7EAC7"/>
                                      </w:divBdr>
                                    </w:div>
                                    <w:div w:id="1126318452">
                                      <w:marLeft w:val="0"/>
                                      <w:marRight w:val="0"/>
                                      <w:marTop w:val="75"/>
                                      <w:marBottom w:val="225"/>
                                      <w:divBdr>
                                        <w:top w:val="single" w:sz="6" w:space="8" w:color="D7EAC7"/>
                                        <w:left w:val="single" w:sz="6" w:space="30" w:color="D7EAC7"/>
                                        <w:bottom w:val="single" w:sz="6" w:space="8" w:color="D7EAC7"/>
                                        <w:right w:val="single" w:sz="6" w:space="8" w:color="D7EAC7"/>
                                      </w:divBdr>
                                    </w:div>
                                    <w:div w:id="1735465707">
                                      <w:marLeft w:val="0"/>
                                      <w:marRight w:val="0"/>
                                      <w:marTop w:val="75"/>
                                      <w:marBottom w:val="225"/>
                                      <w:divBdr>
                                        <w:top w:val="single" w:sz="6" w:space="8" w:color="D7EAC7"/>
                                        <w:left w:val="single" w:sz="6" w:space="30" w:color="D7EAC7"/>
                                        <w:bottom w:val="single" w:sz="6" w:space="8" w:color="D7EAC7"/>
                                        <w:right w:val="single" w:sz="6" w:space="8" w:color="D7EAC7"/>
                                      </w:divBdr>
                                    </w:div>
                                  </w:divsChild>
                                </w:div>
                                <w:div w:id="2002191690">
                                  <w:marLeft w:val="0"/>
                                  <w:marRight w:val="0"/>
                                  <w:marTop w:val="0"/>
                                  <w:marBottom w:val="0"/>
                                  <w:divBdr>
                                    <w:top w:val="none" w:sz="0" w:space="0" w:color="auto"/>
                                    <w:left w:val="none" w:sz="0" w:space="0" w:color="auto"/>
                                    <w:bottom w:val="none" w:sz="0" w:space="0" w:color="auto"/>
                                    <w:right w:val="none" w:sz="0" w:space="0" w:color="auto"/>
                                  </w:divBdr>
                                  <w:divsChild>
                                    <w:div w:id="1501503944">
                                      <w:marLeft w:val="0"/>
                                      <w:marRight w:val="0"/>
                                      <w:marTop w:val="75"/>
                                      <w:marBottom w:val="225"/>
                                      <w:divBdr>
                                        <w:top w:val="single" w:sz="6" w:space="8" w:color="D7EAC7"/>
                                        <w:left w:val="single" w:sz="6" w:space="30" w:color="D7EAC7"/>
                                        <w:bottom w:val="single" w:sz="6" w:space="8" w:color="D7EAC7"/>
                                        <w:right w:val="single" w:sz="6" w:space="8" w:color="D7EAC7"/>
                                      </w:divBdr>
                                    </w:div>
                                    <w:div w:id="1597253146">
                                      <w:marLeft w:val="0"/>
                                      <w:marRight w:val="0"/>
                                      <w:marTop w:val="75"/>
                                      <w:marBottom w:val="225"/>
                                      <w:divBdr>
                                        <w:top w:val="single" w:sz="6" w:space="8" w:color="D7EAC7"/>
                                        <w:left w:val="single" w:sz="6" w:space="30" w:color="D7EAC7"/>
                                        <w:bottom w:val="single" w:sz="6" w:space="8" w:color="D7EAC7"/>
                                        <w:right w:val="single" w:sz="6" w:space="8" w:color="D7EAC7"/>
                                      </w:divBdr>
                                    </w:div>
                                  </w:divsChild>
                                </w:div>
                              </w:divsChild>
                            </w:div>
                            <w:div w:id="499469180">
                              <w:marLeft w:val="0"/>
                              <w:marRight w:val="0"/>
                              <w:marTop w:val="0"/>
                              <w:marBottom w:val="0"/>
                              <w:divBdr>
                                <w:top w:val="none" w:sz="0" w:space="0" w:color="auto"/>
                                <w:left w:val="none" w:sz="0" w:space="0" w:color="auto"/>
                                <w:bottom w:val="none" w:sz="0" w:space="0" w:color="auto"/>
                                <w:right w:val="none" w:sz="0" w:space="0" w:color="auto"/>
                              </w:divBdr>
                            </w:div>
                            <w:div w:id="507060129">
                              <w:marLeft w:val="0"/>
                              <w:marRight w:val="0"/>
                              <w:marTop w:val="0"/>
                              <w:marBottom w:val="0"/>
                              <w:divBdr>
                                <w:top w:val="none" w:sz="0" w:space="0" w:color="auto"/>
                                <w:left w:val="none" w:sz="0" w:space="0" w:color="auto"/>
                                <w:bottom w:val="none" w:sz="0" w:space="0" w:color="auto"/>
                                <w:right w:val="none" w:sz="0" w:space="0" w:color="auto"/>
                              </w:divBdr>
                              <w:divsChild>
                                <w:div w:id="244149802">
                                  <w:marLeft w:val="0"/>
                                  <w:marRight w:val="0"/>
                                  <w:marTop w:val="0"/>
                                  <w:marBottom w:val="0"/>
                                  <w:divBdr>
                                    <w:top w:val="none" w:sz="0" w:space="0" w:color="auto"/>
                                    <w:left w:val="none" w:sz="0" w:space="0" w:color="auto"/>
                                    <w:bottom w:val="none" w:sz="0" w:space="0" w:color="auto"/>
                                    <w:right w:val="none" w:sz="0" w:space="0" w:color="auto"/>
                                  </w:divBdr>
                                  <w:divsChild>
                                    <w:div w:id="1032149361">
                                      <w:marLeft w:val="0"/>
                                      <w:marRight w:val="0"/>
                                      <w:marTop w:val="75"/>
                                      <w:marBottom w:val="225"/>
                                      <w:divBdr>
                                        <w:top w:val="single" w:sz="6" w:space="8" w:color="D7EAC7"/>
                                        <w:left w:val="single" w:sz="6" w:space="30" w:color="D7EAC7"/>
                                        <w:bottom w:val="single" w:sz="6" w:space="8" w:color="D7EAC7"/>
                                        <w:right w:val="single" w:sz="6" w:space="8" w:color="D7EAC7"/>
                                      </w:divBdr>
                                    </w:div>
                                    <w:div w:id="1753041892">
                                      <w:marLeft w:val="0"/>
                                      <w:marRight w:val="0"/>
                                      <w:marTop w:val="75"/>
                                      <w:marBottom w:val="225"/>
                                      <w:divBdr>
                                        <w:top w:val="single" w:sz="6" w:space="8" w:color="FBECCD"/>
                                        <w:left w:val="single" w:sz="6" w:space="30" w:color="FBECCD"/>
                                        <w:bottom w:val="single" w:sz="6" w:space="8" w:color="FBECCD"/>
                                        <w:right w:val="single" w:sz="6" w:space="8" w:color="FBECCD"/>
                                      </w:divBdr>
                                    </w:div>
                                  </w:divsChild>
                                </w:div>
                                <w:div w:id="852647078">
                                  <w:marLeft w:val="0"/>
                                  <w:marRight w:val="0"/>
                                  <w:marTop w:val="0"/>
                                  <w:marBottom w:val="0"/>
                                  <w:divBdr>
                                    <w:top w:val="none" w:sz="0" w:space="0" w:color="auto"/>
                                    <w:left w:val="none" w:sz="0" w:space="0" w:color="auto"/>
                                    <w:bottom w:val="none" w:sz="0" w:space="0" w:color="auto"/>
                                    <w:right w:val="none" w:sz="0" w:space="0" w:color="auto"/>
                                  </w:divBdr>
                                  <w:divsChild>
                                    <w:div w:id="521629094">
                                      <w:marLeft w:val="0"/>
                                      <w:marRight w:val="0"/>
                                      <w:marTop w:val="75"/>
                                      <w:marBottom w:val="225"/>
                                      <w:divBdr>
                                        <w:top w:val="single" w:sz="6" w:space="8" w:color="FBECCD"/>
                                        <w:left w:val="single" w:sz="6" w:space="30" w:color="FBECCD"/>
                                        <w:bottom w:val="single" w:sz="6" w:space="8" w:color="FBECCD"/>
                                        <w:right w:val="single" w:sz="6" w:space="8" w:color="FBECCD"/>
                                      </w:divBdr>
                                    </w:div>
                                    <w:div w:id="1601327621">
                                      <w:marLeft w:val="0"/>
                                      <w:marRight w:val="0"/>
                                      <w:marTop w:val="75"/>
                                      <w:marBottom w:val="225"/>
                                      <w:divBdr>
                                        <w:top w:val="single" w:sz="6" w:space="8" w:color="D7EAC7"/>
                                        <w:left w:val="single" w:sz="6" w:space="30" w:color="D7EAC7"/>
                                        <w:bottom w:val="single" w:sz="6" w:space="8" w:color="D7EAC7"/>
                                        <w:right w:val="single" w:sz="6" w:space="8" w:color="D7EAC7"/>
                                      </w:divBdr>
                                    </w:div>
                                  </w:divsChild>
                                </w:div>
                                <w:div w:id="1372072844">
                                  <w:marLeft w:val="0"/>
                                  <w:marRight w:val="0"/>
                                  <w:marTop w:val="0"/>
                                  <w:marBottom w:val="0"/>
                                  <w:divBdr>
                                    <w:top w:val="none" w:sz="0" w:space="0" w:color="auto"/>
                                    <w:left w:val="none" w:sz="0" w:space="0" w:color="auto"/>
                                    <w:bottom w:val="none" w:sz="0" w:space="0" w:color="auto"/>
                                    <w:right w:val="none" w:sz="0" w:space="0" w:color="auto"/>
                                  </w:divBdr>
                                </w:div>
                                <w:div w:id="1793405557">
                                  <w:marLeft w:val="0"/>
                                  <w:marRight w:val="0"/>
                                  <w:marTop w:val="0"/>
                                  <w:marBottom w:val="0"/>
                                  <w:divBdr>
                                    <w:top w:val="none" w:sz="0" w:space="0" w:color="auto"/>
                                    <w:left w:val="none" w:sz="0" w:space="0" w:color="auto"/>
                                    <w:bottom w:val="none" w:sz="0" w:space="0" w:color="auto"/>
                                    <w:right w:val="none" w:sz="0" w:space="0" w:color="auto"/>
                                  </w:divBdr>
                                  <w:divsChild>
                                    <w:div w:id="15814649">
                                      <w:marLeft w:val="0"/>
                                      <w:marRight w:val="0"/>
                                      <w:marTop w:val="75"/>
                                      <w:marBottom w:val="225"/>
                                      <w:divBdr>
                                        <w:top w:val="single" w:sz="6" w:space="8" w:color="FBECCD"/>
                                        <w:left w:val="single" w:sz="6" w:space="30" w:color="FBECCD"/>
                                        <w:bottom w:val="single" w:sz="6" w:space="8" w:color="FBECCD"/>
                                        <w:right w:val="single" w:sz="6" w:space="8" w:color="FBECCD"/>
                                      </w:divBdr>
                                    </w:div>
                                    <w:div w:id="458456015">
                                      <w:marLeft w:val="0"/>
                                      <w:marRight w:val="0"/>
                                      <w:marTop w:val="75"/>
                                      <w:marBottom w:val="225"/>
                                      <w:divBdr>
                                        <w:top w:val="single" w:sz="6" w:space="8" w:color="D7EAC7"/>
                                        <w:left w:val="single" w:sz="6" w:space="30" w:color="D7EAC7"/>
                                        <w:bottom w:val="single" w:sz="6" w:space="8" w:color="D7EAC7"/>
                                        <w:right w:val="single" w:sz="6" w:space="8" w:color="D7EAC7"/>
                                      </w:divBdr>
                                    </w:div>
                                    <w:div w:id="1462723427">
                                      <w:marLeft w:val="0"/>
                                      <w:marRight w:val="0"/>
                                      <w:marTop w:val="75"/>
                                      <w:marBottom w:val="225"/>
                                      <w:divBdr>
                                        <w:top w:val="single" w:sz="6" w:space="8" w:color="FBECCD"/>
                                        <w:left w:val="single" w:sz="6" w:space="30" w:color="FBECCD"/>
                                        <w:bottom w:val="single" w:sz="6" w:space="8" w:color="FBECCD"/>
                                        <w:right w:val="single" w:sz="6" w:space="8" w:color="FBECCD"/>
                                      </w:divBdr>
                                    </w:div>
                                  </w:divsChild>
                                </w:div>
                                <w:div w:id="1840995707">
                                  <w:marLeft w:val="0"/>
                                  <w:marRight w:val="0"/>
                                  <w:marTop w:val="0"/>
                                  <w:marBottom w:val="0"/>
                                  <w:divBdr>
                                    <w:top w:val="none" w:sz="0" w:space="0" w:color="auto"/>
                                    <w:left w:val="none" w:sz="0" w:space="0" w:color="auto"/>
                                    <w:bottom w:val="none" w:sz="0" w:space="0" w:color="auto"/>
                                    <w:right w:val="none" w:sz="0" w:space="0" w:color="auto"/>
                                  </w:divBdr>
                                  <w:divsChild>
                                    <w:div w:id="569772679">
                                      <w:marLeft w:val="0"/>
                                      <w:marRight w:val="0"/>
                                      <w:marTop w:val="75"/>
                                      <w:marBottom w:val="225"/>
                                      <w:divBdr>
                                        <w:top w:val="single" w:sz="6" w:space="8" w:color="FBECCD"/>
                                        <w:left w:val="single" w:sz="6" w:space="30" w:color="FBECCD"/>
                                        <w:bottom w:val="single" w:sz="6" w:space="8" w:color="FBECCD"/>
                                        <w:right w:val="single" w:sz="6" w:space="8" w:color="FBECCD"/>
                                      </w:divBdr>
                                    </w:div>
                                    <w:div w:id="670717472">
                                      <w:marLeft w:val="0"/>
                                      <w:marRight w:val="0"/>
                                      <w:marTop w:val="75"/>
                                      <w:marBottom w:val="225"/>
                                      <w:divBdr>
                                        <w:top w:val="single" w:sz="6" w:space="8" w:color="D7EAC7"/>
                                        <w:left w:val="single" w:sz="6" w:space="30" w:color="D7EAC7"/>
                                        <w:bottom w:val="single" w:sz="6" w:space="8" w:color="D7EAC7"/>
                                        <w:right w:val="single" w:sz="6" w:space="8" w:color="D7EAC7"/>
                                      </w:divBdr>
                                    </w:div>
                                    <w:div w:id="2059353303">
                                      <w:marLeft w:val="0"/>
                                      <w:marRight w:val="0"/>
                                      <w:marTop w:val="75"/>
                                      <w:marBottom w:val="225"/>
                                      <w:divBdr>
                                        <w:top w:val="single" w:sz="6" w:space="8" w:color="D7EAC7"/>
                                        <w:left w:val="single" w:sz="6" w:space="30" w:color="D7EAC7"/>
                                        <w:bottom w:val="single" w:sz="6" w:space="8" w:color="D7EAC7"/>
                                        <w:right w:val="single" w:sz="6" w:space="8" w:color="D7EAC7"/>
                                      </w:divBdr>
                                    </w:div>
                                  </w:divsChild>
                                </w:div>
                              </w:divsChild>
                            </w:div>
                            <w:div w:id="1926378450">
                              <w:marLeft w:val="0"/>
                              <w:marRight w:val="0"/>
                              <w:marTop w:val="0"/>
                              <w:marBottom w:val="0"/>
                              <w:divBdr>
                                <w:top w:val="none" w:sz="0" w:space="0" w:color="auto"/>
                                <w:left w:val="none" w:sz="0" w:space="0" w:color="auto"/>
                                <w:bottom w:val="none" w:sz="0" w:space="0" w:color="auto"/>
                                <w:right w:val="none" w:sz="0" w:space="0" w:color="auto"/>
                              </w:divBdr>
                              <w:divsChild>
                                <w:div w:id="25101649">
                                  <w:marLeft w:val="0"/>
                                  <w:marRight w:val="0"/>
                                  <w:marTop w:val="75"/>
                                  <w:marBottom w:val="225"/>
                                  <w:divBdr>
                                    <w:top w:val="single" w:sz="6" w:space="8" w:color="FBECCD"/>
                                    <w:left w:val="single" w:sz="6" w:space="30" w:color="FBECCD"/>
                                    <w:bottom w:val="single" w:sz="6" w:space="8" w:color="FBECCD"/>
                                    <w:right w:val="single" w:sz="6" w:space="8" w:color="FBECCD"/>
                                  </w:divBdr>
                                </w:div>
                              </w:divsChild>
                            </w:div>
                            <w:div w:id="1979993562">
                              <w:marLeft w:val="0"/>
                              <w:marRight w:val="0"/>
                              <w:marTop w:val="0"/>
                              <w:marBottom w:val="0"/>
                              <w:divBdr>
                                <w:top w:val="none" w:sz="0" w:space="0" w:color="auto"/>
                                <w:left w:val="none" w:sz="0" w:space="0" w:color="auto"/>
                                <w:bottom w:val="none" w:sz="0" w:space="0" w:color="auto"/>
                                <w:right w:val="none" w:sz="0" w:space="0" w:color="auto"/>
                              </w:divBdr>
                            </w:div>
                            <w:div w:id="2080327589">
                              <w:marLeft w:val="0"/>
                              <w:marRight w:val="0"/>
                              <w:marTop w:val="0"/>
                              <w:marBottom w:val="0"/>
                              <w:divBdr>
                                <w:top w:val="none" w:sz="0" w:space="0" w:color="auto"/>
                                <w:left w:val="none" w:sz="0" w:space="0" w:color="auto"/>
                                <w:bottom w:val="none" w:sz="0" w:space="0" w:color="auto"/>
                                <w:right w:val="none" w:sz="0" w:space="0" w:color="auto"/>
                              </w:divBdr>
                              <w:divsChild>
                                <w:div w:id="220678919">
                                  <w:marLeft w:val="0"/>
                                  <w:marRight w:val="0"/>
                                  <w:marTop w:val="150"/>
                                  <w:marBottom w:val="150"/>
                                  <w:divBdr>
                                    <w:top w:val="single" w:sz="12" w:space="4" w:color="366393"/>
                                    <w:left w:val="single" w:sz="6" w:space="4" w:color="CCCCCC"/>
                                    <w:bottom w:val="single" w:sz="6" w:space="4" w:color="99B1CB"/>
                                    <w:right w:val="single" w:sz="6" w:space="4" w:color="CCCCCC"/>
                                  </w:divBdr>
                                </w:div>
                              </w:divsChild>
                            </w:div>
                          </w:divsChild>
                        </w:div>
                        <w:div w:id="238560093">
                          <w:marLeft w:val="0"/>
                          <w:marRight w:val="0"/>
                          <w:marTop w:val="0"/>
                          <w:marBottom w:val="0"/>
                          <w:divBdr>
                            <w:top w:val="none" w:sz="0" w:space="0" w:color="auto"/>
                            <w:left w:val="none" w:sz="0" w:space="0" w:color="auto"/>
                            <w:bottom w:val="none" w:sz="0" w:space="0" w:color="auto"/>
                            <w:right w:val="none" w:sz="0" w:space="0" w:color="auto"/>
                          </w:divBdr>
                          <w:divsChild>
                            <w:div w:id="331183145">
                              <w:marLeft w:val="0"/>
                              <w:marRight w:val="0"/>
                              <w:marTop w:val="0"/>
                              <w:marBottom w:val="0"/>
                              <w:divBdr>
                                <w:top w:val="none" w:sz="0" w:space="0" w:color="auto"/>
                                <w:left w:val="none" w:sz="0" w:space="0" w:color="auto"/>
                                <w:bottom w:val="none" w:sz="0" w:space="0" w:color="auto"/>
                                <w:right w:val="none" w:sz="0" w:space="0" w:color="auto"/>
                              </w:divBdr>
                            </w:div>
                            <w:div w:id="925115924">
                              <w:marLeft w:val="0"/>
                              <w:marRight w:val="0"/>
                              <w:marTop w:val="0"/>
                              <w:marBottom w:val="0"/>
                              <w:divBdr>
                                <w:top w:val="none" w:sz="0" w:space="0" w:color="auto"/>
                                <w:left w:val="none" w:sz="0" w:space="0" w:color="auto"/>
                                <w:bottom w:val="none" w:sz="0" w:space="0" w:color="auto"/>
                                <w:right w:val="none" w:sz="0" w:space="0" w:color="auto"/>
                              </w:divBdr>
                              <w:divsChild>
                                <w:div w:id="27530419">
                                  <w:marLeft w:val="0"/>
                                  <w:marRight w:val="0"/>
                                  <w:marTop w:val="0"/>
                                  <w:marBottom w:val="0"/>
                                  <w:divBdr>
                                    <w:top w:val="none" w:sz="0" w:space="0" w:color="auto"/>
                                    <w:left w:val="none" w:sz="0" w:space="0" w:color="auto"/>
                                    <w:bottom w:val="none" w:sz="0" w:space="0" w:color="auto"/>
                                    <w:right w:val="none" w:sz="0" w:space="0" w:color="auto"/>
                                  </w:divBdr>
                                  <w:divsChild>
                                    <w:div w:id="1384333597">
                                      <w:marLeft w:val="0"/>
                                      <w:marRight w:val="0"/>
                                      <w:marTop w:val="75"/>
                                      <w:marBottom w:val="225"/>
                                      <w:divBdr>
                                        <w:top w:val="single" w:sz="6" w:space="8" w:color="D7EAC7"/>
                                        <w:left w:val="single" w:sz="6" w:space="30" w:color="D7EAC7"/>
                                        <w:bottom w:val="single" w:sz="6" w:space="8" w:color="D7EAC7"/>
                                        <w:right w:val="single" w:sz="6" w:space="8" w:color="D7EAC7"/>
                                      </w:divBdr>
                                    </w:div>
                                    <w:div w:id="1841236735">
                                      <w:marLeft w:val="0"/>
                                      <w:marRight w:val="0"/>
                                      <w:marTop w:val="75"/>
                                      <w:marBottom w:val="225"/>
                                      <w:divBdr>
                                        <w:top w:val="single" w:sz="6" w:space="8" w:color="D7EAC7"/>
                                        <w:left w:val="single" w:sz="6" w:space="30" w:color="D7EAC7"/>
                                        <w:bottom w:val="single" w:sz="6" w:space="8" w:color="D7EAC7"/>
                                        <w:right w:val="single" w:sz="6" w:space="8" w:color="D7EAC7"/>
                                      </w:divBdr>
                                    </w:div>
                                  </w:divsChild>
                                </w:div>
                                <w:div w:id="1097286376">
                                  <w:marLeft w:val="0"/>
                                  <w:marRight w:val="0"/>
                                  <w:marTop w:val="0"/>
                                  <w:marBottom w:val="0"/>
                                  <w:divBdr>
                                    <w:top w:val="none" w:sz="0" w:space="0" w:color="auto"/>
                                    <w:left w:val="none" w:sz="0" w:space="0" w:color="auto"/>
                                    <w:bottom w:val="none" w:sz="0" w:space="0" w:color="auto"/>
                                    <w:right w:val="none" w:sz="0" w:space="0" w:color="auto"/>
                                  </w:divBdr>
                                  <w:divsChild>
                                    <w:div w:id="430130830">
                                      <w:marLeft w:val="0"/>
                                      <w:marRight w:val="0"/>
                                      <w:marTop w:val="75"/>
                                      <w:marBottom w:val="225"/>
                                      <w:divBdr>
                                        <w:top w:val="single" w:sz="6" w:space="8" w:color="D7EAC7"/>
                                        <w:left w:val="single" w:sz="6" w:space="30" w:color="D7EAC7"/>
                                        <w:bottom w:val="single" w:sz="6" w:space="8" w:color="D7EAC7"/>
                                        <w:right w:val="single" w:sz="6" w:space="8" w:color="D7EAC7"/>
                                      </w:divBdr>
                                    </w:div>
                                  </w:divsChild>
                                </w:div>
                                <w:div w:id="1384676419">
                                  <w:marLeft w:val="0"/>
                                  <w:marRight w:val="0"/>
                                  <w:marTop w:val="0"/>
                                  <w:marBottom w:val="0"/>
                                  <w:divBdr>
                                    <w:top w:val="none" w:sz="0" w:space="0" w:color="auto"/>
                                    <w:left w:val="none" w:sz="0" w:space="0" w:color="auto"/>
                                    <w:bottom w:val="none" w:sz="0" w:space="0" w:color="auto"/>
                                    <w:right w:val="none" w:sz="0" w:space="0" w:color="auto"/>
                                  </w:divBdr>
                                </w:div>
                                <w:div w:id="1693074072">
                                  <w:marLeft w:val="0"/>
                                  <w:marRight w:val="0"/>
                                  <w:marTop w:val="0"/>
                                  <w:marBottom w:val="0"/>
                                  <w:divBdr>
                                    <w:top w:val="none" w:sz="0" w:space="0" w:color="auto"/>
                                    <w:left w:val="none" w:sz="0" w:space="0" w:color="auto"/>
                                    <w:bottom w:val="none" w:sz="0" w:space="0" w:color="auto"/>
                                    <w:right w:val="none" w:sz="0" w:space="0" w:color="auto"/>
                                  </w:divBdr>
                                  <w:divsChild>
                                    <w:div w:id="671491531">
                                      <w:marLeft w:val="0"/>
                                      <w:marRight w:val="0"/>
                                      <w:marTop w:val="75"/>
                                      <w:marBottom w:val="225"/>
                                      <w:divBdr>
                                        <w:top w:val="single" w:sz="6" w:space="8" w:color="D7EAC7"/>
                                        <w:left w:val="single" w:sz="6" w:space="30" w:color="D7EAC7"/>
                                        <w:bottom w:val="single" w:sz="6" w:space="8" w:color="D7EAC7"/>
                                        <w:right w:val="single" w:sz="6" w:space="8" w:color="D7EAC7"/>
                                      </w:divBdr>
                                    </w:div>
                                  </w:divsChild>
                                </w:div>
                              </w:divsChild>
                            </w:div>
                            <w:div w:id="1084692537">
                              <w:marLeft w:val="0"/>
                              <w:marRight w:val="0"/>
                              <w:marTop w:val="0"/>
                              <w:marBottom w:val="0"/>
                              <w:divBdr>
                                <w:top w:val="none" w:sz="0" w:space="0" w:color="auto"/>
                                <w:left w:val="none" w:sz="0" w:space="0" w:color="auto"/>
                                <w:bottom w:val="none" w:sz="0" w:space="0" w:color="auto"/>
                                <w:right w:val="none" w:sz="0" w:space="0" w:color="auto"/>
                              </w:divBdr>
                              <w:divsChild>
                                <w:div w:id="664285736">
                                  <w:marLeft w:val="0"/>
                                  <w:marRight w:val="0"/>
                                  <w:marTop w:val="0"/>
                                  <w:marBottom w:val="0"/>
                                  <w:divBdr>
                                    <w:top w:val="none" w:sz="0" w:space="0" w:color="auto"/>
                                    <w:left w:val="none" w:sz="0" w:space="0" w:color="auto"/>
                                    <w:bottom w:val="none" w:sz="0" w:space="0" w:color="auto"/>
                                    <w:right w:val="none" w:sz="0" w:space="0" w:color="auto"/>
                                  </w:divBdr>
                                  <w:divsChild>
                                    <w:div w:id="174655453">
                                      <w:marLeft w:val="0"/>
                                      <w:marRight w:val="0"/>
                                      <w:marTop w:val="75"/>
                                      <w:marBottom w:val="225"/>
                                      <w:divBdr>
                                        <w:top w:val="single" w:sz="6" w:space="8" w:color="FBECCD"/>
                                        <w:left w:val="single" w:sz="6" w:space="30" w:color="FBECCD"/>
                                        <w:bottom w:val="single" w:sz="6" w:space="8" w:color="FBECCD"/>
                                        <w:right w:val="single" w:sz="6" w:space="8" w:color="FBECCD"/>
                                      </w:divBdr>
                                    </w:div>
                                    <w:div w:id="889923084">
                                      <w:marLeft w:val="0"/>
                                      <w:marRight w:val="0"/>
                                      <w:marTop w:val="75"/>
                                      <w:marBottom w:val="225"/>
                                      <w:divBdr>
                                        <w:top w:val="single" w:sz="6" w:space="8" w:color="D7EAC7"/>
                                        <w:left w:val="single" w:sz="6" w:space="30" w:color="D7EAC7"/>
                                        <w:bottom w:val="single" w:sz="6" w:space="8" w:color="D7EAC7"/>
                                        <w:right w:val="single" w:sz="6" w:space="8" w:color="D7EAC7"/>
                                      </w:divBdr>
                                    </w:div>
                                  </w:divsChild>
                                </w:div>
                                <w:div w:id="761219887">
                                  <w:marLeft w:val="0"/>
                                  <w:marRight w:val="0"/>
                                  <w:marTop w:val="0"/>
                                  <w:marBottom w:val="0"/>
                                  <w:divBdr>
                                    <w:top w:val="none" w:sz="0" w:space="0" w:color="auto"/>
                                    <w:left w:val="none" w:sz="0" w:space="0" w:color="auto"/>
                                    <w:bottom w:val="none" w:sz="0" w:space="0" w:color="auto"/>
                                    <w:right w:val="none" w:sz="0" w:space="0" w:color="auto"/>
                                  </w:divBdr>
                                  <w:divsChild>
                                    <w:div w:id="1555463802">
                                      <w:marLeft w:val="0"/>
                                      <w:marRight w:val="0"/>
                                      <w:marTop w:val="75"/>
                                      <w:marBottom w:val="225"/>
                                      <w:divBdr>
                                        <w:top w:val="single" w:sz="6" w:space="8" w:color="FBECCD"/>
                                        <w:left w:val="single" w:sz="6" w:space="30" w:color="FBECCD"/>
                                        <w:bottom w:val="single" w:sz="6" w:space="8" w:color="FBECCD"/>
                                        <w:right w:val="single" w:sz="6" w:space="8" w:color="FBECCD"/>
                                      </w:divBdr>
                                    </w:div>
                                    <w:div w:id="1708337027">
                                      <w:marLeft w:val="0"/>
                                      <w:marRight w:val="0"/>
                                      <w:marTop w:val="75"/>
                                      <w:marBottom w:val="225"/>
                                      <w:divBdr>
                                        <w:top w:val="single" w:sz="6" w:space="8" w:color="D7EAC7"/>
                                        <w:left w:val="single" w:sz="6" w:space="30" w:color="D7EAC7"/>
                                        <w:bottom w:val="single" w:sz="6" w:space="8" w:color="D7EAC7"/>
                                        <w:right w:val="single" w:sz="6" w:space="8" w:color="D7EAC7"/>
                                      </w:divBdr>
                                    </w:div>
                                  </w:divsChild>
                                </w:div>
                                <w:div w:id="1528254370">
                                  <w:marLeft w:val="0"/>
                                  <w:marRight w:val="0"/>
                                  <w:marTop w:val="0"/>
                                  <w:marBottom w:val="0"/>
                                  <w:divBdr>
                                    <w:top w:val="none" w:sz="0" w:space="0" w:color="auto"/>
                                    <w:left w:val="none" w:sz="0" w:space="0" w:color="auto"/>
                                    <w:bottom w:val="none" w:sz="0" w:space="0" w:color="auto"/>
                                    <w:right w:val="none" w:sz="0" w:space="0" w:color="auto"/>
                                  </w:divBdr>
                                  <w:divsChild>
                                    <w:div w:id="1092437346">
                                      <w:marLeft w:val="0"/>
                                      <w:marRight w:val="0"/>
                                      <w:marTop w:val="75"/>
                                      <w:marBottom w:val="225"/>
                                      <w:divBdr>
                                        <w:top w:val="single" w:sz="6" w:space="8" w:color="D7EAC7"/>
                                        <w:left w:val="single" w:sz="6" w:space="30" w:color="D7EAC7"/>
                                        <w:bottom w:val="single" w:sz="6" w:space="8" w:color="D7EAC7"/>
                                        <w:right w:val="single" w:sz="6" w:space="8" w:color="D7EAC7"/>
                                      </w:divBdr>
                                    </w:div>
                                    <w:div w:id="1250895302">
                                      <w:marLeft w:val="0"/>
                                      <w:marRight w:val="0"/>
                                      <w:marTop w:val="75"/>
                                      <w:marBottom w:val="225"/>
                                      <w:divBdr>
                                        <w:top w:val="single" w:sz="6" w:space="8" w:color="FBECCD"/>
                                        <w:left w:val="single" w:sz="6" w:space="30" w:color="FBECCD"/>
                                        <w:bottom w:val="single" w:sz="6" w:space="8" w:color="FBECCD"/>
                                        <w:right w:val="single" w:sz="6" w:space="8" w:color="FBECCD"/>
                                      </w:divBdr>
                                    </w:div>
                                    <w:div w:id="1774746534">
                                      <w:marLeft w:val="0"/>
                                      <w:marRight w:val="0"/>
                                      <w:marTop w:val="75"/>
                                      <w:marBottom w:val="225"/>
                                      <w:divBdr>
                                        <w:top w:val="single" w:sz="6" w:space="8" w:color="FBECCD"/>
                                        <w:left w:val="single" w:sz="6" w:space="30" w:color="FBECCD"/>
                                        <w:bottom w:val="single" w:sz="6" w:space="8" w:color="FBECCD"/>
                                        <w:right w:val="single" w:sz="6" w:space="8" w:color="FBECCD"/>
                                      </w:divBdr>
                                    </w:div>
                                  </w:divsChild>
                                </w:div>
                              </w:divsChild>
                            </w:div>
                            <w:div w:id="1271930092">
                              <w:marLeft w:val="0"/>
                              <w:marRight w:val="0"/>
                              <w:marTop w:val="0"/>
                              <w:marBottom w:val="0"/>
                              <w:divBdr>
                                <w:top w:val="none" w:sz="0" w:space="0" w:color="auto"/>
                                <w:left w:val="none" w:sz="0" w:space="0" w:color="auto"/>
                                <w:bottom w:val="none" w:sz="0" w:space="0" w:color="auto"/>
                                <w:right w:val="none" w:sz="0" w:space="0" w:color="auto"/>
                              </w:divBdr>
                            </w:div>
                            <w:div w:id="1477801577">
                              <w:marLeft w:val="0"/>
                              <w:marRight w:val="0"/>
                              <w:marTop w:val="0"/>
                              <w:marBottom w:val="0"/>
                              <w:divBdr>
                                <w:top w:val="none" w:sz="0" w:space="0" w:color="auto"/>
                                <w:left w:val="none" w:sz="0" w:space="0" w:color="auto"/>
                                <w:bottom w:val="none" w:sz="0" w:space="0" w:color="auto"/>
                                <w:right w:val="none" w:sz="0" w:space="0" w:color="auto"/>
                              </w:divBdr>
                              <w:divsChild>
                                <w:div w:id="1599363317">
                                  <w:marLeft w:val="0"/>
                                  <w:marRight w:val="0"/>
                                  <w:marTop w:val="75"/>
                                  <w:marBottom w:val="225"/>
                                  <w:divBdr>
                                    <w:top w:val="single" w:sz="6" w:space="8" w:color="D7EAC7"/>
                                    <w:left w:val="single" w:sz="6" w:space="30" w:color="D7EAC7"/>
                                    <w:bottom w:val="single" w:sz="6" w:space="8" w:color="D7EAC7"/>
                                    <w:right w:val="single" w:sz="6" w:space="8" w:color="D7EAC7"/>
                                  </w:divBdr>
                                </w:div>
                              </w:divsChild>
                            </w:div>
                            <w:div w:id="1580477090">
                              <w:marLeft w:val="0"/>
                              <w:marRight w:val="0"/>
                              <w:marTop w:val="0"/>
                              <w:marBottom w:val="0"/>
                              <w:divBdr>
                                <w:top w:val="none" w:sz="0" w:space="0" w:color="auto"/>
                                <w:left w:val="none" w:sz="0" w:space="0" w:color="auto"/>
                                <w:bottom w:val="none" w:sz="0" w:space="0" w:color="auto"/>
                                <w:right w:val="none" w:sz="0" w:space="0" w:color="auto"/>
                              </w:divBdr>
                            </w:div>
                            <w:div w:id="1751737392">
                              <w:marLeft w:val="0"/>
                              <w:marRight w:val="0"/>
                              <w:marTop w:val="0"/>
                              <w:marBottom w:val="0"/>
                              <w:divBdr>
                                <w:top w:val="none" w:sz="0" w:space="0" w:color="auto"/>
                                <w:left w:val="none" w:sz="0" w:space="0" w:color="auto"/>
                                <w:bottom w:val="none" w:sz="0" w:space="0" w:color="auto"/>
                                <w:right w:val="none" w:sz="0" w:space="0" w:color="auto"/>
                              </w:divBdr>
                            </w:div>
                          </w:divsChild>
                        </w:div>
                        <w:div w:id="1262183711">
                          <w:marLeft w:val="0"/>
                          <w:marRight w:val="0"/>
                          <w:marTop w:val="0"/>
                          <w:marBottom w:val="0"/>
                          <w:divBdr>
                            <w:top w:val="none" w:sz="0" w:space="0" w:color="auto"/>
                            <w:left w:val="none" w:sz="0" w:space="0" w:color="auto"/>
                            <w:bottom w:val="none" w:sz="0" w:space="0" w:color="auto"/>
                            <w:right w:val="none" w:sz="0" w:space="0" w:color="auto"/>
                          </w:divBdr>
                        </w:div>
                        <w:div w:id="1360812726">
                          <w:marLeft w:val="0"/>
                          <w:marRight w:val="0"/>
                          <w:marTop w:val="0"/>
                          <w:marBottom w:val="0"/>
                          <w:divBdr>
                            <w:top w:val="none" w:sz="0" w:space="0" w:color="auto"/>
                            <w:left w:val="none" w:sz="0" w:space="0" w:color="auto"/>
                            <w:bottom w:val="none" w:sz="0" w:space="0" w:color="auto"/>
                            <w:right w:val="none" w:sz="0" w:space="0" w:color="auto"/>
                          </w:divBdr>
                        </w:div>
                        <w:div w:id="1588223839">
                          <w:marLeft w:val="75"/>
                          <w:marRight w:val="0"/>
                          <w:marTop w:val="0"/>
                          <w:marBottom w:val="0"/>
                          <w:divBdr>
                            <w:top w:val="single" w:sz="6" w:space="3" w:color="CCCCCC"/>
                            <w:left w:val="single" w:sz="6" w:space="3" w:color="CCCCCC"/>
                            <w:bottom w:val="single" w:sz="6" w:space="3" w:color="CCCCCC"/>
                            <w:right w:val="single" w:sz="6" w:space="3" w:color="CCCCCC"/>
                          </w:divBdr>
                        </w:div>
                        <w:div w:id="1828981039">
                          <w:marLeft w:val="0"/>
                          <w:marRight w:val="0"/>
                          <w:marTop w:val="0"/>
                          <w:marBottom w:val="0"/>
                          <w:divBdr>
                            <w:top w:val="none" w:sz="0" w:space="0" w:color="auto"/>
                            <w:left w:val="none" w:sz="0" w:space="0" w:color="auto"/>
                            <w:bottom w:val="none" w:sz="0" w:space="0" w:color="auto"/>
                            <w:right w:val="none" w:sz="0" w:space="0" w:color="auto"/>
                          </w:divBdr>
                        </w:div>
                        <w:div w:id="2013991064">
                          <w:marLeft w:val="0"/>
                          <w:marRight w:val="0"/>
                          <w:marTop w:val="0"/>
                          <w:marBottom w:val="0"/>
                          <w:divBdr>
                            <w:top w:val="none" w:sz="0" w:space="0" w:color="auto"/>
                            <w:left w:val="none" w:sz="0" w:space="0" w:color="auto"/>
                            <w:bottom w:val="none" w:sz="0" w:space="0" w:color="auto"/>
                            <w:right w:val="none" w:sz="0" w:space="0" w:color="auto"/>
                          </w:divBdr>
                          <w:divsChild>
                            <w:div w:id="261299842">
                              <w:marLeft w:val="0"/>
                              <w:marRight w:val="0"/>
                              <w:marTop w:val="0"/>
                              <w:marBottom w:val="0"/>
                              <w:divBdr>
                                <w:top w:val="none" w:sz="0" w:space="0" w:color="auto"/>
                                <w:left w:val="none" w:sz="0" w:space="0" w:color="auto"/>
                                <w:bottom w:val="none" w:sz="0" w:space="0" w:color="auto"/>
                                <w:right w:val="none" w:sz="0" w:space="0" w:color="auto"/>
                              </w:divBdr>
                              <w:divsChild>
                                <w:div w:id="41173804">
                                  <w:marLeft w:val="0"/>
                                  <w:marRight w:val="0"/>
                                  <w:marTop w:val="75"/>
                                  <w:marBottom w:val="225"/>
                                  <w:divBdr>
                                    <w:top w:val="single" w:sz="6" w:space="8" w:color="FBECCD"/>
                                    <w:left w:val="single" w:sz="6" w:space="30" w:color="FBECCD"/>
                                    <w:bottom w:val="single" w:sz="6" w:space="8" w:color="FBECCD"/>
                                    <w:right w:val="single" w:sz="6" w:space="8" w:color="FBECCD"/>
                                  </w:divBdr>
                                </w:div>
                                <w:div w:id="1438870626">
                                  <w:marLeft w:val="0"/>
                                  <w:marRight w:val="0"/>
                                  <w:marTop w:val="75"/>
                                  <w:marBottom w:val="225"/>
                                  <w:divBdr>
                                    <w:top w:val="single" w:sz="6" w:space="8" w:color="D7EAC7"/>
                                    <w:left w:val="single" w:sz="6" w:space="30" w:color="D7EAC7"/>
                                    <w:bottom w:val="single" w:sz="6" w:space="8" w:color="D7EAC7"/>
                                    <w:right w:val="single" w:sz="6" w:space="8" w:color="D7EAC7"/>
                                  </w:divBdr>
                                </w:div>
                              </w:divsChild>
                            </w:div>
                            <w:div w:id="525800291">
                              <w:marLeft w:val="0"/>
                              <w:marRight w:val="0"/>
                              <w:marTop w:val="0"/>
                              <w:marBottom w:val="0"/>
                              <w:divBdr>
                                <w:top w:val="none" w:sz="0" w:space="0" w:color="auto"/>
                                <w:left w:val="none" w:sz="0" w:space="0" w:color="auto"/>
                                <w:bottom w:val="none" w:sz="0" w:space="0" w:color="auto"/>
                                <w:right w:val="none" w:sz="0" w:space="0" w:color="auto"/>
                              </w:divBdr>
                              <w:divsChild>
                                <w:div w:id="402341793">
                                  <w:marLeft w:val="0"/>
                                  <w:marRight w:val="0"/>
                                  <w:marTop w:val="0"/>
                                  <w:marBottom w:val="0"/>
                                  <w:divBdr>
                                    <w:top w:val="none" w:sz="0" w:space="0" w:color="auto"/>
                                    <w:left w:val="none" w:sz="0" w:space="0" w:color="auto"/>
                                    <w:bottom w:val="none" w:sz="0" w:space="0" w:color="auto"/>
                                    <w:right w:val="none" w:sz="0" w:space="0" w:color="auto"/>
                                  </w:divBdr>
                                </w:div>
                                <w:div w:id="435060192">
                                  <w:marLeft w:val="0"/>
                                  <w:marRight w:val="0"/>
                                  <w:marTop w:val="0"/>
                                  <w:marBottom w:val="0"/>
                                  <w:divBdr>
                                    <w:top w:val="none" w:sz="0" w:space="0" w:color="auto"/>
                                    <w:left w:val="none" w:sz="0" w:space="0" w:color="auto"/>
                                    <w:bottom w:val="none" w:sz="0" w:space="0" w:color="auto"/>
                                    <w:right w:val="none" w:sz="0" w:space="0" w:color="auto"/>
                                  </w:divBdr>
                                  <w:divsChild>
                                    <w:div w:id="642781983">
                                      <w:marLeft w:val="0"/>
                                      <w:marRight w:val="0"/>
                                      <w:marTop w:val="75"/>
                                      <w:marBottom w:val="225"/>
                                      <w:divBdr>
                                        <w:top w:val="single" w:sz="6" w:space="8" w:color="D7EAC7"/>
                                        <w:left w:val="single" w:sz="6" w:space="30" w:color="D7EAC7"/>
                                        <w:bottom w:val="single" w:sz="6" w:space="8" w:color="D7EAC7"/>
                                        <w:right w:val="single" w:sz="6" w:space="8" w:color="D7EAC7"/>
                                      </w:divBdr>
                                    </w:div>
                                    <w:div w:id="1192379378">
                                      <w:marLeft w:val="0"/>
                                      <w:marRight w:val="0"/>
                                      <w:marTop w:val="75"/>
                                      <w:marBottom w:val="225"/>
                                      <w:divBdr>
                                        <w:top w:val="single" w:sz="6" w:space="8" w:color="D7EAC7"/>
                                        <w:left w:val="single" w:sz="6" w:space="30" w:color="D7EAC7"/>
                                        <w:bottom w:val="single" w:sz="6" w:space="8" w:color="D7EAC7"/>
                                        <w:right w:val="single" w:sz="6" w:space="8" w:color="D7EAC7"/>
                                      </w:divBdr>
                                    </w:div>
                                  </w:divsChild>
                                </w:div>
                                <w:div w:id="1845821448">
                                  <w:marLeft w:val="0"/>
                                  <w:marRight w:val="0"/>
                                  <w:marTop w:val="0"/>
                                  <w:marBottom w:val="0"/>
                                  <w:divBdr>
                                    <w:top w:val="none" w:sz="0" w:space="0" w:color="auto"/>
                                    <w:left w:val="none" w:sz="0" w:space="0" w:color="auto"/>
                                    <w:bottom w:val="none" w:sz="0" w:space="0" w:color="auto"/>
                                    <w:right w:val="none" w:sz="0" w:space="0" w:color="auto"/>
                                  </w:divBdr>
                                  <w:divsChild>
                                    <w:div w:id="415638593">
                                      <w:marLeft w:val="0"/>
                                      <w:marRight w:val="0"/>
                                      <w:marTop w:val="75"/>
                                      <w:marBottom w:val="225"/>
                                      <w:divBdr>
                                        <w:top w:val="single" w:sz="6" w:space="8" w:color="D7EAC7"/>
                                        <w:left w:val="single" w:sz="6" w:space="30" w:color="D7EAC7"/>
                                        <w:bottom w:val="single" w:sz="6" w:space="8" w:color="D7EAC7"/>
                                        <w:right w:val="single" w:sz="6" w:space="8" w:color="D7EAC7"/>
                                      </w:divBdr>
                                    </w:div>
                                  </w:divsChild>
                                </w:div>
                                <w:div w:id="2069723535">
                                  <w:marLeft w:val="0"/>
                                  <w:marRight w:val="0"/>
                                  <w:marTop w:val="0"/>
                                  <w:marBottom w:val="0"/>
                                  <w:divBdr>
                                    <w:top w:val="none" w:sz="0" w:space="0" w:color="auto"/>
                                    <w:left w:val="none" w:sz="0" w:space="0" w:color="auto"/>
                                    <w:bottom w:val="none" w:sz="0" w:space="0" w:color="auto"/>
                                    <w:right w:val="none" w:sz="0" w:space="0" w:color="auto"/>
                                  </w:divBdr>
                                  <w:divsChild>
                                    <w:div w:id="379938322">
                                      <w:marLeft w:val="0"/>
                                      <w:marRight w:val="0"/>
                                      <w:marTop w:val="75"/>
                                      <w:marBottom w:val="225"/>
                                      <w:divBdr>
                                        <w:top w:val="single" w:sz="6" w:space="8" w:color="D7EAC7"/>
                                        <w:left w:val="single" w:sz="6" w:space="30" w:color="D7EAC7"/>
                                        <w:bottom w:val="single" w:sz="6" w:space="8" w:color="D7EAC7"/>
                                        <w:right w:val="single" w:sz="6" w:space="8" w:color="D7EAC7"/>
                                      </w:divBdr>
                                    </w:div>
                                    <w:div w:id="2015496072">
                                      <w:marLeft w:val="0"/>
                                      <w:marRight w:val="0"/>
                                      <w:marTop w:val="75"/>
                                      <w:marBottom w:val="225"/>
                                      <w:divBdr>
                                        <w:top w:val="single" w:sz="6" w:space="8" w:color="FBECCD"/>
                                        <w:left w:val="single" w:sz="6" w:space="30" w:color="FBECCD"/>
                                        <w:bottom w:val="single" w:sz="6" w:space="8" w:color="FBECCD"/>
                                        <w:right w:val="single" w:sz="6" w:space="8" w:color="FBECCD"/>
                                      </w:divBdr>
                                    </w:div>
                                  </w:divsChild>
                                </w:div>
                              </w:divsChild>
                            </w:div>
                            <w:div w:id="712853285">
                              <w:marLeft w:val="0"/>
                              <w:marRight w:val="0"/>
                              <w:marTop w:val="0"/>
                              <w:marBottom w:val="0"/>
                              <w:divBdr>
                                <w:top w:val="none" w:sz="0" w:space="0" w:color="auto"/>
                                <w:left w:val="none" w:sz="0" w:space="0" w:color="auto"/>
                                <w:bottom w:val="none" w:sz="0" w:space="0" w:color="auto"/>
                                <w:right w:val="none" w:sz="0" w:space="0" w:color="auto"/>
                              </w:divBdr>
                            </w:div>
                            <w:div w:id="784035751">
                              <w:marLeft w:val="0"/>
                              <w:marRight w:val="0"/>
                              <w:marTop w:val="0"/>
                              <w:marBottom w:val="0"/>
                              <w:divBdr>
                                <w:top w:val="none" w:sz="0" w:space="0" w:color="auto"/>
                                <w:left w:val="none" w:sz="0" w:space="0" w:color="auto"/>
                                <w:bottom w:val="none" w:sz="0" w:space="0" w:color="auto"/>
                                <w:right w:val="none" w:sz="0" w:space="0" w:color="auto"/>
                              </w:divBdr>
                            </w:div>
                            <w:div w:id="1188789698">
                              <w:marLeft w:val="0"/>
                              <w:marRight w:val="0"/>
                              <w:marTop w:val="0"/>
                              <w:marBottom w:val="0"/>
                              <w:divBdr>
                                <w:top w:val="none" w:sz="0" w:space="0" w:color="auto"/>
                                <w:left w:val="none" w:sz="0" w:space="0" w:color="auto"/>
                                <w:bottom w:val="none" w:sz="0" w:space="0" w:color="auto"/>
                                <w:right w:val="none" w:sz="0" w:space="0" w:color="auto"/>
                              </w:divBdr>
                              <w:divsChild>
                                <w:div w:id="1947884038">
                                  <w:marLeft w:val="0"/>
                                  <w:marRight w:val="0"/>
                                  <w:marTop w:val="150"/>
                                  <w:marBottom w:val="150"/>
                                  <w:divBdr>
                                    <w:top w:val="single" w:sz="12" w:space="4" w:color="366393"/>
                                    <w:left w:val="single" w:sz="6" w:space="4" w:color="CCCCCC"/>
                                    <w:bottom w:val="single" w:sz="6" w:space="4" w:color="99B1CB"/>
                                    <w:right w:val="single" w:sz="6" w:space="4" w:color="CCCCCC"/>
                                  </w:divBdr>
                                </w:div>
                              </w:divsChild>
                            </w:div>
                            <w:div w:id="1214848734">
                              <w:marLeft w:val="0"/>
                              <w:marRight w:val="0"/>
                              <w:marTop w:val="0"/>
                              <w:marBottom w:val="0"/>
                              <w:divBdr>
                                <w:top w:val="none" w:sz="0" w:space="0" w:color="auto"/>
                                <w:left w:val="none" w:sz="0" w:space="0" w:color="auto"/>
                                <w:bottom w:val="none" w:sz="0" w:space="0" w:color="auto"/>
                                <w:right w:val="none" w:sz="0" w:space="0" w:color="auto"/>
                              </w:divBdr>
                              <w:divsChild>
                                <w:div w:id="649481010">
                                  <w:marLeft w:val="0"/>
                                  <w:marRight w:val="0"/>
                                  <w:marTop w:val="0"/>
                                  <w:marBottom w:val="0"/>
                                  <w:divBdr>
                                    <w:top w:val="none" w:sz="0" w:space="0" w:color="auto"/>
                                    <w:left w:val="none" w:sz="0" w:space="0" w:color="auto"/>
                                    <w:bottom w:val="none" w:sz="0" w:space="0" w:color="auto"/>
                                    <w:right w:val="none" w:sz="0" w:space="0" w:color="auto"/>
                                  </w:divBdr>
                                  <w:divsChild>
                                    <w:div w:id="1354303341">
                                      <w:marLeft w:val="0"/>
                                      <w:marRight w:val="0"/>
                                      <w:marTop w:val="75"/>
                                      <w:marBottom w:val="225"/>
                                      <w:divBdr>
                                        <w:top w:val="single" w:sz="6" w:space="8" w:color="FBECCD"/>
                                        <w:left w:val="single" w:sz="6" w:space="30" w:color="FBECCD"/>
                                        <w:bottom w:val="single" w:sz="6" w:space="8" w:color="FBECCD"/>
                                        <w:right w:val="single" w:sz="6" w:space="8" w:color="FBECCD"/>
                                      </w:divBdr>
                                    </w:div>
                                    <w:div w:id="1359701081">
                                      <w:marLeft w:val="0"/>
                                      <w:marRight w:val="0"/>
                                      <w:marTop w:val="75"/>
                                      <w:marBottom w:val="225"/>
                                      <w:divBdr>
                                        <w:top w:val="single" w:sz="6" w:space="8" w:color="FBECCD"/>
                                        <w:left w:val="single" w:sz="6" w:space="30" w:color="FBECCD"/>
                                        <w:bottom w:val="single" w:sz="6" w:space="8" w:color="FBECCD"/>
                                        <w:right w:val="single" w:sz="6" w:space="8" w:color="FBECCD"/>
                                      </w:divBdr>
                                    </w:div>
                                    <w:div w:id="1730954569">
                                      <w:marLeft w:val="0"/>
                                      <w:marRight w:val="0"/>
                                      <w:marTop w:val="75"/>
                                      <w:marBottom w:val="225"/>
                                      <w:divBdr>
                                        <w:top w:val="single" w:sz="6" w:space="8" w:color="D7EAC7"/>
                                        <w:left w:val="single" w:sz="6" w:space="30" w:color="D7EAC7"/>
                                        <w:bottom w:val="single" w:sz="6" w:space="8" w:color="D7EAC7"/>
                                        <w:right w:val="single" w:sz="6" w:space="8" w:color="D7EAC7"/>
                                      </w:divBdr>
                                    </w:div>
                                  </w:divsChild>
                                </w:div>
                                <w:div w:id="1046642342">
                                  <w:marLeft w:val="0"/>
                                  <w:marRight w:val="0"/>
                                  <w:marTop w:val="0"/>
                                  <w:marBottom w:val="0"/>
                                  <w:divBdr>
                                    <w:top w:val="none" w:sz="0" w:space="0" w:color="auto"/>
                                    <w:left w:val="none" w:sz="0" w:space="0" w:color="auto"/>
                                    <w:bottom w:val="none" w:sz="0" w:space="0" w:color="auto"/>
                                    <w:right w:val="none" w:sz="0" w:space="0" w:color="auto"/>
                                  </w:divBdr>
                                  <w:divsChild>
                                    <w:div w:id="1588077823">
                                      <w:marLeft w:val="0"/>
                                      <w:marRight w:val="0"/>
                                      <w:marTop w:val="75"/>
                                      <w:marBottom w:val="225"/>
                                      <w:divBdr>
                                        <w:top w:val="single" w:sz="6" w:space="8" w:color="FBECCD"/>
                                        <w:left w:val="single" w:sz="6" w:space="30" w:color="FBECCD"/>
                                        <w:bottom w:val="single" w:sz="6" w:space="8" w:color="FBECCD"/>
                                        <w:right w:val="single" w:sz="6" w:space="8" w:color="FBECCD"/>
                                      </w:divBdr>
                                    </w:div>
                                    <w:div w:id="1851405888">
                                      <w:marLeft w:val="0"/>
                                      <w:marRight w:val="0"/>
                                      <w:marTop w:val="75"/>
                                      <w:marBottom w:val="225"/>
                                      <w:divBdr>
                                        <w:top w:val="single" w:sz="6" w:space="8" w:color="D7EAC7"/>
                                        <w:left w:val="single" w:sz="6" w:space="30" w:color="D7EAC7"/>
                                        <w:bottom w:val="single" w:sz="6" w:space="8" w:color="D7EAC7"/>
                                        <w:right w:val="single" w:sz="6" w:space="8" w:color="D7EAC7"/>
                                      </w:divBdr>
                                    </w:div>
                                  </w:divsChild>
                                </w:div>
                                <w:div w:id="1139958052">
                                  <w:marLeft w:val="0"/>
                                  <w:marRight w:val="0"/>
                                  <w:marTop w:val="0"/>
                                  <w:marBottom w:val="0"/>
                                  <w:divBdr>
                                    <w:top w:val="none" w:sz="0" w:space="0" w:color="auto"/>
                                    <w:left w:val="none" w:sz="0" w:space="0" w:color="auto"/>
                                    <w:bottom w:val="none" w:sz="0" w:space="0" w:color="auto"/>
                                    <w:right w:val="none" w:sz="0" w:space="0" w:color="auto"/>
                                  </w:divBdr>
                                  <w:divsChild>
                                    <w:div w:id="1492793908">
                                      <w:marLeft w:val="0"/>
                                      <w:marRight w:val="0"/>
                                      <w:marTop w:val="75"/>
                                      <w:marBottom w:val="225"/>
                                      <w:divBdr>
                                        <w:top w:val="single" w:sz="6" w:space="8" w:color="D7EAC7"/>
                                        <w:left w:val="single" w:sz="6" w:space="30" w:color="D7EAC7"/>
                                        <w:bottom w:val="single" w:sz="6" w:space="8" w:color="D7EAC7"/>
                                        <w:right w:val="single" w:sz="6" w:space="8" w:color="D7EAC7"/>
                                      </w:divBdr>
                                    </w:div>
                                    <w:div w:id="1717121239">
                                      <w:marLeft w:val="0"/>
                                      <w:marRight w:val="0"/>
                                      <w:marTop w:val="75"/>
                                      <w:marBottom w:val="225"/>
                                      <w:divBdr>
                                        <w:top w:val="single" w:sz="6" w:space="8" w:color="FBECCD"/>
                                        <w:left w:val="single" w:sz="6" w:space="30" w:color="FBECCD"/>
                                        <w:bottom w:val="single" w:sz="6" w:space="8" w:color="FBECCD"/>
                                        <w:right w:val="single" w:sz="6" w:space="8" w:color="FBECCD"/>
                                      </w:divBdr>
                                    </w:div>
                                  </w:divsChild>
                                </w:div>
                              </w:divsChild>
                            </w:div>
                            <w:div w:id="194938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65689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41476226">
      <w:bodyDiv w:val="1"/>
      <w:marLeft w:val="0"/>
      <w:marRight w:val="0"/>
      <w:marTop w:val="0"/>
      <w:marBottom w:val="0"/>
      <w:divBdr>
        <w:top w:val="none" w:sz="0" w:space="0" w:color="auto"/>
        <w:left w:val="none" w:sz="0" w:space="0" w:color="auto"/>
        <w:bottom w:val="none" w:sz="0" w:space="0" w:color="auto"/>
        <w:right w:val="none" w:sz="0" w:space="0" w:color="auto"/>
      </w:divBdr>
    </w:div>
    <w:div w:id="1542476230">
      <w:bodyDiv w:val="1"/>
      <w:marLeft w:val="0"/>
      <w:marRight w:val="0"/>
      <w:marTop w:val="0"/>
      <w:marBottom w:val="0"/>
      <w:divBdr>
        <w:top w:val="none" w:sz="0" w:space="0" w:color="auto"/>
        <w:left w:val="none" w:sz="0" w:space="0" w:color="auto"/>
        <w:bottom w:val="none" w:sz="0" w:space="0" w:color="auto"/>
        <w:right w:val="none" w:sz="0" w:space="0" w:color="auto"/>
      </w:divBdr>
    </w:div>
    <w:div w:id="1559824720">
      <w:bodyDiv w:val="1"/>
      <w:marLeft w:val="0"/>
      <w:marRight w:val="0"/>
      <w:marTop w:val="0"/>
      <w:marBottom w:val="0"/>
      <w:divBdr>
        <w:top w:val="none" w:sz="0" w:space="0" w:color="auto"/>
        <w:left w:val="none" w:sz="0" w:space="0" w:color="auto"/>
        <w:bottom w:val="none" w:sz="0" w:space="0" w:color="auto"/>
        <w:right w:val="none" w:sz="0" w:space="0" w:color="auto"/>
      </w:divBdr>
    </w:div>
    <w:div w:id="1563905104">
      <w:bodyDiv w:val="1"/>
      <w:marLeft w:val="0"/>
      <w:marRight w:val="0"/>
      <w:marTop w:val="0"/>
      <w:marBottom w:val="0"/>
      <w:divBdr>
        <w:top w:val="none" w:sz="0" w:space="0" w:color="auto"/>
        <w:left w:val="none" w:sz="0" w:space="0" w:color="auto"/>
        <w:bottom w:val="none" w:sz="0" w:space="0" w:color="auto"/>
        <w:right w:val="none" w:sz="0" w:space="0" w:color="auto"/>
      </w:divBdr>
    </w:div>
    <w:div w:id="1565484812">
      <w:bodyDiv w:val="1"/>
      <w:marLeft w:val="0"/>
      <w:marRight w:val="0"/>
      <w:marTop w:val="0"/>
      <w:marBottom w:val="0"/>
      <w:divBdr>
        <w:top w:val="none" w:sz="0" w:space="0" w:color="auto"/>
        <w:left w:val="none" w:sz="0" w:space="0" w:color="auto"/>
        <w:bottom w:val="none" w:sz="0" w:space="0" w:color="auto"/>
        <w:right w:val="none" w:sz="0" w:space="0" w:color="auto"/>
      </w:divBdr>
    </w:div>
    <w:div w:id="1567104753">
      <w:bodyDiv w:val="1"/>
      <w:marLeft w:val="0"/>
      <w:marRight w:val="0"/>
      <w:marTop w:val="0"/>
      <w:marBottom w:val="0"/>
      <w:divBdr>
        <w:top w:val="none" w:sz="0" w:space="0" w:color="auto"/>
        <w:left w:val="none" w:sz="0" w:space="0" w:color="auto"/>
        <w:bottom w:val="none" w:sz="0" w:space="0" w:color="auto"/>
        <w:right w:val="none" w:sz="0" w:space="0" w:color="auto"/>
      </w:divBdr>
    </w:div>
    <w:div w:id="1573613547">
      <w:bodyDiv w:val="1"/>
      <w:marLeft w:val="0"/>
      <w:marRight w:val="0"/>
      <w:marTop w:val="0"/>
      <w:marBottom w:val="0"/>
      <w:divBdr>
        <w:top w:val="none" w:sz="0" w:space="0" w:color="auto"/>
        <w:left w:val="none" w:sz="0" w:space="0" w:color="auto"/>
        <w:bottom w:val="none" w:sz="0" w:space="0" w:color="auto"/>
        <w:right w:val="none" w:sz="0" w:space="0" w:color="auto"/>
      </w:divBdr>
    </w:div>
    <w:div w:id="1580017971">
      <w:bodyDiv w:val="1"/>
      <w:marLeft w:val="0"/>
      <w:marRight w:val="0"/>
      <w:marTop w:val="0"/>
      <w:marBottom w:val="0"/>
      <w:divBdr>
        <w:top w:val="none" w:sz="0" w:space="0" w:color="auto"/>
        <w:left w:val="none" w:sz="0" w:space="0" w:color="auto"/>
        <w:bottom w:val="none" w:sz="0" w:space="0" w:color="auto"/>
        <w:right w:val="none" w:sz="0" w:space="0" w:color="auto"/>
      </w:divBdr>
    </w:div>
    <w:div w:id="1588029366">
      <w:bodyDiv w:val="1"/>
      <w:marLeft w:val="0"/>
      <w:marRight w:val="0"/>
      <w:marTop w:val="0"/>
      <w:marBottom w:val="0"/>
      <w:divBdr>
        <w:top w:val="none" w:sz="0" w:space="0" w:color="auto"/>
        <w:left w:val="none" w:sz="0" w:space="0" w:color="auto"/>
        <w:bottom w:val="none" w:sz="0" w:space="0" w:color="auto"/>
        <w:right w:val="none" w:sz="0" w:space="0" w:color="auto"/>
      </w:divBdr>
    </w:div>
    <w:div w:id="1619095769">
      <w:bodyDiv w:val="1"/>
      <w:marLeft w:val="0"/>
      <w:marRight w:val="0"/>
      <w:marTop w:val="0"/>
      <w:marBottom w:val="0"/>
      <w:divBdr>
        <w:top w:val="none" w:sz="0" w:space="0" w:color="auto"/>
        <w:left w:val="none" w:sz="0" w:space="0" w:color="auto"/>
        <w:bottom w:val="none" w:sz="0" w:space="0" w:color="auto"/>
        <w:right w:val="none" w:sz="0" w:space="0" w:color="auto"/>
      </w:divBdr>
    </w:div>
    <w:div w:id="1630085114">
      <w:bodyDiv w:val="1"/>
      <w:marLeft w:val="0"/>
      <w:marRight w:val="0"/>
      <w:marTop w:val="0"/>
      <w:marBottom w:val="0"/>
      <w:divBdr>
        <w:top w:val="none" w:sz="0" w:space="0" w:color="auto"/>
        <w:left w:val="none" w:sz="0" w:space="0" w:color="auto"/>
        <w:bottom w:val="none" w:sz="0" w:space="0" w:color="auto"/>
        <w:right w:val="none" w:sz="0" w:space="0" w:color="auto"/>
      </w:divBdr>
    </w:div>
    <w:div w:id="1647469230">
      <w:bodyDiv w:val="1"/>
      <w:marLeft w:val="0"/>
      <w:marRight w:val="0"/>
      <w:marTop w:val="0"/>
      <w:marBottom w:val="0"/>
      <w:divBdr>
        <w:top w:val="none" w:sz="0" w:space="0" w:color="auto"/>
        <w:left w:val="none" w:sz="0" w:space="0" w:color="auto"/>
        <w:bottom w:val="none" w:sz="0" w:space="0" w:color="auto"/>
        <w:right w:val="none" w:sz="0" w:space="0" w:color="auto"/>
      </w:divBdr>
    </w:div>
    <w:div w:id="1672683505">
      <w:bodyDiv w:val="1"/>
      <w:marLeft w:val="0"/>
      <w:marRight w:val="0"/>
      <w:marTop w:val="0"/>
      <w:marBottom w:val="0"/>
      <w:divBdr>
        <w:top w:val="none" w:sz="0" w:space="0" w:color="auto"/>
        <w:left w:val="none" w:sz="0" w:space="0" w:color="auto"/>
        <w:bottom w:val="none" w:sz="0" w:space="0" w:color="auto"/>
        <w:right w:val="none" w:sz="0" w:space="0" w:color="auto"/>
      </w:divBdr>
    </w:div>
    <w:div w:id="1683047230">
      <w:bodyDiv w:val="1"/>
      <w:marLeft w:val="0"/>
      <w:marRight w:val="0"/>
      <w:marTop w:val="0"/>
      <w:marBottom w:val="0"/>
      <w:divBdr>
        <w:top w:val="none" w:sz="0" w:space="0" w:color="auto"/>
        <w:left w:val="none" w:sz="0" w:space="0" w:color="auto"/>
        <w:bottom w:val="none" w:sz="0" w:space="0" w:color="auto"/>
        <w:right w:val="none" w:sz="0" w:space="0" w:color="auto"/>
      </w:divBdr>
    </w:div>
    <w:div w:id="1736853273">
      <w:bodyDiv w:val="1"/>
      <w:marLeft w:val="0"/>
      <w:marRight w:val="0"/>
      <w:marTop w:val="0"/>
      <w:marBottom w:val="0"/>
      <w:divBdr>
        <w:top w:val="none" w:sz="0" w:space="0" w:color="auto"/>
        <w:left w:val="none" w:sz="0" w:space="0" w:color="auto"/>
        <w:bottom w:val="none" w:sz="0" w:space="0" w:color="auto"/>
        <w:right w:val="none" w:sz="0" w:space="0" w:color="auto"/>
      </w:divBdr>
    </w:div>
    <w:div w:id="1756052150">
      <w:bodyDiv w:val="1"/>
      <w:marLeft w:val="0"/>
      <w:marRight w:val="0"/>
      <w:marTop w:val="0"/>
      <w:marBottom w:val="0"/>
      <w:divBdr>
        <w:top w:val="none" w:sz="0" w:space="0" w:color="auto"/>
        <w:left w:val="none" w:sz="0" w:space="0" w:color="auto"/>
        <w:bottom w:val="none" w:sz="0" w:space="0" w:color="auto"/>
        <w:right w:val="none" w:sz="0" w:space="0" w:color="auto"/>
      </w:divBdr>
    </w:div>
    <w:div w:id="1773360700">
      <w:bodyDiv w:val="1"/>
      <w:marLeft w:val="0"/>
      <w:marRight w:val="0"/>
      <w:marTop w:val="0"/>
      <w:marBottom w:val="0"/>
      <w:divBdr>
        <w:top w:val="none" w:sz="0" w:space="0" w:color="auto"/>
        <w:left w:val="none" w:sz="0" w:space="0" w:color="auto"/>
        <w:bottom w:val="none" w:sz="0" w:space="0" w:color="auto"/>
        <w:right w:val="none" w:sz="0" w:space="0" w:color="auto"/>
      </w:divBdr>
    </w:div>
    <w:div w:id="1820884114">
      <w:bodyDiv w:val="1"/>
      <w:marLeft w:val="0"/>
      <w:marRight w:val="0"/>
      <w:marTop w:val="0"/>
      <w:marBottom w:val="0"/>
      <w:divBdr>
        <w:top w:val="none" w:sz="0" w:space="0" w:color="auto"/>
        <w:left w:val="none" w:sz="0" w:space="0" w:color="auto"/>
        <w:bottom w:val="none" w:sz="0" w:space="0" w:color="auto"/>
        <w:right w:val="none" w:sz="0" w:space="0" w:color="auto"/>
      </w:divBdr>
      <w:divsChild>
        <w:div w:id="1447847319">
          <w:marLeft w:val="0"/>
          <w:marRight w:val="0"/>
          <w:marTop w:val="0"/>
          <w:marBottom w:val="240"/>
          <w:divBdr>
            <w:top w:val="none" w:sz="0" w:space="0" w:color="auto"/>
            <w:left w:val="none" w:sz="0" w:space="0" w:color="auto"/>
            <w:bottom w:val="none" w:sz="0" w:space="0" w:color="auto"/>
            <w:right w:val="none" w:sz="0" w:space="0" w:color="auto"/>
          </w:divBdr>
          <w:divsChild>
            <w:div w:id="22245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168252">
      <w:bodyDiv w:val="1"/>
      <w:marLeft w:val="0"/>
      <w:marRight w:val="0"/>
      <w:marTop w:val="0"/>
      <w:marBottom w:val="0"/>
      <w:divBdr>
        <w:top w:val="none" w:sz="0" w:space="0" w:color="auto"/>
        <w:left w:val="none" w:sz="0" w:space="0" w:color="auto"/>
        <w:bottom w:val="none" w:sz="0" w:space="0" w:color="auto"/>
        <w:right w:val="none" w:sz="0" w:space="0" w:color="auto"/>
      </w:divBdr>
    </w:div>
    <w:div w:id="1839416455">
      <w:bodyDiv w:val="1"/>
      <w:marLeft w:val="0"/>
      <w:marRight w:val="0"/>
      <w:marTop w:val="0"/>
      <w:marBottom w:val="0"/>
      <w:divBdr>
        <w:top w:val="none" w:sz="0" w:space="0" w:color="auto"/>
        <w:left w:val="none" w:sz="0" w:space="0" w:color="auto"/>
        <w:bottom w:val="none" w:sz="0" w:space="0" w:color="auto"/>
        <w:right w:val="none" w:sz="0" w:space="0" w:color="auto"/>
      </w:divBdr>
    </w:div>
    <w:div w:id="1844542261">
      <w:bodyDiv w:val="1"/>
      <w:marLeft w:val="0"/>
      <w:marRight w:val="0"/>
      <w:marTop w:val="0"/>
      <w:marBottom w:val="0"/>
      <w:divBdr>
        <w:top w:val="none" w:sz="0" w:space="0" w:color="auto"/>
        <w:left w:val="none" w:sz="0" w:space="0" w:color="auto"/>
        <w:bottom w:val="none" w:sz="0" w:space="0" w:color="auto"/>
        <w:right w:val="none" w:sz="0" w:space="0" w:color="auto"/>
      </w:divBdr>
    </w:div>
    <w:div w:id="1849753995">
      <w:bodyDiv w:val="1"/>
      <w:marLeft w:val="0"/>
      <w:marRight w:val="0"/>
      <w:marTop w:val="0"/>
      <w:marBottom w:val="0"/>
      <w:divBdr>
        <w:top w:val="none" w:sz="0" w:space="0" w:color="auto"/>
        <w:left w:val="none" w:sz="0" w:space="0" w:color="auto"/>
        <w:bottom w:val="none" w:sz="0" w:space="0" w:color="auto"/>
        <w:right w:val="none" w:sz="0" w:space="0" w:color="auto"/>
      </w:divBdr>
      <w:divsChild>
        <w:div w:id="1181974073">
          <w:marLeft w:val="619"/>
          <w:marRight w:val="0"/>
          <w:marTop w:val="240"/>
          <w:marBottom w:val="240"/>
          <w:divBdr>
            <w:top w:val="none" w:sz="0" w:space="0" w:color="auto"/>
            <w:left w:val="none" w:sz="0" w:space="0" w:color="auto"/>
            <w:bottom w:val="none" w:sz="0" w:space="0" w:color="auto"/>
            <w:right w:val="none" w:sz="0" w:space="0" w:color="auto"/>
          </w:divBdr>
        </w:div>
      </w:divsChild>
    </w:div>
    <w:div w:id="1868255841">
      <w:bodyDiv w:val="1"/>
      <w:marLeft w:val="0"/>
      <w:marRight w:val="0"/>
      <w:marTop w:val="0"/>
      <w:marBottom w:val="0"/>
      <w:divBdr>
        <w:top w:val="none" w:sz="0" w:space="0" w:color="auto"/>
        <w:left w:val="none" w:sz="0" w:space="0" w:color="auto"/>
        <w:bottom w:val="none" w:sz="0" w:space="0" w:color="auto"/>
        <w:right w:val="none" w:sz="0" w:space="0" w:color="auto"/>
      </w:divBdr>
    </w:div>
    <w:div w:id="1868520295">
      <w:bodyDiv w:val="1"/>
      <w:marLeft w:val="0"/>
      <w:marRight w:val="0"/>
      <w:marTop w:val="0"/>
      <w:marBottom w:val="0"/>
      <w:divBdr>
        <w:top w:val="none" w:sz="0" w:space="0" w:color="auto"/>
        <w:left w:val="none" w:sz="0" w:space="0" w:color="auto"/>
        <w:bottom w:val="none" w:sz="0" w:space="0" w:color="auto"/>
        <w:right w:val="none" w:sz="0" w:space="0" w:color="auto"/>
      </w:divBdr>
    </w:div>
    <w:div w:id="1870298145">
      <w:bodyDiv w:val="1"/>
      <w:marLeft w:val="0"/>
      <w:marRight w:val="0"/>
      <w:marTop w:val="0"/>
      <w:marBottom w:val="0"/>
      <w:divBdr>
        <w:top w:val="none" w:sz="0" w:space="0" w:color="auto"/>
        <w:left w:val="none" w:sz="0" w:space="0" w:color="auto"/>
        <w:bottom w:val="none" w:sz="0" w:space="0" w:color="auto"/>
        <w:right w:val="none" w:sz="0" w:space="0" w:color="auto"/>
      </w:divBdr>
    </w:div>
    <w:div w:id="1871717901">
      <w:bodyDiv w:val="1"/>
      <w:marLeft w:val="0"/>
      <w:marRight w:val="0"/>
      <w:marTop w:val="0"/>
      <w:marBottom w:val="0"/>
      <w:divBdr>
        <w:top w:val="none" w:sz="0" w:space="0" w:color="auto"/>
        <w:left w:val="none" w:sz="0" w:space="0" w:color="auto"/>
        <w:bottom w:val="none" w:sz="0" w:space="0" w:color="auto"/>
        <w:right w:val="none" w:sz="0" w:space="0" w:color="auto"/>
      </w:divBdr>
    </w:div>
    <w:div w:id="1900626310">
      <w:bodyDiv w:val="1"/>
      <w:marLeft w:val="0"/>
      <w:marRight w:val="0"/>
      <w:marTop w:val="0"/>
      <w:marBottom w:val="0"/>
      <w:divBdr>
        <w:top w:val="none" w:sz="0" w:space="0" w:color="auto"/>
        <w:left w:val="none" w:sz="0" w:space="0" w:color="auto"/>
        <w:bottom w:val="none" w:sz="0" w:space="0" w:color="auto"/>
        <w:right w:val="none" w:sz="0" w:space="0" w:color="auto"/>
      </w:divBdr>
    </w:div>
    <w:div w:id="1915506179">
      <w:bodyDiv w:val="1"/>
      <w:marLeft w:val="0"/>
      <w:marRight w:val="0"/>
      <w:marTop w:val="0"/>
      <w:marBottom w:val="0"/>
      <w:divBdr>
        <w:top w:val="none" w:sz="0" w:space="0" w:color="auto"/>
        <w:left w:val="none" w:sz="0" w:space="0" w:color="auto"/>
        <w:bottom w:val="none" w:sz="0" w:space="0" w:color="auto"/>
        <w:right w:val="none" w:sz="0" w:space="0" w:color="auto"/>
      </w:divBdr>
    </w:div>
    <w:div w:id="1929847455">
      <w:bodyDiv w:val="1"/>
      <w:marLeft w:val="0"/>
      <w:marRight w:val="0"/>
      <w:marTop w:val="0"/>
      <w:marBottom w:val="0"/>
      <w:divBdr>
        <w:top w:val="none" w:sz="0" w:space="0" w:color="auto"/>
        <w:left w:val="none" w:sz="0" w:space="0" w:color="auto"/>
        <w:bottom w:val="none" w:sz="0" w:space="0" w:color="auto"/>
        <w:right w:val="none" w:sz="0" w:space="0" w:color="auto"/>
      </w:divBdr>
    </w:div>
    <w:div w:id="1949434983">
      <w:bodyDiv w:val="1"/>
      <w:marLeft w:val="0"/>
      <w:marRight w:val="0"/>
      <w:marTop w:val="0"/>
      <w:marBottom w:val="0"/>
      <w:divBdr>
        <w:top w:val="none" w:sz="0" w:space="0" w:color="auto"/>
        <w:left w:val="none" w:sz="0" w:space="0" w:color="auto"/>
        <w:bottom w:val="none" w:sz="0" w:space="0" w:color="auto"/>
        <w:right w:val="none" w:sz="0" w:space="0" w:color="auto"/>
      </w:divBdr>
    </w:div>
    <w:div w:id="1950431128">
      <w:bodyDiv w:val="1"/>
      <w:marLeft w:val="0"/>
      <w:marRight w:val="0"/>
      <w:marTop w:val="0"/>
      <w:marBottom w:val="0"/>
      <w:divBdr>
        <w:top w:val="none" w:sz="0" w:space="0" w:color="auto"/>
        <w:left w:val="none" w:sz="0" w:space="0" w:color="auto"/>
        <w:bottom w:val="none" w:sz="0" w:space="0" w:color="auto"/>
        <w:right w:val="none" w:sz="0" w:space="0" w:color="auto"/>
      </w:divBdr>
    </w:div>
    <w:div w:id="1971936009">
      <w:bodyDiv w:val="1"/>
      <w:marLeft w:val="0"/>
      <w:marRight w:val="0"/>
      <w:marTop w:val="0"/>
      <w:marBottom w:val="0"/>
      <w:divBdr>
        <w:top w:val="none" w:sz="0" w:space="0" w:color="auto"/>
        <w:left w:val="none" w:sz="0" w:space="0" w:color="auto"/>
        <w:bottom w:val="none" w:sz="0" w:space="0" w:color="auto"/>
        <w:right w:val="none" w:sz="0" w:space="0" w:color="auto"/>
      </w:divBdr>
    </w:div>
    <w:div w:id="1978757964">
      <w:bodyDiv w:val="1"/>
      <w:marLeft w:val="0"/>
      <w:marRight w:val="0"/>
      <w:marTop w:val="0"/>
      <w:marBottom w:val="0"/>
      <w:divBdr>
        <w:top w:val="none" w:sz="0" w:space="0" w:color="auto"/>
        <w:left w:val="none" w:sz="0" w:space="0" w:color="auto"/>
        <w:bottom w:val="none" w:sz="0" w:space="0" w:color="auto"/>
        <w:right w:val="none" w:sz="0" w:space="0" w:color="auto"/>
      </w:divBdr>
    </w:div>
    <w:div w:id="1981881397">
      <w:bodyDiv w:val="1"/>
      <w:marLeft w:val="0"/>
      <w:marRight w:val="0"/>
      <w:marTop w:val="0"/>
      <w:marBottom w:val="0"/>
      <w:divBdr>
        <w:top w:val="none" w:sz="0" w:space="0" w:color="auto"/>
        <w:left w:val="none" w:sz="0" w:space="0" w:color="auto"/>
        <w:bottom w:val="none" w:sz="0" w:space="0" w:color="auto"/>
        <w:right w:val="none" w:sz="0" w:space="0" w:color="auto"/>
      </w:divBdr>
    </w:div>
    <w:div w:id="2021002307">
      <w:bodyDiv w:val="1"/>
      <w:marLeft w:val="0"/>
      <w:marRight w:val="0"/>
      <w:marTop w:val="0"/>
      <w:marBottom w:val="0"/>
      <w:divBdr>
        <w:top w:val="none" w:sz="0" w:space="0" w:color="auto"/>
        <w:left w:val="none" w:sz="0" w:space="0" w:color="auto"/>
        <w:bottom w:val="none" w:sz="0" w:space="0" w:color="auto"/>
        <w:right w:val="none" w:sz="0" w:space="0" w:color="auto"/>
      </w:divBdr>
      <w:divsChild>
        <w:div w:id="212354722">
          <w:marLeft w:val="619"/>
          <w:marRight w:val="0"/>
          <w:marTop w:val="0"/>
          <w:marBottom w:val="228"/>
          <w:divBdr>
            <w:top w:val="none" w:sz="0" w:space="0" w:color="auto"/>
            <w:left w:val="none" w:sz="0" w:space="0" w:color="auto"/>
            <w:bottom w:val="none" w:sz="0" w:space="0" w:color="auto"/>
            <w:right w:val="none" w:sz="0" w:space="0" w:color="auto"/>
          </w:divBdr>
        </w:div>
        <w:div w:id="1964116926">
          <w:marLeft w:val="619"/>
          <w:marRight w:val="0"/>
          <w:marTop w:val="0"/>
          <w:marBottom w:val="228"/>
          <w:divBdr>
            <w:top w:val="none" w:sz="0" w:space="0" w:color="auto"/>
            <w:left w:val="none" w:sz="0" w:space="0" w:color="auto"/>
            <w:bottom w:val="none" w:sz="0" w:space="0" w:color="auto"/>
            <w:right w:val="none" w:sz="0" w:space="0" w:color="auto"/>
          </w:divBdr>
        </w:div>
      </w:divsChild>
    </w:div>
    <w:div w:id="2030569901">
      <w:bodyDiv w:val="1"/>
      <w:marLeft w:val="0"/>
      <w:marRight w:val="0"/>
      <w:marTop w:val="0"/>
      <w:marBottom w:val="0"/>
      <w:divBdr>
        <w:top w:val="none" w:sz="0" w:space="0" w:color="auto"/>
        <w:left w:val="none" w:sz="0" w:space="0" w:color="auto"/>
        <w:bottom w:val="none" w:sz="0" w:space="0" w:color="auto"/>
        <w:right w:val="none" w:sz="0" w:space="0" w:color="auto"/>
      </w:divBdr>
    </w:div>
    <w:div w:id="2062247073">
      <w:bodyDiv w:val="1"/>
      <w:marLeft w:val="0"/>
      <w:marRight w:val="0"/>
      <w:marTop w:val="0"/>
      <w:marBottom w:val="0"/>
      <w:divBdr>
        <w:top w:val="none" w:sz="0" w:space="0" w:color="auto"/>
        <w:left w:val="none" w:sz="0" w:space="0" w:color="auto"/>
        <w:bottom w:val="none" w:sz="0" w:space="0" w:color="auto"/>
        <w:right w:val="none" w:sz="0" w:space="0" w:color="auto"/>
      </w:divBdr>
    </w:div>
    <w:div w:id="2071809602">
      <w:bodyDiv w:val="1"/>
      <w:marLeft w:val="0"/>
      <w:marRight w:val="0"/>
      <w:marTop w:val="0"/>
      <w:marBottom w:val="0"/>
      <w:divBdr>
        <w:top w:val="none" w:sz="0" w:space="0" w:color="auto"/>
        <w:left w:val="none" w:sz="0" w:space="0" w:color="auto"/>
        <w:bottom w:val="none" w:sz="0" w:space="0" w:color="auto"/>
        <w:right w:val="none" w:sz="0" w:space="0" w:color="auto"/>
      </w:divBdr>
    </w:div>
    <w:div w:id="2087460896">
      <w:bodyDiv w:val="1"/>
      <w:marLeft w:val="0"/>
      <w:marRight w:val="0"/>
      <w:marTop w:val="0"/>
      <w:marBottom w:val="0"/>
      <w:divBdr>
        <w:top w:val="none" w:sz="0" w:space="0" w:color="auto"/>
        <w:left w:val="none" w:sz="0" w:space="0" w:color="auto"/>
        <w:bottom w:val="none" w:sz="0" w:space="0" w:color="auto"/>
        <w:right w:val="none" w:sz="0" w:space="0" w:color="auto"/>
      </w:divBdr>
    </w:div>
    <w:div w:id="2087872864">
      <w:bodyDiv w:val="1"/>
      <w:marLeft w:val="0"/>
      <w:marRight w:val="0"/>
      <w:marTop w:val="0"/>
      <w:marBottom w:val="0"/>
      <w:divBdr>
        <w:top w:val="none" w:sz="0" w:space="0" w:color="auto"/>
        <w:left w:val="none" w:sz="0" w:space="0" w:color="auto"/>
        <w:bottom w:val="none" w:sz="0" w:space="0" w:color="auto"/>
        <w:right w:val="none" w:sz="0" w:space="0" w:color="auto"/>
      </w:divBdr>
    </w:div>
    <w:div w:id="2093694941">
      <w:bodyDiv w:val="1"/>
      <w:marLeft w:val="0"/>
      <w:marRight w:val="0"/>
      <w:marTop w:val="0"/>
      <w:marBottom w:val="0"/>
      <w:divBdr>
        <w:top w:val="none" w:sz="0" w:space="0" w:color="auto"/>
        <w:left w:val="none" w:sz="0" w:space="0" w:color="auto"/>
        <w:bottom w:val="none" w:sz="0" w:space="0" w:color="auto"/>
        <w:right w:val="none" w:sz="0" w:space="0" w:color="auto"/>
      </w:divBdr>
    </w:div>
    <w:div w:id="2100518241">
      <w:bodyDiv w:val="1"/>
      <w:marLeft w:val="0"/>
      <w:marRight w:val="0"/>
      <w:marTop w:val="0"/>
      <w:marBottom w:val="0"/>
      <w:divBdr>
        <w:top w:val="none" w:sz="0" w:space="0" w:color="auto"/>
        <w:left w:val="none" w:sz="0" w:space="0" w:color="auto"/>
        <w:bottom w:val="none" w:sz="0" w:space="0" w:color="auto"/>
        <w:right w:val="none" w:sz="0" w:space="0" w:color="auto"/>
      </w:divBdr>
    </w:div>
    <w:div w:id="2115202302">
      <w:bodyDiv w:val="1"/>
      <w:marLeft w:val="0"/>
      <w:marRight w:val="0"/>
      <w:marTop w:val="0"/>
      <w:marBottom w:val="0"/>
      <w:divBdr>
        <w:top w:val="none" w:sz="0" w:space="0" w:color="auto"/>
        <w:left w:val="none" w:sz="0" w:space="0" w:color="auto"/>
        <w:bottom w:val="none" w:sz="0" w:space="0" w:color="auto"/>
        <w:right w:val="none" w:sz="0" w:space="0" w:color="auto"/>
      </w:divBdr>
    </w:div>
    <w:div w:id="2140372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abriel.blancogomez@mail.mcgill.ca"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077CC45D72914EB2E4B6764A263225" ma:contentTypeVersion="14" ma:contentTypeDescription="Create a new document." ma:contentTypeScope="" ma:versionID="ee87455d63c6d2ef7bf71630d5a2fb62">
  <xsd:schema xmlns:xsd="http://www.w3.org/2001/XMLSchema" xmlns:xs="http://www.w3.org/2001/XMLSchema" xmlns:p="http://schemas.microsoft.com/office/2006/metadata/properties" xmlns:ns3="9915aa84-5f8b-44cc-9f52-d7628d3ec9bb" xmlns:ns4="95a31d6b-873f-4d40-84d3-b803e573a690" targetNamespace="http://schemas.microsoft.com/office/2006/metadata/properties" ma:root="true" ma:fieldsID="8691dc30769ce27be6ab36990f616fb5" ns3:_="" ns4:_="">
    <xsd:import namespace="9915aa84-5f8b-44cc-9f52-d7628d3ec9bb"/>
    <xsd:import namespace="95a31d6b-873f-4d40-84d3-b803e573a69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15aa84-5f8b-44cc-9f52-d7628d3e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a31d6b-873f-4d40-84d3-b803e573a69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C2999-8C34-46C2-953F-ED1474431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15aa84-5f8b-44cc-9f52-d7628d3ec9bb"/>
    <ds:schemaRef ds:uri="95a31d6b-873f-4d40-84d3-b803e573a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8916E8-E1EA-452B-BE71-6B0EFC90543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7269F8-D80A-4453-A6E0-BEBC35F0A00F}">
  <ds:schemaRefs>
    <ds:schemaRef ds:uri="http://schemas.microsoft.com/sharepoint/v3/contenttype/forms"/>
  </ds:schemaRefs>
</ds:datastoreItem>
</file>

<file path=customXml/itemProps4.xml><?xml version="1.0" encoding="utf-8"?>
<ds:datastoreItem xmlns:ds="http://schemas.openxmlformats.org/officeDocument/2006/customXml" ds:itemID="{574F176B-C215-40F2-8F79-7651998E8A9E}">
  <ds:schemaRefs>
    <ds:schemaRef ds:uri="http://schemas.openxmlformats.org/officeDocument/2006/bibliography"/>
  </ds:schemaRefs>
</ds:datastoreItem>
</file>

<file path=docMetadata/LabelInfo.xml><?xml version="1.0" encoding="utf-8"?>
<clbl:labelList xmlns:clbl="http://schemas.microsoft.com/office/2020/mipLabelMetadata">
  <clbl:label id="{046da4d3-ba20-4986-879c-49e262eff745}" enabled="1" method="Standard" siteId="{9f693e63-5e9e-4ced-98a4-8ab28f9d0c2d}"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6981</Words>
  <Characters>39794</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Gabe B.</dc:creator>
  <cp:keywords/>
  <dc:description/>
  <cp:lastModifiedBy>Gabriel Blanco Gomez</cp:lastModifiedBy>
  <cp:revision>3</cp:revision>
  <dcterms:created xsi:type="dcterms:W3CDTF">2025-10-25T19:12:00Z</dcterms:created>
  <dcterms:modified xsi:type="dcterms:W3CDTF">2025-10-25T19:19:00Z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id="IDEhjzqj"/&gt;&lt;style id="http://www.zotero.org/styles/apa" locale="en-US" hasBibliography="1" bibliographyStyleHasBeenSet="1"/&gt;&lt;prefs&gt;&lt;pref name="fieldType" value="Field"/&gt;&lt;/prefs&gt;&lt;/data&gt;</vt:lpwstr>
  </property>
  <property fmtid="{D5CDD505-2E9C-101B-9397-08002B2CF9AE}" pid="3" name="ContentTypeId">
    <vt:lpwstr>0x010100C3077CC45D72914EB2E4B6764A263225</vt:lpwstr>
  </property>
  <property fmtid="{D5CDD505-2E9C-101B-9397-08002B2CF9AE}" pid="4" name="GrammarlyDocumentId">
    <vt:lpwstr>4d78e2ea-bd7a-446f-a581-e6b823972c5e</vt:lpwstr>
  </property>
</Properties>
</file>