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75E1F" w14:textId="77777777" w:rsidR="00A86DA9" w:rsidRPr="006E510E" w:rsidRDefault="00A86DA9" w:rsidP="00A86DA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510E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38928A94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00585C" wp14:editId="624A7C64">
            <wp:extent cx="5176299" cy="3704156"/>
            <wp:effectExtent l="0" t="0" r="5715" b="0"/>
            <wp:docPr id="5585007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577" cy="371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B15E5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E92E04B" wp14:editId="43B39787">
            <wp:extent cx="5192202" cy="3715537"/>
            <wp:effectExtent l="0" t="0" r="8890" b="0"/>
            <wp:docPr id="13396189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80" cy="373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3F2FE" w14:textId="7734ACA1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 w:rsidRPr="005106BD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S1</w:t>
      </w:r>
      <w:r w:rsidRPr="005106BD">
        <w:rPr>
          <w:rFonts w:ascii="Times New Roman" w:hAnsi="Times New Roman" w:cs="Times New Roman"/>
          <w:sz w:val="24"/>
          <w:szCs w:val="24"/>
        </w:rPr>
        <w:t xml:space="preserve">. </w:t>
      </w:r>
      <w:r w:rsidR="00F97EBB">
        <w:rPr>
          <w:rFonts w:ascii="Times New Roman" w:hAnsi="Times New Roman" w:cs="Times New Roman"/>
          <w:sz w:val="24"/>
          <w:szCs w:val="24"/>
        </w:rPr>
        <w:t xml:space="preserve">Projected seasonal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C2928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106BD">
        <w:rPr>
          <w:rFonts w:ascii="Times New Roman" w:hAnsi="Times New Roman" w:cs="Times New Roman"/>
          <w:sz w:val="24"/>
          <w:szCs w:val="24"/>
        </w:rPr>
        <w:t>maximum temperature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FC2928">
        <w:rPr>
          <w:rFonts w:ascii="Times New Roman" w:hAnsi="Times New Roman" w:cs="Times New Roman"/>
          <w:sz w:val="24"/>
          <w:szCs w:val="24"/>
          <w:vertAlign w:val="subscript"/>
        </w:rPr>
        <w:t>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(minimum temperature), and rainfall </w:t>
      </w:r>
      <w:r w:rsidRPr="005106BD">
        <w:rPr>
          <w:rFonts w:ascii="Times New Roman" w:hAnsi="Times New Roman" w:cs="Times New Roman"/>
          <w:sz w:val="24"/>
          <w:szCs w:val="24"/>
        </w:rPr>
        <w:t>during the growing period of</w:t>
      </w:r>
      <w:r>
        <w:rPr>
          <w:rFonts w:ascii="Times New Roman" w:hAnsi="Times New Roman" w:cs="Times New Roman"/>
          <w:sz w:val="24"/>
          <w:szCs w:val="24"/>
        </w:rPr>
        <w:t xml:space="preserve"> irrigated</w:t>
      </w:r>
      <w:r w:rsidRPr="005106BD">
        <w:rPr>
          <w:rFonts w:ascii="Times New Roman" w:hAnsi="Times New Roman" w:cs="Times New Roman"/>
          <w:sz w:val="24"/>
          <w:szCs w:val="24"/>
        </w:rPr>
        <w:t xml:space="preserve"> rice,</w:t>
      </w:r>
      <w:r w:rsidRPr="005104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rainfed</w:t>
      </w:r>
      <w:r w:rsidRPr="005106BD">
        <w:rPr>
          <w:rFonts w:ascii="Times New Roman" w:hAnsi="Times New Roman" w:cs="Times New Roman"/>
          <w:sz w:val="24"/>
          <w:szCs w:val="24"/>
        </w:rPr>
        <w:t xml:space="preserve"> rice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06BD">
        <w:rPr>
          <w:rFonts w:ascii="Times New Roman" w:hAnsi="Times New Roman" w:cs="Times New Roman"/>
          <w:sz w:val="24"/>
          <w:szCs w:val="24"/>
        </w:rPr>
        <w:t xml:space="preserve"> wheat, maize, and potatoes in </w:t>
      </w:r>
      <w:r>
        <w:rPr>
          <w:rFonts w:ascii="Times New Roman" w:hAnsi="Times New Roman" w:cs="Times New Roman"/>
          <w:sz w:val="24"/>
          <w:szCs w:val="24"/>
        </w:rPr>
        <w:t>a) Rangpur and b) Rajshahi</w:t>
      </w:r>
      <w:r w:rsidRPr="005106BD">
        <w:rPr>
          <w:rFonts w:ascii="Times New Roman" w:hAnsi="Times New Roman" w:cs="Times New Roman"/>
          <w:sz w:val="24"/>
          <w:szCs w:val="24"/>
        </w:rPr>
        <w:t xml:space="preserve"> under four climate change scenarios. The solid line indicates the mean of the models, and the shaded area represents the inter-model standard deviation.</w:t>
      </w:r>
    </w:p>
    <w:p w14:paraId="3EEDDD54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900AA" wp14:editId="492B65CE">
                <wp:simplePos x="0" y="0"/>
                <wp:positionH relativeFrom="column">
                  <wp:posOffset>1790700</wp:posOffset>
                </wp:positionH>
                <wp:positionV relativeFrom="paragraph">
                  <wp:posOffset>6350</wp:posOffset>
                </wp:positionV>
                <wp:extent cx="2313829" cy="349858"/>
                <wp:effectExtent l="0" t="0" r="0" b="0"/>
                <wp:wrapNone/>
                <wp:docPr id="1639228670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829" cy="349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957F5" w14:textId="77777777" w:rsidR="00A86DA9" w:rsidRPr="00DF57DA" w:rsidRDefault="00A86DA9" w:rsidP="00A86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DF5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900A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41pt;margin-top:.5pt;width:182.2pt;height:27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" fillcolor="white [3201]" stroked="f" strokeweight=".5pt">
                <v:textbox>
                  <w:txbxContent>
                    <w:p w14:paraId="19C957F5" w14:textId="77777777" w:rsidR="00A86DA9" w:rsidRPr="00DF57DA" w:rsidRDefault="00A86DA9" w:rsidP="00A86D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DF5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Ra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ngpur</w:t>
                      </w:r>
                    </w:p>
                  </w:txbxContent>
                </v:textbox>
              </v:shape>
            </w:pict>
          </mc:Fallback>
        </mc:AlternateContent>
      </w:r>
    </w:p>
    <w:p w14:paraId="4650BE4D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ED66D4" wp14:editId="4E8EA86F">
            <wp:extent cx="5610445" cy="4990370"/>
            <wp:effectExtent l="0" t="0" r="0" b="1270"/>
            <wp:docPr id="676073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345" cy="500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A16132" w14:textId="37ADC34D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86DC" wp14:editId="2DA28C46">
                <wp:simplePos x="0" y="0"/>
                <wp:positionH relativeFrom="column">
                  <wp:posOffset>1631878</wp:posOffset>
                </wp:positionH>
                <wp:positionV relativeFrom="paragraph">
                  <wp:posOffset>-348607</wp:posOffset>
                </wp:positionV>
                <wp:extent cx="2313829" cy="349858"/>
                <wp:effectExtent l="0" t="0" r="0" b="0"/>
                <wp:wrapNone/>
                <wp:docPr id="55651901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829" cy="349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E2D68" w14:textId="77777777" w:rsidR="00A86DA9" w:rsidRPr="00DF57DA" w:rsidRDefault="00A86DA9" w:rsidP="00A86D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</w:t>
                            </w:r>
                            <w:r w:rsidRPr="00DF57D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jshahi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086DC" id="_x0000_s1027" type="#_x0000_t202" style="position:absolute;left:0;text-align:left;margin-left:128.5pt;margin-top:-27.45pt;width:182.2pt;height:2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" fillcolor="white [3201]" stroked="f" strokeweight=".5pt">
                <v:textbox>
                  <w:txbxContent>
                    <w:p w14:paraId="223E2D68" w14:textId="77777777" w:rsidR="00A86DA9" w:rsidRPr="00DF57DA" w:rsidRDefault="00A86DA9" w:rsidP="00A86DA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</w:t>
                      </w:r>
                      <w:r w:rsidRPr="00DF57D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Ra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jshahi</w:t>
                      </w:r>
                    </w:p>
                  </w:txbxContent>
                </v:textbox>
              </v:shape>
            </w:pict>
          </mc:Fallback>
        </mc:AlternateContent>
      </w:r>
      <w:r w:rsidRPr="00E30F03">
        <w:rPr>
          <w:noProof/>
        </w:rPr>
        <w:t xml:space="preserve"> </w:t>
      </w:r>
      <w:r w:rsidR="002D2F92">
        <w:rPr>
          <w:noProof/>
        </w:rPr>
        <w:drawing>
          <wp:inline distT="0" distB="0" distL="0" distR="0" wp14:anchorId="4A19FE47" wp14:editId="0F8EDA36">
            <wp:extent cx="5720486" cy="5011165"/>
            <wp:effectExtent l="0" t="0" r="0" b="0"/>
            <wp:docPr id="2516310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062" cy="5019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1A911C" w14:textId="1AB3F8C4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50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C42504">
        <w:rPr>
          <w:rFonts w:ascii="Times New Roman" w:hAnsi="Times New Roman" w:cs="Times New Roman"/>
          <w:sz w:val="24"/>
          <w:szCs w:val="24"/>
        </w:rPr>
        <w:t xml:space="preserve">. Probability density functions of maximum temperature during the growing seasons for irrigated rice, rainfed rice, wheat, maize, and potatoes in </w:t>
      </w:r>
      <w:r>
        <w:rPr>
          <w:rFonts w:ascii="Times New Roman" w:hAnsi="Times New Roman" w:cs="Times New Roman"/>
          <w:sz w:val="24"/>
          <w:szCs w:val="24"/>
        </w:rPr>
        <w:t>A) Rangpur and B) Rajshahi</w:t>
      </w:r>
      <w:r w:rsidRPr="00C42504">
        <w:rPr>
          <w:rFonts w:ascii="Times New Roman" w:hAnsi="Times New Roman" w:cs="Times New Roman"/>
          <w:sz w:val="24"/>
          <w:szCs w:val="24"/>
        </w:rPr>
        <w:t xml:space="preserve"> comparing four climate change scenarios with historical for both near-future and far-future periods. In this figure, the symbols µ, σ, </w:t>
      </w:r>
      <w:proofErr w:type="spellStart"/>
      <w:r w:rsidRPr="00C42504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Pr="00C42504">
        <w:rPr>
          <w:rFonts w:ascii="Times New Roman" w:hAnsi="Times New Roman" w:cs="Times New Roman"/>
          <w:sz w:val="24"/>
          <w:szCs w:val="24"/>
        </w:rPr>
        <w:t>, and K represent the mean, standard deviation, skewness, and kurtosis of the temperature distributions, respectively.</w:t>
      </w:r>
      <w:r w:rsidR="003026A1">
        <w:rPr>
          <w:rFonts w:ascii="Times New Roman" w:hAnsi="Times New Roman" w:cs="Times New Roman"/>
          <w:sz w:val="24"/>
          <w:szCs w:val="24"/>
        </w:rPr>
        <w:t xml:space="preserve"> The observations include 25 GCMs and 35 years for each warming scenario</w:t>
      </w:r>
    </w:p>
    <w:p w14:paraId="2A3D9FC3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6C559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DA213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64AAEB" w14:textId="77777777" w:rsidR="002D2F92" w:rsidRDefault="002D2F92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F9C54" w14:textId="77777777" w:rsidR="00A86DA9" w:rsidRDefault="00A86DA9" w:rsidP="00A86DA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24D0BDF" w14:textId="77777777" w:rsidR="00A86DA9" w:rsidRDefault="00A86DA9" w:rsidP="00A86DA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CD3D30" w14:textId="77777777" w:rsidR="00A86DA9" w:rsidRDefault="00A86DA9" w:rsidP="00A86DA9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CB0FF60" w14:textId="77777777" w:rsidR="00A86DA9" w:rsidRDefault="00A86DA9" w:rsidP="00A86DA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B6445" wp14:editId="38329085">
                <wp:simplePos x="0" y="0"/>
                <wp:positionH relativeFrom="column">
                  <wp:posOffset>2297927</wp:posOffset>
                </wp:positionH>
                <wp:positionV relativeFrom="paragraph">
                  <wp:posOffset>40253</wp:posOffset>
                </wp:positionV>
                <wp:extent cx="1367625" cy="286247"/>
                <wp:effectExtent l="0" t="0" r="4445" b="0"/>
                <wp:wrapNone/>
                <wp:docPr id="176973404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5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58760" w14:textId="77777777" w:rsidR="00A86DA9" w:rsidRPr="00F40B48" w:rsidRDefault="00A86DA9" w:rsidP="00A86D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0B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Rangpur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AB6445" id="Text Box 6" o:spid="_x0000_s1028" type="#_x0000_t202" style="position:absolute;left:0;text-align:left;margin-left:180.95pt;margin-top:3.15pt;width:107.7pt;height:22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" fillcolor="white [3201]" stroked="f" strokeweight=".5pt">
                <v:textbox>
                  <w:txbxContent>
                    <w:p w14:paraId="04F58760" w14:textId="77777777" w:rsidR="00A86DA9" w:rsidRPr="00F40B48" w:rsidRDefault="00A86DA9" w:rsidP="00A86D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0B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Rangpur</w:t>
                      </w:r>
                    </w:p>
                  </w:txbxContent>
                </v:textbox>
              </v:shape>
            </w:pict>
          </mc:Fallback>
        </mc:AlternateContent>
      </w:r>
    </w:p>
    <w:p w14:paraId="0D41F4C6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F15E9" wp14:editId="24081F73">
            <wp:extent cx="5849689" cy="5745774"/>
            <wp:effectExtent l="0" t="0" r="0" b="7620"/>
            <wp:docPr id="349515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872" cy="5758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80847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42560B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EBE46D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A6E9D0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649D96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E7934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7CA784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3354CF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96B95" w14:textId="77777777" w:rsidR="00A86DA9" w:rsidRDefault="00A86DA9" w:rsidP="00A86D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6BA38F" wp14:editId="296E8E4D">
                <wp:simplePos x="0" y="0"/>
                <wp:positionH relativeFrom="column">
                  <wp:posOffset>2425148</wp:posOffset>
                </wp:positionH>
                <wp:positionV relativeFrom="paragraph">
                  <wp:posOffset>7952</wp:posOffset>
                </wp:positionV>
                <wp:extent cx="1367625" cy="286247"/>
                <wp:effectExtent l="0" t="0" r="4445" b="0"/>
                <wp:wrapNone/>
                <wp:docPr id="3802262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625" cy="286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E03DD" w14:textId="77777777" w:rsidR="00A86DA9" w:rsidRPr="00F40B48" w:rsidRDefault="00A86DA9" w:rsidP="00A86DA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40B4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jshahi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BA38F" id="_x0000_s1029" type="#_x0000_t202" style="position:absolute;left:0;text-align:left;margin-left:190.95pt;margin-top:.65pt;width:107.7pt;height:22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" fillcolor="white [3201]" stroked="f" strokeweight=".5pt">
                <v:textbox>
                  <w:txbxContent>
                    <w:p w14:paraId="5C4E03DD" w14:textId="77777777" w:rsidR="00A86DA9" w:rsidRPr="00F40B48" w:rsidRDefault="00A86DA9" w:rsidP="00A86DA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40B4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jshahi</w:t>
                      </w:r>
                    </w:p>
                  </w:txbxContent>
                </v:textbox>
              </v:shape>
            </w:pict>
          </mc:Fallback>
        </mc:AlternateContent>
      </w:r>
    </w:p>
    <w:p w14:paraId="72B0F98F" w14:textId="77777777" w:rsidR="00A86DA9" w:rsidRDefault="00A86DA9" w:rsidP="00A86DA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55E24A" wp14:editId="26D6DAD8">
            <wp:extent cx="5819906" cy="5399379"/>
            <wp:effectExtent l="0" t="0" r="0" b="0"/>
            <wp:docPr id="116737427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51" cy="542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62D944" w14:textId="6094C999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504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C42504">
        <w:rPr>
          <w:rFonts w:ascii="Times New Roman" w:hAnsi="Times New Roman" w:cs="Times New Roman"/>
          <w:sz w:val="24"/>
          <w:szCs w:val="24"/>
        </w:rPr>
        <w:t xml:space="preserve">. Probability density functions of </w:t>
      </w:r>
      <w:r>
        <w:rPr>
          <w:rFonts w:ascii="Times New Roman" w:hAnsi="Times New Roman" w:cs="Times New Roman"/>
          <w:sz w:val="24"/>
          <w:szCs w:val="24"/>
        </w:rPr>
        <w:t>Seasonal rainfall</w:t>
      </w:r>
      <w:r w:rsidRPr="00C42504">
        <w:rPr>
          <w:rFonts w:ascii="Times New Roman" w:hAnsi="Times New Roman" w:cs="Times New Roman"/>
          <w:sz w:val="24"/>
          <w:szCs w:val="24"/>
        </w:rPr>
        <w:t xml:space="preserve"> during the growing seasons for irrigated rice, rainfed rice, wheat, maize, and potatoes in </w:t>
      </w:r>
      <w:r>
        <w:rPr>
          <w:rFonts w:ascii="Times New Roman" w:hAnsi="Times New Roman" w:cs="Times New Roman"/>
          <w:sz w:val="24"/>
          <w:szCs w:val="24"/>
        </w:rPr>
        <w:t>A) Rangpur and B) Rajshahi</w:t>
      </w:r>
      <w:r w:rsidRPr="00C42504">
        <w:rPr>
          <w:rFonts w:ascii="Times New Roman" w:hAnsi="Times New Roman" w:cs="Times New Roman"/>
          <w:sz w:val="24"/>
          <w:szCs w:val="24"/>
        </w:rPr>
        <w:t xml:space="preserve"> comparing four climate change scenarios with historical for both near-future and far-future periods. In this figure, the symbols µ, σ, </w:t>
      </w:r>
      <w:proofErr w:type="spellStart"/>
      <w:r w:rsidRPr="00C42504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Pr="00C42504">
        <w:rPr>
          <w:rFonts w:ascii="Times New Roman" w:hAnsi="Times New Roman" w:cs="Times New Roman"/>
          <w:sz w:val="24"/>
          <w:szCs w:val="24"/>
        </w:rPr>
        <w:t>, and K represent the mean, standard deviation, skewness, and kurtosis of the temperature distributions, respectively.</w:t>
      </w:r>
      <w:r w:rsidR="003026A1">
        <w:rPr>
          <w:rFonts w:ascii="Times New Roman" w:hAnsi="Times New Roman" w:cs="Times New Roman"/>
          <w:sz w:val="24"/>
          <w:szCs w:val="24"/>
        </w:rPr>
        <w:t xml:space="preserve"> </w:t>
      </w:r>
      <w:r w:rsidR="003026A1">
        <w:rPr>
          <w:rFonts w:ascii="Times New Roman" w:hAnsi="Times New Roman" w:cs="Times New Roman"/>
          <w:sz w:val="24"/>
          <w:szCs w:val="24"/>
        </w:rPr>
        <w:t>The observations include 25 GCMs and 35 years for each warming scenario</w:t>
      </w:r>
    </w:p>
    <w:p w14:paraId="0D35B1FD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9F7CC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4327E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1B609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13BD5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11592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A56EE9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965F85" wp14:editId="72DB3CFE">
            <wp:extent cx="5731510" cy="3925570"/>
            <wp:effectExtent l="0" t="0" r="2540" b="0"/>
            <wp:docPr id="1031734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CB7A3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FBFC7A5" wp14:editId="5B5AEA05">
            <wp:extent cx="5731510" cy="3925570"/>
            <wp:effectExtent l="0" t="0" r="2540" b="0"/>
            <wp:docPr id="21106627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BDA2" w14:textId="77777777" w:rsidR="00A86DA9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BD">
        <w:rPr>
          <w:rFonts w:ascii="Times New Roman" w:hAnsi="Times New Roman" w:cs="Times New Roman"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/>
          <w:sz w:val="24"/>
          <w:szCs w:val="24"/>
        </w:rPr>
        <w:t>S4</w:t>
      </w:r>
      <w:r w:rsidRPr="005106BD">
        <w:rPr>
          <w:rFonts w:ascii="Times New Roman" w:hAnsi="Times New Roman" w:cs="Times New Roman"/>
          <w:sz w:val="24"/>
          <w:szCs w:val="24"/>
        </w:rPr>
        <w:t xml:space="preserve">. </w:t>
      </w:r>
      <w:r w:rsidRPr="00EC5F78">
        <w:rPr>
          <w:rFonts w:ascii="Times New Roman" w:hAnsi="Times New Roman" w:cs="Times New Roman"/>
          <w:sz w:val="24"/>
          <w:szCs w:val="24"/>
        </w:rPr>
        <w:t>Relative changes in seasonal maximum temperature (</w:t>
      </w:r>
      <w:proofErr w:type="spellStart"/>
      <w:r w:rsidRPr="00EC5F78">
        <w:rPr>
          <w:rFonts w:ascii="Times New Roman" w:hAnsi="Times New Roman" w:cs="Times New Roman"/>
          <w:sz w:val="24"/>
          <w:szCs w:val="24"/>
        </w:rPr>
        <w:t>Tmax</w:t>
      </w:r>
      <w:proofErr w:type="spellEnd"/>
      <w:r w:rsidRPr="00EC5F78">
        <w:rPr>
          <w:rFonts w:ascii="Times New Roman" w:hAnsi="Times New Roman" w:cs="Times New Roman"/>
          <w:sz w:val="24"/>
          <w:szCs w:val="24"/>
        </w:rPr>
        <w:t>), minimum temperature (</w:t>
      </w:r>
      <w:proofErr w:type="spellStart"/>
      <w:r w:rsidRPr="00EC5F78">
        <w:rPr>
          <w:rFonts w:ascii="Times New Roman" w:hAnsi="Times New Roman" w:cs="Times New Roman"/>
          <w:sz w:val="24"/>
          <w:szCs w:val="24"/>
        </w:rPr>
        <w:t>Tmin</w:t>
      </w:r>
      <w:proofErr w:type="spellEnd"/>
      <w:r w:rsidRPr="00EC5F78">
        <w:rPr>
          <w:rFonts w:ascii="Times New Roman" w:hAnsi="Times New Roman" w:cs="Times New Roman"/>
          <w:sz w:val="24"/>
          <w:szCs w:val="24"/>
        </w:rPr>
        <w:t xml:space="preserve">), and rainfall during the growing seasons for irrigated rice, rainfed rice, wheat, maize, and potatoes in near future (NF: 2031–2065) and far future (FF: 2066–2100) periods, compared to the base period (1988–2022) under four climate change scenarios in </w:t>
      </w:r>
      <w:r>
        <w:rPr>
          <w:rFonts w:ascii="Times New Roman" w:hAnsi="Times New Roman" w:cs="Times New Roman"/>
          <w:sz w:val="24"/>
          <w:szCs w:val="24"/>
        </w:rPr>
        <w:t>a) Rangpur and b) Rajshahi</w:t>
      </w:r>
      <w:r w:rsidRPr="00EC5F78">
        <w:rPr>
          <w:rFonts w:ascii="Times New Roman" w:hAnsi="Times New Roman" w:cs="Times New Roman"/>
          <w:sz w:val="24"/>
          <w:szCs w:val="24"/>
        </w:rPr>
        <w:t>, Bangladesh. The boxplots illustrate the variability among model projections.</w:t>
      </w:r>
    </w:p>
    <w:p w14:paraId="18A0CC64" w14:textId="77777777" w:rsidR="00A86DA9" w:rsidRDefault="00A86DA9" w:rsidP="00A86DA9">
      <w:r>
        <w:rPr>
          <w:noProof/>
        </w:rPr>
        <w:drawing>
          <wp:inline distT="0" distB="0" distL="0" distR="0" wp14:anchorId="49D09CEE" wp14:editId="37C1E201">
            <wp:extent cx="5731510" cy="4430395"/>
            <wp:effectExtent l="0" t="0" r="2540" b="8255"/>
            <wp:docPr id="61841968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4723">
        <w:t xml:space="preserve"> </w:t>
      </w:r>
    </w:p>
    <w:p w14:paraId="6BCDD851" w14:textId="77777777" w:rsidR="00A86DA9" w:rsidRDefault="00A86DA9" w:rsidP="00A86DA9">
      <w:r>
        <w:rPr>
          <w:noProof/>
        </w:rPr>
        <w:lastRenderedPageBreak/>
        <w:drawing>
          <wp:inline distT="0" distB="0" distL="0" distR="0" wp14:anchorId="0A8ED3ED" wp14:editId="228A894C">
            <wp:extent cx="5731510" cy="4430395"/>
            <wp:effectExtent l="0" t="0" r="2540" b="8255"/>
            <wp:docPr id="77956134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79E9" w14:textId="77777777" w:rsidR="00A86DA9" w:rsidRPr="005106BD" w:rsidRDefault="00A86DA9" w:rsidP="00A86D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6BD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S5</w:t>
      </w:r>
      <w:r w:rsidRPr="005106BD">
        <w:rPr>
          <w:rFonts w:ascii="Times New Roman" w:hAnsi="Times New Roman" w:cs="Times New Roman"/>
          <w:sz w:val="24"/>
          <w:szCs w:val="24"/>
        </w:rPr>
        <w:t xml:space="preserve">. Box and Whisker plots </w:t>
      </w:r>
      <w:r>
        <w:rPr>
          <w:rFonts w:ascii="Times New Roman" w:hAnsi="Times New Roman" w:cs="Times New Roman"/>
          <w:sz w:val="24"/>
          <w:szCs w:val="24"/>
        </w:rPr>
        <w:t>illustrating the relative change of AGDD (accumulated growing degree days), total heat stress days, total rainy days, and R30 (heavy rainfall days)</w:t>
      </w:r>
      <w:r w:rsidRPr="005106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during </w:t>
      </w:r>
      <w:r w:rsidRPr="003537C4">
        <w:rPr>
          <w:rFonts w:ascii="Times New Roman" w:hAnsi="Times New Roman" w:cs="Times New Roman"/>
          <w:sz w:val="24"/>
          <w:szCs w:val="24"/>
        </w:rPr>
        <w:t>the growing seasons for irrigated rice, rainfed rice, wheat, maize, and potatoes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5106BD">
        <w:rPr>
          <w:rFonts w:ascii="Times New Roman" w:hAnsi="Times New Roman" w:cs="Times New Roman"/>
          <w:sz w:val="24"/>
          <w:szCs w:val="24"/>
        </w:rPr>
        <w:t>near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6BD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 (NF: 2031-2065)</w:t>
      </w:r>
      <w:r w:rsidRPr="005106BD">
        <w:rPr>
          <w:rFonts w:ascii="Times New Roman" w:hAnsi="Times New Roman" w:cs="Times New Roman"/>
          <w:sz w:val="24"/>
          <w:szCs w:val="24"/>
        </w:rPr>
        <w:t>, and far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06BD">
        <w:rPr>
          <w:rFonts w:ascii="Times New Roman" w:hAnsi="Times New Roman" w:cs="Times New Roman"/>
          <w:sz w:val="24"/>
          <w:szCs w:val="24"/>
        </w:rPr>
        <w:t>future</w:t>
      </w:r>
      <w:r>
        <w:rPr>
          <w:rFonts w:ascii="Times New Roman" w:hAnsi="Times New Roman" w:cs="Times New Roman"/>
          <w:sz w:val="24"/>
          <w:szCs w:val="24"/>
        </w:rPr>
        <w:t xml:space="preserve"> (FF: 2066-2100)</w:t>
      </w:r>
      <w:r w:rsidRPr="005106BD">
        <w:rPr>
          <w:rFonts w:ascii="Times New Roman" w:hAnsi="Times New Roman" w:cs="Times New Roman"/>
          <w:sz w:val="24"/>
          <w:szCs w:val="24"/>
        </w:rPr>
        <w:t xml:space="preserve"> periods</w:t>
      </w:r>
      <w:r>
        <w:rPr>
          <w:rFonts w:ascii="Times New Roman" w:hAnsi="Times New Roman" w:cs="Times New Roman"/>
          <w:sz w:val="24"/>
          <w:szCs w:val="24"/>
        </w:rPr>
        <w:t xml:space="preserve"> over the base period (1988-2022) in a) Rangpur and b) Rajshahi of Northwest Bangladesh</w:t>
      </w:r>
      <w:r w:rsidRPr="005106BD">
        <w:rPr>
          <w:rFonts w:ascii="Times New Roman" w:hAnsi="Times New Roman" w:cs="Times New Roman"/>
          <w:sz w:val="24"/>
          <w:szCs w:val="24"/>
        </w:rPr>
        <w:t>.</w:t>
      </w:r>
    </w:p>
    <w:p w14:paraId="6E81BB6E" w14:textId="77777777" w:rsidR="00A86DA9" w:rsidRPr="00AD1E6B" w:rsidRDefault="00A86DA9" w:rsidP="00A86DA9">
      <w:pPr>
        <w:rPr>
          <w:rFonts w:ascii="Times New Roman" w:hAnsi="Times New Roman" w:cs="Times New Roman"/>
          <w:sz w:val="24"/>
          <w:szCs w:val="24"/>
        </w:rPr>
      </w:pPr>
    </w:p>
    <w:p w14:paraId="7C0F77F0" w14:textId="77777777" w:rsidR="00DC29ED" w:rsidRDefault="00DC29ED"/>
    <w:sectPr w:rsidR="00DC29ED" w:rsidSect="00A86DA9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8B6"/>
    <w:multiLevelType w:val="hybridMultilevel"/>
    <w:tmpl w:val="9E7C686A"/>
    <w:lvl w:ilvl="0" w:tplc="288E24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73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A9"/>
    <w:rsid w:val="00002F32"/>
    <w:rsid w:val="002D2F92"/>
    <w:rsid w:val="003026A1"/>
    <w:rsid w:val="00575DCF"/>
    <w:rsid w:val="0066382C"/>
    <w:rsid w:val="00A868B6"/>
    <w:rsid w:val="00A86DA9"/>
    <w:rsid w:val="00DC29ED"/>
    <w:rsid w:val="00F97EBB"/>
    <w:rsid w:val="00F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C45C3"/>
  <w15:chartTrackingRefBased/>
  <w15:docId w15:val="{EC380384-864F-43F7-BE73-73EAD2F5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A9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D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D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D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D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D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D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D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D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D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D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D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D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D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D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D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D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D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D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DA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86D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D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D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D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DA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86DA9"/>
  </w:style>
  <w:style w:type="character" w:styleId="LineNumber">
    <w:name w:val="line number"/>
    <w:basedOn w:val="DefaultParagraphFont"/>
    <w:uiPriority w:val="99"/>
    <w:semiHidden/>
    <w:unhideWhenUsed/>
    <w:rsid w:val="00A8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HOSSAIN, MD BELAL</dc:creator>
  <cp:keywords/>
  <dc:description/>
  <cp:lastModifiedBy>HOSSAIN, MD BELAL</cp:lastModifiedBy>
  <cp:revision>3</cp:revision>
  <dcterms:created xsi:type="dcterms:W3CDTF">2025-02-17T12:12:00Z</dcterms:created>
  <dcterms:modified xsi:type="dcterms:W3CDTF">2025-09-08T05:20:00Z</dcterms:modified>
</cp:coreProperties>
</file>