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42D2C" w14:textId="517F8F14" w:rsidR="003951A0" w:rsidRDefault="002117D6" w:rsidP="003951A0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57574">
        <w:rPr>
          <w:rFonts w:ascii="Times New Roman" w:hAnsi="Times New Roman" w:cs="Times New Roman"/>
        </w:rPr>
        <w:t xml:space="preserve"> </w:t>
      </w:r>
      <w:r w:rsidR="003951A0" w:rsidRPr="00CD064E">
        <w:rPr>
          <w:rFonts w:ascii="Times New Roman" w:hAnsi="Times New Roman" w:cs="Times New Roman"/>
        </w:rPr>
        <w:t xml:space="preserve">The bar scale on the right side of each </w:t>
      </w:r>
      <w:r w:rsidR="00880975">
        <w:rPr>
          <w:rFonts w:ascii="Times New Roman" w:hAnsi="Times New Roman" w:cs="Times New Roman"/>
        </w:rPr>
        <w:t>subplot</w:t>
      </w:r>
      <w:r w:rsidR="003951A0">
        <w:rPr>
          <w:rFonts w:ascii="Times New Roman" w:hAnsi="Times New Roman" w:cs="Times New Roman"/>
        </w:rPr>
        <w:t xml:space="preserve"> (</w:t>
      </w:r>
      <w:proofErr w:type="spellStart"/>
      <w:proofErr w:type="gramStart"/>
      <w:r w:rsidR="003951A0">
        <w:rPr>
          <w:rFonts w:ascii="Times New Roman" w:hAnsi="Times New Roman" w:cs="Times New Roman"/>
        </w:rPr>
        <w:t>a,b</w:t>
      </w:r>
      <w:proofErr w:type="spellEnd"/>
      <w:proofErr w:type="gramEnd"/>
      <w:r w:rsidR="003951A0">
        <w:rPr>
          <w:rFonts w:ascii="Times New Roman" w:hAnsi="Times New Roman" w:cs="Times New Roman"/>
        </w:rPr>
        <w:t xml:space="preserve"> and c) </w:t>
      </w:r>
      <w:r w:rsidR="00880975">
        <w:rPr>
          <w:rFonts w:ascii="Times New Roman" w:hAnsi="Times New Roman" w:cs="Times New Roman"/>
        </w:rPr>
        <w:t>explains</w:t>
      </w:r>
      <w:r w:rsidR="003951A0" w:rsidRPr="00CD064E">
        <w:rPr>
          <w:rFonts w:ascii="Times New Roman" w:hAnsi="Times New Roman" w:cs="Times New Roman"/>
        </w:rPr>
        <w:t xml:space="preserve"> which component (seasonality or trend) is dominant for a series. The significance of the component is higher with a smaller bar scale (Cleveland, 1990). </w:t>
      </w:r>
    </w:p>
    <w:p w14:paraId="5FA41C79" w14:textId="77777777" w:rsidR="002F00CB" w:rsidRDefault="002F00CB" w:rsidP="003951A0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4274D9CC" w14:textId="692BA732" w:rsidR="003951A0" w:rsidRDefault="003951A0" w:rsidP="002117D6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a)</w:t>
      </w:r>
    </w:p>
    <w:p w14:paraId="1645B8F6" w14:textId="16E06735" w:rsidR="002117D6" w:rsidRDefault="002F00CB" w:rsidP="002F00CB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7563372" wp14:editId="46565730">
            <wp:extent cx="4777740" cy="262890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774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3AA017" w14:textId="77777777" w:rsidR="002117D6" w:rsidRDefault="002117D6" w:rsidP="002117D6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</w:t>
      </w:r>
    </w:p>
    <w:p w14:paraId="3F1C4622" w14:textId="4E8EA3E3" w:rsidR="002117D6" w:rsidRDefault="002F00CB" w:rsidP="002F00CB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7BD04C3" wp14:editId="477AEC93">
            <wp:extent cx="4922520" cy="28575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252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CA2679" w14:textId="77777777" w:rsidR="002F00CB" w:rsidRDefault="002F00CB" w:rsidP="002117D6">
      <w:pPr>
        <w:spacing w:line="360" w:lineRule="auto"/>
        <w:rPr>
          <w:rFonts w:ascii="Times New Roman" w:hAnsi="Times New Roman" w:cs="Times New Roman"/>
        </w:rPr>
      </w:pPr>
    </w:p>
    <w:p w14:paraId="64C25C4F" w14:textId="77777777" w:rsidR="002F00CB" w:rsidRDefault="002F00CB" w:rsidP="002117D6">
      <w:pPr>
        <w:spacing w:line="360" w:lineRule="auto"/>
        <w:rPr>
          <w:rFonts w:ascii="Times New Roman" w:hAnsi="Times New Roman" w:cs="Times New Roman"/>
        </w:rPr>
      </w:pPr>
    </w:p>
    <w:p w14:paraId="3ABB4D89" w14:textId="0F5C24A2" w:rsidR="002117D6" w:rsidRDefault="002117D6" w:rsidP="002117D6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c)</w:t>
      </w:r>
    </w:p>
    <w:p w14:paraId="3E9A49AD" w14:textId="77777777" w:rsidR="002117D6" w:rsidRPr="0059293E" w:rsidRDefault="002117D6" w:rsidP="002117D6">
      <w:pPr>
        <w:tabs>
          <w:tab w:val="left" w:pos="2220"/>
        </w:tabs>
        <w:spacing w:line="360" w:lineRule="auto"/>
        <w:rPr>
          <w:rFonts w:ascii="Times New Roman" w:hAnsi="Times New Roman" w:cs="Times New Roman"/>
        </w:rPr>
      </w:pPr>
      <w:r w:rsidRPr="00757574">
        <w:rPr>
          <w:rFonts w:ascii="Times New Roman" w:hAnsi="Times New Roman" w:cs="Times New Roman"/>
          <w:noProof/>
        </w:rPr>
        <w:drawing>
          <wp:inline distT="0" distB="0" distL="0" distR="0" wp14:anchorId="413BF92B" wp14:editId="34D2AFAD">
            <wp:extent cx="5783580" cy="3299460"/>
            <wp:effectExtent l="0" t="0" r="762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3580" cy="3299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94192" w14:textId="7AF4FD47" w:rsidR="002117D6" w:rsidRDefault="002117D6" w:rsidP="002F00C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</w:rPr>
        <w:t>d)</w:t>
      </w:r>
      <w:r w:rsidRPr="0059293E">
        <w:rPr>
          <w:rFonts w:ascii="Times New Roman" w:hAnsi="Times New Roman" w:cs="Times New Roman"/>
        </w:rPr>
        <w:t xml:space="preserve"> </w:t>
      </w:r>
    </w:p>
    <w:p w14:paraId="23A57937" w14:textId="1050E8F2" w:rsidR="002F00CB" w:rsidRDefault="002F00CB" w:rsidP="002F00CB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B053AAD" wp14:editId="7C5B5FAE">
            <wp:extent cx="5126990" cy="3184964"/>
            <wp:effectExtent l="0" t="0" r="0" b="0"/>
            <wp:docPr id="3" name="Picture 3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1137" cy="3193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A88757" w14:textId="77777777" w:rsidR="002F00CB" w:rsidRDefault="002F00CB" w:rsidP="002117D6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</w:p>
    <w:p w14:paraId="7C17F565" w14:textId="77777777" w:rsidR="002F00CB" w:rsidRDefault="002F00CB" w:rsidP="002117D6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</w:p>
    <w:p w14:paraId="0C37CD87" w14:textId="77777777" w:rsidR="002F00CB" w:rsidRDefault="002F00CB" w:rsidP="002117D6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</w:p>
    <w:p w14:paraId="3E256212" w14:textId="3E2E2B16" w:rsidR="002117D6" w:rsidRDefault="002117D6" w:rsidP="002117D6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e)</w:t>
      </w:r>
      <w:r w:rsidRPr="00CE5D1C">
        <w:rPr>
          <w:rFonts w:ascii="Times New Roman" w:hAnsi="Times New Roman" w:cs="Times New Roman"/>
        </w:rPr>
        <w:t xml:space="preserve"> </w:t>
      </w:r>
    </w:p>
    <w:p w14:paraId="084CE363" w14:textId="5F57DA01" w:rsidR="002F00CB" w:rsidRDefault="002F00CB" w:rsidP="002F00CB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D7EFD0E" wp14:editId="1A20E493">
            <wp:extent cx="5040630" cy="3095274"/>
            <wp:effectExtent l="0" t="0" r="762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5495" cy="3098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3012D3" w14:textId="06647838" w:rsidR="002117D6" w:rsidRDefault="002117D6" w:rsidP="002117D6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f)</w:t>
      </w:r>
      <w:r w:rsidRPr="00CE5D1C">
        <w:rPr>
          <w:rFonts w:ascii="Times New Roman" w:hAnsi="Times New Roman" w:cs="Times New Roman"/>
        </w:rPr>
        <w:t xml:space="preserve"> </w:t>
      </w:r>
    </w:p>
    <w:p w14:paraId="5764B5BD" w14:textId="63DE68CE" w:rsidR="002F00CB" w:rsidRDefault="002F00CB" w:rsidP="002F00CB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6E0943A" wp14:editId="7CC3D7A6">
            <wp:extent cx="5143500" cy="2793380"/>
            <wp:effectExtent l="0" t="0" r="0" b="698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62" cy="279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4EEAAA" w14:textId="3B07810E" w:rsidR="00C868AC" w:rsidRDefault="002117D6" w:rsidP="002117D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CE5D1C">
        <w:rPr>
          <w:rFonts w:ascii="Times New Roman" w:hAnsi="Times New Roman" w:cs="Times New Roman"/>
        </w:rPr>
        <w:t>Fig</w:t>
      </w:r>
      <w:r w:rsidR="003951A0">
        <w:rPr>
          <w:rFonts w:ascii="Times New Roman" w:hAnsi="Times New Roman" w:cs="Times New Roman"/>
        </w:rPr>
        <w:t xml:space="preserve">ure </w:t>
      </w:r>
      <w:r w:rsidR="00AF0943">
        <w:rPr>
          <w:rFonts w:ascii="Times New Roman" w:hAnsi="Times New Roman" w:cs="Times New Roman"/>
        </w:rPr>
        <w:t>S</w:t>
      </w:r>
      <w:r w:rsidR="003951A0">
        <w:rPr>
          <w:rFonts w:ascii="Times New Roman" w:hAnsi="Times New Roman" w:cs="Times New Roman"/>
        </w:rPr>
        <w:t>1</w:t>
      </w:r>
      <w:r w:rsidRPr="00CE5D1C">
        <w:rPr>
          <w:rFonts w:ascii="Times New Roman" w:hAnsi="Times New Roman" w:cs="Times New Roman"/>
        </w:rPr>
        <w:t xml:space="preserve">. STL decomposition for </w:t>
      </w:r>
      <w:r w:rsidRPr="004B6234">
        <w:rPr>
          <w:rFonts w:ascii="Times New Roman" w:hAnsi="Times New Roman" w:cs="Times New Roman"/>
          <w:i/>
          <w:iCs/>
        </w:rPr>
        <w:t>ET</w:t>
      </w:r>
      <w:r w:rsidRPr="003951A0">
        <w:rPr>
          <w:rFonts w:ascii="Times New Roman" w:hAnsi="Times New Roman" w:cs="Times New Roman"/>
          <w:vertAlign w:val="subscript"/>
        </w:rPr>
        <w:t xml:space="preserve"> </w:t>
      </w:r>
      <w:r w:rsidRPr="00CE5D1C">
        <w:rPr>
          <w:rFonts w:ascii="Times New Roman" w:hAnsi="Times New Roman" w:cs="Times New Roman"/>
        </w:rPr>
        <w:t>(a), solar radi</w:t>
      </w:r>
      <w:r>
        <w:rPr>
          <w:rFonts w:ascii="Times New Roman" w:hAnsi="Times New Roman" w:cs="Times New Roman"/>
        </w:rPr>
        <w:t>a</w:t>
      </w:r>
      <w:r w:rsidRPr="00CE5D1C">
        <w:rPr>
          <w:rFonts w:ascii="Times New Roman" w:hAnsi="Times New Roman" w:cs="Times New Roman"/>
        </w:rPr>
        <w:t xml:space="preserve">tion, </w:t>
      </w:r>
      <w:r w:rsidRPr="004B6234">
        <w:rPr>
          <w:rFonts w:ascii="Times New Roman" w:hAnsi="Times New Roman" w:cs="Times New Roman"/>
          <w:i/>
          <w:iCs/>
        </w:rPr>
        <w:t>R</w:t>
      </w:r>
      <w:r w:rsidRPr="004B6234">
        <w:rPr>
          <w:rFonts w:ascii="Times New Roman" w:hAnsi="Times New Roman" w:cs="Times New Roman"/>
          <w:i/>
          <w:iCs/>
          <w:vertAlign w:val="subscript"/>
        </w:rPr>
        <w:t>s</w:t>
      </w:r>
      <w:r w:rsidRPr="00CE5D1C">
        <w:rPr>
          <w:rFonts w:ascii="Times New Roman" w:hAnsi="Times New Roman" w:cs="Times New Roman"/>
        </w:rPr>
        <w:t xml:space="preserve"> (b)</w:t>
      </w:r>
      <w:r>
        <w:rPr>
          <w:rFonts w:ascii="Times New Roman" w:hAnsi="Times New Roman" w:cs="Times New Roman"/>
        </w:rPr>
        <w:t>,</w:t>
      </w:r>
      <w:r w:rsidRPr="00CE5D1C">
        <w:rPr>
          <w:rFonts w:ascii="Times New Roman" w:hAnsi="Times New Roman" w:cs="Times New Roman"/>
        </w:rPr>
        <w:t xml:space="preserve"> and air temperature, </w:t>
      </w:r>
      <w:r w:rsidRPr="004B6234">
        <w:rPr>
          <w:rFonts w:ascii="Times New Roman" w:hAnsi="Times New Roman" w:cs="Times New Roman"/>
          <w:i/>
          <w:iCs/>
        </w:rPr>
        <w:t>T</w:t>
      </w:r>
      <w:r w:rsidRPr="004B6234">
        <w:rPr>
          <w:rFonts w:ascii="Times New Roman" w:hAnsi="Times New Roman" w:cs="Times New Roman"/>
          <w:i/>
          <w:iCs/>
          <w:vertAlign w:val="subscript"/>
        </w:rPr>
        <w:t>a</w:t>
      </w:r>
      <w:r w:rsidRPr="00CE5D1C">
        <w:rPr>
          <w:rFonts w:ascii="Times New Roman" w:hAnsi="Times New Roman" w:cs="Times New Roman"/>
        </w:rPr>
        <w:t xml:space="preserve"> (c) of </w:t>
      </w:r>
      <w:r w:rsidR="003951A0" w:rsidRPr="00231FBF">
        <w:rPr>
          <w:rFonts w:ascii="Times New Roman" w:hAnsi="Times New Roman" w:cs="Times New Roman"/>
          <w:i/>
          <w:iCs/>
          <w:sz w:val="24"/>
          <w:szCs w:val="24"/>
        </w:rPr>
        <w:t>M. × giganteus</w:t>
      </w:r>
      <w:r w:rsidR="003951A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80975">
        <w:rPr>
          <w:rFonts w:ascii="Times New Roman" w:hAnsi="Times New Roman" w:cs="Times New Roman"/>
        </w:rPr>
        <w:t xml:space="preserve">UIEF. </w:t>
      </w:r>
      <w:r>
        <w:rPr>
          <w:rFonts w:ascii="Times New Roman" w:hAnsi="Times New Roman" w:cs="Times New Roman"/>
        </w:rPr>
        <w:t xml:space="preserve"> </w:t>
      </w:r>
      <w:r w:rsidRPr="00CE5D1C">
        <w:rPr>
          <w:rFonts w:ascii="Times New Roman" w:hAnsi="Times New Roman" w:cs="Times New Roman"/>
        </w:rPr>
        <w:t>From top to bottom</w:t>
      </w:r>
      <w:r>
        <w:rPr>
          <w:rFonts w:ascii="Times New Roman" w:hAnsi="Times New Roman" w:cs="Times New Roman"/>
        </w:rPr>
        <w:t>,</w:t>
      </w:r>
      <w:r w:rsidRPr="00CE5D1C">
        <w:rPr>
          <w:rFonts w:ascii="Times New Roman" w:hAnsi="Times New Roman" w:cs="Times New Roman"/>
        </w:rPr>
        <w:t xml:space="preserve"> the original time series, seasonal</w:t>
      </w:r>
      <w:r>
        <w:rPr>
          <w:rFonts w:ascii="Times New Roman" w:hAnsi="Times New Roman" w:cs="Times New Roman"/>
        </w:rPr>
        <w:t xml:space="preserve"> </w:t>
      </w:r>
      <w:r w:rsidRPr="00CE5D1C">
        <w:rPr>
          <w:rFonts w:ascii="Times New Roman" w:hAnsi="Times New Roman" w:cs="Times New Roman"/>
        </w:rPr>
        <w:t>component, trend component</w:t>
      </w:r>
      <w:r>
        <w:rPr>
          <w:rFonts w:ascii="Times New Roman" w:hAnsi="Times New Roman" w:cs="Times New Roman"/>
        </w:rPr>
        <w:t>,</w:t>
      </w:r>
      <w:r w:rsidRPr="00CE5D1C">
        <w:rPr>
          <w:rFonts w:ascii="Times New Roman" w:hAnsi="Times New Roman" w:cs="Times New Roman"/>
        </w:rPr>
        <w:t xml:space="preserve"> and remainders are displayed. Further, the auto-correlation function of the </w:t>
      </w:r>
      <w:r w:rsidRPr="004B6234">
        <w:rPr>
          <w:rFonts w:ascii="Times New Roman" w:hAnsi="Times New Roman" w:cs="Times New Roman"/>
          <w:i/>
          <w:iCs/>
        </w:rPr>
        <w:t>ET</w:t>
      </w:r>
      <w:r w:rsidRPr="00CE5D1C">
        <w:rPr>
          <w:rFonts w:ascii="Times New Roman" w:hAnsi="Times New Roman" w:cs="Times New Roman"/>
        </w:rPr>
        <w:t xml:space="preserve">-remainder (d), cross-correlation of </w:t>
      </w:r>
      <w:r w:rsidRPr="004B6234">
        <w:rPr>
          <w:rFonts w:ascii="Times New Roman" w:hAnsi="Times New Roman" w:cs="Times New Roman"/>
          <w:i/>
          <w:iCs/>
        </w:rPr>
        <w:t>R</w:t>
      </w:r>
      <w:r w:rsidRPr="004B6234">
        <w:rPr>
          <w:rFonts w:ascii="Times New Roman" w:hAnsi="Times New Roman" w:cs="Times New Roman"/>
          <w:i/>
          <w:iCs/>
          <w:vertAlign w:val="subscript"/>
        </w:rPr>
        <w:t>s</w:t>
      </w:r>
      <w:r w:rsidRPr="004B6234">
        <w:rPr>
          <w:rFonts w:ascii="Times New Roman" w:hAnsi="Times New Roman" w:cs="Times New Roman"/>
          <w:i/>
          <w:iCs/>
        </w:rPr>
        <w:t xml:space="preserve"> </w:t>
      </w:r>
      <w:r w:rsidRPr="00CE5D1C">
        <w:rPr>
          <w:rFonts w:ascii="Times New Roman" w:hAnsi="Times New Roman" w:cs="Times New Roman"/>
        </w:rPr>
        <w:t>-remainder</w:t>
      </w:r>
      <w:r>
        <w:rPr>
          <w:rFonts w:ascii="Times New Roman" w:hAnsi="Times New Roman" w:cs="Times New Roman"/>
        </w:rPr>
        <w:t>,</w:t>
      </w:r>
      <w:r w:rsidRPr="00CE5D1C">
        <w:rPr>
          <w:rFonts w:ascii="Times New Roman" w:hAnsi="Times New Roman" w:cs="Times New Roman"/>
        </w:rPr>
        <w:t xml:space="preserve"> and </w:t>
      </w:r>
      <w:r w:rsidRPr="004B6234">
        <w:rPr>
          <w:rFonts w:ascii="Times New Roman" w:hAnsi="Times New Roman" w:cs="Times New Roman"/>
          <w:i/>
          <w:iCs/>
        </w:rPr>
        <w:t>ET</w:t>
      </w:r>
      <w:r w:rsidRPr="00CE5D1C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remainder </w:t>
      </w:r>
      <w:r w:rsidRPr="00CE5D1C">
        <w:rPr>
          <w:rFonts w:ascii="Times New Roman" w:hAnsi="Times New Roman" w:cs="Times New Roman"/>
        </w:rPr>
        <w:t xml:space="preserve">(e) and cross-correlation of </w:t>
      </w:r>
      <w:r w:rsidRPr="004B6234">
        <w:rPr>
          <w:rFonts w:ascii="Times New Roman" w:hAnsi="Times New Roman" w:cs="Times New Roman"/>
          <w:i/>
          <w:iCs/>
        </w:rPr>
        <w:t>T</w:t>
      </w:r>
      <w:r w:rsidRPr="004B6234">
        <w:rPr>
          <w:rFonts w:ascii="Times New Roman" w:hAnsi="Times New Roman" w:cs="Times New Roman"/>
          <w:i/>
          <w:iCs/>
          <w:vertAlign w:val="subscript"/>
        </w:rPr>
        <w:t>a</w:t>
      </w:r>
      <w:r w:rsidRPr="00CE5D1C">
        <w:rPr>
          <w:rFonts w:ascii="Times New Roman" w:hAnsi="Times New Roman" w:cs="Times New Roman"/>
        </w:rPr>
        <w:t xml:space="preserve">-remainder and </w:t>
      </w:r>
      <w:r w:rsidRPr="004B6234">
        <w:rPr>
          <w:rFonts w:ascii="Times New Roman" w:hAnsi="Times New Roman" w:cs="Times New Roman"/>
          <w:i/>
          <w:iCs/>
        </w:rPr>
        <w:t>ET</w:t>
      </w:r>
      <w:r w:rsidRPr="00CE5D1C">
        <w:rPr>
          <w:rFonts w:ascii="Times New Roman" w:hAnsi="Times New Roman" w:cs="Times New Roman"/>
        </w:rPr>
        <w:t>-remainder (f) time series are shown. The blue dashed line indicates the confidence limit.</w:t>
      </w:r>
    </w:p>
    <w:p w14:paraId="7969BAF0" w14:textId="42691612" w:rsidR="00AF0943" w:rsidRDefault="003E3DE5" w:rsidP="007F19A6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3E3DE5">
        <w:rPr>
          <w:noProof/>
          <w:bdr w:val="single" w:sz="4" w:space="0" w:color="auto"/>
        </w:rPr>
        <w:lastRenderedPageBreak/>
        <w:drawing>
          <wp:inline distT="0" distB="0" distL="0" distR="0" wp14:anchorId="5480910C" wp14:editId="4D42DCA5">
            <wp:extent cx="5425440" cy="3520440"/>
            <wp:effectExtent l="0" t="0" r="3810" b="3810"/>
            <wp:docPr id="1867381099" name="Picture 1" descr="A graph of a graph with numbers and a ch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381099" name="Picture 1" descr="A graph of a graph with numbers and a chart&#10;&#10;Description automatically generated with medium confidenc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25440" cy="3520440"/>
                    </a:xfrm>
                    <a:prstGeom prst="rect">
                      <a:avLst/>
                    </a:prstGeom>
                    <a:solidFill>
                      <a:schemeClr val="tx1"/>
                    </a:solidFill>
                  </pic:spPr>
                </pic:pic>
              </a:graphicData>
            </a:graphic>
          </wp:inline>
        </w:drawing>
      </w:r>
    </w:p>
    <w:p w14:paraId="21AA2648" w14:textId="34D388C1" w:rsidR="007A5461" w:rsidRDefault="00AF0943" w:rsidP="002117D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Figure </w:t>
      </w:r>
      <w:r w:rsidR="003E3DE5">
        <w:rPr>
          <w:rFonts w:ascii="Times New Roman" w:hAnsi="Times New Roman" w:cs="Times New Roman"/>
        </w:rPr>
        <w:t>S2.</w:t>
      </w:r>
      <w:r w:rsidR="003E3DE5" w:rsidRPr="003E3DE5">
        <w:t xml:space="preserve"> </w:t>
      </w:r>
      <w:r w:rsidR="003E3DE5" w:rsidRPr="003E3DE5">
        <w:rPr>
          <w:rFonts w:ascii="Times New Roman" w:hAnsi="Times New Roman" w:cs="Times New Roman"/>
        </w:rPr>
        <w:t>Box plot showing the annual variability in air temperature (</w:t>
      </w:r>
      <w:r w:rsidR="003E3DE5" w:rsidRPr="005C5E3A">
        <w:rPr>
          <w:rFonts w:ascii="Times New Roman" w:hAnsi="Times New Roman" w:cs="Times New Roman"/>
          <w:i/>
          <w:iCs/>
        </w:rPr>
        <w:t>Ta</w:t>
      </w:r>
      <w:r w:rsidR="003E3DE5" w:rsidRPr="003E3DE5">
        <w:rPr>
          <w:rFonts w:ascii="Times New Roman" w:hAnsi="Times New Roman" w:cs="Times New Roman"/>
        </w:rPr>
        <w:t xml:space="preserve"> ​) from 2008 to 2017</w:t>
      </w:r>
      <w:r w:rsidR="003E3DE5">
        <w:rPr>
          <w:rFonts w:ascii="Times New Roman" w:hAnsi="Times New Roman" w:cs="Times New Roman"/>
        </w:rPr>
        <w:t xml:space="preserve"> in UIEF</w:t>
      </w:r>
      <w:r w:rsidR="003E3DE5" w:rsidRPr="003E3DE5">
        <w:rPr>
          <w:rFonts w:ascii="Times New Roman" w:hAnsi="Times New Roman" w:cs="Times New Roman"/>
        </w:rPr>
        <w:t>. The first three years (2008–2010) are highlighted with a dashed rectangle, indicating a mean ± standard deviation (12.08±11.73</w:t>
      </w:r>
      <w:r w:rsidR="003E3DE5">
        <w:rPr>
          <w:rFonts w:ascii="Cambria Math" w:hAnsi="Cambria Math" w:cs="Cambria Math"/>
        </w:rPr>
        <w:t>℃</w:t>
      </w:r>
      <w:r w:rsidR="003E3DE5" w:rsidRPr="003E3DE5">
        <w:rPr>
          <w:rFonts w:ascii="Times New Roman" w:hAnsi="Times New Roman" w:cs="Times New Roman"/>
        </w:rPr>
        <w:t>) that closely aligns with the remaining years (11.81±11.34</w:t>
      </w:r>
      <w:r w:rsidR="003E3DE5">
        <w:rPr>
          <w:rFonts w:ascii="Cambria Math" w:hAnsi="Cambria Math" w:cs="Cambria Math"/>
        </w:rPr>
        <w:t>℃</w:t>
      </w:r>
      <w:r w:rsidR="003E3DE5" w:rsidRPr="003E3DE5">
        <w:rPr>
          <w:rFonts w:ascii="Times New Roman" w:hAnsi="Times New Roman" w:cs="Times New Roman"/>
        </w:rPr>
        <w:t>). The medians, interquartile ranges</w:t>
      </w:r>
      <w:r w:rsidR="005C5E3A">
        <w:rPr>
          <w:rFonts w:ascii="Times New Roman" w:hAnsi="Times New Roman" w:cs="Times New Roman"/>
        </w:rPr>
        <w:t xml:space="preserve">, </w:t>
      </w:r>
      <w:r w:rsidR="003E3DE5" w:rsidRPr="003E3DE5">
        <w:rPr>
          <w:rFonts w:ascii="Times New Roman" w:hAnsi="Times New Roman" w:cs="Times New Roman"/>
        </w:rPr>
        <w:t xml:space="preserve">and overall patterns suggest that the first three years are representative of the entire study period. The black line within each box represents the median annual </w:t>
      </w:r>
      <w:r w:rsidR="003E3DE5" w:rsidRPr="005C5E3A">
        <w:rPr>
          <w:rFonts w:ascii="Times New Roman" w:hAnsi="Times New Roman" w:cs="Times New Roman"/>
          <w:i/>
          <w:iCs/>
        </w:rPr>
        <w:t>Ta</w:t>
      </w:r>
      <w:r w:rsidR="003E3DE5" w:rsidRPr="003E3DE5">
        <w:rPr>
          <w:rFonts w:ascii="Times New Roman" w:hAnsi="Times New Roman" w:cs="Times New Roman"/>
        </w:rPr>
        <w:t xml:space="preserve"> ​, while the blue points indicate the mean annual </w:t>
      </w:r>
      <w:r w:rsidR="003E3DE5">
        <w:rPr>
          <w:rFonts w:ascii="Times New Roman" w:hAnsi="Times New Roman" w:cs="Times New Roman"/>
        </w:rPr>
        <w:t>Ta</w:t>
      </w:r>
      <w:r w:rsidR="003E3DE5" w:rsidRPr="003E3DE5">
        <w:rPr>
          <w:rFonts w:ascii="Times New Roman" w:hAnsi="Times New Roman" w:cs="Times New Roman"/>
        </w:rPr>
        <w:t>​.</w:t>
      </w:r>
    </w:p>
    <w:p w14:paraId="578AC462" w14:textId="2BF50F56" w:rsidR="007A5461" w:rsidRDefault="007A5461" w:rsidP="007A5461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7A5461">
        <w:rPr>
          <w:noProof/>
          <w:bdr w:val="single" w:sz="4" w:space="0" w:color="auto"/>
        </w:rPr>
        <w:drawing>
          <wp:inline distT="0" distB="0" distL="0" distR="0" wp14:anchorId="735A0DB0" wp14:editId="7D091C71">
            <wp:extent cx="5028478" cy="2857500"/>
            <wp:effectExtent l="0" t="0" r="1270" b="0"/>
            <wp:docPr id="1747157881" name="Picture 1" descr="A graph with black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7157881" name="Picture 1" descr="A graph with black lines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33978" cy="286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70982" w14:textId="22D8418B" w:rsidR="008F7E39" w:rsidRDefault="007A5461" w:rsidP="002117D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Figure S3. </w:t>
      </w:r>
      <w:bookmarkStart w:id="0" w:name="_Hlk187412713"/>
      <w:r>
        <w:rPr>
          <w:rFonts w:ascii="Times New Roman" w:hAnsi="Times New Roman" w:cs="Times New Roman"/>
        </w:rPr>
        <w:t>Daily mean precipitation (</w:t>
      </w:r>
      <w:proofErr w:type="spellStart"/>
      <w:r w:rsidRPr="005C5E3A">
        <w:rPr>
          <w:rFonts w:ascii="Times New Roman" w:hAnsi="Times New Roman" w:cs="Times New Roman"/>
          <w:i/>
          <w:iCs/>
        </w:rPr>
        <w:t>Precip</w:t>
      </w:r>
      <w:proofErr w:type="spellEnd"/>
      <w:r>
        <w:rPr>
          <w:rFonts w:ascii="Times New Roman" w:hAnsi="Times New Roman" w:cs="Times New Roman"/>
        </w:rPr>
        <w:t>) in mm for UIEF for the study period 2008-2017.</w:t>
      </w:r>
      <w:bookmarkEnd w:id="0"/>
    </w:p>
    <w:p w14:paraId="7895463C" w14:textId="77777777" w:rsidR="00C221A7" w:rsidRDefault="00C221A7" w:rsidP="002117D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4E8F5121" w14:textId="27AD9198" w:rsidR="00C221A7" w:rsidRDefault="00C221A7" w:rsidP="00C221A7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C221A7">
        <w:rPr>
          <w:noProof/>
          <w:bdr w:val="single" w:sz="4" w:space="0" w:color="auto"/>
        </w:rPr>
        <w:lastRenderedPageBreak/>
        <w:drawing>
          <wp:inline distT="0" distB="0" distL="0" distR="0" wp14:anchorId="48B74597" wp14:editId="559F2461">
            <wp:extent cx="4990470" cy="2948940"/>
            <wp:effectExtent l="0" t="0" r="635" b="3810"/>
            <wp:docPr id="7675099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50999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94052" cy="2951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307AB" w14:textId="51A21C2C" w:rsidR="00C221A7" w:rsidRDefault="00C221A7" w:rsidP="00C221A7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Figure S4. Daily evapotranspiration (</w:t>
      </w:r>
      <w:r w:rsidRPr="005C5E3A">
        <w:rPr>
          <w:rFonts w:ascii="Times New Roman" w:hAnsi="Times New Roman" w:cs="Times New Roman"/>
          <w:i/>
          <w:iCs/>
        </w:rPr>
        <w:t>ET</w:t>
      </w:r>
      <w:r>
        <w:rPr>
          <w:rFonts w:ascii="Times New Roman" w:hAnsi="Times New Roman" w:cs="Times New Roman"/>
        </w:rPr>
        <w:t>, mm/day) for UIEF for the study period 2008-2017.</w:t>
      </w:r>
    </w:p>
    <w:p w14:paraId="5B3D82E2" w14:textId="77777777" w:rsidR="00C221A7" w:rsidRDefault="00C221A7" w:rsidP="00C221A7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14:paraId="0CEEA835" w14:textId="03FE35AB" w:rsidR="002D2FDF" w:rsidRDefault="002D2FDF" w:rsidP="002117D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bookmarkStart w:id="1" w:name="_Hlk187412782"/>
      <w:r>
        <w:rPr>
          <w:rFonts w:ascii="Times New Roman" w:hAnsi="Times New Roman" w:cs="Times New Roman"/>
        </w:rPr>
        <w:t xml:space="preserve">Table S1. Annual </w:t>
      </w:r>
      <w:proofErr w:type="gramStart"/>
      <w:r>
        <w:rPr>
          <w:rFonts w:ascii="Times New Roman" w:hAnsi="Times New Roman" w:cs="Times New Roman"/>
        </w:rPr>
        <w:t>mean</w:t>
      </w:r>
      <w:proofErr w:type="gramEnd"/>
      <w:r>
        <w:rPr>
          <w:rFonts w:ascii="Times New Roman" w:hAnsi="Times New Roman" w:cs="Times New Roman"/>
        </w:rPr>
        <w:t xml:space="preserve"> and cumulative precipitation (</w:t>
      </w:r>
      <w:proofErr w:type="spellStart"/>
      <w:r w:rsidRPr="005C5E3A">
        <w:rPr>
          <w:rFonts w:ascii="Times New Roman" w:hAnsi="Times New Roman" w:cs="Times New Roman"/>
          <w:i/>
          <w:iCs/>
        </w:rPr>
        <w:t>Precip</w:t>
      </w:r>
      <w:proofErr w:type="spellEnd"/>
      <w:r>
        <w:rPr>
          <w:rFonts w:ascii="Times New Roman" w:hAnsi="Times New Roman" w:cs="Times New Roman"/>
        </w:rPr>
        <w:t xml:space="preserve">, mm) </w:t>
      </w:r>
      <w:r w:rsidRPr="003E3DE5">
        <w:rPr>
          <w:rFonts w:ascii="Times New Roman" w:hAnsi="Times New Roman" w:cs="Times New Roman"/>
        </w:rPr>
        <w:t>from 2008 to 2017</w:t>
      </w:r>
      <w:r>
        <w:rPr>
          <w:rFonts w:ascii="Times New Roman" w:hAnsi="Times New Roman" w:cs="Times New Roman"/>
        </w:rPr>
        <w:t xml:space="preserve"> in UIEF</w:t>
      </w:r>
      <w:r w:rsidR="00D064FD">
        <w:rPr>
          <w:rFonts w:ascii="Times New Roman" w:hAnsi="Times New Roman" w:cs="Times New Roman"/>
        </w:rPr>
        <w:t xml:space="preserve"> and 2019 in SABR</w:t>
      </w:r>
      <w:bookmarkEnd w:id="1"/>
      <w:r w:rsidRPr="003E3DE5">
        <w:rPr>
          <w:rFonts w:ascii="Times New Roman" w:hAnsi="Times New Roman" w:cs="Times New Roman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2D2FDF" w14:paraId="7BABD0CC" w14:textId="77777777" w:rsidTr="002D2FDF">
        <w:tc>
          <w:tcPr>
            <w:tcW w:w="3116" w:type="dxa"/>
          </w:tcPr>
          <w:p w14:paraId="7187ADF5" w14:textId="6E68DB23" w:rsidR="002D2FDF" w:rsidRDefault="002D2FDF" w:rsidP="002117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Year</w:t>
            </w:r>
          </w:p>
        </w:tc>
        <w:tc>
          <w:tcPr>
            <w:tcW w:w="3117" w:type="dxa"/>
          </w:tcPr>
          <w:p w14:paraId="7D297ED2" w14:textId="772CAAB2" w:rsidR="002D2FDF" w:rsidRDefault="002D2FDF" w:rsidP="002117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Mean </w:t>
            </w:r>
            <w:proofErr w:type="spellStart"/>
            <w:r>
              <w:rPr>
                <w:rFonts w:ascii="Times New Roman" w:hAnsi="Times New Roman" w:cs="Times New Roman"/>
              </w:rPr>
              <w:t>Precip</w:t>
            </w:r>
            <w:proofErr w:type="spellEnd"/>
            <w:r>
              <w:rPr>
                <w:rFonts w:ascii="Times New Roman" w:hAnsi="Times New Roman" w:cs="Times New Roman"/>
              </w:rPr>
              <w:t xml:space="preserve"> (mm)</w:t>
            </w:r>
          </w:p>
        </w:tc>
        <w:tc>
          <w:tcPr>
            <w:tcW w:w="3117" w:type="dxa"/>
          </w:tcPr>
          <w:p w14:paraId="3BF33101" w14:textId="1E718EF9" w:rsidR="002D2FDF" w:rsidRDefault="002D2FDF" w:rsidP="002117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Cumulative </w:t>
            </w:r>
            <w:proofErr w:type="spellStart"/>
            <w:r>
              <w:rPr>
                <w:rFonts w:ascii="Times New Roman" w:hAnsi="Times New Roman" w:cs="Times New Roman"/>
              </w:rPr>
              <w:t>Precip</w:t>
            </w:r>
            <w:proofErr w:type="spellEnd"/>
            <w:r>
              <w:rPr>
                <w:rFonts w:ascii="Times New Roman" w:hAnsi="Times New Roman" w:cs="Times New Roman"/>
              </w:rPr>
              <w:t xml:space="preserve"> (mm)</w:t>
            </w:r>
          </w:p>
        </w:tc>
      </w:tr>
      <w:tr w:rsidR="002D2FDF" w14:paraId="725BF7A4" w14:textId="77777777" w:rsidTr="002D2FDF">
        <w:tc>
          <w:tcPr>
            <w:tcW w:w="3116" w:type="dxa"/>
          </w:tcPr>
          <w:p w14:paraId="09760F5C" w14:textId="1680BBC4" w:rsidR="002D2FDF" w:rsidRDefault="002D2FDF" w:rsidP="002117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2008</w:t>
            </w:r>
            <w:r w:rsidR="00D064FD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3117" w:type="dxa"/>
          </w:tcPr>
          <w:p w14:paraId="1137E99B" w14:textId="391E1729" w:rsidR="002D2FDF" w:rsidRDefault="002D6A34" w:rsidP="002117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B42A48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3117" w:type="dxa"/>
          </w:tcPr>
          <w:p w14:paraId="2909A717" w14:textId="618A039B" w:rsidR="002D2FDF" w:rsidRDefault="002D2FDF" w:rsidP="002117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609</w:t>
            </w:r>
          </w:p>
        </w:tc>
      </w:tr>
      <w:tr w:rsidR="002D2FDF" w14:paraId="54E348BB" w14:textId="77777777" w:rsidTr="002D2FDF">
        <w:tc>
          <w:tcPr>
            <w:tcW w:w="3116" w:type="dxa"/>
          </w:tcPr>
          <w:p w14:paraId="4D384A0F" w14:textId="0B6551ED" w:rsidR="002D2FDF" w:rsidRDefault="002D2FDF" w:rsidP="002117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2009</w:t>
            </w:r>
          </w:p>
        </w:tc>
        <w:tc>
          <w:tcPr>
            <w:tcW w:w="3117" w:type="dxa"/>
          </w:tcPr>
          <w:p w14:paraId="037E087B" w14:textId="0500F817" w:rsidR="002D2FDF" w:rsidRDefault="002D6A34" w:rsidP="002117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3.43</w:t>
            </w:r>
          </w:p>
        </w:tc>
        <w:tc>
          <w:tcPr>
            <w:tcW w:w="3117" w:type="dxa"/>
          </w:tcPr>
          <w:p w14:paraId="151800CC" w14:textId="562B8905" w:rsidR="002D2FDF" w:rsidRDefault="002D2FDF" w:rsidP="002117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1252</w:t>
            </w:r>
          </w:p>
        </w:tc>
      </w:tr>
      <w:tr w:rsidR="002D2FDF" w14:paraId="0302CDA9" w14:textId="77777777" w:rsidTr="002D2FDF">
        <w:tc>
          <w:tcPr>
            <w:tcW w:w="3116" w:type="dxa"/>
          </w:tcPr>
          <w:p w14:paraId="2E6A17BC" w14:textId="7077D356" w:rsidR="002D2FDF" w:rsidRDefault="002D2FDF" w:rsidP="002117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2010</w:t>
            </w:r>
          </w:p>
        </w:tc>
        <w:tc>
          <w:tcPr>
            <w:tcW w:w="3117" w:type="dxa"/>
          </w:tcPr>
          <w:p w14:paraId="371D4D0E" w14:textId="41397AA7" w:rsidR="002D2FDF" w:rsidRDefault="002D6A34" w:rsidP="002117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2.43</w:t>
            </w:r>
          </w:p>
        </w:tc>
        <w:tc>
          <w:tcPr>
            <w:tcW w:w="3117" w:type="dxa"/>
          </w:tcPr>
          <w:p w14:paraId="7A21F00B" w14:textId="6FFA2347" w:rsidR="002D2FDF" w:rsidRDefault="002D2FDF" w:rsidP="002117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888</w:t>
            </w:r>
          </w:p>
        </w:tc>
      </w:tr>
      <w:tr w:rsidR="002D2FDF" w14:paraId="74D293EA" w14:textId="77777777" w:rsidTr="002D2FDF">
        <w:tc>
          <w:tcPr>
            <w:tcW w:w="3116" w:type="dxa"/>
          </w:tcPr>
          <w:p w14:paraId="1D988305" w14:textId="6056803C" w:rsidR="002D2FDF" w:rsidRDefault="002D2FDF" w:rsidP="002117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2011</w:t>
            </w:r>
          </w:p>
        </w:tc>
        <w:tc>
          <w:tcPr>
            <w:tcW w:w="3117" w:type="dxa"/>
          </w:tcPr>
          <w:p w14:paraId="7EE71A40" w14:textId="4D0E19ED" w:rsidR="002D2FDF" w:rsidRDefault="002D6A34" w:rsidP="002117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2.95</w:t>
            </w:r>
          </w:p>
        </w:tc>
        <w:tc>
          <w:tcPr>
            <w:tcW w:w="3117" w:type="dxa"/>
          </w:tcPr>
          <w:p w14:paraId="02E70C61" w14:textId="664B85B0" w:rsidR="002D2FDF" w:rsidRDefault="002D2FDF" w:rsidP="002117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1076</w:t>
            </w:r>
          </w:p>
        </w:tc>
      </w:tr>
      <w:tr w:rsidR="002D2FDF" w14:paraId="5A962BCF" w14:textId="77777777" w:rsidTr="002D2FDF">
        <w:tc>
          <w:tcPr>
            <w:tcW w:w="3116" w:type="dxa"/>
          </w:tcPr>
          <w:p w14:paraId="4D817E6E" w14:textId="1EFD065B" w:rsidR="002D2FDF" w:rsidRDefault="002D2FDF" w:rsidP="002117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2012</w:t>
            </w:r>
          </w:p>
        </w:tc>
        <w:tc>
          <w:tcPr>
            <w:tcW w:w="3117" w:type="dxa"/>
          </w:tcPr>
          <w:p w14:paraId="7BDC2DA1" w14:textId="1549CA88" w:rsidR="002D2FDF" w:rsidRDefault="002D6A34" w:rsidP="002117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2.46</w:t>
            </w:r>
          </w:p>
        </w:tc>
        <w:tc>
          <w:tcPr>
            <w:tcW w:w="3117" w:type="dxa"/>
          </w:tcPr>
          <w:p w14:paraId="48CF7A5D" w14:textId="67574905" w:rsidR="002D2FDF" w:rsidRDefault="002D2FDF" w:rsidP="002117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902</w:t>
            </w:r>
          </w:p>
        </w:tc>
      </w:tr>
      <w:tr w:rsidR="002D2FDF" w14:paraId="55B3F406" w14:textId="77777777" w:rsidTr="002D2FDF">
        <w:tc>
          <w:tcPr>
            <w:tcW w:w="3116" w:type="dxa"/>
          </w:tcPr>
          <w:p w14:paraId="4E1B7EDD" w14:textId="5CF635BE" w:rsidR="002D2FDF" w:rsidRDefault="002D2FDF" w:rsidP="002117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3117" w:type="dxa"/>
          </w:tcPr>
          <w:p w14:paraId="0FDEB5E3" w14:textId="149711DF" w:rsidR="002D2FDF" w:rsidRDefault="002D6A34" w:rsidP="002117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2.62</w:t>
            </w:r>
          </w:p>
        </w:tc>
        <w:tc>
          <w:tcPr>
            <w:tcW w:w="3117" w:type="dxa"/>
          </w:tcPr>
          <w:p w14:paraId="6DF47185" w14:textId="2791BF27" w:rsidR="002D2FDF" w:rsidRDefault="002D2FDF" w:rsidP="002117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956</w:t>
            </w:r>
          </w:p>
        </w:tc>
      </w:tr>
      <w:tr w:rsidR="002D2FDF" w14:paraId="1A151854" w14:textId="77777777" w:rsidTr="002D2FDF">
        <w:tc>
          <w:tcPr>
            <w:tcW w:w="3116" w:type="dxa"/>
          </w:tcPr>
          <w:p w14:paraId="73A57BFE" w14:textId="189BE1F1" w:rsidR="002D2FDF" w:rsidRDefault="002D2FDF" w:rsidP="002117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3117" w:type="dxa"/>
          </w:tcPr>
          <w:p w14:paraId="2E92BC1B" w14:textId="5E1A987C" w:rsidR="002D2FDF" w:rsidRDefault="002D6A34" w:rsidP="002117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3.20</w:t>
            </w:r>
          </w:p>
        </w:tc>
        <w:tc>
          <w:tcPr>
            <w:tcW w:w="3117" w:type="dxa"/>
          </w:tcPr>
          <w:p w14:paraId="4E4722F6" w14:textId="045FECF2" w:rsidR="002D2FDF" w:rsidRDefault="002D2FDF" w:rsidP="002117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1167</w:t>
            </w:r>
          </w:p>
        </w:tc>
      </w:tr>
      <w:tr w:rsidR="002D2FDF" w14:paraId="14439A06" w14:textId="77777777" w:rsidTr="002D2FDF">
        <w:tc>
          <w:tcPr>
            <w:tcW w:w="3116" w:type="dxa"/>
          </w:tcPr>
          <w:p w14:paraId="365303A4" w14:textId="31B9EB37" w:rsidR="002D2FDF" w:rsidRDefault="002D2FDF" w:rsidP="002117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3117" w:type="dxa"/>
          </w:tcPr>
          <w:p w14:paraId="29BF7C1A" w14:textId="225FB754" w:rsidR="002D2FDF" w:rsidRDefault="002D6A34" w:rsidP="002117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3.58</w:t>
            </w:r>
          </w:p>
        </w:tc>
        <w:tc>
          <w:tcPr>
            <w:tcW w:w="3117" w:type="dxa"/>
          </w:tcPr>
          <w:p w14:paraId="3208BCE6" w14:textId="028ADDB3" w:rsidR="002D2FDF" w:rsidRDefault="002D2FDF" w:rsidP="002117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1305</w:t>
            </w:r>
          </w:p>
        </w:tc>
      </w:tr>
      <w:tr w:rsidR="002D2FDF" w14:paraId="0CB5A10E" w14:textId="77777777" w:rsidTr="002D2FDF">
        <w:tc>
          <w:tcPr>
            <w:tcW w:w="3116" w:type="dxa"/>
          </w:tcPr>
          <w:p w14:paraId="0078A330" w14:textId="0BC3CE39" w:rsidR="002D2FDF" w:rsidRDefault="002D2FDF" w:rsidP="002117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3117" w:type="dxa"/>
          </w:tcPr>
          <w:p w14:paraId="2F191519" w14:textId="73ED6C43" w:rsidR="002D2FDF" w:rsidRDefault="002D6A34" w:rsidP="002117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2.84</w:t>
            </w:r>
          </w:p>
        </w:tc>
        <w:tc>
          <w:tcPr>
            <w:tcW w:w="3117" w:type="dxa"/>
          </w:tcPr>
          <w:p w14:paraId="704B1D72" w14:textId="2E79A021" w:rsidR="002D2FDF" w:rsidRDefault="002D2FDF" w:rsidP="002117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1039</w:t>
            </w:r>
          </w:p>
        </w:tc>
      </w:tr>
      <w:tr w:rsidR="002D2FDF" w14:paraId="1F3DDF49" w14:textId="77777777" w:rsidTr="002D2FDF">
        <w:tc>
          <w:tcPr>
            <w:tcW w:w="3116" w:type="dxa"/>
          </w:tcPr>
          <w:p w14:paraId="2EF050E8" w14:textId="073EB085" w:rsidR="002D2FDF" w:rsidRDefault="002D2FDF" w:rsidP="002117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3117" w:type="dxa"/>
          </w:tcPr>
          <w:p w14:paraId="545C9E4F" w14:textId="200FAD15" w:rsidR="002D2FDF" w:rsidRDefault="002D6A34" w:rsidP="002117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2.49</w:t>
            </w:r>
          </w:p>
        </w:tc>
        <w:tc>
          <w:tcPr>
            <w:tcW w:w="3117" w:type="dxa"/>
          </w:tcPr>
          <w:p w14:paraId="0032283A" w14:textId="788A736C" w:rsidR="002D2FDF" w:rsidRDefault="002D2FDF" w:rsidP="002117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910</w:t>
            </w:r>
          </w:p>
        </w:tc>
      </w:tr>
      <w:tr w:rsidR="00D064FD" w14:paraId="088C0B76" w14:textId="77777777" w:rsidTr="002D2FDF">
        <w:tc>
          <w:tcPr>
            <w:tcW w:w="3116" w:type="dxa"/>
          </w:tcPr>
          <w:p w14:paraId="5B598BC7" w14:textId="7C52E1D7" w:rsidR="00D064FD" w:rsidRDefault="00D064FD" w:rsidP="002117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2019-2020** (SABR)</w:t>
            </w:r>
          </w:p>
        </w:tc>
        <w:tc>
          <w:tcPr>
            <w:tcW w:w="3117" w:type="dxa"/>
          </w:tcPr>
          <w:p w14:paraId="1554474F" w14:textId="6CE78859" w:rsidR="00D064FD" w:rsidRDefault="00D064FD" w:rsidP="002117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2.15</w:t>
            </w:r>
          </w:p>
        </w:tc>
        <w:tc>
          <w:tcPr>
            <w:tcW w:w="3117" w:type="dxa"/>
          </w:tcPr>
          <w:p w14:paraId="5D405865" w14:textId="65CD77FB" w:rsidR="00D064FD" w:rsidRDefault="00D064FD" w:rsidP="002117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721</w:t>
            </w:r>
          </w:p>
        </w:tc>
      </w:tr>
    </w:tbl>
    <w:p w14:paraId="40EFFC64" w14:textId="0ABE1614" w:rsidR="002D2FDF" w:rsidRPr="00D064FD" w:rsidRDefault="00D064FD" w:rsidP="00D064FD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*2008 measurement </w:t>
      </w:r>
      <w:r w:rsidR="003723D7">
        <w:rPr>
          <w:rFonts w:ascii="Times New Roman" w:hAnsi="Times New Roman" w:cs="Times New Roman"/>
        </w:rPr>
        <w:t xml:space="preserve">is </w:t>
      </w:r>
      <w:proofErr w:type="gramStart"/>
      <w:r>
        <w:rPr>
          <w:rFonts w:ascii="Times New Roman" w:hAnsi="Times New Roman" w:cs="Times New Roman"/>
        </w:rPr>
        <w:t>period</w:t>
      </w:r>
      <w:proofErr w:type="gramEnd"/>
      <w:r>
        <w:rPr>
          <w:rFonts w:ascii="Times New Roman" w:hAnsi="Times New Roman" w:cs="Times New Roman"/>
        </w:rPr>
        <w:t xml:space="preserve"> between July to December. **2019-2020 measurement period is between June 2019 to April 2020.</w:t>
      </w:r>
    </w:p>
    <w:sectPr w:rsidR="002D2FDF" w:rsidRPr="00D064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D08B7"/>
    <w:multiLevelType w:val="hybridMultilevel"/>
    <w:tmpl w:val="82E280C6"/>
    <w:lvl w:ilvl="0" w:tplc="AFE8E3A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4104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rQwMjA0MjUyM7C0MDVU0lEKTi0uzszPAykwqgUAUTmZyCwAAAA="/>
  </w:docVars>
  <w:rsids>
    <w:rsidRoot w:val="002117D6"/>
    <w:rsid w:val="0003150B"/>
    <w:rsid w:val="002117D6"/>
    <w:rsid w:val="002D2FDF"/>
    <w:rsid w:val="002D6A34"/>
    <w:rsid w:val="002F00CB"/>
    <w:rsid w:val="003723D7"/>
    <w:rsid w:val="003951A0"/>
    <w:rsid w:val="003B3CEF"/>
    <w:rsid w:val="003E3DE5"/>
    <w:rsid w:val="00464C9B"/>
    <w:rsid w:val="004955FF"/>
    <w:rsid w:val="004B6234"/>
    <w:rsid w:val="005C5E3A"/>
    <w:rsid w:val="00613627"/>
    <w:rsid w:val="006F32CB"/>
    <w:rsid w:val="006F5055"/>
    <w:rsid w:val="007A5461"/>
    <w:rsid w:val="007F19A6"/>
    <w:rsid w:val="00880975"/>
    <w:rsid w:val="008E69B9"/>
    <w:rsid w:val="008F7E39"/>
    <w:rsid w:val="00AF0943"/>
    <w:rsid w:val="00B42A48"/>
    <w:rsid w:val="00BB2B73"/>
    <w:rsid w:val="00C221A7"/>
    <w:rsid w:val="00C868AC"/>
    <w:rsid w:val="00D06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F73D23"/>
  <w15:chartTrackingRefBased/>
  <w15:docId w15:val="{BF2FC463-242A-4393-AAB2-0DAE07CB4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17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6F32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32CB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32CB"/>
    <w:rPr>
      <w:rFonts w:eastAsiaTheme="minorEastAsi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32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2C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D2F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064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42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315</Words>
  <Characters>1636</Characters>
  <Application>Microsoft Office Word</Application>
  <DocSecurity>0</DocSecurity>
  <Lines>81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rojda aslan</dc:creator>
  <cp:keywords/>
  <dc:description/>
  <cp:lastModifiedBy>Aslan Sungur, Guler [AGRON]</cp:lastModifiedBy>
  <cp:revision>13</cp:revision>
  <dcterms:created xsi:type="dcterms:W3CDTF">2025-01-09T18:16:00Z</dcterms:created>
  <dcterms:modified xsi:type="dcterms:W3CDTF">2025-01-10T20:48:00Z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4be6c387b6737de63019f2182ad96ad71ea42dfd82aae116ddf74cfeb3eb8e19</vt:lpwstr>
  </property>
</Properties>
</file>