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color w:val="000000"/>
        </w:rPr>
      </w:pPr>
      <w:r w:rsidDel="00000000" w:rsidR="00000000" w:rsidRPr="00000000">
        <w:rPr>
          <w:color w:val="000000"/>
          <w:rtl w:val="0"/>
        </w:rPr>
        <w:t xml:space="preserve">Supplementary materials </w:t>
      </w:r>
    </w:p>
    <w:p w:rsidR="00000000" w:rsidDel="00000000" w:rsidP="00000000" w:rsidRDefault="00000000" w:rsidRPr="00000000" w14:paraId="00000002">
      <w:pPr>
        <w:widowControl w:val="0"/>
        <w:spacing w:line="240" w:lineRule="auto"/>
        <w:rPr>
          <w:b w:val="1"/>
        </w:rPr>
      </w:pPr>
      <w:r w:rsidDel="00000000" w:rsidR="00000000" w:rsidRPr="00000000">
        <w:rPr>
          <w:b w:val="1"/>
        </w:rPr>
        <w:drawing>
          <wp:inline distB="114300" distT="114300" distL="114300" distR="114300">
            <wp:extent cx="5600700" cy="2133600"/>
            <wp:effectExtent b="0" l="0" r="0" t="0"/>
            <wp:docPr id="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60070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pPr>
      <w:r w:rsidDel="00000000" w:rsidR="00000000" w:rsidRPr="00000000">
        <w:rPr>
          <w:b w:val="1"/>
          <w:rtl w:val="0"/>
        </w:rPr>
        <w:t xml:space="preserve">Supplementary Figure S1:</w:t>
      </w:r>
      <w:r w:rsidDel="00000000" w:rsidR="00000000" w:rsidRPr="00000000">
        <w:rPr>
          <w:rtl w:val="0"/>
        </w:rPr>
        <w:t xml:space="preserve"> Root Mean Square Error and Temporal Correlation of monthly CHIRPS rainfall compared with station observations during 2010–2016. The value shown at the lower right represents the mean RMSE across all stations.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widowControl w:val="0"/>
        <w:spacing w:line="240" w:lineRule="auto"/>
        <w:rPr/>
      </w:pPr>
      <w:r w:rsidDel="00000000" w:rsidR="00000000" w:rsidRPr="00000000">
        <w:rPr/>
        <w:drawing>
          <wp:inline distB="114300" distT="114300" distL="114300" distR="114300">
            <wp:extent cx="5619750" cy="1689100"/>
            <wp:effectExtent b="0" l="0" r="0" t="0"/>
            <wp:docPr id="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619750" cy="16891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0"/>
        <w:spacing w:line="240" w:lineRule="auto"/>
        <w:rPr/>
      </w:pPr>
      <w:r w:rsidDel="00000000" w:rsidR="00000000" w:rsidRPr="00000000">
        <w:rPr>
          <w:b w:val="1"/>
          <w:rtl w:val="0"/>
        </w:rPr>
        <w:t xml:space="preserve">Supplementary Figure S2:</w:t>
      </w:r>
      <w:r w:rsidDel="00000000" w:rsidR="00000000" w:rsidRPr="00000000">
        <w:rPr>
          <w:rtl w:val="0"/>
        </w:rPr>
        <w:t xml:space="preserve"> Accuracy of different dataset, validated using station observations. </w:t>
      </w:r>
      <w:r w:rsidDel="00000000" w:rsidR="00000000" w:rsidRPr="00000000">
        <w:rPr>
          <w:rtl w:val="0"/>
        </w:rPr>
      </w:r>
    </w:p>
    <w:p w:rsidR="00000000" w:rsidDel="00000000" w:rsidP="00000000" w:rsidRDefault="00000000" w:rsidRPr="00000000" w14:paraId="0000000D">
      <w:pPr>
        <w:rPr/>
      </w:pPr>
      <w:r w:rsidDel="00000000" w:rsidR="00000000" w:rsidRPr="00000000">
        <w:br w:type="page"/>
      </w:r>
      <w:r w:rsidDel="00000000" w:rsidR="00000000" w:rsidRPr="00000000">
        <w:rPr>
          <w:rtl w:val="0"/>
        </w:rPr>
      </w:r>
    </w:p>
    <w:p w:rsidR="00000000" w:rsidDel="00000000" w:rsidP="00000000" w:rsidRDefault="00000000" w:rsidRPr="00000000" w14:paraId="0000000E">
      <w:pPr>
        <w:widowControl w:val="0"/>
        <w:spacing w:line="240" w:lineRule="auto"/>
        <w:rPr/>
      </w:pPr>
      <w:r w:rsidDel="00000000" w:rsidR="00000000" w:rsidRPr="00000000">
        <w:rPr/>
        <w:drawing>
          <wp:inline distB="114300" distT="114300" distL="114300" distR="114300">
            <wp:extent cx="5619750" cy="8166100"/>
            <wp:effectExtent b="0" l="0" r="0" t="0"/>
            <wp:docPr id="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619750" cy="81661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Supplementary Figure S3: </w:t>
      </w:r>
      <w:r w:rsidDel="00000000" w:rsidR="00000000" w:rsidRPr="00000000">
        <w:rPr>
          <w:rtl w:val="0"/>
        </w:rPr>
        <w:t xml:space="preserve">Mean values of PRCPTOT, SDII, RX1day, RX5day, CDD, and CWD from different datasets during 2010–2016.</w:t>
      </w:r>
      <w:r w:rsidDel="00000000" w:rsidR="00000000" w:rsidRPr="00000000">
        <w:br w:type="page"/>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widowControl w:val="0"/>
        <w:spacing w:line="240" w:lineRule="auto"/>
        <w:rPr/>
      </w:pPr>
      <w:r w:rsidDel="00000000" w:rsidR="00000000" w:rsidRPr="00000000">
        <w:rPr/>
        <w:drawing>
          <wp:inline distB="114300" distT="114300" distL="114300" distR="114300">
            <wp:extent cx="5610225" cy="4749800"/>
            <wp:effectExtent b="0" l="0" r="0" t="0"/>
            <wp:docPr descr="A screenshot of a graph&#10;&#10;Description automatically generated" id="10" name="image1.png"/>
            <a:graphic>
              <a:graphicData uri="http://schemas.openxmlformats.org/drawingml/2006/picture">
                <pic:pic>
                  <pic:nvPicPr>
                    <pic:cNvPr descr="A screenshot of a graph&#10;&#10;Description automatically generated" id="0" name="image1.png"/>
                    <pic:cNvPicPr preferRelativeResize="0"/>
                  </pic:nvPicPr>
                  <pic:blipFill>
                    <a:blip r:embed="rId10"/>
                    <a:srcRect b="0" l="0" r="0" t="0"/>
                    <a:stretch>
                      <a:fillRect/>
                    </a:stretch>
                  </pic:blipFill>
                  <pic:spPr>
                    <a:xfrm>
                      <a:off x="0" y="0"/>
                      <a:ext cx="5610225"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both"/>
        <w:rPr/>
      </w:pPr>
      <w:r w:rsidDel="00000000" w:rsidR="00000000" w:rsidRPr="00000000">
        <w:rPr>
          <w:b w:val="1"/>
          <w:rtl w:val="0"/>
        </w:rPr>
        <w:t xml:space="preserve">Supplementary Figure S4</w:t>
      </w:r>
      <w:r w:rsidDel="00000000" w:rsidR="00000000" w:rsidRPr="00000000">
        <w:rPr>
          <w:rtl w:val="0"/>
        </w:rPr>
        <w:t xml:space="preserve">: Vertically integrated water vapor transport (IVT) (shaded colours, kgm</w:t>
      </w:r>
      <w:r w:rsidDel="00000000" w:rsidR="00000000" w:rsidRPr="00000000">
        <w:rPr>
          <w:vertAlign w:val="superscript"/>
          <w:rtl w:val="0"/>
        </w:rPr>
        <w:t xml:space="preserve">-1</w:t>
      </w:r>
      <w:r w:rsidDel="00000000" w:rsidR="00000000" w:rsidRPr="00000000">
        <w:rPr>
          <w:rtl w:val="0"/>
        </w:rPr>
        <w:t xml:space="preserve">s</w:t>
      </w:r>
      <w:r w:rsidDel="00000000" w:rsidR="00000000" w:rsidRPr="00000000">
        <w:rPr>
          <w:vertAlign w:val="superscript"/>
          <w:rtl w:val="0"/>
        </w:rPr>
        <w:t xml:space="preserve">-1</w:t>
      </w:r>
      <w:r w:rsidDel="00000000" w:rsidR="00000000" w:rsidRPr="00000000">
        <w:rPr>
          <w:rtl w:val="0"/>
        </w:rPr>
        <w:t xml:space="preserve">) and direction (vectors) in different seasons of ERA5 (a, b) and WRF (c, d), integrated from 1000 to 100 hPa. Units in kgm</w:t>
      </w:r>
      <w:r w:rsidDel="00000000" w:rsidR="00000000" w:rsidRPr="00000000">
        <w:rPr>
          <w:vertAlign w:val="superscript"/>
          <w:rtl w:val="0"/>
        </w:rPr>
        <w:t xml:space="preserve">-1</w:t>
      </w:r>
      <w:r w:rsidDel="00000000" w:rsidR="00000000" w:rsidRPr="00000000">
        <w:rPr>
          <w:rtl w:val="0"/>
        </w:rPr>
        <w:t xml:space="preserve">s</w:t>
      </w:r>
      <w:r w:rsidDel="00000000" w:rsidR="00000000" w:rsidRPr="00000000">
        <w:rPr>
          <w:vertAlign w:val="superscript"/>
          <w:rtl w:val="0"/>
        </w:rPr>
        <w:t xml:space="preserve">-1</w:t>
      </w:r>
      <w:r w:rsidDel="00000000" w:rsidR="00000000" w:rsidRPr="00000000">
        <w:rPr>
          <w:rtl w:val="0"/>
        </w:rPr>
        <w:t xml:space="preserve">.  Please note the different color bars in different seasons.</w:t>
        <w:br w:type="textWrapping"/>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133" w:top="1133" w:left="1417" w:right="1417" w:header="720"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pPr>
    <w:rPr>
      <w:rFonts w:ascii="Aptos" w:cs="Aptos" w:eastAsia="Aptos" w:hAnsi="Aptos"/>
      <w:i w:val="1"/>
      <w:color w:val="0f4761"/>
      <w:sz w:val="24"/>
      <w:szCs w:val="24"/>
    </w:rPr>
  </w:style>
  <w:style w:type="paragraph" w:styleId="Heading5">
    <w:name w:val="heading 5"/>
    <w:basedOn w:val="Normal"/>
    <w:next w:val="Normal"/>
    <w:pPr>
      <w:keepNext w:val="1"/>
      <w:keepLines w:val="1"/>
      <w:spacing w:after="40" w:before="80" w:line="278.00000000000006" w:lineRule="auto"/>
    </w:pPr>
    <w:rPr>
      <w:rFonts w:ascii="Aptos" w:cs="Aptos" w:eastAsia="Aptos" w:hAnsi="Aptos"/>
      <w:color w:val="0f4761"/>
      <w:sz w:val="24"/>
      <w:szCs w:val="24"/>
    </w:rPr>
  </w:style>
  <w:style w:type="paragraph" w:styleId="Heading6">
    <w:name w:val="heading 6"/>
    <w:basedOn w:val="Normal"/>
    <w:next w:val="Normal"/>
    <w:pPr>
      <w:keepNext w:val="1"/>
      <w:keepLines w:val="1"/>
      <w:spacing w:before="40" w:line="278.00000000000006" w:lineRule="auto"/>
    </w:pPr>
    <w:rPr>
      <w:rFonts w:ascii="Aptos" w:cs="Aptos" w:eastAsia="Aptos" w:hAnsi="Aptos"/>
      <w:i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527883"/>
    <w:pPr>
      <w:keepNext w:val="1"/>
      <w:keepLines w:val="1"/>
      <w:spacing w:before="40" w:line="278" w:lineRule="auto"/>
      <w:outlineLvl w:val="6"/>
    </w:pPr>
    <w:rPr>
      <w:rFonts w:asciiTheme="minorHAnsi" w:cstheme="majorBidi" w:eastAsiaTheme="majorEastAsia" w:hAnsiTheme="minorHAnsi"/>
      <w:color w:val="595959" w:themeColor="text1" w:themeTint="0000A6"/>
      <w:kern w:val="2"/>
      <w:sz w:val="24"/>
      <w:szCs w:val="24"/>
      <w:lang w:val="en-VN"/>
    </w:rPr>
  </w:style>
  <w:style w:type="paragraph" w:styleId="Heading8">
    <w:name w:val="heading 8"/>
    <w:basedOn w:val="Normal"/>
    <w:next w:val="Normal"/>
    <w:link w:val="Heading8Char"/>
    <w:uiPriority w:val="9"/>
    <w:semiHidden w:val="1"/>
    <w:unhideWhenUsed w:val="1"/>
    <w:qFormat w:val="1"/>
    <w:rsid w:val="00527883"/>
    <w:pPr>
      <w:keepNext w:val="1"/>
      <w:keepLines w:val="1"/>
      <w:spacing w:line="278" w:lineRule="auto"/>
      <w:outlineLvl w:val="7"/>
    </w:pPr>
    <w:rPr>
      <w:rFonts w:asciiTheme="minorHAnsi" w:cstheme="majorBidi" w:eastAsiaTheme="majorEastAsia" w:hAnsiTheme="minorHAnsi"/>
      <w:i w:val="1"/>
      <w:iCs w:val="1"/>
      <w:color w:val="272727" w:themeColor="text1" w:themeTint="0000D8"/>
      <w:kern w:val="2"/>
      <w:sz w:val="24"/>
      <w:szCs w:val="24"/>
      <w:lang w:val="en-VN"/>
    </w:rPr>
  </w:style>
  <w:style w:type="paragraph" w:styleId="Heading9">
    <w:name w:val="heading 9"/>
    <w:basedOn w:val="Normal"/>
    <w:next w:val="Normal"/>
    <w:link w:val="Heading9Char"/>
    <w:uiPriority w:val="9"/>
    <w:semiHidden w:val="1"/>
    <w:unhideWhenUsed w:val="1"/>
    <w:qFormat w:val="1"/>
    <w:rsid w:val="00527883"/>
    <w:pPr>
      <w:keepNext w:val="1"/>
      <w:keepLines w:val="1"/>
      <w:spacing w:line="278" w:lineRule="auto"/>
      <w:outlineLvl w:val="8"/>
    </w:pPr>
    <w:rPr>
      <w:rFonts w:asciiTheme="minorHAnsi" w:cstheme="majorBidi" w:eastAsiaTheme="majorEastAsia" w:hAnsiTheme="minorHAnsi"/>
      <w:color w:val="272727" w:themeColor="text1" w:themeTint="0000D8"/>
      <w:kern w:val="2"/>
      <w:sz w:val="24"/>
      <w:szCs w:val="24"/>
      <w:lang w:val="en-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27883"/>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527883"/>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527883"/>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527883"/>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527883"/>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52788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2788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2788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2788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52788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52788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27883"/>
    <w:pPr>
      <w:spacing w:after="160" w:before="160" w:line="278" w:lineRule="auto"/>
      <w:jc w:val="center"/>
    </w:pPr>
    <w:rPr>
      <w:rFonts w:asciiTheme="minorHAnsi" w:cstheme="minorBidi" w:eastAsiaTheme="minorHAnsi" w:hAnsiTheme="minorHAnsi"/>
      <w:i w:val="1"/>
      <w:iCs w:val="1"/>
      <w:color w:val="404040" w:themeColor="text1" w:themeTint="0000BF"/>
      <w:kern w:val="2"/>
      <w:sz w:val="24"/>
      <w:szCs w:val="24"/>
      <w:lang w:val="en-VN"/>
    </w:rPr>
  </w:style>
  <w:style w:type="character" w:styleId="QuoteChar" w:customStyle="1">
    <w:name w:val="Quote Char"/>
    <w:basedOn w:val="DefaultParagraphFont"/>
    <w:link w:val="Quote"/>
    <w:uiPriority w:val="29"/>
    <w:rsid w:val="00527883"/>
    <w:rPr>
      <w:i w:val="1"/>
      <w:iCs w:val="1"/>
      <w:color w:val="404040" w:themeColor="text1" w:themeTint="0000BF"/>
    </w:rPr>
  </w:style>
  <w:style w:type="paragraph" w:styleId="ListParagraph">
    <w:name w:val="List Paragraph"/>
    <w:basedOn w:val="Normal"/>
    <w:uiPriority w:val="34"/>
    <w:qFormat w:val="1"/>
    <w:rsid w:val="00527883"/>
    <w:pPr>
      <w:spacing w:after="160" w:line="278" w:lineRule="auto"/>
      <w:ind w:left="720"/>
      <w:contextualSpacing w:val="1"/>
    </w:pPr>
    <w:rPr>
      <w:rFonts w:asciiTheme="minorHAnsi" w:cstheme="minorBidi" w:eastAsiaTheme="minorHAnsi" w:hAnsiTheme="minorHAnsi"/>
      <w:kern w:val="2"/>
      <w:sz w:val="24"/>
      <w:szCs w:val="24"/>
      <w:lang w:val="en-VN"/>
    </w:rPr>
  </w:style>
  <w:style w:type="character" w:styleId="IntenseEmphasis">
    <w:name w:val="Intense Emphasis"/>
    <w:basedOn w:val="DefaultParagraphFont"/>
    <w:uiPriority w:val="21"/>
    <w:qFormat w:val="1"/>
    <w:rsid w:val="00527883"/>
    <w:rPr>
      <w:i w:val="1"/>
      <w:iCs w:val="1"/>
      <w:color w:val="0f4761" w:themeColor="accent1" w:themeShade="0000BF"/>
    </w:rPr>
  </w:style>
  <w:style w:type="paragraph" w:styleId="IntenseQuote">
    <w:name w:val="Intense Quote"/>
    <w:basedOn w:val="Normal"/>
    <w:next w:val="Normal"/>
    <w:link w:val="IntenseQuoteChar"/>
    <w:uiPriority w:val="30"/>
    <w:qFormat w:val="1"/>
    <w:rsid w:val="00527883"/>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rFonts w:asciiTheme="minorHAnsi" w:cstheme="minorBidi" w:eastAsiaTheme="minorHAnsi" w:hAnsiTheme="minorHAnsi"/>
      <w:i w:val="1"/>
      <w:iCs w:val="1"/>
      <w:color w:val="0f4761" w:themeColor="accent1" w:themeShade="0000BF"/>
      <w:kern w:val="2"/>
      <w:sz w:val="24"/>
      <w:szCs w:val="24"/>
      <w:lang w:val="en-VN"/>
    </w:rPr>
  </w:style>
  <w:style w:type="character" w:styleId="IntenseQuoteChar" w:customStyle="1">
    <w:name w:val="Intense Quote Char"/>
    <w:basedOn w:val="DefaultParagraphFont"/>
    <w:link w:val="IntenseQuote"/>
    <w:uiPriority w:val="30"/>
    <w:rsid w:val="00527883"/>
    <w:rPr>
      <w:i w:val="1"/>
      <w:iCs w:val="1"/>
      <w:color w:val="0f4761" w:themeColor="accent1" w:themeShade="0000BF"/>
    </w:rPr>
  </w:style>
  <w:style w:type="character" w:styleId="IntenseReference">
    <w:name w:val="Intense Reference"/>
    <w:basedOn w:val="DefaultParagraphFont"/>
    <w:uiPriority w:val="32"/>
    <w:qFormat w:val="1"/>
    <w:rsid w:val="00527883"/>
    <w:rPr>
      <w:b w:val="1"/>
      <w:bCs w:val="1"/>
      <w:smallCaps w:val="1"/>
      <w:color w:val="0f4761" w:themeColor="accent1" w:themeShade="0000BF"/>
      <w:spacing w:val="5"/>
    </w:rPr>
  </w:style>
  <w:style w:type="paragraph" w:styleId="Header">
    <w:name w:val="header"/>
    <w:basedOn w:val="Normal"/>
    <w:link w:val="HeaderChar"/>
    <w:uiPriority w:val="99"/>
    <w:unhideWhenUsed w:val="1"/>
    <w:rsid w:val="00527883"/>
    <w:pPr>
      <w:tabs>
        <w:tab w:val="center" w:pos="4680"/>
        <w:tab w:val="right" w:pos="9360"/>
      </w:tabs>
      <w:spacing w:line="240" w:lineRule="auto"/>
    </w:pPr>
  </w:style>
  <w:style w:type="character" w:styleId="HeaderChar" w:customStyle="1">
    <w:name w:val="Header Char"/>
    <w:basedOn w:val="DefaultParagraphFont"/>
    <w:link w:val="Header"/>
    <w:uiPriority w:val="99"/>
    <w:rsid w:val="00527883"/>
    <w:rPr>
      <w:rFonts w:ascii="Arial" w:cs="Arial" w:eastAsia="Arial" w:hAnsi="Arial"/>
      <w:kern w:val="0"/>
      <w:sz w:val="22"/>
      <w:szCs w:val="22"/>
      <w:lang w:val="en-GB"/>
    </w:rPr>
  </w:style>
  <w:style w:type="paragraph" w:styleId="Footer">
    <w:name w:val="footer"/>
    <w:basedOn w:val="Normal"/>
    <w:link w:val="FooterChar"/>
    <w:uiPriority w:val="99"/>
    <w:unhideWhenUsed w:val="1"/>
    <w:rsid w:val="00527883"/>
    <w:pPr>
      <w:tabs>
        <w:tab w:val="center" w:pos="4680"/>
        <w:tab w:val="right" w:pos="9360"/>
      </w:tabs>
      <w:spacing w:line="240" w:lineRule="auto"/>
    </w:pPr>
  </w:style>
  <w:style w:type="character" w:styleId="FooterChar" w:customStyle="1">
    <w:name w:val="Footer Char"/>
    <w:basedOn w:val="DefaultParagraphFont"/>
    <w:link w:val="Footer"/>
    <w:uiPriority w:val="99"/>
    <w:rsid w:val="00527883"/>
    <w:rPr>
      <w:rFonts w:ascii="Arial" w:cs="Arial" w:eastAsia="Arial" w:hAnsi="Arial"/>
      <w:kern w:val="0"/>
      <w:sz w:val="22"/>
      <w:szCs w:val="22"/>
      <w:lang w:val="en-GB"/>
    </w:rPr>
  </w:style>
  <w:style w:type="character" w:styleId="LineNumber">
    <w:name w:val="line number"/>
    <w:basedOn w:val="DefaultParagraphFont"/>
    <w:uiPriority w:val="99"/>
    <w:semiHidden w:val="1"/>
    <w:unhideWhenUsed w:val="1"/>
    <w:rsid w:val="00527883"/>
  </w:style>
  <w:style w:type="paragraph" w:styleId="Subtitle">
    <w:name w:val="Subtitle"/>
    <w:basedOn w:val="Normal"/>
    <w:next w:val="Normal"/>
    <w:pPr>
      <w:spacing w:after="160" w:line="278.00000000000006"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Rg8OgO3Nneoed0qr7fA5boRzQ==">CgMxLjA4AHIhMTZnODREYjFYTWNSV2ZJREhMbnJacnFMU0tBSVg1NTVt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2025-01-06T05:01:00Z</dcterms:created>
  <dc:creator>duytung</dc:creator>
</cp:coreProperties>
</file>