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5FA31" w14:textId="12F87F7F" w:rsidR="00344DE5" w:rsidRPr="00F65307" w:rsidRDefault="00344DE5" w:rsidP="009122F1">
      <w:pPr>
        <w:pStyle w:val="Formatvorlageberschrift1Zeilenabstand15Zeilen"/>
        <w:rPr>
          <w:sz w:val="36"/>
        </w:rPr>
      </w:pPr>
      <w:r w:rsidRPr="00F65307">
        <w:rPr>
          <w:sz w:val="36"/>
        </w:rPr>
        <w:t xml:space="preserve">Supporting Information </w:t>
      </w:r>
    </w:p>
    <w:p w14:paraId="04C27E83" w14:textId="77777777" w:rsidR="00344DE5" w:rsidRPr="00F65307" w:rsidRDefault="00344DE5" w:rsidP="009122F1">
      <w:pPr>
        <w:pStyle w:val="Formatvorlageberschrift1Zeilenabstand15Zeilen"/>
        <w:rPr>
          <w:sz w:val="36"/>
        </w:rPr>
      </w:pPr>
    </w:p>
    <w:p w14:paraId="56877BAB" w14:textId="1E3C2775" w:rsidR="009122F1" w:rsidRPr="00F65307" w:rsidRDefault="009122F1" w:rsidP="009122F1">
      <w:pPr>
        <w:pStyle w:val="Formatvorlageberschrift1Zeilenabstand15Zeilen"/>
        <w:rPr>
          <w:sz w:val="36"/>
        </w:rPr>
      </w:pPr>
      <w:bookmarkStart w:id="0" w:name="_Hlk120215080"/>
      <w:proofErr w:type="gramStart"/>
      <w:r w:rsidRPr="00F65307">
        <w:rPr>
          <w:sz w:val="36"/>
        </w:rPr>
        <w:t>Poly[</w:t>
      </w:r>
      <w:proofErr w:type="gramEnd"/>
      <w:r w:rsidRPr="00F65307">
        <w:rPr>
          <w:sz w:val="36"/>
        </w:rPr>
        <w:t>bis(serine ethyl ester)phosphazene] regulates the degradation rates of vinyl ester photopolymers</w:t>
      </w:r>
    </w:p>
    <w:p w14:paraId="26A03B05" w14:textId="77777777" w:rsidR="009122F1" w:rsidRPr="00F65307" w:rsidRDefault="009122F1" w:rsidP="009122F1">
      <w:pPr>
        <w:spacing w:line="360" w:lineRule="auto"/>
        <w:jc w:val="center"/>
        <w:rPr>
          <w:b/>
        </w:rPr>
      </w:pPr>
      <w:r w:rsidRPr="00F65307">
        <w:rPr>
          <w:b/>
        </w:rPr>
        <w:t>Edip Ajvazi</w:t>
      </w:r>
      <w:r w:rsidRPr="00F65307">
        <w:rPr>
          <w:b/>
          <w:vertAlign w:val="superscript"/>
        </w:rPr>
        <w:t>1</w:t>
      </w:r>
      <w:r w:rsidRPr="00F65307">
        <w:rPr>
          <w:b/>
        </w:rPr>
        <w:t xml:space="preserve"> ● Felix Bauer</w:t>
      </w:r>
      <w:r w:rsidRPr="00F65307">
        <w:rPr>
          <w:b/>
          <w:vertAlign w:val="superscript"/>
        </w:rPr>
        <w:t>1</w:t>
      </w:r>
      <w:r w:rsidRPr="00F65307">
        <w:rPr>
          <w:b/>
        </w:rPr>
        <w:t xml:space="preserve"> ● Milan Kracalik</w:t>
      </w:r>
      <w:r w:rsidRPr="00F65307">
        <w:rPr>
          <w:b/>
          <w:vertAlign w:val="superscript"/>
        </w:rPr>
        <w:t>2</w:t>
      </w:r>
      <w:r w:rsidRPr="00F65307">
        <w:rPr>
          <w:b/>
        </w:rPr>
        <w:t xml:space="preserve"> ● Oliver Brüggemann</w:t>
      </w:r>
      <w:r w:rsidRPr="00F65307">
        <w:rPr>
          <w:b/>
          <w:vertAlign w:val="superscript"/>
        </w:rPr>
        <w:t>1</w:t>
      </w:r>
      <w:r w:rsidRPr="00F65307">
        <w:rPr>
          <w:b/>
        </w:rPr>
        <w:t xml:space="preserve"> ● Ian Teasdale</w:t>
      </w:r>
      <w:r w:rsidRPr="00F65307">
        <w:rPr>
          <w:b/>
          <w:vertAlign w:val="superscript"/>
        </w:rPr>
        <w:t>1</w:t>
      </w:r>
      <w:r w:rsidRPr="00F65307">
        <w:rPr>
          <w:b/>
        </w:rPr>
        <w:t>*</w:t>
      </w:r>
    </w:p>
    <w:bookmarkEnd w:id="0"/>
    <w:p w14:paraId="6154505D" w14:textId="623FD984" w:rsidR="00344DE5" w:rsidRPr="00F65307" w:rsidRDefault="00344DE5">
      <w:pPr>
        <w:spacing w:after="160" w:line="259" w:lineRule="auto"/>
        <w:jc w:val="left"/>
      </w:pPr>
      <w:r w:rsidRPr="00F65307">
        <w:br w:type="page"/>
      </w:r>
    </w:p>
    <w:p w14:paraId="46888780" w14:textId="73076F35" w:rsidR="00A67FAF" w:rsidRPr="00F65307" w:rsidRDefault="004D77F9">
      <w:r w:rsidRPr="00F65307">
        <w:rPr>
          <w:noProof/>
          <w:lang w:val="en-IN" w:eastAsia="en-IN"/>
        </w:rPr>
        <w:lastRenderedPageBreak/>
        <w:drawing>
          <wp:inline distT="0" distB="0" distL="0" distR="0" wp14:anchorId="7F424C3F" wp14:editId="13037DB0">
            <wp:extent cx="5760720" cy="45504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F79F8" w14:textId="77777777" w:rsidR="00D418FB" w:rsidRPr="00F65307" w:rsidRDefault="00D418FB">
      <w:pPr>
        <w:rPr>
          <w:b/>
          <w:bCs/>
        </w:rPr>
      </w:pPr>
    </w:p>
    <w:p w14:paraId="2BD672ED" w14:textId="1F3FD197" w:rsidR="004D77F9" w:rsidRPr="00F65307" w:rsidRDefault="00344DE5">
      <w:pPr>
        <w:rPr>
          <w:lang w:val="en-GB"/>
        </w:rPr>
      </w:pPr>
      <w:r w:rsidRPr="00F65307">
        <w:rPr>
          <w:b/>
          <w:bCs/>
        </w:rPr>
        <w:t xml:space="preserve">Figure SI-1. </w:t>
      </w:r>
      <w:r w:rsidRPr="00F65307">
        <w:rPr>
          <w:lang w:val="en-GB"/>
        </w:rPr>
        <w:t xml:space="preserve">The </w:t>
      </w:r>
      <w:r w:rsidR="007E4853" w:rsidRPr="00F65307">
        <w:rPr>
          <w:lang w:val="en-GB"/>
        </w:rPr>
        <w:t xml:space="preserve">polymerisation </w:t>
      </w:r>
      <w:r w:rsidRPr="00F65307">
        <w:rPr>
          <w:lang w:val="en-GB"/>
        </w:rPr>
        <w:t>of Cl</w:t>
      </w:r>
      <w:r w:rsidRPr="00F65307">
        <w:rPr>
          <w:vertAlign w:val="subscript"/>
          <w:lang w:val="en-GB"/>
        </w:rPr>
        <w:t>3</w:t>
      </w:r>
      <w:r w:rsidRPr="00F65307">
        <w:rPr>
          <w:lang w:val="en-GB"/>
        </w:rPr>
        <w:t>P=N-SiMe</w:t>
      </w:r>
      <w:r w:rsidRPr="00F65307">
        <w:rPr>
          <w:vertAlign w:val="subscript"/>
          <w:lang w:val="en-GB"/>
        </w:rPr>
        <w:t>3</w:t>
      </w:r>
      <w:r w:rsidRPr="00F65307">
        <w:rPr>
          <w:lang w:val="en-GB"/>
        </w:rPr>
        <w:t xml:space="preserve"> (</w:t>
      </w:r>
      <w:proofErr w:type="spellStart"/>
      <w:r w:rsidRPr="00F65307">
        <w:rPr>
          <w:lang w:val="en-GB"/>
        </w:rPr>
        <w:t>i</w:t>
      </w:r>
      <w:proofErr w:type="spellEnd"/>
      <w:r w:rsidRPr="00F65307">
        <w:rPr>
          <w:lang w:val="en-GB"/>
        </w:rPr>
        <w:t xml:space="preserve">) is converted to </w:t>
      </w:r>
      <w:r w:rsidRPr="00F65307">
        <w:t>[NPCl</w:t>
      </w:r>
      <w:r w:rsidRPr="00F65307">
        <w:rPr>
          <w:vertAlign w:val="subscript"/>
        </w:rPr>
        <w:t>2</w:t>
      </w:r>
      <w:proofErr w:type="gramStart"/>
      <w:r w:rsidRPr="00F65307">
        <w:t>]</w:t>
      </w:r>
      <w:r w:rsidRPr="00F65307">
        <w:rPr>
          <w:vertAlign w:val="subscript"/>
        </w:rPr>
        <w:t>n</w:t>
      </w:r>
      <w:proofErr w:type="gramEnd"/>
      <w:r w:rsidRPr="00F65307">
        <w:rPr>
          <w:vertAlign w:val="subscript"/>
        </w:rPr>
        <w:t xml:space="preserve">, </w:t>
      </w:r>
      <w:r w:rsidRPr="00F65307">
        <w:rPr>
          <w:lang w:val="en-GB"/>
        </w:rPr>
        <w:t xml:space="preserve"> (ii) quantitative yield as observed by </w:t>
      </w:r>
      <w:r w:rsidRPr="00F65307">
        <w:rPr>
          <w:vertAlign w:val="superscript"/>
          <w:lang w:val="en-GB"/>
        </w:rPr>
        <w:t>31</w:t>
      </w:r>
      <w:r w:rsidRPr="00F65307">
        <w:rPr>
          <w:lang w:val="en-GB"/>
        </w:rPr>
        <w:t>P-NMR spectroscopy</w:t>
      </w:r>
      <w:r w:rsidR="007E4853" w:rsidRPr="00F65307">
        <w:rPr>
          <w:lang w:val="en-GB"/>
        </w:rPr>
        <w:t>.</w:t>
      </w:r>
    </w:p>
    <w:p w14:paraId="738A85D5" w14:textId="77777777" w:rsidR="004D77F9" w:rsidRPr="00F65307" w:rsidRDefault="004D77F9">
      <w:pPr>
        <w:rPr>
          <w:lang w:val="en-GB"/>
        </w:rPr>
      </w:pPr>
    </w:p>
    <w:p w14:paraId="5BD41740" w14:textId="1F983004" w:rsidR="004D77F9" w:rsidRPr="00F65307" w:rsidRDefault="004D77F9">
      <w:pPr>
        <w:rPr>
          <w:lang w:val="en-GB"/>
        </w:rPr>
      </w:pPr>
      <w:r w:rsidRPr="00F65307">
        <w:rPr>
          <w:noProof/>
          <w:lang w:val="en-IN" w:eastAsia="en-IN"/>
        </w:rPr>
        <w:lastRenderedPageBreak/>
        <w:drawing>
          <wp:inline distT="0" distB="0" distL="0" distR="0" wp14:anchorId="2C76DDD3" wp14:editId="75D9A1FD">
            <wp:extent cx="5760720" cy="49822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8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7C984" w14:textId="0D76ACFD" w:rsidR="00344DE5" w:rsidRPr="00F65307" w:rsidRDefault="004D77F9">
      <w:r w:rsidRPr="00F65307">
        <w:rPr>
          <w:b/>
          <w:bCs/>
          <w:lang w:val="en-GB"/>
        </w:rPr>
        <w:t>Figure SI-2.</w:t>
      </w:r>
      <w:r w:rsidRPr="00F65307">
        <w:rPr>
          <w:lang w:val="en-GB"/>
        </w:rPr>
        <w:t xml:space="preserve"> </w:t>
      </w:r>
      <w:r w:rsidRPr="00F65307">
        <w:rPr>
          <w:vertAlign w:val="superscript"/>
        </w:rPr>
        <w:t>1</w:t>
      </w:r>
      <w:r w:rsidRPr="00F65307">
        <w:t>H</w:t>
      </w:r>
      <w:r w:rsidR="007E4853" w:rsidRPr="00F65307">
        <w:t>-</w:t>
      </w:r>
      <w:r w:rsidRPr="00F65307">
        <w:t xml:space="preserve"> and </w:t>
      </w:r>
      <w:r w:rsidRPr="00F65307">
        <w:rPr>
          <w:vertAlign w:val="superscript"/>
        </w:rPr>
        <w:t>31</w:t>
      </w:r>
      <w:r w:rsidRPr="00F65307">
        <w:t>P</w:t>
      </w:r>
      <w:r w:rsidR="007E4853" w:rsidRPr="00F65307">
        <w:t>-</w:t>
      </w:r>
      <w:r w:rsidRPr="00F65307">
        <w:t xml:space="preserve">NMR spectra of vinyl carbonate </w:t>
      </w:r>
      <w:proofErr w:type="spellStart"/>
      <w:r w:rsidR="007E4853" w:rsidRPr="00F65307">
        <w:t>functionalised</w:t>
      </w:r>
      <w:proofErr w:type="spellEnd"/>
      <w:r w:rsidR="007E4853" w:rsidRPr="00F65307">
        <w:t xml:space="preserve"> </w:t>
      </w:r>
      <w:proofErr w:type="gramStart"/>
      <w:r w:rsidRPr="00F65307">
        <w:t>poly[</w:t>
      </w:r>
      <w:proofErr w:type="spellStart"/>
      <w:proofErr w:type="gramEnd"/>
      <w:r w:rsidRPr="00F65307">
        <w:t>bis</w:t>
      </w:r>
      <w:proofErr w:type="spellEnd"/>
      <w:r w:rsidRPr="00F65307">
        <w:t>(L</w:t>
      </w:r>
      <w:r w:rsidRPr="00F65307">
        <w:noBreakHyphen/>
        <w:t xml:space="preserve">serine </w:t>
      </w:r>
      <w:proofErr w:type="spellStart"/>
      <w:r w:rsidRPr="00F65307">
        <w:t>ethylester</w:t>
      </w:r>
      <w:proofErr w:type="spellEnd"/>
      <w:r w:rsidRPr="00F65307">
        <w:t>)</w:t>
      </w:r>
      <w:proofErr w:type="spellStart"/>
      <w:r w:rsidRPr="00F65307">
        <w:t>polyphosphazene</w:t>
      </w:r>
      <w:proofErr w:type="spellEnd"/>
      <w:r w:rsidRPr="00F65307">
        <w:t xml:space="preserve">] (Polymer 1) in </w:t>
      </w:r>
      <w:proofErr w:type="spellStart"/>
      <w:r w:rsidRPr="00F65307">
        <w:t>MeOD</w:t>
      </w:r>
      <w:proofErr w:type="spellEnd"/>
      <w:r w:rsidRPr="00F65307">
        <w:t xml:space="preserve">. Comparison of the </w:t>
      </w:r>
      <w:r w:rsidRPr="00F65307">
        <w:rPr>
          <w:vertAlign w:val="superscript"/>
        </w:rPr>
        <w:t>1</w:t>
      </w:r>
      <w:r w:rsidRPr="00F65307">
        <w:t xml:space="preserve">H spectra of </w:t>
      </w:r>
      <w:proofErr w:type="spellStart"/>
      <w:r w:rsidRPr="00F65307">
        <w:t>PPz</w:t>
      </w:r>
      <w:proofErr w:type="spellEnd"/>
      <w:r w:rsidRPr="00F65307">
        <w:t xml:space="preserve">-L serine ethyl ester (black) and the </w:t>
      </w:r>
      <w:proofErr w:type="spellStart"/>
      <w:r w:rsidR="007E4853" w:rsidRPr="00F65307">
        <w:t>functionalised</w:t>
      </w:r>
      <w:proofErr w:type="spellEnd"/>
      <w:r w:rsidR="007E4853" w:rsidRPr="00F65307">
        <w:t xml:space="preserve"> </w:t>
      </w:r>
      <w:r w:rsidRPr="00F65307">
        <w:t>form (red). Labelling of the peaks of the newly introduced vinyl group at 4.48-4.69 and 7.15 ppm.</w:t>
      </w:r>
    </w:p>
    <w:p w14:paraId="1CD72F91" w14:textId="0648965C" w:rsidR="00B718B6" w:rsidRPr="00F65307" w:rsidRDefault="00B718B6"/>
    <w:p w14:paraId="29BD023E" w14:textId="77777777" w:rsidR="00B718B6" w:rsidRPr="00F65307" w:rsidRDefault="00B718B6"/>
    <w:p w14:paraId="1BD7AEDD" w14:textId="32A8BF22" w:rsidR="004D77F9" w:rsidRPr="00F65307" w:rsidRDefault="00B718B6" w:rsidP="008F641F">
      <w:pPr>
        <w:spacing w:after="160" w:line="259" w:lineRule="auto"/>
        <w:jc w:val="left"/>
      </w:pPr>
      <w:r w:rsidRPr="00F65307">
        <w:rPr>
          <w:noProof/>
          <w:lang w:val="en-IN" w:eastAsia="en-IN"/>
        </w:rPr>
        <w:drawing>
          <wp:inline distT="0" distB="0" distL="0" distR="0" wp14:anchorId="0A91F7D9" wp14:editId="3BF567C9">
            <wp:extent cx="5760000" cy="21780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1BCC" w:rsidRPr="00F65307">
        <w:rPr>
          <w:b/>
          <w:bCs/>
        </w:rPr>
        <w:t xml:space="preserve">SI-3. </w:t>
      </w:r>
      <w:r w:rsidR="00711BCC" w:rsidRPr="00F65307">
        <w:t xml:space="preserve">Rheological experiments demonstrating the thermally initiated </w:t>
      </w:r>
      <w:proofErr w:type="spellStart"/>
      <w:r w:rsidR="007E4853" w:rsidRPr="00F65307">
        <w:t>polymerisation</w:t>
      </w:r>
      <w:proofErr w:type="spellEnd"/>
      <w:r w:rsidR="007E4853" w:rsidRPr="00F65307">
        <w:t xml:space="preserve"> </w:t>
      </w:r>
      <w:r w:rsidR="00711BCC" w:rsidRPr="00F65307">
        <w:t>process.</w:t>
      </w:r>
    </w:p>
    <w:p w14:paraId="27757A97" w14:textId="053966E6" w:rsidR="008F641F" w:rsidRPr="00F65307" w:rsidRDefault="008F641F">
      <w:pPr>
        <w:rPr>
          <w:b/>
          <w:bCs/>
        </w:rPr>
      </w:pPr>
      <w:r w:rsidRPr="00F65307">
        <w:rPr>
          <w:b/>
          <w:bCs/>
          <w:noProof/>
          <w:lang w:val="en-IN" w:eastAsia="en-IN"/>
        </w:rPr>
        <w:lastRenderedPageBreak/>
        <w:drawing>
          <wp:inline distT="0" distB="0" distL="0" distR="0" wp14:anchorId="10FF0DF7" wp14:editId="062D294D">
            <wp:extent cx="5760000" cy="3938400"/>
            <wp:effectExtent l="0" t="0" r="0" b="508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9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A3445C" w14:textId="4C6A8FFC" w:rsidR="004D77F9" w:rsidRPr="00F65307" w:rsidRDefault="004D77F9">
      <w:r w:rsidRPr="00F65307">
        <w:rPr>
          <w:b/>
          <w:bCs/>
        </w:rPr>
        <w:t>Figure SI-</w:t>
      </w:r>
      <w:r w:rsidR="00AE5BFE" w:rsidRPr="00F65307">
        <w:rPr>
          <w:b/>
          <w:bCs/>
        </w:rPr>
        <w:t>4</w:t>
      </w:r>
      <w:r w:rsidRPr="00F65307">
        <w:rPr>
          <w:b/>
          <w:bCs/>
        </w:rPr>
        <w:t xml:space="preserve">. </w:t>
      </w:r>
      <w:r w:rsidRPr="00F65307">
        <w:t>Depiction of the preparation process of porous polymer scaffolds</w:t>
      </w:r>
      <w:r w:rsidR="007E4853" w:rsidRPr="00F65307">
        <w:t>.</w:t>
      </w:r>
    </w:p>
    <w:p w14:paraId="2672CFB3" w14:textId="7FD56486" w:rsidR="004D77F9" w:rsidRPr="00F65307" w:rsidRDefault="004D77F9"/>
    <w:p w14:paraId="387E70AD" w14:textId="65B56A65" w:rsidR="004D77F9" w:rsidRPr="00F65307" w:rsidRDefault="004D77F9"/>
    <w:p w14:paraId="7BBFA4D1" w14:textId="0D9EABDD" w:rsidR="004D77F9" w:rsidRPr="00F65307" w:rsidRDefault="004D77F9">
      <w:r w:rsidRPr="00F65307">
        <w:rPr>
          <w:noProof/>
          <w:lang w:val="en-IN" w:eastAsia="en-IN"/>
        </w:rPr>
        <w:lastRenderedPageBreak/>
        <w:drawing>
          <wp:inline distT="0" distB="0" distL="0" distR="0" wp14:anchorId="1B33EBBF" wp14:editId="35E6236D">
            <wp:extent cx="5760720" cy="57137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1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060D2" w14:textId="58697D1A" w:rsidR="004D77F9" w:rsidRPr="00F65307" w:rsidRDefault="004D77F9">
      <w:pPr>
        <w:rPr>
          <w:lang w:val="en-GB"/>
        </w:rPr>
      </w:pPr>
      <w:r w:rsidRPr="00F65307">
        <w:rPr>
          <w:b/>
          <w:bCs/>
        </w:rPr>
        <w:t>Figure SI-</w:t>
      </w:r>
      <w:r w:rsidR="00AE5BFE" w:rsidRPr="00F65307">
        <w:rPr>
          <w:b/>
          <w:bCs/>
        </w:rPr>
        <w:t>5</w:t>
      </w:r>
      <w:r w:rsidRPr="00F65307">
        <w:rPr>
          <w:b/>
          <w:bCs/>
        </w:rPr>
        <w:t>.</w:t>
      </w:r>
      <w:r w:rsidRPr="00F65307">
        <w:t xml:space="preserve"> </w:t>
      </w:r>
      <w:r w:rsidR="00A96B5B" w:rsidRPr="00F65307">
        <w:t>S</w:t>
      </w:r>
      <w:proofErr w:type="spellStart"/>
      <w:r w:rsidRPr="00F65307">
        <w:rPr>
          <w:lang w:val="en-GB"/>
        </w:rPr>
        <w:t>olid</w:t>
      </w:r>
      <w:proofErr w:type="spellEnd"/>
      <w:r w:rsidRPr="00F65307">
        <w:rPr>
          <w:lang w:val="en-GB"/>
        </w:rPr>
        <w:t xml:space="preserve">-state </w:t>
      </w:r>
      <w:r w:rsidRPr="00F65307">
        <w:rPr>
          <w:vertAlign w:val="superscript"/>
          <w:lang w:val="en-GB"/>
        </w:rPr>
        <w:t>31</w:t>
      </w:r>
      <w:r w:rsidRPr="00F65307">
        <w:rPr>
          <w:lang w:val="en-GB"/>
        </w:rPr>
        <w:t>P</w:t>
      </w:r>
      <w:r w:rsidR="007E4853" w:rsidRPr="00F65307">
        <w:rPr>
          <w:lang w:val="en-GB"/>
        </w:rPr>
        <w:t>-</w:t>
      </w:r>
      <w:r w:rsidRPr="00F65307">
        <w:rPr>
          <w:lang w:val="en-GB"/>
        </w:rPr>
        <w:t xml:space="preserve"> and </w:t>
      </w:r>
      <w:r w:rsidRPr="00F65307">
        <w:rPr>
          <w:vertAlign w:val="superscript"/>
          <w:lang w:val="en-GB"/>
        </w:rPr>
        <w:t>1</w:t>
      </w:r>
      <w:r w:rsidR="00A96B5B" w:rsidRPr="00F65307">
        <w:rPr>
          <w:vertAlign w:val="superscript"/>
          <w:lang w:val="en-GB"/>
        </w:rPr>
        <w:t>3</w:t>
      </w:r>
      <w:r w:rsidR="00A96B5B" w:rsidRPr="00F65307">
        <w:rPr>
          <w:lang w:val="en-GB"/>
        </w:rPr>
        <w:t>C</w:t>
      </w:r>
      <w:r w:rsidR="007E4853" w:rsidRPr="00F65307">
        <w:rPr>
          <w:lang w:val="en-GB"/>
        </w:rPr>
        <w:t>-</w:t>
      </w:r>
      <w:r w:rsidRPr="00F65307">
        <w:rPr>
          <w:lang w:val="en-GB"/>
        </w:rPr>
        <w:t>NMR spectroscopy were used to confirm the composition of the scaffold</w:t>
      </w:r>
      <w:r w:rsidR="00A96B5B" w:rsidRPr="00F65307">
        <w:rPr>
          <w:lang w:val="en-GB"/>
        </w:rPr>
        <w:t xml:space="preserve"> 2.</w:t>
      </w:r>
    </w:p>
    <w:p w14:paraId="3D8B07AC" w14:textId="2E042984" w:rsidR="004D77F9" w:rsidRPr="00F65307" w:rsidRDefault="004D77F9">
      <w:pPr>
        <w:rPr>
          <w:lang w:val="en-GB"/>
        </w:rPr>
      </w:pPr>
    </w:p>
    <w:p w14:paraId="70B96D77" w14:textId="14A95722" w:rsidR="004D77F9" w:rsidRPr="00F65307" w:rsidRDefault="004D77F9">
      <w:pPr>
        <w:rPr>
          <w:lang w:val="en-GB"/>
        </w:rPr>
      </w:pPr>
    </w:p>
    <w:p w14:paraId="3F807237" w14:textId="2D2860F0" w:rsidR="004D77F9" w:rsidRPr="00F65307" w:rsidRDefault="004D77F9">
      <w:pPr>
        <w:rPr>
          <w:lang w:val="en-GB"/>
        </w:rPr>
      </w:pPr>
    </w:p>
    <w:p w14:paraId="538AACB5" w14:textId="3723D4CF" w:rsidR="004D77F9" w:rsidRPr="00F65307" w:rsidRDefault="005A3636">
      <w:r w:rsidRPr="00F65307">
        <w:rPr>
          <w:noProof/>
          <w:lang w:val="en-IN" w:eastAsia="en-IN"/>
        </w:rPr>
        <w:lastRenderedPageBreak/>
        <w:drawing>
          <wp:inline distT="0" distB="0" distL="0" distR="0" wp14:anchorId="74A7C883" wp14:editId="1593DF64">
            <wp:extent cx="5760720" cy="440055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667B5" w14:textId="77777777" w:rsidR="005A3636" w:rsidRPr="00F65307" w:rsidRDefault="005A3636">
      <w:pPr>
        <w:rPr>
          <w:lang w:val="en-GB"/>
        </w:rPr>
      </w:pPr>
    </w:p>
    <w:p w14:paraId="62B66683" w14:textId="67906478" w:rsidR="004D77F9" w:rsidRPr="004D77F9" w:rsidRDefault="004D77F9">
      <w:pPr>
        <w:rPr>
          <w:b/>
          <w:bCs/>
        </w:rPr>
      </w:pPr>
      <w:r w:rsidRPr="00F65307">
        <w:rPr>
          <w:b/>
          <w:bCs/>
          <w:lang w:val="en-GB"/>
        </w:rPr>
        <w:t>Figure SI-</w:t>
      </w:r>
      <w:r w:rsidR="00AE5BFE" w:rsidRPr="00F65307">
        <w:rPr>
          <w:b/>
          <w:bCs/>
          <w:lang w:val="en-GB"/>
        </w:rPr>
        <w:t>6</w:t>
      </w:r>
      <w:r w:rsidRPr="00F65307">
        <w:rPr>
          <w:b/>
          <w:bCs/>
          <w:lang w:val="en-GB"/>
        </w:rPr>
        <w:t xml:space="preserve">. </w:t>
      </w:r>
      <w:r w:rsidRPr="00F65307">
        <w:rPr>
          <w:lang w:val="en-GB"/>
        </w:rPr>
        <w:t>Mass loss stud</w:t>
      </w:r>
      <w:bookmarkStart w:id="1" w:name="_GoBack"/>
      <w:bookmarkEnd w:id="1"/>
      <w:r w:rsidRPr="00F65307">
        <w:rPr>
          <w:lang w:val="en-GB"/>
        </w:rPr>
        <w:t>ies at pH 2</w:t>
      </w:r>
      <w:r w:rsidR="007E4853" w:rsidRPr="00F65307">
        <w:rPr>
          <w:lang w:val="en-GB"/>
        </w:rPr>
        <w:t>.</w:t>
      </w:r>
    </w:p>
    <w:sectPr w:rsidR="004D77F9" w:rsidRPr="004D77F9" w:rsidSect="00F65307">
      <w:pgSz w:w="11906" w:h="16838"/>
      <w:pgMar w:top="1417" w:right="1417" w:bottom="1134" w:left="1417" w:header="708" w:footer="708" w:gutter="0"/>
      <w:cols w:space="708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F29BB" w16cex:dateUtc="2022-11-28T11:3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3NDAzNjU0MTE0MDVU0lEKTi0uzszPAykwrgUAwPOVjSwAAAA="/>
  </w:docVars>
  <w:rsids>
    <w:rsidRoot w:val="009122F1"/>
    <w:rsid w:val="00132695"/>
    <w:rsid w:val="00344DE5"/>
    <w:rsid w:val="00384085"/>
    <w:rsid w:val="003D09F8"/>
    <w:rsid w:val="00475BF4"/>
    <w:rsid w:val="004D77F9"/>
    <w:rsid w:val="005A3636"/>
    <w:rsid w:val="005E0247"/>
    <w:rsid w:val="005F5852"/>
    <w:rsid w:val="00711BCC"/>
    <w:rsid w:val="007E4853"/>
    <w:rsid w:val="007F3752"/>
    <w:rsid w:val="008F641F"/>
    <w:rsid w:val="009122F1"/>
    <w:rsid w:val="009629FA"/>
    <w:rsid w:val="00A96B5B"/>
    <w:rsid w:val="00AE5BFE"/>
    <w:rsid w:val="00B718B6"/>
    <w:rsid w:val="00BD688C"/>
    <w:rsid w:val="00D418FB"/>
    <w:rsid w:val="00F07BA2"/>
    <w:rsid w:val="00F65307"/>
    <w:rsid w:val="00F76B57"/>
    <w:rsid w:val="00FB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06D02"/>
  <w15:docId w15:val="{E3353404-59E3-A14B-AEE5-F9E12B7A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2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2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tvorlageberschrift1Zeilenabstand15Zeilen">
    <w:name w:val="Formatvorlage Überschrift 1 + Zeilenabstand:  15 Zeilen"/>
    <w:basedOn w:val="Heading1"/>
    <w:autoRedefine/>
    <w:rsid w:val="009122F1"/>
    <w:pPr>
      <w:keepLines w:val="0"/>
      <w:spacing w:before="0" w:after="36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122F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8FB"/>
    <w:rPr>
      <w:rFonts w:ascii="Tahoma" w:eastAsia="Times New Roman" w:hAnsi="Tahoma" w:cs="Tahoma"/>
      <w:sz w:val="16"/>
      <w:szCs w:val="16"/>
      <w:lang w:val="en-US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7E48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85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853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8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853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AK112816</dc:creator>
  <cp:keywords/>
  <dc:description/>
  <cp:lastModifiedBy>Aakash R</cp:lastModifiedBy>
  <cp:revision>7</cp:revision>
  <dcterms:created xsi:type="dcterms:W3CDTF">2022-11-28T11:50:00Z</dcterms:created>
  <dcterms:modified xsi:type="dcterms:W3CDTF">2023-02-03T11:47:00Z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d6934de314003aa4df9a0a306e033968a145256de8893735401072e7ee120a7f</vt:lpwstr>
  </property>
</Properties>
</file>