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880" w:rsidRPr="00333D0C" w:rsidRDefault="00660880" w:rsidP="00660880">
      <w:pPr>
        <w:spacing w:line="480" w:lineRule="auto"/>
        <w:jc w:val="center"/>
        <w:rPr>
          <w:rFonts w:ascii="Verdana" w:hAnsi="Verdana"/>
          <w:b/>
          <w:sz w:val="20"/>
          <w:szCs w:val="20"/>
          <w:lang w:val="en-US"/>
        </w:rPr>
      </w:pPr>
      <w:r w:rsidRPr="00333D0C">
        <w:rPr>
          <w:rFonts w:ascii="Verdana" w:hAnsi="Verdana"/>
          <w:b/>
          <w:sz w:val="20"/>
          <w:szCs w:val="20"/>
          <w:highlight w:val="lightGray"/>
          <w:lang w:val="en-US"/>
        </w:rPr>
        <w:t>Supplement</w:t>
      </w:r>
      <w:r w:rsidR="002E55BC" w:rsidRPr="00333D0C">
        <w:rPr>
          <w:rFonts w:ascii="Verdana" w:hAnsi="Verdana"/>
          <w:b/>
          <w:sz w:val="20"/>
          <w:szCs w:val="20"/>
          <w:highlight w:val="lightGray"/>
          <w:lang w:val="en-US"/>
        </w:rPr>
        <w:t xml:space="preserve"> to</w:t>
      </w:r>
      <w:r w:rsidRPr="00333D0C">
        <w:rPr>
          <w:rFonts w:ascii="Verdana" w:hAnsi="Verdana"/>
          <w:b/>
          <w:sz w:val="20"/>
          <w:szCs w:val="20"/>
          <w:highlight w:val="lightGray"/>
          <w:lang w:val="en-US"/>
        </w:rPr>
        <w:t xml:space="preserve"> </w:t>
      </w:r>
    </w:p>
    <w:p w:rsidR="00A948CF" w:rsidRPr="00A948CF" w:rsidRDefault="00A948CF" w:rsidP="00A948CF">
      <w:pPr>
        <w:spacing w:line="480" w:lineRule="auto"/>
        <w:jc w:val="both"/>
        <w:rPr>
          <w:rFonts w:ascii="Verdana" w:hAnsi="Verdana"/>
          <w:b/>
          <w:lang w:val="en-US"/>
        </w:rPr>
      </w:pPr>
      <w:r w:rsidRPr="00A948CF">
        <w:rPr>
          <w:rFonts w:ascii="Verdana" w:hAnsi="Verdana"/>
          <w:b/>
          <w:lang w:val="en-US"/>
        </w:rPr>
        <w:t xml:space="preserve">Lysine and homoarginine are closely interrelated metabolites in the rat  </w:t>
      </w:r>
    </w:p>
    <w:p w:rsidR="00A948CF" w:rsidRPr="00A948CF" w:rsidRDefault="00A948CF" w:rsidP="00A948CF">
      <w:pPr>
        <w:spacing w:line="480" w:lineRule="auto"/>
        <w:rPr>
          <w:rFonts w:ascii="Verdana" w:hAnsi="Verdana"/>
          <w:sz w:val="20"/>
          <w:szCs w:val="20"/>
          <w:lang w:val="en-US"/>
        </w:rPr>
      </w:pPr>
      <w:r w:rsidRPr="00A948CF">
        <w:rPr>
          <w:rFonts w:ascii="Verdana" w:hAnsi="Verdana"/>
          <w:sz w:val="20"/>
          <w:szCs w:val="20"/>
          <w:lang w:val="en-US"/>
        </w:rPr>
        <w:t>Svetlana Baskal,</w:t>
      </w:r>
      <w:r w:rsidRPr="00A948CF">
        <w:rPr>
          <w:rFonts w:ascii="Verdana" w:hAnsi="Verdana"/>
          <w:sz w:val="20"/>
          <w:szCs w:val="20"/>
          <w:vertAlign w:val="superscript"/>
          <w:lang w:val="en-US"/>
        </w:rPr>
        <w:t>1,a</w:t>
      </w:r>
      <w:r w:rsidRPr="00A948CF">
        <w:rPr>
          <w:rFonts w:ascii="Verdana" w:hAnsi="Verdana"/>
          <w:sz w:val="20"/>
          <w:szCs w:val="20"/>
          <w:lang w:val="en-US"/>
        </w:rPr>
        <w:t xml:space="preserve"> Laurianne Dimina,</w:t>
      </w:r>
      <w:r w:rsidRPr="00A948CF">
        <w:rPr>
          <w:rFonts w:ascii="Verdana" w:hAnsi="Verdana"/>
          <w:sz w:val="20"/>
          <w:szCs w:val="20"/>
          <w:vertAlign w:val="superscript"/>
          <w:lang w:val="fr-FR"/>
        </w:rPr>
        <w:t>2,a</w:t>
      </w:r>
      <w:r w:rsidRPr="00A948CF">
        <w:rPr>
          <w:rFonts w:ascii="Verdana" w:hAnsi="Verdana"/>
          <w:sz w:val="20"/>
          <w:szCs w:val="20"/>
          <w:lang w:val="en-US"/>
        </w:rPr>
        <w:t xml:space="preserve"> Stefanos A. Tsikas,</w:t>
      </w:r>
      <w:r w:rsidRPr="00A948CF">
        <w:rPr>
          <w:rFonts w:ascii="Verdana" w:hAnsi="Verdana"/>
          <w:sz w:val="20"/>
          <w:szCs w:val="20"/>
          <w:vertAlign w:val="superscript"/>
          <w:lang w:val="fr-FR"/>
        </w:rPr>
        <w:t>3</w:t>
      </w:r>
      <w:r w:rsidRPr="00A948CF">
        <w:rPr>
          <w:rFonts w:ascii="Verdana" w:hAnsi="Verdana"/>
          <w:sz w:val="20"/>
          <w:szCs w:val="20"/>
          <w:lang w:val="en-US"/>
        </w:rPr>
        <w:t xml:space="preserve"> Laurent Mosoni,</w:t>
      </w:r>
      <w:r w:rsidRPr="00A948CF">
        <w:rPr>
          <w:rFonts w:ascii="Verdana" w:hAnsi="Verdana"/>
          <w:sz w:val="20"/>
          <w:szCs w:val="20"/>
          <w:vertAlign w:val="superscript"/>
          <w:lang w:val="fr-FR"/>
        </w:rPr>
        <w:t>4</w:t>
      </w:r>
      <w:r w:rsidRPr="00A948CF">
        <w:rPr>
          <w:rFonts w:ascii="Verdana" w:hAnsi="Verdana"/>
          <w:sz w:val="20"/>
          <w:szCs w:val="20"/>
          <w:lang w:val="en-US"/>
        </w:rPr>
        <w:t xml:space="preserve"> Didier Remond,</w:t>
      </w:r>
      <w:r w:rsidRPr="00A948CF">
        <w:rPr>
          <w:rFonts w:ascii="Verdana" w:hAnsi="Verdana"/>
          <w:sz w:val="20"/>
          <w:szCs w:val="20"/>
          <w:vertAlign w:val="superscript"/>
          <w:lang w:val="fr-FR"/>
        </w:rPr>
        <w:t xml:space="preserve">4 </w:t>
      </w:r>
      <w:r w:rsidRPr="00A948CF">
        <w:rPr>
          <w:rFonts w:ascii="Verdana" w:hAnsi="Verdana"/>
          <w:sz w:val="20"/>
          <w:szCs w:val="20"/>
          <w:lang w:val="en-US"/>
        </w:rPr>
        <w:t>François Mariotti,</w:t>
      </w:r>
      <w:r w:rsidRPr="00A948CF">
        <w:rPr>
          <w:rFonts w:ascii="Verdana" w:hAnsi="Verdana"/>
          <w:sz w:val="20"/>
          <w:szCs w:val="20"/>
          <w:vertAlign w:val="superscript"/>
          <w:lang w:val="fr-FR"/>
        </w:rPr>
        <w:t>2,b</w:t>
      </w:r>
      <w:r w:rsidRPr="00A948CF">
        <w:rPr>
          <w:rFonts w:ascii="Verdana" w:hAnsi="Verdana"/>
          <w:sz w:val="20"/>
          <w:szCs w:val="20"/>
          <w:lang w:val="en-US"/>
        </w:rPr>
        <w:t xml:space="preserve"> Dimitrios Tsikas</w:t>
      </w:r>
      <w:r w:rsidRPr="00A948CF">
        <w:rPr>
          <w:rFonts w:ascii="Verdana" w:hAnsi="Verdana"/>
          <w:sz w:val="20"/>
          <w:szCs w:val="20"/>
          <w:vertAlign w:val="superscript"/>
          <w:lang w:val="en-US"/>
        </w:rPr>
        <w:t>1,b</w:t>
      </w:r>
    </w:p>
    <w:p w:rsidR="00A948CF" w:rsidRPr="00A948CF" w:rsidRDefault="00A948CF" w:rsidP="00A948CF">
      <w:pPr>
        <w:spacing w:line="480" w:lineRule="auto"/>
        <w:rPr>
          <w:rFonts w:ascii="Verdana" w:hAnsi="Verdana"/>
          <w:sz w:val="20"/>
          <w:szCs w:val="20"/>
          <w:lang w:val="en-US"/>
        </w:rPr>
      </w:pPr>
      <w:r w:rsidRPr="00A948CF">
        <w:rPr>
          <w:rFonts w:ascii="Verdana" w:hAnsi="Verdana"/>
          <w:sz w:val="20"/>
          <w:szCs w:val="20"/>
          <w:vertAlign w:val="superscript"/>
          <w:lang w:val="en-US"/>
        </w:rPr>
        <w:t xml:space="preserve">1 </w:t>
      </w:r>
      <w:r w:rsidRPr="00A948CF">
        <w:rPr>
          <w:rFonts w:ascii="Verdana" w:hAnsi="Verdana"/>
          <w:sz w:val="20"/>
          <w:szCs w:val="20"/>
          <w:lang w:val="en-US"/>
        </w:rPr>
        <w:t>Institute of Toxicology, Core Unit Proteomics, Hannover Medical School, 30623, Hannover, Germany</w:t>
      </w:r>
    </w:p>
    <w:p w:rsidR="00A948CF" w:rsidRPr="00A948CF" w:rsidRDefault="00A948CF" w:rsidP="00A948CF">
      <w:pPr>
        <w:spacing w:line="480" w:lineRule="auto"/>
        <w:rPr>
          <w:rFonts w:ascii="Verdana" w:hAnsi="Verdana"/>
          <w:sz w:val="20"/>
          <w:szCs w:val="20"/>
          <w:lang w:val="fr-FR"/>
        </w:rPr>
      </w:pPr>
      <w:r w:rsidRPr="00A948CF">
        <w:rPr>
          <w:rFonts w:ascii="Verdana" w:hAnsi="Verdana"/>
          <w:sz w:val="20"/>
          <w:szCs w:val="20"/>
          <w:vertAlign w:val="superscript"/>
          <w:lang w:val="fr-FR"/>
        </w:rPr>
        <w:t>2</w:t>
      </w:r>
      <w:r w:rsidRPr="00A948CF">
        <w:rPr>
          <w:rFonts w:ascii="Verdana" w:hAnsi="Verdana"/>
          <w:sz w:val="20"/>
          <w:szCs w:val="20"/>
          <w:lang w:val="fr-FR"/>
        </w:rPr>
        <w:t xml:space="preserve"> Université Paris-Saclay, AgroParisTech, INRAE, UMR PNCA, 75005, Paris, France</w:t>
      </w:r>
    </w:p>
    <w:p w:rsidR="00A948CF" w:rsidRPr="00A948CF" w:rsidRDefault="00A948CF" w:rsidP="00A948CF">
      <w:pPr>
        <w:spacing w:line="480" w:lineRule="auto"/>
        <w:rPr>
          <w:rFonts w:ascii="Verdana" w:hAnsi="Verdana"/>
          <w:sz w:val="20"/>
          <w:szCs w:val="20"/>
          <w:lang w:val="en-US"/>
        </w:rPr>
      </w:pPr>
      <w:r w:rsidRPr="00A948CF">
        <w:rPr>
          <w:rFonts w:ascii="Verdana" w:hAnsi="Verdana"/>
          <w:sz w:val="20"/>
          <w:szCs w:val="20"/>
          <w:vertAlign w:val="superscript"/>
          <w:lang w:val="en-US"/>
        </w:rPr>
        <w:t xml:space="preserve">3 </w:t>
      </w:r>
      <w:r w:rsidRPr="00A948CF">
        <w:rPr>
          <w:rFonts w:ascii="Verdana" w:hAnsi="Verdana"/>
          <w:sz w:val="20"/>
          <w:szCs w:val="20"/>
          <w:lang w:val="en-GB"/>
        </w:rPr>
        <w:t>Dean of Studies Office, Academic Controlling, Hannover Medical School, Hannover, 30623, Germany</w:t>
      </w:r>
    </w:p>
    <w:p w:rsidR="00A948CF" w:rsidRPr="00A948CF" w:rsidRDefault="00A948CF" w:rsidP="00A948CF">
      <w:pPr>
        <w:spacing w:line="480" w:lineRule="auto"/>
        <w:rPr>
          <w:rFonts w:ascii="Verdana" w:hAnsi="Verdana"/>
          <w:sz w:val="20"/>
          <w:szCs w:val="20"/>
          <w:lang w:val="fr-FR"/>
        </w:rPr>
      </w:pPr>
      <w:r w:rsidRPr="00A948CF">
        <w:rPr>
          <w:rFonts w:ascii="Verdana" w:hAnsi="Verdana"/>
          <w:sz w:val="20"/>
          <w:szCs w:val="20"/>
          <w:vertAlign w:val="superscript"/>
          <w:lang w:val="fr-FR"/>
        </w:rPr>
        <w:t xml:space="preserve">4 </w:t>
      </w:r>
      <w:r w:rsidRPr="00A948CF">
        <w:rPr>
          <w:rFonts w:ascii="Verdana" w:hAnsi="Verdana"/>
          <w:sz w:val="20"/>
          <w:szCs w:val="20"/>
          <w:lang w:val="fr-FR"/>
        </w:rPr>
        <w:t>Université Clermont Auvergne, INRAE, UMR1019, Unité Nutrition Humaine, Clermont-Ferrand, France</w:t>
      </w:r>
    </w:p>
    <w:p w:rsidR="00660880" w:rsidRPr="00A948CF" w:rsidRDefault="00660880" w:rsidP="00660880">
      <w:pPr>
        <w:rPr>
          <w:rFonts w:ascii="Verdana" w:hAnsi="Verdana"/>
          <w:sz w:val="20"/>
          <w:szCs w:val="20"/>
          <w:lang w:val="en-US"/>
        </w:rPr>
      </w:pPr>
    </w:p>
    <w:p w:rsidR="00660880" w:rsidRPr="00A948CF" w:rsidRDefault="00660880" w:rsidP="00660880">
      <w:pPr>
        <w:rPr>
          <w:rFonts w:ascii="Verdana" w:hAnsi="Verdana"/>
          <w:sz w:val="20"/>
          <w:szCs w:val="20"/>
          <w:lang w:val="en-US"/>
        </w:rPr>
      </w:pPr>
      <w:r w:rsidRPr="00A948CF">
        <w:rPr>
          <w:rFonts w:ascii="Verdana" w:hAnsi="Verdana"/>
          <w:sz w:val="20"/>
          <w:szCs w:val="20"/>
          <w:vertAlign w:val="superscript"/>
          <w:lang w:val="en-US"/>
        </w:rPr>
        <w:t>a</w:t>
      </w:r>
      <w:r w:rsidRPr="00A948CF">
        <w:rPr>
          <w:rFonts w:ascii="Verdana" w:hAnsi="Verdana"/>
          <w:sz w:val="20"/>
          <w:szCs w:val="20"/>
          <w:lang w:val="en-US"/>
        </w:rPr>
        <w:t xml:space="preserve"> These authors contributed equally to the work and are both first authors</w:t>
      </w:r>
    </w:p>
    <w:p w:rsidR="00660880" w:rsidRPr="00A948CF" w:rsidRDefault="00660880" w:rsidP="00660880">
      <w:pPr>
        <w:rPr>
          <w:rFonts w:ascii="Verdana" w:hAnsi="Verdana"/>
          <w:sz w:val="20"/>
          <w:szCs w:val="20"/>
          <w:lang w:val="en-US"/>
        </w:rPr>
      </w:pPr>
      <w:r w:rsidRPr="00A948CF">
        <w:rPr>
          <w:rFonts w:ascii="Verdana" w:hAnsi="Verdana"/>
          <w:sz w:val="20"/>
          <w:szCs w:val="20"/>
          <w:vertAlign w:val="superscript"/>
          <w:lang w:val="en-US"/>
        </w:rPr>
        <w:t>b</w:t>
      </w:r>
      <w:r w:rsidRPr="00A948CF">
        <w:rPr>
          <w:rFonts w:ascii="Verdana" w:hAnsi="Verdana"/>
          <w:sz w:val="20"/>
          <w:szCs w:val="20"/>
          <w:lang w:val="en-US"/>
        </w:rPr>
        <w:t xml:space="preserve"> These authors contributed equally to the work and are both senior authors</w:t>
      </w:r>
    </w:p>
    <w:p w:rsidR="00C15AD7" w:rsidRPr="00A948CF" w:rsidRDefault="00C15AD7">
      <w:pPr>
        <w:rPr>
          <w:lang w:val="en-US"/>
        </w:rPr>
      </w:pPr>
    </w:p>
    <w:p w:rsidR="00660880" w:rsidRPr="00333D0C" w:rsidRDefault="00660880">
      <w:pPr>
        <w:rPr>
          <w:lang w:val="en-US"/>
        </w:rPr>
      </w:pPr>
    </w:p>
    <w:p w:rsidR="00660880" w:rsidRPr="00333D0C" w:rsidRDefault="00660880">
      <w:pPr>
        <w:rPr>
          <w:lang w:val="en-US"/>
        </w:rPr>
      </w:pPr>
    </w:p>
    <w:p w:rsidR="00660880" w:rsidRPr="00333D0C" w:rsidRDefault="00660880">
      <w:pPr>
        <w:rPr>
          <w:lang w:val="en-US"/>
        </w:rPr>
      </w:pPr>
    </w:p>
    <w:p w:rsidR="00660880" w:rsidRPr="00333D0C" w:rsidRDefault="00660880">
      <w:pPr>
        <w:rPr>
          <w:lang w:val="en-US"/>
        </w:rPr>
      </w:pPr>
    </w:p>
    <w:p w:rsidR="00660880" w:rsidRPr="00333D0C" w:rsidRDefault="00660880">
      <w:pPr>
        <w:rPr>
          <w:lang w:val="en-US"/>
        </w:rPr>
      </w:pPr>
    </w:p>
    <w:p w:rsidR="00660880" w:rsidRPr="00333D0C" w:rsidRDefault="00660880">
      <w:pPr>
        <w:rPr>
          <w:lang w:val="en-US"/>
        </w:rPr>
      </w:pPr>
    </w:p>
    <w:p w:rsidR="00660880" w:rsidRPr="00333D0C" w:rsidRDefault="00660880">
      <w:pPr>
        <w:rPr>
          <w:lang w:val="en-US"/>
        </w:rPr>
      </w:pPr>
    </w:p>
    <w:p w:rsidR="00660880" w:rsidRPr="00333D0C" w:rsidRDefault="00660880">
      <w:pPr>
        <w:rPr>
          <w:lang w:val="en-US"/>
        </w:rPr>
      </w:pPr>
    </w:p>
    <w:p w:rsidR="00660880" w:rsidRPr="00333D0C" w:rsidRDefault="00660880">
      <w:pPr>
        <w:rPr>
          <w:lang w:val="en-US"/>
        </w:rPr>
      </w:pPr>
    </w:p>
    <w:p w:rsidR="00660880" w:rsidRPr="00333D0C" w:rsidRDefault="00660880">
      <w:pPr>
        <w:rPr>
          <w:lang w:val="en-US"/>
        </w:rPr>
      </w:pPr>
    </w:p>
    <w:p w:rsidR="00660880" w:rsidRPr="00333D0C" w:rsidRDefault="00660880">
      <w:pPr>
        <w:rPr>
          <w:lang w:val="en-US"/>
        </w:rPr>
      </w:pPr>
    </w:p>
    <w:p w:rsidR="00F33F17" w:rsidRPr="00333D0C" w:rsidRDefault="00F33F17" w:rsidP="00F33F17">
      <w:pPr>
        <w:spacing w:line="240" w:lineRule="auto"/>
        <w:jc w:val="both"/>
        <w:rPr>
          <w:rFonts w:ascii="Verdana" w:hAnsi="Verdana"/>
          <w:b/>
          <w:sz w:val="20"/>
          <w:szCs w:val="20"/>
          <w:lang w:val="en-US"/>
        </w:rPr>
      </w:pPr>
      <w:r>
        <w:rPr>
          <w:rFonts w:ascii="Verdana" w:hAnsi="Verdana"/>
          <w:b/>
          <w:sz w:val="20"/>
          <w:szCs w:val="20"/>
          <w:lang w:val="en-US"/>
        </w:rPr>
        <w:lastRenderedPageBreak/>
        <w:t xml:space="preserve">Part A: </w:t>
      </w:r>
      <w:r w:rsidRPr="00333D0C">
        <w:rPr>
          <w:rFonts w:ascii="Verdana" w:hAnsi="Verdana"/>
          <w:b/>
          <w:sz w:val="20"/>
          <w:szCs w:val="20"/>
          <w:lang w:val="en-US"/>
        </w:rPr>
        <w:t xml:space="preserve">Lys, hArg, Arg and other metabolites </w:t>
      </w:r>
      <w:r>
        <w:rPr>
          <w:rFonts w:ascii="Verdana" w:hAnsi="Verdana"/>
          <w:b/>
          <w:sz w:val="20"/>
          <w:szCs w:val="20"/>
          <w:lang w:val="en-US"/>
        </w:rPr>
        <w:t>in the study - non-consideration of diet</w:t>
      </w:r>
    </w:p>
    <w:p w:rsidR="00F33F17" w:rsidRDefault="00F33F17" w:rsidP="00264B1E">
      <w:pPr>
        <w:pStyle w:val="Beschriftung"/>
        <w:keepNext/>
        <w:jc w:val="both"/>
        <w:rPr>
          <w:rFonts w:ascii="Verdana" w:hAnsi="Verdana"/>
          <w:i w:val="0"/>
          <w:color w:val="0000FF"/>
          <w:sz w:val="20"/>
          <w:szCs w:val="20"/>
          <w:lang w:val="en-US"/>
        </w:rPr>
      </w:pPr>
    </w:p>
    <w:p w:rsidR="00660880" w:rsidRPr="00333D0C" w:rsidRDefault="00660880" w:rsidP="00264B1E">
      <w:pPr>
        <w:pStyle w:val="Beschriftung"/>
        <w:keepNext/>
        <w:jc w:val="both"/>
        <w:rPr>
          <w:rFonts w:ascii="Verdana" w:hAnsi="Verdana"/>
          <w:i w:val="0"/>
          <w:color w:val="auto"/>
          <w:sz w:val="20"/>
          <w:szCs w:val="20"/>
          <w:lang w:val="en-US"/>
        </w:rPr>
      </w:pPr>
      <w:r w:rsidRPr="00333D0C">
        <w:rPr>
          <w:rFonts w:ascii="Verdana" w:hAnsi="Verdana"/>
          <w:i w:val="0"/>
          <w:color w:val="0000FF"/>
          <w:sz w:val="20"/>
          <w:szCs w:val="20"/>
          <w:lang w:val="en-US"/>
        </w:rPr>
        <w:t>Table S</w:t>
      </w:r>
      <w:r w:rsidRPr="00333D0C">
        <w:rPr>
          <w:rFonts w:ascii="Verdana" w:hAnsi="Verdana"/>
          <w:i w:val="0"/>
          <w:color w:val="0000FF"/>
          <w:sz w:val="20"/>
          <w:szCs w:val="20"/>
          <w:lang w:val="en-US"/>
        </w:rPr>
        <w:fldChar w:fldCharType="begin"/>
      </w:r>
      <w:r w:rsidRPr="00333D0C">
        <w:rPr>
          <w:rFonts w:ascii="Verdana" w:hAnsi="Verdana"/>
          <w:i w:val="0"/>
          <w:color w:val="0000FF"/>
          <w:sz w:val="20"/>
          <w:szCs w:val="20"/>
          <w:lang w:val="en-US"/>
        </w:rPr>
        <w:instrText xml:space="preserve"> SEQ Table \* ARABIC </w:instrText>
      </w:r>
      <w:r w:rsidRPr="00333D0C">
        <w:rPr>
          <w:rFonts w:ascii="Verdana" w:hAnsi="Verdana"/>
          <w:i w:val="0"/>
          <w:color w:val="0000FF"/>
          <w:sz w:val="20"/>
          <w:szCs w:val="20"/>
          <w:lang w:val="en-US"/>
        </w:rPr>
        <w:fldChar w:fldCharType="separate"/>
      </w:r>
      <w:r w:rsidR="002E55BC" w:rsidRPr="00333D0C">
        <w:rPr>
          <w:rFonts w:ascii="Verdana" w:hAnsi="Verdana"/>
          <w:i w:val="0"/>
          <w:noProof/>
          <w:color w:val="0000FF"/>
          <w:sz w:val="20"/>
          <w:szCs w:val="20"/>
          <w:lang w:val="en-US"/>
        </w:rPr>
        <w:t>1</w:t>
      </w:r>
      <w:r w:rsidRPr="00333D0C">
        <w:rPr>
          <w:rFonts w:ascii="Verdana" w:hAnsi="Verdana"/>
          <w:i w:val="0"/>
          <w:color w:val="0000FF"/>
          <w:sz w:val="20"/>
          <w:szCs w:val="20"/>
          <w:lang w:val="en-US"/>
        </w:rPr>
        <w:fldChar w:fldCharType="end"/>
      </w:r>
      <w:r w:rsidRPr="00333D0C">
        <w:rPr>
          <w:rFonts w:ascii="Verdana" w:hAnsi="Verdana"/>
          <w:i w:val="0"/>
          <w:color w:val="auto"/>
          <w:sz w:val="20"/>
          <w:szCs w:val="20"/>
          <w:lang w:val="en-US"/>
        </w:rPr>
        <w:t>: Targeted metabolites analyzed by GC-MS and corresponding chemical identification</w:t>
      </w:r>
      <w:r w:rsidR="00822CB9" w:rsidRPr="00333D0C">
        <w:rPr>
          <w:rFonts w:ascii="Verdana" w:hAnsi="Verdana"/>
          <w:i w:val="0"/>
          <w:color w:val="auto"/>
          <w:sz w:val="20"/>
          <w:szCs w:val="20"/>
          <w:lang w:val="en-US"/>
        </w:rPr>
        <w:t>. NA, not applicable.</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6"/>
        <w:gridCol w:w="3965"/>
        <w:gridCol w:w="1701"/>
        <w:gridCol w:w="1560"/>
        <w:gridCol w:w="1134"/>
      </w:tblGrid>
      <w:tr w:rsidR="00660880" w:rsidRPr="00333D0C" w:rsidTr="00822CB9">
        <w:trPr>
          <w:trHeight w:val="290"/>
          <w:jc w:val="center"/>
        </w:trPr>
        <w:tc>
          <w:tcPr>
            <w:tcW w:w="4531" w:type="dxa"/>
            <w:gridSpan w:val="2"/>
            <w:shd w:val="clear" w:color="auto" w:fill="auto"/>
            <w:noWrap/>
            <w:vAlign w:val="bottom"/>
            <w:hideMark/>
          </w:tcPr>
          <w:p w:rsidR="00660880" w:rsidRPr="00333D0C" w:rsidRDefault="00660880" w:rsidP="00264B1E">
            <w:pPr>
              <w:spacing w:after="0" w:line="240" w:lineRule="auto"/>
              <w:jc w:val="center"/>
              <w:rPr>
                <w:rFonts w:ascii="Verdana" w:eastAsia="Times New Roman" w:hAnsi="Verdana" w:cs="Calibri"/>
                <w:b/>
                <w:bCs/>
                <w:color w:val="000000"/>
                <w:sz w:val="20"/>
                <w:szCs w:val="20"/>
                <w:lang w:val="en-US" w:eastAsia="fr-FR"/>
              </w:rPr>
            </w:pPr>
            <w:r w:rsidRPr="00333D0C">
              <w:rPr>
                <w:rFonts w:ascii="Verdana" w:eastAsia="Times New Roman" w:hAnsi="Verdana" w:cs="Calibri"/>
                <w:b/>
                <w:bCs/>
                <w:color w:val="000000"/>
                <w:sz w:val="20"/>
                <w:szCs w:val="20"/>
                <w:lang w:val="en-US" w:eastAsia="fr-FR"/>
              </w:rPr>
              <w:t>T</w:t>
            </w:r>
            <w:r w:rsidR="00192CA7" w:rsidRPr="00333D0C">
              <w:rPr>
                <w:rFonts w:ascii="Verdana" w:eastAsia="Times New Roman" w:hAnsi="Verdana" w:cs="Calibri"/>
                <w:b/>
                <w:bCs/>
                <w:color w:val="000000"/>
                <w:sz w:val="20"/>
                <w:szCs w:val="20"/>
                <w:lang w:val="en-US" w:eastAsia="fr-FR"/>
              </w:rPr>
              <w:t>argeted metabolite</w:t>
            </w:r>
          </w:p>
        </w:tc>
        <w:tc>
          <w:tcPr>
            <w:tcW w:w="1701" w:type="dxa"/>
            <w:shd w:val="clear" w:color="auto" w:fill="auto"/>
            <w:noWrap/>
            <w:vAlign w:val="bottom"/>
          </w:tcPr>
          <w:p w:rsidR="00660880" w:rsidRPr="00333D0C" w:rsidRDefault="00660880" w:rsidP="00264B1E">
            <w:pPr>
              <w:spacing w:after="0" w:line="240" w:lineRule="auto"/>
              <w:jc w:val="center"/>
              <w:rPr>
                <w:rFonts w:ascii="Verdana" w:eastAsia="Times New Roman" w:hAnsi="Verdana" w:cs="Calibri"/>
                <w:b/>
                <w:bCs/>
                <w:color w:val="000000"/>
                <w:sz w:val="20"/>
                <w:szCs w:val="20"/>
                <w:lang w:val="en-US" w:eastAsia="fr-FR"/>
              </w:rPr>
            </w:pPr>
            <w:r w:rsidRPr="00333D0C">
              <w:rPr>
                <w:rFonts w:ascii="Verdana" w:eastAsia="Times New Roman" w:hAnsi="Verdana" w:cs="Calibri"/>
                <w:b/>
                <w:bCs/>
                <w:color w:val="000000"/>
                <w:sz w:val="20"/>
                <w:szCs w:val="20"/>
                <w:lang w:val="en-US" w:eastAsia="fr-FR"/>
              </w:rPr>
              <w:t>HMDB ID</w:t>
            </w:r>
          </w:p>
        </w:tc>
        <w:tc>
          <w:tcPr>
            <w:tcW w:w="1560" w:type="dxa"/>
            <w:shd w:val="clear" w:color="auto" w:fill="auto"/>
            <w:noWrap/>
            <w:vAlign w:val="bottom"/>
          </w:tcPr>
          <w:p w:rsidR="00660880" w:rsidRPr="00333D0C" w:rsidRDefault="00192CA7" w:rsidP="00264B1E">
            <w:pPr>
              <w:spacing w:after="0" w:line="240" w:lineRule="auto"/>
              <w:jc w:val="center"/>
              <w:rPr>
                <w:rFonts w:ascii="Verdana" w:eastAsia="Times New Roman" w:hAnsi="Verdana" w:cs="Calibri"/>
                <w:b/>
                <w:bCs/>
                <w:color w:val="000000"/>
                <w:sz w:val="20"/>
                <w:szCs w:val="20"/>
                <w:lang w:val="en-US" w:eastAsia="fr-FR"/>
              </w:rPr>
            </w:pPr>
            <w:r w:rsidRPr="00333D0C">
              <w:rPr>
                <w:rFonts w:ascii="Verdana" w:eastAsia="Times New Roman" w:hAnsi="Verdana" w:cs="Calibri"/>
                <w:b/>
                <w:bCs/>
                <w:color w:val="000000"/>
                <w:sz w:val="20"/>
                <w:szCs w:val="20"/>
                <w:lang w:val="en-US" w:eastAsia="fr-FR"/>
              </w:rPr>
              <w:t>P</w:t>
            </w:r>
            <w:r w:rsidR="00660880" w:rsidRPr="00333D0C">
              <w:rPr>
                <w:rFonts w:ascii="Verdana" w:eastAsia="Times New Roman" w:hAnsi="Verdana" w:cs="Calibri"/>
                <w:b/>
                <w:bCs/>
                <w:color w:val="000000"/>
                <w:sz w:val="20"/>
                <w:szCs w:val="20"/>
                <w:lang w:val="en-US" w:eastAsia="fr-FR"/>
              </w:rPr>
              <w:t>ubChem ID</w:t>
            </w:r>
          </w:p>
        </w:tc>
        <w:tc>
          <w:tcPr>
            <w:tcW w:w="1134" w:type="dxa"/>
            <w:vAlign w:val="bottom"/>
          </w:tcPr>
          <w:p w:rsidR="00660880" w:rsidRPr="00333D0C" w:rsidRDefault="00660880" w:rsidP="00264B1E">
            <w:pPr>
              <w:spacing w:after="0" w:line="240" w:lineRule="auto"/>
              <w:jc w:val="center"/>
              <w:rPr>
                <w:rFonts w:ascii="Verdana" w:eastAsia="Times New Roman" w:hAnsi="Verdana" w:cs="Calibri"/>
                <w:b/>
                <w:bCs/>
                <w:color w:val="000000"/>
                <w:sz w:val="20"/>
                <w:szCs w:val="20"/>
                <w:lang w:val="en-US" w:eastAsia="fr-FR"/>
              </w:rPr>
            </w:pPr>
            <w:r w:rsidRPr="00333D0C">
              <w:rPr>
                <w:rFonts w:ascii="Verdana" w:eastAsia="Times New Roman" w:hAnsi="Verdana" w:cs="Calibri"/>
                <w:b/>
                <w:bCs/>
                <w:color w:val="000000"/>
                <w:sz w:val="20"/>
                <w:szCs w:val="20"/>
                <w:lang w:val="en-US" w:eastAsia="fr-FR"/>
              </w:rPr>
              <w:t>KEGG ID</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L-Alanine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HMDB0000161 </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5950</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C00041</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2</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L-Threonine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HMDB0000167</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6288</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C00188</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3</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Glycine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HMDB0000123</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750</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C00037  </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4</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L-Valine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HMDB0000883</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6287</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C00183 </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5</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Serine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HMDB0062263</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5951</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C00716</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6</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Sarcosine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HMDB0000271</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1088</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C00213 </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7</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Leucine/Isoleucine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8</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Guanid</w:t>
            </w:r>
            <w:r w:rsidR="00F33F17">
              <w:rPr>
                <w:rFonts w:ascii="Verdana" w:eastAsia="Times New Roman" w:hAnsi="Verdana" w:cs="Calibri"/>
                <w:color w:val="000000"/>
                <w:sz w:val="20"/>
                <w:szCs w:val="20"/>
                <w:lang w:val="en-US" w:eastAsia="fr-FR"/>
              </w:rPr>
              <w:t>in</w:t>
            </w:r>
            <w:r w:rsidRPr="00333D0C">
              <w:rPr>
                <w:rFonts w:ascii="Verdana" w:eastAsia="Times New Roman" w:hAnsi="Verdana" w:cs="Calibri"/>
                <w:color w:val="000000"/>
                <w:sz w:val="20"/>
                <w:szCs w:val="20"/>
                <w:lang w:val="en-US" w:eastAsia="fr-FR"/>
              </w:rPr>
              <w:t>oacetic acid (GAA)</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HMDB0000128</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763</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C00581</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9</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Aspartic Acid/Asparagine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10</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4-Hydroxy</w:t>
            </w:r>
            <w:r w:rsidR="00B16F1C" w:rsidRPr="00333D0C">
              <w:rPr>
                <w:rFonts w:ascii="Verdana" w:eastAsia="Times New Roman" w:hAnsi="Verdana" w:cs="Calibri"/>
                <w:color w:val="000000"/>
                <w:sz w:val="20"/>
                <w:szCs w:val="20"/>
                <w:lang w:val="en-US" w:eastAsia="fr-FR"/>
              </w:rPr>
              <w:t>-</w:t>
            </w:r>
            <w:r w:rsidRPr="00333D0C">
              <w:rPr>
                <w:rFonts w:ascii="Verdana" w:eastAsia="Times New Roman" w:hAnsi="Verdana" w:cs="Calibri"/>
                <w:color w:val="000000"/>
                <w:sz w:val="20"/>
                <w:szCs w:val="20"/>
                <w:lang w:val="en-US" w:eastAsia="fr-FR"/>
              </w:rPr>
              <w:t>proline</w:t>
            </w:r>
            <w:r w:rsidR="00192CA7" w:rsidRPr="00333D0C">
              <w:rPr>
                <w:rFonts w:ascii="Verdana" w:eastAsia="Times New Roman" w:hAnsi="Verdana" w:cs="Calibri"/>
                <w:color w:val="000000"/>
                <w:sz w:val="20"/>
                <w:szCs w:val="20"/>
                <w:lang w:val="en-US" w:eastAsia="fr-FR"/>
              </w:rPr>
              <w:t xml:space="preserve"> (4-OH-Pro)</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HMDB0000725</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5810</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C01157 </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11</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L-Proline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HMDB0000162 </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145742</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C00148</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12</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L-Methionine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HMDB0000696</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6137</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C00073</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13</w:t>
            </w:r>
          </w:p>
        </w:tc>
        <w:tc>
          <w:tcPr>
            <w:tcW w:w="3965" w:type="dxa"/>
            <w:shd w:val="clear" w:color="auto" w:fill="auto"/>
            <w:noWrap/>
            <w:vAlign w:val="bottom"/>
            <w:hideMark/>
          </w:tcPr>
          <w:p w:rsidR="00660880" w:rsidRPr="00333D0C" w:rsidRDefault="00822CB9"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Glutamic a</w:t>
            </w:r>
            <w:r w:rsidR="00660880" w:rsidRPr="00333D0C">
              <w:rPr>
                <w:rFonts w:ascii="Verdana" w:eastAsia="Times New Roman" w:hAnsi="Verdana" w:cs="Calibri"/>
                <w:color w:val="000000"/>
                <w:sz w:val="20"/>
                <w:szCs w:val="20"/>
                <w:lang w:val="en-US" w:eastAsia="fr-FR"/>
              </w:rPr>
              <w:t>cid/Glutamine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14</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5-Hydroxy-D-lysine (</w:t>
            </w:r>
            <w:r w:rsidRPr="00333D0C">
              <w:rPr>
                <w:rFonts w:ascii="Verdana" w:hAnsi="Verdana" w:cs="Times New Roman"/>
                <w:bCs/>
                <w:sz w:val="20"/>
                <w:szCs w:val="20"/>
                <w:lang w:val="en-US"/>
              </w:rPr>
              <w:t>5_OH_K_D)</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15</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5-Hydroxy-L-lysine (</w:t>
            </w:r>
            <w:r w:rsidRPr="00333D0C">
              <w:rPr>
                <w:rFonts w:ascii="Verdana" w:hAnsi="Verdana" w:cs="Times New Roman"/>
                <w:bCs/>
                <w:sz w:val="20"/>
                <w:szCs w:val="20"/>
                <w:lang w:val="en-US"/>
              </w:rPr>
              <w:t>5_OH_K_L)</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HMDB0000450</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4433</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C16741 </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16</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Ornithine/Citrulline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17</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L-Phenylalanine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HMDB0000159</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6140</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C00079 </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18</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L-Tyrosine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HMDB0000158</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6057</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C00082 </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19</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L-Lysine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HMDB0000182 </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5962</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C00047</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20</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L-Arginine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HMDB0000517</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6322</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C00062 </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21</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i/>
                <w:color w:val="000000"/>
                <w:sz w:val="20"/>
                <w:szCs w:val="20"/>
                <w:lang w:val="en-US" w:eastAsia="fr-FR"/>
              </w:rPr>
              <w:t>N</w:t>
            </w:r>
            <w:r w:rsidRPr="00333D0C">
              <w:rPr>
                <w:rFonts w:ascii="Verdana" w:eastAsia="Times New Roman" w:hAnsi="Verdana" w:cs="Calibri"/>
                <w:color w:val="000000"/>
                <w:sz w:val="20"/>
                <w:szCs w:val="20"/>
                <w:vertAlign w:val="superscript"/>
                <w:lang w:val="en-US" w:eastAsia="fr-FR"/>
              </w:rPr>
              <w:t>ε</w:t>
            </w:r>
            <w:r w:rsidR="00B16F1C" w:rsidRPr="00333D0C">
              <w:rPr>
                <w:rFonts w:ascii="Verdana" w:eastAsia="Times New Roman" w:hAnsi="Verdana" w:cs="Calibri"/>
                <w:color w:val="000000"/>
                <w:sz w:val="20"/>
                <w:szCs w:val="20"/>
                <w:lang w:val="en-US" w:eastAsia="fr-FR"/>
              </w:rPr>
              <w:t>-Monomethyllysine (MML</w:t>
            </w:r>
            <w:r w:rsidRPr="00333D0C">
              <w:rPr>
                <w:rFonts w:ascii="Verdana" w:eastAsia="Times New Roman" w:hAnsi="Verdana" w:cs="Calibri"/>
                <w:color w:val="000000"/>
                <w:sz w:val="20"/>
                <w:szCs w:val="20"/>
                <w:lang w:val="en-US" w:eastAsia="fr-FR"/>
              </w:rPr>
              <w:t>)</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22</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i/>
                <w:color w:val="000000"/>
                <w:sz w:val="20"/>
                <w:szCs w:val="20"/>
                <w:lang w:val="en-US" w:eastAsia="fr-FR"/>
              </w:rPr>
              <w:t>S</w:t>
            </w:r>
            <w:r w:rsidR="00822CB9" w:rsidRPr="00333D0C">
              <w:rPr>
                <w:rFonts w:ascii="Verdana" w:eastAsia="Times New Roman" w:hAnsi="Verdana" w:cs="Calibri"/>
                <w:color w:val="000000"/>
                <w:sz w:val="20"/>
                <w:szCs w:val="20"/>
                <w:lang w:val="en-US" w:eastAsia="fr-FR"/>
              </w:rPr>
              <w:t xml:space="preserve">-Carboxymethyl-L-cysteine </w:t>
            </w:r>
            <w:r w:rsidRPr="00333D0C">
              <w:rPr>
                <w:rFonts w:ascii="Verdana" w:eastAsia="Times New Roman" w:hAnsi="Verdana" w:cs="Calibri"/>
                <w:color w:val="000000"/>
                <w:sz w:val="20"/>
                <w:szCs w:val="20"/>
                <w:lang w:val="en-US" w:eastAsia="fr-FR"/>
              </w:rPr>
              <w:t>(CMC)</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HMDB0029415 </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1080</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23</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Homo-L-arginine (hArg)</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HMDB0000670</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9085</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C01924 </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24</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L-Tryptophan</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HMDB0000929</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6305</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C00078 </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25</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i/>
                <w:color w:val="000000"/>
                <w:sz w:val="20"/>
                <w:szCs w:val="20"/>
                <w:lang w:val="en-US" w:eastAsia="fr-FR"/>
              </w:rPr>
              <w:t>N</w:t>
            </w:r>
            <w:r w:rsidRPr="00333D0C">
              <w:rPr>
                <w:rFonts w:ascii="Verdana" w:eastAsia="Times New Roman" w:hAnsi="Verdana" w:cs="Calibri"/>
                <w:color w:val="000000"/>
                <w:sz w:val="20"/>
                <w:szCs w:val="20"/>
                <w:vertAlign w:val="superscript"/>
                <w:lang w:val="en-US" w:eastAsia="fr-FR"/>
              </w:rPr>
              <w:t>ε</w:t>
            </w:r>
            <w:r w:rsidRPr="00333D0C">
              <w:rPr>
                <w:rFonts w:ascii="Verdana" w:eastAsia="Times New Roman" w:hAnsi="Verdana" w:cs="Calibri"/>
                <w:color w:val="000000"/>
                <w:sz w:val="20"/>
                <w:szCs w:val="20"/>
                <w:lang w:val="en-US" w:eastAsia="fr-FR"/>
              </w:rPr>
              <w:t>-Carboxymethyllysine (CML)</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26</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Asymmetric dimethylarginine (ADMA)</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HMDB0001539</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123831</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C03626 </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27</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i/>
                <w:color w:val="000000"/>
                <w:sz w:val="20"/>
                <w:szCs w:val="20"/>
                <w:lang w:val="en-US" w:eastAsia="fr-FR"/>
              </w:rPr>
              <w:t>N</w:t>
            </w:r>
            <w:r w:rsidR="006B5737" w:rsidRPr="00333D0C">
              <w:rPr>
                <w:rFonts w:ascii="Verdana" w:eastAsia="Times New Roman" w:hAnsi="Verdana" w:cs="Calibri"/>
                <w:color w:val="000000"/>
                <w:sz w:val="20"/>
                <w:szCs w:val="20"/>
                <w:vertAlign w:val="superscript"/>
                <w:lang w:val="en-US" w:eastAsia="fr-FR"/>
              </w:rPr>
              <w:t>G</w:t>
            </w:r>
            <w:r w:rsidRPr="00333D0C">
              <w:rPr>
                <w:rFonts w:ascii="Verdana" w:eastAsia="Times New Roman" w:hAnsi="Verdana" w:cs="Calibri"/>
                <w:color w:val="000000"/>
                <w:sz w:val="20"/>
                <w:szCs w:val="20"/>
                <w:lang w:val="en-US" w:eastAsia="fr-FR"/>
              </w:rPr>
              <w:t>-Monomethylarginine (MM</w:t>
            </w:r>
            <w:r w:rsidR="00B16F1C" w:rsidRPr="00333D0C">
              <w:rPr>
                <w:rFonts w:ascii="Verdana" w:eastAsia="Times New Roman" w:hAnsi="Verdana" w:cs="Calibri"/>
                <w:color w:val="000000"/>
                <w:sz w:val="20"/>
                <w:szCs w:val="20"/>
                <w:lang w:val="en-US" w:eastAsia="fr-FR"/>
              </w:rPr>
              <w:t>A</w:t>
            </w:r>
            <w:r w:rsidRPr="00333D0C">
              <w:rPr>
                <w:rFonts w:ascii="Verdana" w:eastAsia="Times New Roman" w:hAnsi="Verdana" w:cs="Calibri"/>
                <w:color w:val="000000"/>
                <w:sz w:val="20"/>
                <w:szCs w:val="20"/>
                <w:lang w:val="en-US" w:eastAsia="fr-FR"/>
              </w:rPr>
              <w:t>)</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NA</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28</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L-Furosine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HMDB0029390</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14497053</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29</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Nitrate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HMDB0002878</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943</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C00244 </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30</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Nitrite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HMDB0002786 </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946</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C00088</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31</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Creatinine</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HMDB0000562</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588</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 xml:space="preserve">C00791 </w:t>
            </w:r>
          </w:p>
        </w:tc>
      </w:tr>
      <w:tr w:rsidR="006B5737" w:rsidRPr="00333D0C" w:rsidTr="00822CB9">
        <w:trPr>
          <w:trHeight w:val="290"/>
          <w:jc w:val="center"/>
        </w:trPr>
        <w:tc>
          <w:tcPr>
            <w:tcW w:w="566"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32</w:t>
            </w:r>
          </w:p>
        </w:tc>
        <w:tc>
          <w:tcPr>
            <w:tcW w:w="3965" w:type="dxa"/>
            <w:shd w:val="clear" w:color="auto" w:fill="auto"/>
            <w:noWrap/>
            <w:vAlign w:val="bottom"/>
            <w:hideMark/>
          </w:tcPr>
          <w:p w:rsidR="00660880" w:rsidRPr="00333D0C" w:rsidRDefault="00660880" w:rsidP="00264B1E">
            <w:pPr>
              <w:spacing w:after="0" w:line="240" w:lineRule="auto"/>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Malondialdehyde (MDA)</w:t>
            </w:r>
          </w:p>
        </w:tc>
        <w:tc>
          <w:tcPr>
            <w:tcW w:w="1701"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HMDB0006112</w:t>
            </w:r>
          </w:p>
        </w:tc>
        <w:tc>
          <w:tcPr>
            <w:tcW w:w="1560"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10964</w:t>
            </w:r>
          </w:p>
        </w:tc>
        <w:tc>
          <w:tcPr>
            <w:tcW w:w="1134" w:type="dxa"/>
            <w:shd w:val="clear" w:color="auto" w:fill="auto"/>
            <w:noWrap/>
            <w:vAlign w:val="bottom"/>
            <w:hideMark/>
          </w:tcPr>
          <w:p w:rsidR="00660880" w:rsidRPr="00333D0C" w:rsidRDefault="00660880" w:rsidP="00264B1E">
            <w:pPr>
              <w:spacing w:after="0" w:line="240" w:lineRule="auto"/>
              <w:jc w:val="right"/>
              <w:rPr>
                <w:rFonts w:ascii="Verdana" w:eastAsia="Times New Roman" w:hAnsi="Verdana" w:cs="Calibri"/>
                <w:color w:val="000000"/>
                <w:sz w:val="20"/>
                <w:szCs w:val="20"/>
                <w:lang w:val="en-US" w:eastAsia="fr-FR"/>
              </w:rPr>
            </w:pPr>
            <w:r w:rsidRPr="00333D0C">
              <w:rPr>
                <w:rFonts w:ascii="Verdana" w:eastAsia="Times New Roman" w:hAnsi="Verdana" w:cs="Calibri"/>
                <w:color w:val="000000"/>
                <w:sz w:val="20"/>
                <w:szCs w:val="20"/>
                <w:lang w:val="en-US" w:eastAsia="fr-FR"/>
              </w:rPr>
              <w:t>C19440</w:t>
            </w:r>
          </w:p>
        </w:tc>
      </w:tr>
    </w:tbl>
    <w:p w:rsidR="00660880" w:rsidRPr="00333D0C" w:rsidRDefault="00660880" w:rsidP="00264B1E">
      <w:pPr>
        <w:pStyle w:val="Listenabsatz"/>
        <w:spacing w:line="240" w:lineRule="auto"/>
        <w:jc w:val="both"/>
        <w:rPr>
          <w:rFonts w:ascii="Times New Roman" w:hAnsi="Times New Roman" w:cs="Times New Roman"/>
          <w:shd w:val="clear" w:color="auto" w:fill="FFFFFF"/>
          <w:lang w:val="en-US"/>
        </w:rPr>
      </w:pPr>
    </w:p>
    <w:p w:rsidR="00660880" w:rsidRPr="00333D0C" w:rsidRDefault="00660880" w:rsidP="00264B1E">
      <w:pPr>
        <w:spacing w:line="240" w:lineRule="auto"/>
        <w:rPr>
          <w:lang w:val="en-US"/>
        </w:rPr>
      </w:pPr>
    </w:p>
    <w:p w:rsidR="00660880" w:rsidRDefault="00660880" w:rsidP="00264B1E">
      <w:pPr>
        <w:spacing w:line="240" w:lineRule="auto"/>
        <w:rPr>
          <w:lang w:val="en-US"/>
        </w:rPr>
      </w:pPr>
    </w:p>
    <w:p w:rsidR="003E4442" w:rsidRPr="00333D0C" w:rsidRDefault="003E4442" w:rsidP="00264B1E">
      <w:pPr>
        <w:spacing w:line="240" w:lineRule="auto"/>
        <w:rPr>
          <w:lang w:val="en-US"/>
        </w:rPr>
      </w:pPr>
    </w:p>
    <w:p w:rsidR="00264B1E" w:rsidRPr="00333D0C" w:rsidRDefault="00264B1E" w:rsidP="00264B1E">
      <w:pPr>
        <w:spacing w:line="240" w:lineRule="auto"/>
        <w:rPr>
          <w:lang w:val="en-US"/>
        </w:rPr>
      </w:pPr>
    </w:p>
    <w:p w:rsidR="00D5078F" w:rsidRPr="00333D0C" w:rsidRDefault="00D5078F" w:rsidP="00264B1E">
      <w:pPr>
        <w:pStyle w:val="Beschriftung"/>
        <w:keepNext/>
        <w:jc w:val="both"/>
        <w:rPr>
          <w:rFonts w:ascii="Verdana" w:hAnsi="Verdana"/>
          <w:i w:val="0"/>
          <w:color w:val="auto"/>
          <w:lang w:val="en-US"/>
        </w:rPr>
      </w:pPr>
      <w:r w:rsidRPr="00333D0C">
        <w:rPr>
          <w:rFonts w:ascii="Verdana" w:hAnsi="Verdana"/>
          <w:i w:val="0"/>
          <w:color w:val="0000FF"/>
          <w:sz w:val="20"/>
          <w:szCs w:val="20"/>
          <w:lang w:val="en-US"/>
        </w:rPr>
        <w:lastRenderedPageBreak/>
        <w:t>Table S</w:t>
      </w:r>
      <w:r w:rsidR="00CD04C7" w:rsidRPr="00333D0C">
        <w:rPr>
          <w:rFonts w:ascii="Verdana" w:hAnsi="Verdana"/>
          <w:i w:val="0"/>
          <w:color w:val="0000FF"/>
          <w:sz w:val="20"/>
          <w:szCs w:val="20"/>
          <w:lang w:val="en-US"/>
        </w:rPr>
        <w:t>2</w:t>
      </w:r>
      <w:r w:rsidR="00B714F1" w:rsidRPr="00333D0C">
        <w:rPr>
          <w:rFonts w:ascii="Verdana" w:hAnsi="Verdana"/>
          <w:i w:val="0"/>
          <w:color w:val="auto"/>
          <w:sz w:val="20"/>
          <w:szCs w:val="20"/>
          <w:lang w:val="en-US"/>
        </w:rPr>
        <w:t>.</w:t>
      </w:r>
      <w:r w:rsidRPr="00333D0C">
        <w:rPr>
          <w:rFonts w:ascii="Verdana" w:hAnsi="Verdana"/>
          <w:i w:val="0"/>
          <w:color w:val="auto"/>
          <w:sz w:val="20"/>
          <w:szCs w:val="20"/>
          <w:lang w:val="en-US"/>
        </w:rPr>
        <w:t xml:space="preserve"> Simple statistics and </w:t>
      </w:r>
      <w:r w:rsidR="00C57F6C" w:rsidRPr="00333D0C">
        <w:rPr>
          <w:rFonts w:ascii="Verdana" w:hAnsi="Verdana"/>
          <w:i w:val="0"/>
          <w:color w:val="auto"/>
          <w:sz w:val="20"/>
          <w:szCs w:val="20"/>
          <w:lang w:val="en-US"/>
        </w:rPr>
        <w:t xml:space="preserve">Pearson </w:t>
      </w:r>
      <w:r w:rsidRPr="00333D0C">
        <w:rPr>
          <w:rFonts w:ascii="Verdana" w:hAnsi="Verdana"/>
          <w:i w:val="0"/>
          <w:color w:val="auto"/>
          <w:sz w:val="20"/>
          <w:szCs w:val="20"/>
          <w:lang w:val="en-US"/>
        </w:rPr>
        <w:t>correlation analysis between hArg and the targeted</w:t>
      </w:r>
      <w:r w:rsidR="00A521A1" w:rsidRPr="00333D0C">
        <w:rPr>
          <w:rFonts w:ascii="Verdana" w:hAnsi="Verdana"/>
          <w:i w:val="0"/>
          <w:color w:val="auto"/>
          <w:sz w:val="20"/>
          <w:szCs w:val="20"/>
          <w:lang w:val="en-US"/>
        </w:rPr>
        <w:t xml:space="preserve"> </w:t>
      </w:r>
      <w:r w:rsidRPr="00333D0C">
        <w:rPr>
          <w:rFonts w:ascii="Verdana" w:hAnsi="Verdana"/>
          <w:i w:val="0"/>
          <w:color w:val="auto"/>
          <w:sz w:val="20"/>
          <w:szCs w:val="20"/>
          <w:lang w:val="en-US"/>
        </w:rPr>
        <w:t>metaboli</w:t>
      </w:r>
      <w:r w:rsidR="00A521A1" w:rsidRPr="00333D0C">
        <w:rPr>
          <w:rFonts w:ascii="Verdana" w:hAnsi="Verdana"/>
          <w:i w:val="0"/>
          <w:color w:val="auto"/>
          <w:sz w:val="20"/>
          <w:szCs w:val="20"/>
          <w:lang w:val="en-US"/>
        </w:rPr>
        <w:t xml:space="preserve">tes at T0 </w:t>
      </w:r>
      <w:r w:rsidRPr="00333D0C">
        <w:rPr>
          <w:rFonts w:ascii="Verdana" w:hAnsi="Verdana"/>
          <w:i w:val="0"/>
          <w:color w:val="auto"/>
          <w:sz w:val="20"/>
          <w:szCs w:val="20"/>
          <w:lang w:val="en-US"/>
        </w:rPr>
        <w:t>(rats aged 16 months</w:t>
      </w:r>
      <w:r w:rsidR="00B714F1" w:rsidRPr="00333D0C">
        <w:rPr>
          <w:rFonts w:ascii="Verdana" w:hAnsi="Verdana"/>
          <w:i w:val="0"/>
          <w:color w:val="auto"/>
          <w:sz w:val="20"/>
          <w:szCs w:val="20"/>
          <w:lang w:val="en-US"/>
        </w:rPr>
        <w:t xml:space="preserve">, </w:t>
      </w:r>
      <w:r w:rsidR="00B714F1" w:rsidRPr="00333D0C">
        <w:rPr>
          <w:rFonts w:ascii="Verdana" w:hAnsi="Verdana"/>
          <w:color w:val="auto"/>
          <w:sz w:val="20"/>
          <w:szCs w:val="20"/>
          <w:lang w:val="en-US"/>
        </w:rPr>
        <w:t>n</w:t>
      </w:r>
      <w:r w:rsidR="00B714F1" w:rsidRPr="00333D0C">
        <w:rPr>
          <w:rFonts w:ascii="Verdana" w:hAnsi="Verdana"/>
          <w:i w:val="0"/>
          <w:color w:val="auto"/>
          <w:sz w:val="20"/>
          <w:szCs w:val="20"/>
          <w:lang w:val="en-US"/>
        </w:rPr>
        <w:t>=95 for each variable</w:t>
      </w:r>
      <w:r w:rsidRPr="00333D0C">
        <w:rPr>
          <w:rFonts w:ascii="Verdana" w:hAnsi="Verdana"/>
          <w:i w:val="0"/>
          <w:color w:val="auto"/>
          <w:sz w:val="20"/>
          <w:szCs w:val="20"/>
          <w:lang w:val="en-US"/>
        </w:rPr>
        <w:t>).</w:t>
      </w:r>
      <w:r w:rsidR="00A521A1" w:rsidRPr="00333D0C">
        <w:rPr>
          <w:rFonts w:ascii="Verdana" w:hAnsi="Verdana"/>
          <w:i w:val="0"/>
          <w:color w:val="auto"/>
          <w:sz w:val="20"/>
          <w:szCs w:val="20"/>
          <w:lang w:val="en-US"/>
        </w:rPr>
        <w:t xml:space="preserve"> Bold characters and numbers indicate statistical significance</w:t>
      </w:r>
    </w:p>
    <w:tbl>
      <w:tblPr>
        <w:tblStyle w:val="Tabellenraster"/>
        <w:tblW w:w="9209" w:type="dxa"/>
        <w:tblLayout w:type="fixed"/>
        <w:tblLook w:val="04A0" w:firstRow="1" w:lastRow="0" w:firstColumn="1" w:lastColumn="0" w:noHBand="0" w:noVBand="1"/>
      </w:tblPr>
      <w:tblGrid>
        <w:gridCol w:w="1494"/>
        <w:gridCol w:w="1001"/>
        <w:gridCol w:w="1044"/>
        <w:gridCol w:w="1134"/>
        <w:gridCol w:w="992"/>
        <w:gridCol w:w="1560"/>
        <w:gridCol w:w="1984"/>
      </w:tblGrid>
      <w:tr w:rsidR="00B714F1" w:rsidRPr="00333D0C" w:rsidTr="00670CE4">
        <w:trPr>
          <w:trHeight w:val="480"/>
        </w:trPr>
        <w:tc>
          <w:tcPr>
            <w:tcW w:w="1494" w:type="dxa"/>
            <w:hideMark/>
          </w:tcPr>
          <w:p w:rsidR="00A33CE9" w:rsidRPr="00333D0C" w:rsidRDefault="00A33CE9"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 xml:space="preserve">Targeted </w:t>
            </w:r>
          </w:p>
          <w:p w:rsidR="00B714F1"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shd w:val="clear" w:color="auto" w:fill="FFFFFF"/>
                <w:lang w:val="en-US"/>
              </w:rPr>
              <w:t>metabolite</w:t>
            </w:r>
          </w:p>
        </w:tc>
        <w:tc>
          <w:tcPr>
            <w:tcW w:w="1001" w:type="dxa"/>
            <w:hideMark/>
          </w:tcPr>
          <w:p w:rsidR="00B714F1" w:rsidRPr="00333D0C" w:rsidRDefault="00B714F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Mean</w:t>
            </w:r>
          </w:p>
          <w:p w:rsidR="00B714F1" w:rsidRPr="00333D0C" w:rsidRDefault="00B714F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(µM)</w:t>
            </w:r>
          </w:p>
        </w:tc>
        <w:tc>
          <w:tcPr>
            <w:tcW w:w="1044" w:type="dxa"/>
            <w:hideMark/>
          </w:tcPr>
          <w:p w:rsidR="00B714F1" w:rsidRPr="00333D0C" w:rsidRDefault="00B714F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SD</w:t>
            </w:r>
          </w:p>
          <w:p w:rsidR="00B714F1" w:rsidRPr="00333D0C" w:rsidRDefault="00B714F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(µM)</w:t>
            </w:r>
          </w:p>
        </w:tc>
        <w:tc>
          <w:tcPr>
            <w:tcW w:w="1134" w:type="dxa"/>
            <w:hideMark/>
          </w:tcPr>
          <w:p w:rsidR="00B714F1" w:rsidRPr="00333D0C" w:rsidRDefault="00B714F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 xml:space="preserve">Min. </w:t>
            </w:r>
          </w:p>
          <w:p w:rsidR="00B714F1" w:rsidRPr="00333D0C" w:rsidRDefault="00B714F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(µM)</w:t>
            </w:r>
          </w:p>
        </w:tc>
        <w:tc>
          <w:tcPr>
            <w:tcW w:w="992" w:type="dxa"/>
            <w:hideMark/>
          </w:tcPr>
          <w:p w:rsidR="00B714F1" w:rsidRPr="00333D0C" w:rsidRDefault="00B714F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 xml:space="preserve">Max. </w:t>
            </w:r>
          </w:p>
          <w:p w:rsidR="00B714F1" w:rsidRPr="00333D0C" w:rsidRDefault="00B714F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(µM)</w:t>
            </w:r>
          </w:p>
        </w:tc>
        <w:tc>
          <w:tcPr>
            <w:tcW w:w="1560" w:type="dxa"/>
            <w:hideMark/>
          </w:tcPr>
          <w:p w:rsidR="00B714F1" w:rsidRPr="00333D0C" w:rsidRDefault="00B714F1"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Correlation</w:t>
            </w:r>
          </w:p>
          <w:p w:rsidR="00B714F1" w:rsidRPr="00333D0C" w:rsidRDefault="00B714F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shd w:val="clear" w:color="auto" w:fill="FFFFFF"/>
                <w:lang w:val="en-US"/>
              </w:rPr>
              <w:t xml:space="preserve">coefficient </w:t>
            </w:r>
            <w:r w:rsidRPr="00333D0C">
              <w:rPr>
                <w:rFonts w:ascii="Verdana" w:hAnsi="Verdana" w:cs="Times New Roman"/>
                <w:b/>
                <w:bCs/>
                <w:i/>
                <w:sz w:val="18"/>
                <w:szCs w:val="18"/>
                <w:shd w:val="clear" w:color="auto" w:fill="FFFFFF"/>
                <w:lang w:val="en-US"/>
              </w:rPr>
              <w:t>r</w:t>
            </w:r>
          </w:p>
        </w:tc>
        <w:tc>
          <w:tcPr>
            <w:tcW w:w="1984" w:type="dxa"/>
            <w:hideMark/>
          </w:tcPr>
          <w:p w:rsidR="00A521A1" w:rsidRPr="00333D0C" w:rsidRDefault="00B714F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Prob &gt; |r| </w:t>
            </w:r>
          </w:p>
          <w:p w:rsidR="00B714F1" w:rsidRPr="00333D0C" w:rsidRDefault="00B714F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under H0: Rho=0</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Ala</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286.2</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48.3</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172.0</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444.0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0.18</w:t>
            </w:r>
          </w:p>
        </w:tc>
        <w:tc>
          <w:tcPr>
            <w:tcW w:w="198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0.090</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Thr</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356.6</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58.4</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197.0</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475.0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0.15</w:t>
            </w:r>
          </w:p>
        </w:tc>
        <w:tc>
          <w:tcPr>
            <w:tcW w:w="198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0.136</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Gly</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364.5</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56.7</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230.0</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567.0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0.06</w:t>
            </w:r>
          </w:p>
        </w:tc>
        <w:tc>
          <w:tcPr>
            <w:tcW w:w="198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0.584</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Val</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237.8</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27.9</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170.0</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327.0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0.08</w:t>
            </w:r>
          </w:p>
        </w:tc>
        <w:tc>
          <w:tcPr>
            <w:tcW w:w="198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0.431</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Ser</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274.4</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37.8</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183.0</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439.0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0.22</w:t>
            </w:r>
          </w:p>
        </w:tc>
        <w:tc>
          <w:tcPr>
            <w:tcW w:w="1984" w:type="dxa"/>
            <w:hideMark/>
          </w:tcPr>
          <w:p w:rsidR="00B714F1" w:rsidRPr="00333D0C" w:rsidRDefault="00B714F1"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0.029</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Sarcosin</w:t>
            </w:r>
            <w:r w:rsidR="00A521A1" w:rsidRPr="00333D0C">
              <w:rPr>
                <w:rFonts w:ascii="Verdana" w:hAnsi="Verdana" w:cs="Times New Roman"/>
                <w:bCs/>
                <w:sz w:val="18"/>
                <w:szCs w:val="18"/>
                <w:lang w:val="en-US"/>
              </w:rPr>
              <w:t>e</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1.64</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0.38</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1.08</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3.35</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0.12</w:t>
            </w:r>
          </w:p>
        </w:tc>
        <w:tc>
          <w:tcPr>
            <w:tcW w:w="198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0.257</w:t>
            </w:r>
          </w:p>
        </w:tc>
      </w:tr>
      <w:tr w:rsidR="00B714F1" w:rsidRPr="00333D0C" w:rsidTr="00670CE4">
        <w:trPr>
          <w:trHeight w:val="300"/>
        </w:trPr>
        <w:tc>
          <w:tcPr>
            <w:tcW w:w="1494" w:type="dxa"/>
            <w:hideMark/>
          </w:tcPr>
          <w:p w:rsidR="00B714F1" w:rsidRPr="00333D0C" w:rsidRDefault="00A521A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Leu/</w:t>
            </w:r>
            <w:r w:rsidR="00B714F1" w:rsidRPr="00333D0C">
              <w:rPr>
                <w:rFonts w:ascii="Verdana" w:hAnsi="Verdana" w:cs="Times New Roman"/>
                <w:bCs/>
                <w:sz w:val="18"/>
                <w:szCs w:val="18"/>
                <w:lang w:val="en-US"/>
              </w:rPr>
              <w:t>Ile</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247.8</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30.5</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177.0</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373.0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0.10</w:t>
            </w:r>
          </w:p>
        </w:tc>
        <w:tc>
          <w:tcPr>
            <w:tcW w:w="198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0.316</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GAA</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3.38</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0.89</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0.87</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5.68</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0.02</w:t>
            </w:r>
          </w:p>
        </w:tc>
        <w:tc>
          <w:tcPr>
            <w:tcW w:w="198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0.825</w:t>
            </w:r>
          </w:p>
        </w:tc>
      </w:tr>
      <w:tr w:rsidR="00B714F1" w:rsidRPr="00333D0C" w:rsidTr="00670CE4">
        <w:trPr>
          <w:trHeight w:val="300"/>
        </w:trPr>
        <w:tc>
          <w:tcPr>
            <w:tcW w:w="1494" w:type="dxa"/>
            <w:hideMark/>
          </w:tcPr>
          <w:p w:rsidR="00B714F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Asp/</w:t>
            </w:r>
            <w:r w:rsidR="00B714F1" w:rsidRPr="00333D0C">
              <w:rPr>
                <w:rFonts w:ascii="Verdana" w:hAnsi="Verdana" w:cs="Times New Roman"/>
                <w:b/>
                <w:bCs/>
                <w:sz w:val="18"/>
                <w:szCs w:val="18"/>
                <w:lang w:val="en-US"/>
              </w:rPr>
              <w:t>Asn</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90.4</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13.9</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56.4</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118.0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0.22</w:t>
            </w:r>
          </w:p>
        </w:tc>
        <w:tc>
          <w:tcPr>
            <w:tcW w:w="1984" w:type="dxa"/>
            <w:hideMark/>
          </w:tcPr>
          <w:p w:rsidR="00B714F1" w:rsidRPr="00333D0C" w:rsidRDefault="00B714F1"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0.031</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OH_Pro</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17.4</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3.44</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10.7</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38.2</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0.06</w:t>
            </w:r>
          </w:p>
        </w:tc>
        <w:tc>
          <w:tcPr>
            <w:tcW w:w="198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0.570</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Pro</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132.5</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15.3</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90.5</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177.0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0.29</w:t>
            </w:r>
          </w:p>
        </w:tc>
        <w:tc>
          <w:tcPr>
            <w:tcW w:w="1984" w:type="dxa"/>
            <w:hideMark/>
          </w:tcPr>
          <w:p w:rsidR="00B714F1" w:rsidRPr="00333D0C" w:rsidRDefault="00B714F1"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0.004</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Met</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90.6</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7.94</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73.9</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113.0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0.24</w:t>
            </w:r>
          </w:p>
        </w:tc>
        <w:tc>
          <w:tcPr>
            <w:tcW w:w="1984" w:type="dxa"/>
            <w:hideMark/>
          </w:tcPr>
          <w:p w:rsidR="00B714F1" w:rsidRPr="00333D0C" w:rsidRDefault="00B714F1"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0.017</w:t>
            </w:r>
          </w:p>
        </w:tc>
      </w:tr>
      <w:tr w:rsidR="00B714F1" w:rsidRPr="00333D0C" w:rsidTr="00670CE4">
        <w:trPr>
          <w:trHeight w:val="300"/>
        </w:trPr>
        <w:tc>
          <w:tcPr>
            <w:tcW w:w="1494" w:type="dxa"/>
            <w:hideMark/>
          </w:tcPr>
          <w:p w:rsidR="00B714F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Glu/</w:t>
            </w:r>
            <w:r w:rsidR="00B714F1" w:rsidRPr="00333D0C">
              <w:rPr>
                <w:rFonts w:ascii="Verdana" w:hAnsi="Verdana" w:cs="Times New Roman"/>
                <w:b/>
                <w:bCs/>
                <w:sz w:val="18"/>
                <w:szCs w:val="18"/>
                <w:lang w:val="en-US"/>
              </w:rPr>
              <w:t>Gln</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1044.0</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129.7</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766.0</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1480.0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0.26</w:t>
            </w:r>
          </w:p>
        </w:tc>
        <w:tc>
          <w:tcPr>
            <w:tcW w:w="1984" w:type="dxa"/>
            <w:hideMark/>
          </w:tcPr>
          <w:p w:rsidR="00B714F1" w:rsidRPr="00333D0C" w:rsidRDefault="00B714F1"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0.010</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5_OH_K_D</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0.30</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0.05</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0.19</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0.47</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0.26</w:t>
            </w:r>
          </w:p>
        </w:tc>
        <w:tc>
          <w:tcPr>
            <w:tcW w:w="1984" w:type="dxa"/>
            <w:hideMark/>
          </w:tcPr>
          <w:p w:rsidR="00B714F1" w:rsidRPr="00333D0C" w:rsidRDefault="00B714F1"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0.011</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5_OH_K_L</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0.96</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0.17</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0.61</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1.50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0.29</w:t>
            </w:r>
          </w:p>
        </w:tc>
        <w:tc>
          <w:tcPr>
            <w:tcW w:w="1984" w:type="dxa"/>
            <w:hideMark/>
          </w:tcPr>
          <w:p w:rsidR="00B714F1" w:rsidRPr="00333D0C" w:rsidRDefault="00B714F1"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0.004</w:t>
            </w:r>
          </w:p>
        </w:tc>
      </w:tr>
      <w:tr w:rsidR="00B714F1" w:rsidRPr="00333D0C" w:rsidTr="00670CE4">
        <w:trPr>
          <w:trHeight w:val="300"/>
        </w:trPr>
        <w:tc>
          <w:tcPr>
            <w:tcW w:w="1494" w:type="dxa"/>
            <w:hideMark/>
          </w:tcPr>
          <w:p w:rsidR="00B714F1" w:rsidRPr="00333D0C" w:rsidRDefault="00A521A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Orn/</w:t>
            </w:r>
            <w:r w:rsidR="00B714F1" w:rsidRPr="00333D0C">
              <w:rPr>
                <w:rFonts w:ascii="Verdana" w:hAnsi="Verdana" w:cs="Times New Roman"/>
                <w:bCs/>
                <w:sz w:val="18"/>
                <w:szCs w:val="18"/>
                <w:lang w:val="en-US"/>
              </w:rPr>
              <w:t>Cit</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87.8</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33.1</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35.5</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215.0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0.04</w:t>
            </w:r>
          </w:p>
        </w:tc>
        <w:tc>
          <w:tcPr>
            <w:tcW w:w="198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0.727</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Phe</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86.5</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9.15</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67.2</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111.0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0.11</w:t>
            </w:r>
          </w:p>
        </w:tc>
        <w:tc>
          <w:tcPr>
            <w:tcW w:w="198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0.307</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Tyr</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68.2</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8.96</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47.4</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98.5</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0.09</w:t>
            </w:r>
          </w:p>
        </w:tc>
        <w:tc>
          <w:tcPr>
            <w:tcW w:w="198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0.398</w:t>
            </w:r>
          </w:p>
        </w:tc>
      </w:tr>
      <w:tr w:rsidR="00B714F1" w:rsidRPr="00333D0C" w:rsidTr="00670CE4">
        <w:trPr>
          <w:trHeight w:val="300"/>
        </w:trPr>
        <w:tc>
          <w:tcPr>
            <w:tcW w:w="1494" w:type="dxa"/>
            <w:shd w:val="clear" w:color="auto" w:fill="FFFF00"/>
            <w:hideMark/>
          </w:tcPr>
          <w:p w:rsidR="00B714F1" w:rsidRPr="00333D0C" w:rsidRDefault="00B714F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Lys</w:t>
            </w:r>
          </w:p>
        </w:tc>
        <w:tc>
          <w:tcPr>
            <w:tcW w:w="1001" w:type="dxa"/>
            <w:shd w:val="clear" w:color="auto" w:fill="FFFF00"/>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377.2</w:t>
            </w:r>
          </w:p>
        </w:tc>
        <w:tc>
          <w:tcPr>
            <w:tcW w:w="1044" w:type="dxa"/>
            <w:shd w:val="clear" w:color="auto" w:fill="FFFF00"/>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49.6</w:t>
            </w:r>
          </w:p>
        </w:tc>
        <w:tc>
          <w:tcPr>
            <w:tcW w:w="1134" w:type="dxa"/>
            <w:shd w:val="clear" w:color="auto" w:fill="FFFF00"/>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279.0</w:t>
            </w:r>
          </w:p>
        </w:tc>
        <w:tc>
          <w:tcPr>
            <w:tcW w:w="992" w:type="dxa"/>
            <w:shd w:val="clear" w:color="auto" w:fill="FFFF00"/>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484.0</w:t>
            </w:r>
          </w:p>
        </w:tc>
        <w:tc>
          <w:tcPr>
            <w:tcW w:w="1560" w:type="dxa"/>
            <w:shd w:val="clear" w:color="auto" w:fill="FFFF00"/>
            <w:hideMark/>
          </w:tcPr>
          <w:p w:rsidR="00B714F1" w:rsidRPr="00333D0C" w:rsidRDefault="00B714F1"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0.68</w:t>
            </w:r>
          </w:p>
        </w:tc>
        <w:tc>
          <w:tcPr>
            <w:tcW w:w="1984" w:type="dxa"/>
            <w:shd w:val="clear" w:color="auto" w:fill="FFFF00"/>
            <w:hideMark/>
          </w:tcPr>
          <w:p w:rsidR="00B714F1" w:rsidRPr="00333D0C" w:rsidRDefault="00B714F1"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&lt;</w:t>
            </w:r>
            <w:r w:rsidR="00243CE5" w:rsidRPr="00333D0C">
              <w:rPr>
                <w:rFonts w:ascii="Verdana" w:hAnsi="Verdana" w:cs="Times New Roman"/>
                <w:b/>
                <w:bCs/>
                <w:sz w:val="18"/>
                <w:szCs w:val="18"/>
                <w:lang w:val="en-US"/>
              </w:rPr>
              <w:t>0</w:t>
            </w:r>
            <w:r w:rsidRPr="00333D0C">
              <w:rPr>
                <w:rFonts w:ascii="Verdana" w:hAnsi="Verdana" w:cs="Times New Roman"/>
                <w:b/>
                <w:bCs/>
                <w:sz w:val="18"/>
                <w:szCs w:val="18"/>
                <w:lang w:val="en-US"/>
              </w:rPr>
              <w:t>.0001</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Arg</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128.2</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32.2</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22.6</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193.0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0.26</w:t>
            </w:r>
          </w:p>
        </w:tc>
        <w:tc>
          <w:tcPr>
            <w:tcW w:w="1984" w:type="dxa"/>
            <w:hideMark/>
          </w:tcPr>
          <w:p w:rsidR="00B714F1" w:rsidRPr="00333D0C" w:rsidRDefault="00B714F1"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0.012</w:t>
            </w:r>
          </w:p>
        </w:tc>
      </w:tr>
      <w:tr w:rsidR="00B714F1" w:rsidRPr="00333D0C" w:rsidTr="00670CE4">
        <w:trPr>
          <w:trHeight w:val="300"/>
        </w:trPr>
        <w:tc>
          <w:tcPr>
            <w:tcW w:w="1494" w:type="dxa"/>
            <w:hideMark/>
          </w:tcPr>
          <w:p w:rsidR="00B714F1" w:rsidRPr="00333D0C" w:rsidRDefault="00872278"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MML</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0.77</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0.10</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0.54</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1.00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0.08</w:t>
            </w:r>
          </w:p>
        </w:tc>
        <w:tc>
          <w:tcPr>
            <w:tcW w:w="198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0.433</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CMC</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1.77</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0.43</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0.86</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2.98</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0.24</w:t>
            </w:r>
          </w:p>
        </w:tc>
        <w:tc>
          <w:tcPr>
            <w:tcW w:w="1984" w:type="dxa"/>
            <w:hideMark/>
          </w:tcPr>
          <w:p w:rsidR="00B714F1" w:rsidRPr="00333D0C" w:rsidRDefault="00B714F1"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0.021</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Trp</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83.7</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17.2</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19.9</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133.0</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0.26</w:t>
            </w:r>
          </w:p>
        </w:tc>
        <w:tc>
          <w:tcPr>
            <w:tcW w:w="1984" w:type="dxa"/>
            <w:hideMark/>
          </w:tcPr>
          <w:p w:rsidR="00B714F1" w:rsidRPr="00333D0C" w:rsidRDefault="00B714F1"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0.012</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CML</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0.12</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0.03</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0.05</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0.19</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0.04</w:t>
            </w:r>
          </w:p>
        </w:tc>
        <w:tc>
          <w:tcPr>
            <w:tcW w:w="198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0.717</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ADMA</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0.50</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0.10</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0.26</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0.77</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0.24</w:t>
            </w:r>
          </w:p>
        </w:tc>
        <w:tc>
          <w:tcPr>
            <w:tcW w:w="1984" w:type="dxa"/>
            <w:hideMark/>
          </w:tcPr>
          <w:p w:rsidR="00B714F1" w:rsidRPr="00333D0C" w:rsidRDefault="00B714F1"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0.018</w:t>
            </w:r>
          </w:p>
        </w:tc>
      </w:tr>
      <w:tr w:rsidR="00B714F1" w:rsidRPr="00333D0C" w:rsidTr="00670CE4">
        <w:trPr>
          <w:trHeight w:val="300"/>
        </w:trPr>
        <w:tc>
          <w:tcPr>
            <w:tcW w:w="1494" w:type="dxa"/>
            <w:hideMark/>
          </w:tcPr>
          <w:p w:rsidR="00B714F1" w:rsidRPr="00333D0C" w:rsidRDefault="00872278"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MMA</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0.13</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0.03</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0.06</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0.23</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0.24</w:t>
            </w:r>
          </w:p>
        </w:tc>
        <w:tc>
          <w:tcPr>
            <w:tcW w:w="1984" w:type="dxa"/>
            <w:hideMark/>
          </w:tcPr>
          <w:p w:rsidR="00B714F1" w:rsidRPr="00333D0C" w:rsidRDefault="00B714F1"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0.020</w:t>
            </w:r>
          </w:p>
        </w:tc>
      </w:tr>
      <w:tr w:rsidR="00B714F1" w:rsidRPr="00333D0C" w:rsidTr="00670CE4">
        <w:trPr>
          <w:trHeight w:val="300"/>
        </w:trPr>
        <w:tc>
          <w:tcPr>
            <w:tcW w:w="1494" w:type="dxa"/>
            <w:hideMark/>
          </w:tcPr>
          <w:p w:rsidR="00B714F1" w:rsidRPr="00333D0C" w:rsidRDefault="00B714F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Furosine</w:t>
            </w:r>
          </w:p>
        </w:tc>
        <w:tc>
          <w:tcPr>
            <w:tcW w:w="1001"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0.04</w:t>
            </w:r>
          </w:p>
        </w:tc>
        <w:tc>
          <w:tcPr>
            <w:tcW w:w="104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0.01</w:t>
            </w:r>
          </w:p>
        </w:tc>
        <w:tc>
          <w:tcPr>
            <w:tcW w:w="113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0.02</w:t>
            </w:r>
          </w:p>
        </w:tc>
        <w:tc>
          <w:tcPr>
            <w:tcW w:w="992"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0.08</w:t>
            </w:r>
          </w:p>
        </w:tc>
        <w:tc>
          <w:tcPr>
            <w:tcW w:w="1560"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0.01</w:t>
            </w:r>
          </w:p>
        </w:tc>
        <w:tc>
          <w:tcPr>
            <w:tcW w:w="1984" w:type="dxa"/>
            <w:hideMark/>
          </w:tcPr>
          <w:p w:rsidR="00B714F1" w:rsidRPr="00333D0C" w:rsidRDefault="00B714F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0.922</w:t>
            </w:r>
          </w:p>
        </w:tc>
      </w:tr>
      <w:tr w:rsidR="00CF6F43" w:rsidRPr="00333D0C" w:rsidTr="00345F2E">
        <w:trPr>
          <w:trHeight w:val="300"/>
        </w:trPr>
        <w:tc>
          <w:tcPr>
            <w:tcW w:w="1494" w:type="dxa"/>
            <w:hideMark/>
          </w:tcPr>
          <w:p w:rsidR="00CF6F43" w:rsidRPr="00333D0C" w:rsidRDefault="00CF6F43"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hArg</w:t>
            </w:r>
          </w:p>
        </w:tc>
        <w:tc>
          <w:tcPr>
            <w:tcW w:w="1001" w:type="dxa"/>
            <w:hideMark/>
          </w:tcPr>
          <w:p w:rsidR="00CF6F43" w:rsidRPr="00333D0C" w:rsidRDefault="00CF6F43"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0.67</w:t>
            </w:r>
          </w:p>
        </w:tc>
        <w:tc>
          <w:tcPr>
            <w:tcW w:w="1044" w:type="dxa"/>
            <w:hideMark/>
          </w:tcPr>
          <w:p w:rsidR="00CF6F43" w:rsidRPr="00333D0C" w:rsidRDefault="00CF6F43"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0.22</w:t>
            </w:r>
          </w:p>
        </w:tc>
        <w:tc>
          <w:tcPr>
            <w:tcW w:w="1134" w:type="dxa"/>
            <w:hideMark/>
          </w:tcPr>
          <w:p w:rsidR="00CF6F43" w:rsidRPr="00333D0C" w:rsidRDefault="00CF6F43"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0.38</w:t>
            </w:r>
          </w:p>
        </w:tc>
        <w:tc>
          <w:tcPr>
            <w:tcW w:w="992" w:type="dxa"/>
            <w:hideMark/>
          </w:tcPr>
          <w:p w:rsidR="00CF6F43" w:rsidRPr="00333D0C" w:rsidRDefault="00CF6F43"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1.97</w:t>
            </w:r>
          </w:p>
        </w:tc>
        <w:tc>
          <w:tcPr>
            <w:tcW w:w="3544" w:type="dxa"/>
            <w:gridSpan w:val="2"/>
            <w:noWrap/>
          </w:tcPr>
          <w:p w:rsidR="00CF6F43" w:rsidRPr="00333D0C" w:rsidRDefault="00CF6F43" w:rsidP="00264B1E">
            <w:pPr>
              <w:spacing w:line="240" w:lineRule="auto"/>
              <w:jc w:val="center"/>
              <w:rPr>
                <w:rFonts w:ascii="Verdana" w:hAnsi="Verdana" w:cs="Times New Roman"/>
                <w:sz w:val="18"/>
                <w:szCs w:val="18"/>
                <w:lang w:val="en-US"/>
              </w:rPr>
            </w:pPr>
            <w:r w:rsidRPr="00333D0C">
              <w:rPr>
                <w:rFonts w:ascii="Verdana" w:hAnsi="Verdana" w:cs="Times New Roman"/>
                <w:sz w:val="18"/>
                <w:szCs w:val="18"/>
                <w:shd w:val="clear" w:color="auto" w:fill="FFFFFF"/>
                <w:lang w:val="en-US"/>
              </w:rPr>
              <w:t>Not applicable</w:t>
            </w:r>
          </w:p>
        </w:tc>
      </w:tr>
    </w:tbl>
    <w:p w:rsidR="00D5078F" w:rsidRPr="00333D0C" w:rsidRDefault="00D5078F" w:rsidP="00264B1E">
      <w:pPr>
        <w:spacing w:line="240" w:lineRule="auto"/>
        <w:jc w:val="both"/>
        <w:rPr>
          <w:rFonts w:ascii="Times New Roman" w:hAnsi="Times New Roman" w:cs="Times New Roman"/>
          <w:lang w:val="en-US"/>
        </w:rPr>
      </w:pPr>
    </w:p>
    <w:p w:rsidR="00D5078F" w:rsidRPr="00333D0C" w:rsidRDefault="00D5078F" w:rsidP="00264B1E">
      <w:pPr>
        <w:pStyle w:val="Beschriftung"/>
        <w:keepNext/>
        <w:jc w:val="both"/>
        <w:rPr>
          <w:rFonts w:ascii="Verdana" w:hAnsi="Verdana"/>
          <w:i w:val="0"/>
          <w:color w:val="auto"/>
          <w:sz w:val="20"/>
          <w:szCs w:val="20"/>
          <w:lang w:val="en-US"/>
        </w:rPr>
      </w:pPr>
      <w:r w:rsidRPr="00333D0C">
        <w:rPr>
          <w:rFonts w:ascii="Verdana" w:hAnsi="Verdana"/>
          <w:i w:val="0"/>
          <w:color w:val="0000FF"/>
          <w:sz w:val="20"/>
          <w:szCs w:val="20"/>
          <w:lang w:val="en-US"/>
        </w:rPr>
        <w:lastRenderedPageBreak/>
        <w:t xml:space="preserve">Table </w:t>
      </w:r>
      <w:r w:rsidR="00A33CE9" w:rsidRPr="00333D0C">
        <w:rPr>
          <w:rFonts w:ascii="Verdana" w:hAnsi="Verdana"/>
          <w:i w:val="0"/>
          <w:color w:val="0000FF"/>
          <w:sz w:val="20"/>
          <w:szCs w:val="20"/>
          <w:lang w:val="en-US"/>
        </w:rPr>
        <w:t>S</w:t>
      </w:r>
      <w:r w:rsidR="00CD04C7" w:rsidRPr="00333D0C">
        <w:rPr>
          <w:rFonts w:ascii="Verdana" w:hAnsi="Verdana"/>
          <w:i w:val="0"/>
          <w:color w:val="0000FF"/>
          <w:sz w:val="20"/>
          <w:szCs w:val="20"/>
          <w:lang w:val="en-US"/>
        </w:rPr>
        <w:t>3</w:t>
      </w:r>
      <w:r w:rsidR="00A33CE9" w:rsidRPr="00333D0C">
        <w:rPr>
          <w:rFonts w:ascii="Verdana" w:hAnsi="Verdana"/>
          <w:i w:val="0"/>
          <w:color w:val="0000FF"/>
          <w:sz w:val="20"/>
          <w:szCs w:val="20"/>
          <w:lang w:val="en-US"/>
        </w:rPr>
        <w:t>.</w:t>
      </w:r>
      <w:r w:rsidRPr="00333D0C">
        <w:rPr>
          <w:rFonts w:ascii="Verdana" w:hAnsi="Verdana"/>
          <w:i w:val="0"/>
          <w:color w:val="0000FF"/>
          <w:sz w:val="20"/>
          <w:szCs w:val="20"/>
          <w:lang w:val="en-US"/>
        </w:rPr>
        <w:t xml:space="preserve"> </w:t>
      </w:r>
      <w:r w:rsidRPr="00333D0C">
        <w:rPr>
          <w:rFonts w:ascii="Verdana" w:hAnsi="Verdana"/>
          <w:i w:val="0"/>
          <w:color w:val="auto"/>
          <w:sz w:val="20"/>
          <w:szCs w:val="20"/>
          <w:lang w:val="en-US"/>
        </w:rPr>
        <w:t xml:space="preserve">Simple statistics and </w:t>
      </w:r>
      <w:r w:rsidR="00C57F6C" w:rsidRPr="00333D0C">
        <w:rPr>
          <w:rFonts w:ascii="Verdana" w:hAnsi="Verdana"/>
          <w:i w:val="0"/>
          <w:color w:val="auto"/>
          <w:sz w:val="20"/>
          <w:szCs w:val="20"/>
          <w:lang w:val="en-US"/>
        </w:rPr>
        <w:t xml:space="preserve">Pearson </w:t>
      </w:r>
      <w:r w:rsidRPr="00333D0C">
        <w:rPr>
          <w:rFonts w:ascii="Verdana" w:hAnsi="Verdana"/>
          <w:i w:val="0"/>
          <w:color w:val="auto"/>
          <w:sz w:val="20"/>
          <w:szCs w:val="20"/>
          <w:lang w:val="en-US"/>
        </w:rPr>
        <w:t xml:space="preserve">correlation analysis between </w:t>
      </w:r>
      <w:r w:rsidR="00A521A1" w:rsidRPr="00333D0C">
        <w:rPr>
          <w:rFonts w:ascii="Verdana" w:hAnsi="Verdana"/>
          <w:i w:val="0"/>
          <w:color w:val="auto"/>
          <w:sz w:val="20"/>
          <w:szCs w:val="20"/>
          <w:lang w:val="en-US"/>
        </w:rPr>
        <w:t>hArg</w:t>
      </w:r>
      <w:r w:rsidRPr="00333D0C">
        <w:rPr>
          <w:rFonts w:ascii="Verdana" w:hAnsi="Verdana"/>
          <w:i w:val="0"/>
          <w:color w:val="auto"/>
          <w:sz w:val="20"/>
          <w:szCs w:val="20"/>
          <w:lang w:val="en-US"/>
        </w:rPr>
        <w:t xml:space="preserve"> and the targeted metabolites at T2 (rats aged 20 months</w:t>
      </w:r>
      <w:r w:rsidR="00A521A1" w:rsidRPr="00333D0C">
        <w:rPr>
          <w:rFonts w:ascii="Verdana" w:hAnsi="Verdana"/>
          <w:i w:val="0"/>
          <w:color w:val="auto"/>
          <w:sz w:val="20"/>
          <w:szCs w:val="20"/>
          <w:lang w:val="en-US"/>
        </w:rPr>
        <w:t xml:space="preserve">, </w:t>
      </w:r>
      <w:r w:rsidR="00A521A1" w:rsidRPr="00333D0C">
        <w:rPr>
          <w:rFonts w:ascii="Verdana" w:hAnsi="Verdana"/>
          <w:color w:val="auto"/>
          <w:sz w:val="20"/>
          <w:szCs w:val="20"/>
          <w:lang w:val="en-US"/>
        </w:rPr>
        <w:t>n</w:t>
      </w:r>
      <w:r w:rsidR="001D6F30" w:rsidRPr="00333D0C">
        <w:rPr>
          <w:rFonts w:ascii="Verdana" w:hAnsi="Verdana"/>
          <w:i w:val="0"/>
          <w:color w:val="auto"/>
          <w:sz w:val="20"/>
          <w:szCs w:val="20"/>
          <w:lang w:val="en-US"/>
        </w:rPr>
        <w:t>=81</w:t>
      </w:r>
      <w:r w:rsidR="00A521A1" w:rsidRPr="00333D0C">
        <w:rPr>
          <w:rFonts w:ascii="Verdana" w:hAnsi="Verdana"/>
          <w:i w:val="0"/>
          <w:color w:val="auto"/>
          <w:sz w:val="20"/>
          <w:szCs w:val="20"/>
          <w:lang w:val="en-US"/>
        </w:rPr>
        <w:t xml:space="preserve"> for each variable</w:t>
      </w:r>
      <w:r w:rsidRPr="00333D0C">
        <w:rPr>
          <w:rFonts w:ascii="Verdana" w:hAnsi="Verdana"/>
          <w:i w:val="0"/>
          <w:color w:val="auto"/>
          <w:sz w:val="20"/>
          <w:szCs w:val="20"/>
          <w:lang w:val="en-US"/>
        </w:rPr>
        <w:t>).</w:t>
      </w:r>
      <w:r w:rsidR="00A33CE9" w:rsidRPr="00333D0C">
        <w:rPr>
          <w:rFonts w:ascii="Verdana" w:hAnsi="Verdana"/>
          <w:i w:val="0"/>
          <w:color w:val="auto"/>
          <w:sz w:val="20"/>
          <w:szCs w:val="20"/>
          <w:lang w:val="en-US"/>
        </w:rPr>
        <w:t xml:space="preserve"> Bold characters and numbers indicate statistical significance</w:t>
      </w:r>
    </w:p>
    <w:tbl>
      <w:tblPr>
        <w:tblStyle w:val="Tabellenraster"/>
        <w:tblW w:w="0" w:type="auto"/>
        <w:jc w:val="center"/>
        <w:tblLook w:val="04A0" w:firstRow="1" w:lastRow="0" w:firstColumn="1" w:lastColumn="0" w:noHBand="0" w:noVBand="1"/>
      </w:tblPr>
      <w:tblGrid>
        <w:gridCol w:w="1320"/>
        <w:gridCol w:w="780"/>
        <w:gridCol w:w="778"/>
        <w:gridCol w:w="945"/>
        <w:gridCol w:w="992"/>
        <w:gridCol w:w="1559"/>
        <w:gridCol w:w="2126"/>
      </w:tblGrid>
      <w:tr w:rsidR="00F32BFB" w:rsidRPr="00333D0C" w:rsidTr="00A33CE9">
        <w:trPr>
          <w:trHeight w:val="480"/>
          <w:jc w:val="center"/>
        </w:trPr>
        <w:tc>
          <w:tcPr>
            <w:tcW w:w="1320" w:type="dxa"/>
            <w:hideMark/>
          </w:tcPr>
          <w:p w:rsidR="00A33CE9" w:rsidRPr="00333D0C" w:rsidRDefault="00A33CE9"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 xml:space="preserve">Targeted </w:t>
            </w:r>
          </w:p>
          <w:p w:rsidR="00A521A1"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shd w:val="clear" w:color="auto" w:fill="FFFFFF"/>
                <w:lang w:val="en-US"/>
              </w:rPr>
              <w:t>metabolite</w:t>
            </w:r>
          </w:p>
        </w:tc>
        <w:tc>
          <w:tcPr>
            <w:tcW w:w="780" w:type="dxa"/>
            <w:hideMark/>
          </w:tcPr>
          <w:p w:rsidR="00A521A1" w:rsidRPr="00333D0C" w:rsidRDefault="00A521A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Mean</w:t>
            </w:r>
          </w:p>
          <w:p w:rsidR="00A521A1" w:rsidRPr="00333D0C" w:rsidRDefault="00A521A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(µM)</w:t>
            </w:r>
          </w:p>
        </w:tc>
        <w:tc>
          <w:tcPr>
            <w:tcW w:w="778" w:type="dxa"/>
            <w:hideMark/>
          </w:tcPr>
          <w:p w:rsidR="00A521A1" w:rsidRPr="00333D0C" w:rsidRDefault="00A521A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SD</w:t>
            </w:r>
          </w:p>
          <w:p w:rsidR="00A521A1" w:rsidRPr="00333D0C" w:rsidRDefault="00A521A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(µM)</w:t>
            </w:r>
          </w:p>
        </w:tc>
        <w:tc>
          <w:tcPr>
            <w:tcW w:w="945" w:type="dxa"/>
            <w:hideMark/>
          </w:tcPr>
          <w:p w:rsidR="00A521A1" w:rsidRPr="00333D0C" w:rsidRDefault="00A521A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Min.</w:t>
            </w:r>
          </w:p>
          <w:p w:rsidR="00A521A1" w:rsidRPr="00333D0C" w:rsidRDefault="00A521A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(µM)</w:t>
            </w:r>
          </w:p>
        </w:tc>
        <w:tc>
          <w:tcPr>
            <w:tcW w:w="992" w:type="dxa"/>
            <w:hideMark/>
          </w:tcPr>
          <w:p w:rsidR="00A521A1" w:rsidRPr="00333D0C" w:rsidRDefault="00A521A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Max.</w:t>
            </w:r>
          </w:p>
          <w:p w:rsidR="00A521A1" w:rsidRPr="00333D0C" w:rsidRDefault="00A521A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(µM)</w:t>
            </w:r>
          </w:p>
        </w:tc>
        <w:tc>
          <w:tcPr>
            <w:tcW w:w="1559" w:type="dxa"/>
            <w:hideMark/>
          </w:tcPr>
          <w:p w:rsidR="00F32BFB" w:rsidRPr="00333D0C" w:rsidRDefault="00A521A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 xml:space="preserve">Correlation </w:t>
            </w:r>
          </w:p>
          <w:p w:rsidR="00A521A1" w:rsidRPr="00333D0C" w:rsidRDefault="00A521A1"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 xml:space="preserve">coefficient </w:t>
            </w:r>
            <w:r w:rsidRPr="00333D0C">
              <w:rPr>
                <w:rFonts w:ascii="Verdana" w:hAnsi="Verdana" w:cs="Times New Roman"/>
                <w:b/>
                <w:bCs/>
                <w:i/>
                <w:sz w:val="18"/>
                <w:szCs w:val="18"/>
                <w:lang w:val="en-US"/>
              </w:rPr>
              <w:t>r</w:t>
            </w:r>
          </w:p>
        </w:tc>
        <w:tc>
          <w:tcPr>
            <w:tcW w:w="2126"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Prob &gt; |r| under </w:t>
            </w:r>
          </w:p>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H0: Rho=0</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Ala</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285.6</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69.2</w:t>
            </w:r>
          </w:p>
        </w:tc>
        <w:tc>
          <w:tcPr>
            <w:tcW w:w="945"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115.0</w:t>
            </w:r>
          </w:p>
        </w:tc>
        <w:tc>
          <w:tcPr>
            <w:tcW w:w="992"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429.0</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0.23</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0.0375</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Thr</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344.8</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77.6</w:t>
            </w:r>
          </w:p>
        </w:tc>
        <w:tc>
          <w:tcPr>
            <w:tcW w:w="945"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149.0</w:t>
            </w:r>
          </w:p>
        </w:tc>
        <w:tc>
          <w:tcPr>
            <w:tcW w:w="992"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512.0</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0.41</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0.0002</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Gly</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306.6</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71.8</w:t>
            </w:r>
          </w:p>
        </w:tc>
        <w:tc>
          <w:tcPr>
            <w:tcW w:w="945"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136.0</w:t>
            </w:r>
          </w:p>
        </w:tc>
        <w:tc>
          <w:tcPr>
            <w:tcW w:w="992"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432.0</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0.11</w:t>
            </w:r>
          </w:p>
        </w:tc>
        <w:tc>
          <w:tcPr>
            <w:tcW w:w="2126"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0.3142</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Val</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190.6</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39.9</w:t>
            </w:r>
          </w:p>
        </w:tc>
        <w:tc>
          <w:tcPr>
            <w:tcW w:w="945"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88.1</w:t>
            </w:r>
          </w:p>
        </w:tc>
        <w:tc>
          <w:tcPr>
            <w:tcW w:w="992"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273.0</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0.27</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0.0141</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Ser</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290.2</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60.7</w:t>
            </w:r>
          </w:p>
        </w:tc>
        <w:tc>
          <w:tcPr>
            <w:tcW w:w="945"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139.0</w:t>
            </w:r>
          </w:p>
        </w:tc>
        <w:tc>
          <w:tcPr>
            <w:tcW w:w="992"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425.0</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0.36</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0.0008</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Sarcosine</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1.04</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0.26</w:t>
            </w:r>
          </w:p>
        </w:tc>
        <w:tc>
          <w:tcPr>
            <w:tcW w:w="945"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0.50</w:t>
            </w:r>
          </w:p>
        </w:tc>
        <w:tc>
          <w:tcPr>
            <w:tcW w:w="992"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1.83</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0.08</w:t>
            </w:r>
          </w:p>
        </w:tc>
        <w:tc>
          <w:tcPr>
            <w:tcW w:w="2126"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0.4547</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Leu_Ile</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206.4</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43.2</w:t>
            </w:r>
          </w:p>
        </w:tc>
        <w:tc>
          <w:tcPr>
            <w:tcW w:w="945"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91.5</w:t>
            </w:r>
          </w:p>
        </w:tc>
        <w:tc>
          <w:tcPr>
            <w:tcW w:w="992"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292.0</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0.23</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0.0381</w:t>
            </w:r>
          </w:p>
        </w:tc>
      </w:tr>
      <w:tr w:rsidR="00F32BFB" w:rsidRPr="00333D0C" w:rsidTr="00A33CE9">
        <w:trPr>
          <w:trHeight w:val="300"/>
          <w:jc w:val="center"/>
        </w:trPr>
        <w:tc>
          <w:tcPr>
            <w:tcW w:w="1320" w:type="dxa"/>
            <w:shd w:val="clear" w:color="auto" w:fill="FFFF00"/>
            <w:hideMark/>
          </w:tcPr>
          <w:p w:rsidR="00A521A1" w:rsidRPr="00333D0C" w:rsidRDefault="00A521A1" w:rsidP="00264B1E">
            <w:pPr>
              <w:spacing w:line="240" w:lineRule="auto"/>
              <w:jc w:val="both"/>
              <w:rPr>
                <w:rFonts w:ascii="Verdana" w:hAnsi="Verdana" w:cs="Times New Roman"/>
                <w:b/>
                <w:bCs/>
                <w:color w:val="0000FF"/>
                <w:sz w:val="18"/>
                <w:szCs w:val="18"/>
                <w:lang w:val="en-US"/>
              </w:rPr>
            </w:pPr>
            <w:r w:rsidRPr="00333D0C">
              <w:rPr>
                <w:rFonts w:ascii="Verdana" w:hAnsi="Verdana" w:cs="Times New Roman"/>
                <w:b/>
                <w:bCs/>
                <w:color w:val="0000FF"/>
                <w:sz w:val="18"/>
                <w:szCs w:val="18"/>
                <w:lang w:val="en-US"/>
              </w:rPr>
              <w:t>GAA</w:t>
            </w:r>
          </w:p>
        </w:tc>
        <w:tc>
          <w:tcPr>
            <w:tcW w:w="780" w:type="dxa"/>
            <w:shd w:val="clear" w:color="auto" w:fill="FFFF00"/>
            <w:hideMark/>
          </w:tcPr>
          <w:p w:rsidR="00A521A1" w:rsidRPr="00333D0C" w:rsidRDefault="00A521A1" w:rsidP="00264B1E">
            <w:pPr>
              <w:spacing w:line="240" w:lineRule="auto"/>
              <w:jc w:val="right"/>
              <w:rPr>
                <w:rFonts w:ascii="Verdana" w:hAnsi="Verdana" w:cs="Times New Roman"/>
                <w:color w:val="0000FF"/>
                <w:sz w:val="18"/>
                <w:szCs w:val="18"/>
                <w:lang w:val="en-US"/>
              </w:rPr>
            </w:pPr>
            <w:r w:rsidRPr="00333D0C">
              <w:rPr>
                <w:rFonts w:ascii="Verdana" w:hAnsi="Verdana" w:cs="Times New Roman"/>
                <w:color w:val="0000FF"/>
                <w:sz w:val="18"/>
                <w:szCs w:val="18"/>
                <w:lang w:val="en-US"/>
              </w:rPr>
              <w:t>4.89</w:t>
            </w:r>
          </w:p>
        </w:tc>
        <w:tc>
          <w:tcPr>
            <w:tcW w:w="778" w:type="dxa"/>
            <w:shd w:val="clear" w:color="auto" w:fill="FFFF00"/>
            <w:hideMark/>
          </w:tcPr>
          <w:p w:rsidR="00A521A1" w:rsidRPr="00333D0C" w:rsidRDefault="00A521A1" w:rsidP="00264B1E">
            <w:pPr>
              <w:spacing w:line="240" w:lineRule="auto"/>
              <w:jc w:val="right"/>
              <w:rPr>
                <w:rFonts w:ascii="Verdana" w:hAnsi="Verdana" w:cs="Times New Roman"/>
                <w:color w:val="0000FF"/>
                <w:sz w:val="18"/>
                <w:szCs w:val="18"/>
                <w:lang w:val="en-US"/>
              </w:rPr>
            </w:pPr>
            <w:r w:rsidRPr="00333D0C">
              <w:rPr>
                <w:rFonts w:ascii="Verdana" w:hAnsi="Verdana" w:cs="Times New Roman"/>
                <w:color w:val="0000FF"/>
                <w:sz w:val="18"/>
                <w:szCs w:val="18"/>
                <w:lang w:val="en-US"/>
              </w:rPr>
              <w:t>1.60</w:t>
            </w:r>
          </w:p>
        </w:tc>
        <w:tc>
          <w:tcPr>
            <w:tcW w:w="945" w:type="dxa"/>
            <w:shd w:val="clear" w:color="auto" w:fill="FFFF00"/>
            <w:hideMark/>
          </w:tcPr>
          <w:p w:rsidR="00A521A1" w:rsidRPr="00333D0C" w:rsidRDefault="00A521A1" w:rsidP="00264B1E">
            <w:pPr>
              <w:spacing w:line="240" w:lineRule="auto"/>
              <w:jc w:val="right"/>
              <w:rPr>
                <w:rFonts w:ascii="Verdana" w:hAnsi="Verdana" w:cs="Times New Roman"/>
                <w:color w:val="0000FF"/>
                <w:sz w:val="18"/>
                <w:szCs w:val="18"/>
                <w:lang w:val="en-US"/>
              </w:rPr>
            </w:pPr>
            <w:r w:rsidRPr="00333D0C">
              <w:rPr>
                <w:rFonts w:ascii="Verdana" w:hAnsi="Verdana" w:cs="Times New Roman"/>
                <w:color w:val="0000FF"/>
                <w:sz w:val="18"/>
                <w:szCs w:val="18"/>
                <w:lang w:val="en-US"/>
              </w:rPr>
              <w:t>2.20</w:t>
            </w:r>
          </w:p>
        </w:tc>
        <w:tc>
          <w:tcPr>
            <w:tcW w:w="992" w:type="dxa"/>
            <w:shd w:val="clear" w:color="auto" w:fill="FFFF00"/>
            <w:hideMark/>
          </w:tcPr>
          <w:p w:rsidR="00A521A1" w:rsidRPr="00333D0C" w:rsidRDefault="00A521A1" w:rsidP="00264B1E">
            <w:pPr>
              <w:spacing w:line="240" w:lineRule="auto"/>
              <w:jc w:val="right"/>
              <w:rPr>
                <w:rFonts w:ascii="Verdana" w:hAnsi="Verdana" w:cs="Times New Roman"/>
                <w:color w:val="0000FF"/>
                <w:sz w:val="18"/>
                <w:szCs w:val="18"/>
                <w:lang w:val="en-US"/>
              </w:rPr>
            </w:pPr>
            <w:r w:rsidRPr="00333D0C">
              <w:rPr>
                <w:rFonts w:ascii="Verdana" w:hAnsi="Verdana" w:cs="Times New Roman"/>
                <w:color w:val="0000FF"/>
                <w:sz w:val="18"/>
                <w:szCs w:val="18"/>
                <w:lang w:val="en-US"/>
              </w:rPr>
              <w:t>9.65</w:t>
            </w:r>
          </w:p>
        </w:tc>
        <w:tc>
          <w:tcPr>
            <w:tcW w:w="1559" w:type="dxa"/>
            <w:shd w:val="clear" w:color="auto" w:fill="FFFF00"/>
            <w:hideMark/>
          </w:tcPr>
          <w:p w:rsidR="00A521A1" w:rsidRPr="00333D0C" w:rsidRDefault="00A521A1" w:rsidP="00264B1E">
            <w:pPr>
              <w:spacing w:line="240" w:lineRule="auto"/>
              <w:jc w:val="right"/>
              <w:rPr>
                <w:rFonts w:ascii="Verdana" w:hAnsi="Verdana" w:cs="Times New Roman"/>
                <w:color w:val="0000FF"/>
                <w:sz w:val="18"/>
                <w:szCs w:val="18"/>
                <w:lang w:val="en-US"/>
              </w:rPr>
            </w:pPr>
            <w:r w:rsidRPr="00333D0C">
              <w:rPr>
                <w:rFonts w:ascii="Verdana" w:hAnsi="Verdana" w:cs="Times New Roman"/>
                <w:color w:val="0000FF"/>
                <w:sz w:val="18"/>
                <w:szCs w:val="18"/>
                <w:lang w:val="en-US"/>
              </w:rPr>
              <w:t>0.54</w:t>
            </w:r>
          </w:p>
        </w:tc>
        <w:tc>
          <w:tcPr>
            <w:tcW w:w="2126" w:type="dxa"/>
            <w:shd w:val="clear" w:color="auto" w:fill="FFFF00"/>
            <w:hideMark/>
          </w:tcPr>
          <w:p w:rsidR="00A521A1" w:rsidRPr="00333D0C" w:rsidRDefault="00A521A1" w:rsidP="00264B1E">
            <w:pPr>
              <w:spacing w:line="240" w:lineRule="auto"/>
              <w:jc w:val="right"/>
              <w:rPr>
                <w:rFonts w:ascii="Verdana" w:hAnsi="Verdana" w:cs="Times New Roman"/>
                <w:b/>
                <w:color w:val="0000FF"/>
                <w:sz w:val="18"/>
                <w:szCs w:val="18"/>
                <w:lang w:val="en-US"/>
              </w:rPr>
            </w:pPr>
            <w:r w:rsidRPr="00333D0C">
              <w:rPr>
                <w:rFonts w:ascii="Verdana" w:hAnsi="Verdana" w:cs="Times New Roman"/>
                <w:b/>
                <w:color w:val="0000FF"/>
                <w:sz w:val="18"/>
                <w:szCs w:val="18"/>
                <w:lang w:val="en-US"/>
              </w:rPr>
              <w:t>&lt;</w:t>
            </w:r>
            <w:r w:rsidR="00F32BFB" w:rsidRPr="00333D0C">
              <w:rPr>
                <w:rFonts w:ascii="Verdana" w:hAnsi="Verdana" w:cs="Times New Roman"/>
                <w:b/>
                <w:color w:val="0000FF"/>
                <w:sz w:val="18"/>
                <w:szCs w:val="18"/>
                <w:lang w:val="en-US"/>
              </w:rPr>
              <w:t>0</w:t>
            </w:r>
            <w:r w:rsidRPr="00333D0C">
              <w:rPr>
                <w:rFonts w:ascii="Verdana" w:hAnsi="Verdana" w:cs="Times New Roman"/>
                <w:b/>
                <w:color w:val="0000FF"/>
                <w:sz w:val="18"/>
                <w:szCs w:val="18"/>
                <w:lang w:val="en-US"/>
              </w:rPr>
              <w:t>.0001</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Asp/Asn</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78.8</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23.9</w:t>
            </w:r>
          </w:p>
        </w:tc>
        <w:tc>
          <w:tcPr>
            <w:tcW w:w="945"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26.8</w:t>
            </w:r>
          </w:p>
        </w:tc>
        <w:tc>
          <w:tcPr>
            <w:tcW w:w="992"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138.0</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0.25</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0.0252</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OH-Pro</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11.5</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2.81</w:t>
            </w:r>
          </w:p>
        </w:tc>
        <w:tc>
          <w:tcPr>
            <w:tcW w:w="945"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5.33</w:t>
            </w:r>
          </w:p>
        </w:tc>
        <w:tc>
          <w:tcPr>
            <w:tcW w:w="992"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19.9</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0.28</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0.0118</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Pro</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123.1</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25.9</w:t>
            </w:r>
          </w:p>
        </w:tc>
        <w:tc>
          <w:tcPr>
            <w:tcW w:w="945"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53.6</w:t>
            </w:r>
          </w:p>
        </w:tc>
        <w:tc>
          <w:tcPr>
            <w:tcW w:w="992"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174.0</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0.31</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0.0050</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Met</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75.6</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12.3</w:t>
            </w:r>
          </w:p>
        </w:tc>
        <w:tc>
          <w:tcPr>
            <w:tcW w:w="945"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41.2</w:t>
            </w:r>
          </w:p>
        </w:tc>
        <w:tc>
          <w:tcPr>
            <w:tcW w:w="992"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99.10</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0.34</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0.0020</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Glu/Gln</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854.8</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202.9</w:t>
            </w:r>
          </w:p>
        </w:tc>
        <w:tc>
          <w:tcPr>
            <w:tcW w:w="945"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303.0</w:t>
            </w:r>
          </w:p>
        </w:tc>
        <w:tc>
          <w:tcPr>
            <w:tcW w:w="992"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1194.0</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0.37</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0.0007</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5_OH_K_D</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0.29</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0.05</w:t>
            </w:r>
          </w:p>
        </w:tc>
        <w:tc>
          <w:tcPr>
            <w:tcW w:w="945"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0.19</w:t>
            </w:r>
          </w:p>
        </w:tc>
        <w:tc>
          <w:tcPr>
            <w:tcW w:w="992"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0.40</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0.25</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0.0269</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5_OH_K_L</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0.89</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0.17</w:t>
            </w:r>
          </w:p>
        </w:tc>
        <w:tc>
          <w:tcPr>
            <w:tcW w:w="945"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0.54</w:t>
            </w:r>
          </w:p>
        </w:tc>
        <w:tc>
          <w:tcPr>
            <w:tcW w:w="992"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1.25</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0.31</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0.0047</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Orn/Cit</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74.5</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28.9</w:t>
            </w:r>
          </w:p>
        </w:tc>
        <w:tc>
          <w:tcPr>
            <w:tcW w:w="945"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24.1</w:t>
            </w:r>
          </w:p>
        </w:tc>
        <w:tc>
          <w:tcPr>
            <w:tcW w:w="992"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170.0</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-0.05</w:t>
            </w:r>
          </w:p>
        </w:tc>
        <w:tc>
          <w:tcPr>
            <w:tcW w:w="2126"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0.6512</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Phe</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75.8</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16.2</w:t>
            </w:r>
          </w:p>
        </w:tc>
        <w:tc>
          <w:tcPr>
            <w:tcW w:w="945"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32.3</w:t>
            </w:r>
          </w:p>
        </w:tc>
        <w:tc>
          <w:tcPr>
            <w:tcW w:w="992"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115.0</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0.20</w:t>
            </w:r>
          </w:p>
        </w:tc>
        <w:tc>
          <w:tcPr>
            <w:tcW w:w="2126"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0.0719</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Tyr</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59.9</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13.9</w:t>
            </w:r>
          </w:p>
        </w:tc>
        <w:tc>
          <w:tcPr>
            <w:tcW w:w="945"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25.6</w:t>
            </w:r>
          </w:p>
        </w:tc>
        <w:tc>
          <w:tcPr>
            <w:tcW w:w="992"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84.3</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0.22</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0.0435</w:t>
            </w:r>
          </w:p>
        </w:tc>
      </w:tr>
      <w:tr w:rsidR="00F32BFB" w:rsidRPr="00333D0C" w:rsidTr="00A33CE9">
        <w:trPr>
          <w:trHeight w:val="300"/>
          <w:jc w:val="center"/>
        </w:trPr>
        <w:tc>
          <w:tcPr>
            <w:tcW w:w="1320" w:type="dxa"/>
            <w:shd w:val="clear" w:color="auto" w:fill="FFFF00"/>
            <w:hideMark/>
          </w:tcPr>
          <w:p w:rsidR="00A521A1" w:rsidRPr="00333D0C" w:rsidRDefault="00A521A1" w:rsidP="00264B1E">
            <w:pPr>
              <w:spacing w:line="240" w:lineRule="auto"/>
              <w:jc w:val="both"/>
              <w:rPr>
                <w:rFonts w:ascii="Verdana" w:hAnsi="Verdana" w:cs="Times New Roman"/>
                <w:b/>
                <w:bCs/>
                <w:color w:val="0000FF"/>
                <w:sz w:val="18"/>
                <w:szCs w:val="18"/>
                <w:lang w:val="en-US"/>
              </w:rPr>
            </w:pPr>
            <w:r w:rsidRPr="00333D0C">
              <w:rPr>
                <w:rFonts w:ascii="Verdana" w:hAnsi="Verdana" w:cs="Times New Roman"/>
                <w:b/>
                <w:bCs/>
                <w:color w:val="0000FF"/>
                <w:sz w:val="18"/>
                <w:szCs w:val="18"/>
                <w:lang w:val="en-US"/>
              </w:rPr>
              <w:t>Lys</w:t>
            </w:r>
          </w:p>
        </w:tc>
        <w:tc>
          <w:tcPr>
            <w:tcW w:w="780" w:type="dxa"/>
            <w:shd w:val="clear" w:color="auto" w:fill="FFFF00"/>
            <w:hideMark/>
          </w:tcPr>
          <w:p w:rsidR="00A521A1" w:rsidRPr="00333D0C" w:rsidRDefault="00A521A1" w:rsidP="00264B1E">
            <w:pPr>
              <w:spacing w:line="240" w:lineRule="auto"/>
              <w:jc w:val="right"/>
              <w:rPr>
                <w:rFonts w:ascii="Verdana" w:hAnsi="Verdana" w:cs="Times New Roman"/>
                <w:color w:val="0000FF"/>
                <w:sz w:val="18"/>
                <w:szCs w:val="18"/>
                <w:lang w:val="en-US"/>
              </w:rPr>
            </w:pPr>
            <w:r w:rsidRPr="00333D0C">
              <w:rPr>
                <w:rFonts w:ascii="Verdana" w:hAnsi="Verdana" w:cs="Times New Roman"/>
                <w:color w:val="0000FF"/>
                <w:sz w:val="18"/>
                <w:szCs w:val="18"/>
                <w:lang w:val="en-US"/>
              </w:rPr>
              <w:t>340.5</w:t>
            </w:r>
          </w:p>
        </w:tc>
        <w:tc>
          <w:tcPr>
            <w:tcW w:w="778" w:type="dxa"/>
            <w:shd w:val="clear" w:color="auto" w:fill="FFFF00"/>
            <w:hideMark/>
          </w:tcPr>
          <w:p w:rsidR="00A521A1" w:rsidRPr="00333D0C" w:rsidRDefault="00A521A1" w:rsidP="00264B1E">
            <w:pPr>
              <w:spacing w:line="240" w:lineRule="auto"/>
              <w:jc w:val="right"/>
              <w:rPr>
                <w:rFonts w:ascii="Verdana" w:hAnsi="Verdana" w:cs="Times New Roman"/>
                <w:color w:val="0000FF"/>
                <w:sz w:val="18"/>
                <w:szCs w:val="18"/>
                <w:lang w:val="en-US"/>
              </w:rPr>
            </w:pPr>
            <w:r w:rsidRPr="00333D0C">
              <w:rPr>
                <w:rFonts w:ascii="Verdana" w:hAnsi="Verdana" w:cs="Times New Roman"/>
                <w:color w:val="0000FF"/>
                <w:sz w:val="18"/>
                <w:szCs w:val="18"/>
                <w:lang w:val="en-US"/>
              </w:rPr>
              <w:t>93.0</w:t>
            </w:r>
          </w:p>
        </w:tc>
        <w:tc>
          <w:tcPr>
            <w:tcW w:w="945" w:type="dxa"/>
            <w:shd w:val="clear" w:color="auto" w:fill="FFFF00"/>
            <w:hideMark/>
          </w:tcPr>
          <w:p w:rsidR="00A521A1" w:rsidRPr="00333D0C" w:rsidRDefault="00F32BFB" w:rsidP="00264B1E">
            <w:pPr>
              <w:spacing w:line="240" w:lineRule="auto"/>
              <w:jc w:val="right"/>
              <w:rPr>
                <w:rFonts w:ascii="Verdana" w:hAnsi="Verdana" w:cs="Times New Roman"/>
                <w:color w:val="0000FF"/>
                <w:sz w:val="18"/>
                <w:szCs w:val="18"/>
                <w:lang w:val="en-US"/>
              </w:rPr>
            </w:pPr>
            <w:r w:rsidRPr="00333D0C">
              <w:rPr>
                <w:rFonts w:ascii="Verdana" w:hAnsi="Verdana" w:cs="Times New Roman"/>
                <w:color w:val="0000FF"/>
                <w:sz w:val="18"/>
                <w:szCs w:val="18"/>
                <w:lang w:val="en-US"/>
              </w:rPr>
              <w:t>128.0</w:t>
            </w:r>
          </w:p>
        </w:tc>
        <w:tc>
          <w:tcPr>
            <w:tcW w:w="992" w:type="dxa"/>
            <w:shd w:val="clear" w:color="auto" w:fill="FFFF00"/>
            <w:hideMark/>
          </w:tcPr>
          <w:p w:rsidR="00A521A1" w:rsidRPr="00333D0C" w:rsidRDefault="00F32BFB" w:rsidP="00264B1E">
            <w:pPr>
              <w:spacing w:line="240" w:lineRule="auto"/>
              <w:jc w:val="right"/>
              <w:rPr>
                <w:rFonts w:ascii="Verdana" w:hAnsi="Verdana" w:cs="Times New Roman"/>
                <w:color w:val="0000FF"/>
                <w:sz w:val="18"/>
                <w:szCs w:val="18"/>
                <w:lang w:val="en-US"/>
              </w:rPr>
            </w:pPr>
            <w:r w:rsidRPr="00333D0C">
              <w:rPr>
                <w:rFonts w:ascii="Verdana" w:hAnsi="Verdana" w:cs="Times New Roman"/>
                <w:color w:val="0000FF"/>
                <w:sz w:val="18"/>
                <w:szCs w:val="18"/>
                <w:lang w:val="en-US"/>
              </w:rPr>
              <w:t>611.0</w:t>
            </w:r>
          </w:p>
        </w:tc>
        <w:tc>
          <w:tcPr>
            <w:tcW w:w="1559" w:type="dxa"/>
            <w:shd w:val="clear" w:color="auto" w:fill="FFFF00"/>
            <w:hideMark/>
          </w:tcPr>
          <w:p w:rsidR="00A521A1" w:rsidRPr="00333D0C" w:rsidRDefault="00A521A1" w:rsidP="00264B1E">
            <w:pPr>
              <w:spacing w:line="240" w:lineRule="auto"/>
              <w:jc w:val="right"/>
              <w:rPr>
                <w:rFonts w:ascii="Verdana" w:hAnsi="Verdana" w:cs="Times New Roman"/>
                <w:color w:val="0000FF"/>
                <w:sz w:val="18"/>
                <w:szCs w:val="18"/>
                <w:lang w:val="en-US"/>
              </w:rPr>
            </w:pPr>
            <w:r w:rsidRPr="00333D0C">
              <w:rPr>
                <w:rFonts w:ascii="Verdana" w:hAnsi="Verdana" w:cs="Times New Roman"/>
                <w:color w:val="0000FF"/>
                <w:sz w:val="18"/>
                <w:szCs w:val="18"/>
                <w:lang w:val="en-US"/>
              </w:rPr>
              <w:t>0.70</w:t>
            </w:r>
          </w:p>
        </w:tc>
        <w:tc>
          <w:tcPr>
            <w:tcW w:w="2126" w:type="dxa"/>
            <w:shd w:val="clear" w:color="auto" w:fill="FFFF00"/>
            <w:hideMark/>
          </w:tcPr>
          <w:p w:rsidR="00A521A1" w:rsidRPr="00333D0C" w:rsidRDefault="00A521A1" w:rsidP="00264B1E">
            <w:pPr>
              <w:spacing w:line="240" w:lineRule="auto"/>
              <w:jc w:val="right"/>
              <w:rPr>
                <w:rFonts w:ascii="Verdana" w:hAnsi="Verdana" w:cs="Times New Roman"/>
                <w:b/>
                <w:color w:val="0000FF"/>
                <w:sz w:val="18"/>
                <w:szCs w:val="18"/>
                <w:lang w:val="en-US"/>
              </w:rPr>
            </w:pPr>
            <w:r w:rsidRPr="00333D0C">
              <w:rPr>
                <w:rFonts w:ascii="Verdana" w:hAnsi="Verdana" w:cs="Times New Roman"/>
                <w:b/>
                <w:color w:val="0000FF"/>
                <w:sz w:val="18"/>
                <w:szCs w:val="18"/>
                <w:lang w:val="en-US"/>
              </w:rPr>
              <w:t>&lt;</w:t>
            </w:r>
            <w:r w:rsidR="00F32BFB" w:rsidRPr="00333D0C">
              <w:rPr>
                <w:rFonts w:ascii="Verdana" w:hAnsi="Verdana" w:cs="Times New Roman"/>
                <w:b/>
                <w:color w:val="0000FF"/>
                <w:sz w:val="18"/>
                <w:szCs w:val="18"/>
                <w:lang w:val="en-US"/>
              </w:rPr>
              <w:t>0</w:t>
            </w:r>
            <w:r w:rsidRPr="00333D0C">
              <w:rPr>
                <w:rFonts w:ascii="Verdana" w:hAnsi="Verdana" w:cs="Times New Roman"/>
                <w:b/>
                <w:color w:val="0000FF"/>
                <w:sz w:val="18"/>
                <w:szCs w:val="18"/>
                <w:lang w:val="en-US"/>
              </w:rPr>
              <w:t>.0001</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Arg</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113.4</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38.1</w:t>
            </w:r>
          </w:p>
        </w:tc>
        <w:tc>
          <w:tcPr>
            <w:tcW w:w="945"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32.6</w:t>
            </w:r>
          </w:p>
        </w:tc>
        <w:tc>
          <w:tcPr>
            <w:tcW w:w="992"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200.0</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0.50</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&lt;</w:t>
            </w:r>
            <w:r w:rsidR="00F32BFB" w:rsidRPr="00333D0C">
              <w:rPr>
                <w:rFonts w:ascii="Verdana" w:hAnsi="Verdana" w:cs="Times New Roman"/>
                <w:b/>
                <w:sz w:val="18"/>
                <w:szCs w:val="18"/>
                <w:lang w:val="en-US"/>
              </w:rPr>
              <w:t>0</w:t>
            </w:r>
            <w:r w:rsidRPr="00333D0C">
              <w:rPr>
                <w:rFonts w:ascii="Verdana" w:hAnsi="Verdana" w:cs="Times New Roman"/>
                <w:b/>
                <w:sz w:val="18"/>
                <w:szCs w:val="18"/>
                <w:lang w:val="en-US"/>
              </w:rPr>
              <w:t>.0001</w:t>
            </w:r>
          </w:p>
        </w:tc>
      </w:tr>
      <w:tr w:rsidR="00F32BFB" w:rsidRPr="00333D0C" w:rsidTr="00A33CE9">
        <w:trPr>
          <w:trHeight w:val="300"/>
          <w:jc w:val="center"/>
        </w:trPr>
        <w:tc>
          <w:tcPr>
            <w:tcW w:w="1320" w:type="dxa"/>
            <w:hideMark/>
          </w:tcPr>
          <w:p w:rsidR="00A521A1" w:rsidRPr="00333D0C" w:rsidRDefault="00872278"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MML</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0.55</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0.14</w:t>
            </w:r>
          </w:p>
        </w:tc>
        <w:tc>
          <w:tcPr>
            <w:tcW w:w="945"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0.21</w:t>
            </w:r>
          </w:p>
        </w:tc>
        <w:tc>
          <w:tcPr>
            <w:tcW w:w="992"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0.88</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0.40</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0.0002</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CMC</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2.01</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0.43</w:t>
            </w:r>
          </w:p>
        </w:tc>
        <w:tc>
          <w:tcPr>
            <w:tcW w:w="945"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1.22</w:t>
            </w:r>
          </w:p>
        </w:tc>
        <w:tc>
          <w:tcPr>
            <w:tcW w:w="992"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3.24</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0.16</w:t>
            </w:r>
          </w:p>
        </w:tc>
        <w:tc>
          <w:tcPr>
            <w:tcW w:w="2126"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0.1565</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Trp</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72.9</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18.1</w:t>
            </w:r>
          </w:p>
        </w:tc>
        <w:tc>
          <w:tcPr>
            <w:tcW w:w="945"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32.3</w:t>
            </w:r>
          </w:p>
        </w:tc>
        <w:tc>
          <w:tcPr>
            <w:tcW w:w="992" w:type="dxa"/>
            <w:hideMark/>
          </w:tcPr>
          <w:p w:rsidR="00A521A1" w:rsidRPr="00333D0C" w:rsidRDefault="00F32BFB"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111.0</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0.41</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0.0002</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CML</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0.12</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0.07</w:t>
            </w:r>
          </w:p>
        </w:tc>
        <w:tc>
          <w:tcPr>
            <w:tcW w:w="945"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0.04</w:t>
            </w:r>
          </w:p>
        </w:tc>
        <w:tc>
          <w:tcPr>
            <w:tcW w:w="992"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0.63</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-0.09</w:t>
            </w:r>
          </w:p>
        </w:tc>
        <w:tc>
          <w:tcPr>
            <w:tcW w:w="2126"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0.4055</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ADMA</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0.40</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0.11</w:t>
            </w:r>
          </w:p>
        </w:tc>
        <w:tc>
          <w:tcPr>
            <w:tcW w:w="945"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0.16</w:t>
            </w:r>
          </w:p>
        </w:tc>
        <w:tc>
          <w:tcPr>
            <w:tcW w:w="992"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0.68</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0.35</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0.0015</w:t>
            </w:r>
          </w:p>
        </w:tc>
      </w:tr>
      <w:tr w:rsidR="00F32BFB" w:rsidRPr="00333D0C" w:rsidTr="00A33CE9">
        <w:trPr>
          <w:trHeight w:val="300"/>
          <w:jc w:val="center"/>
        </w:trPr>
        <w:tc>
          <w:tcPr>
            <w:tcW w:w="1320" w:type="dxa"/>
            <w:hideMark/>
          </w:tcPr>
          <w:p w:rsidR="00A521A1" w:rsidRPr="00333D0C" w:rsidRDefault="00872278"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MMA</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0.11</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0.04</w:t>
            </w:r>
          </w:p>
        </w:tc>
        <w:tc>
          <w:tcPr>
            <w:tcW w:w="945"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0.04</w:t>
            </w:r>
          </w:p>
        </w:tc>
        <w:tc>
          <w:tcPr>
            <w:tcW w:w="992"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0.24</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0.26</w:t>
            </w:r>
          </w:p>
        </w:tc>
        <w:tc>
          <w:tcPr>
            <w:tcW w:w="2126" w:type="dxa"/>
            <w:hideMark/>
          </w:tcPr>
          <w:p w:rsidR="00A521A1" w:rsidRPr="00333D0C" w:rsidRDefault="00A521A1"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0.0200</w:t>
            </w:r>
          </w:p>
        </w:tc>
      </w:tr>
      <w:tr w:rsidR="00F32BFB" w:rsidRPr="00333D0C" w:rsidTr="00A33CE9">
        <w:trPr>
          <w:trHeight w:val="300"/>
          <w:jc w:val="center"/>
        </w:trPr>
        <w:tc>
          <w:tcPr>
            <w:tcW w:w="1320" w:type="dxa"/>
            <w:hideMark/>
          </w:tcPr>
          <w:p w:rsidR="00A521A1" w:rsidRPr="00333D0C" w:rsidRDefault="00A521A1"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Furosine</w:t>
            </w:r>
          </w:p>
        </w:tc>
        <w:tc>
          <w:tcPr>
            <w:tcW w:w="780"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0.04</w:t>
            </w:r>
          </w:p>
        </w:tc>
        <w:tc>
          <w:tcPr>
            <w:tcW w:w="778"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0.01</w:t>
            </w:r>
          </w:p>
        </w:tc>
        <w:tc>
          <w:tcPr>
            <w:tcW w:w="945"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0.02</w:t>
            </w:r>
          </w:p>
        </w:tc>
        <w:tc>
          <w:tcPr>
            <w:tcW w:w="992"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0.08</w:t>
            </w:r>
          </w:p>
        </w:tc>
        <w:tc>
          <w:tcPr>
            <w:tcW w:w="1559"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0.04</w:t>
            </w:r>
          </w:p>
        </w:tc>
        <w:tc>
          <w:tcPr>
            <w:tcW w:w="2126" w:type="dxa"/>
            <w:hideMark/>
          </w:tcPr>
          <w:p w:rsidR="00A521A1" w:rsidRPr="00333D0C" w:rsidRDefault="00A521A1"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0.7428</w:t>
            </w:r>
          </w:p>
        </w:tc>
      </w:tr>
      <w:tr w:rsidR="00CF6F43" w:rsidRPr="00333D0C" w:rsidTr="00345F2E">
        <w:trPr>
          <w:trHeight w:val="300"/>
          <w:jc w:val="center"/>
        </w:trPr>
        <w:tc>
          <w:tcPr>
            <w:tcW w:w="1320" w:type="dxa"/>
            <w:hideMark/>
          </w:tcPr>
          <w:p w:rsidR="00CF6F43" w:rsidRPr="00333D0C" w:rsidRDefault="00CF6F43"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hArg</w:t>
            </w:r>
          </w:p>
        </w:tc>
        <w:tc>
          <w:tcPr>
            <w:tcW w:w="780" w:type="dxa"/>
            <w:hideMark/>
          </w:tcPr>
          <w:p w:rsidR="00CF6F43" w:rsidRPr="00333D0C" w:rsidRDefault="00CF6F43"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1.03</w:t>
            </w:r>
          </w:p>
        </w:tc>
        <w:tc>
          <w:tcPr>
            <w:tcW w:w="778" w:type="dxa"/>
            <w:hideMark/>
          </w:tcPr>
          <w:p w:rsidR="00CF6F43" w:rsidRPr="00333D0C" w:rsidRDefault="00CF6F43"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0.56</w:t>
            </w:r>
          </w:p>
        </w:tc>
        <w:tc>
          <w:tcPr>
            <w:tcW w:w="945" w:type="dxa"/>
            <w:hideMark/>
          </w:tcPr>
          <w:p w:rsidR="00CF6F43" w:rsidRPr="00333D0C" w:rsidRDefault="00CF6F43"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0.41</w:t>
            </w:r>
          </w:p>
        </w:tc>
        <w:tc>
          <w:tcPr>
            <w:tcW w:w="992" w:type="dxa"/>
            <w:hideMark/>
          </w:tcPr>
          <w:p w:rsidR="00CF6F43" w:rsidRPr="00333D0C" w:rsidRDefault="00CF6F43"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3.63</w:t>
            </w:r>
          </w:p>
        </w:tc>
        <w:tc>
          <w:tcPr>
            <w:tcW w:w="3685" w:type="dxa"/>
            <w:gridSpan w:val="2"/>
            <w:noWrap/>
          </w:tcPr>
          <w:p w:rsidR="00CF6F43" w:rsidRPr="00333D0C" w:rsidRDefault="00CF6F43" w:rsidP="00264B1E">
            <w:pPr>
              <w:spacing w:line="240" w:lineRule="auto"/>
              <w:jc w:val="center"/>
              <w:rPr>
                <w:rFonts w:ascii="Verdana" w:hAnsi="Verdana" w:cs="Times New Roman"/>
                <w:sz w:val="18"/>
                <w:szCs w:val="18"/>
                <w:lang w:val="en-US"/>
              </w:rPr>
            </w:pPr>
            <w:r w:rsidRPr="00333D0C">
              <w:rPr>
                <w:rFonts w:ascii="Verdana" w:hAnsi="Verdana" w:cs="Times New Roman"/>
                <w:sz w:val="18"/>
                <w:szCs w:val="18"/>
                <w:shd w:val="clear" w:color="auto" w:fill="FFFFFF"/>
                <w:lang w:val="en-US"/>
              </w:rPr>
              <w:t>Not applicable</w:t>
            </w:r>
          </w:p>
        </w:tc>
      </w:tr>
    </w:tbl>
    <w:p w:rsidR="00D5078F" w:rsidRPr="00333D0C" w:rsidRDefault="00D5078F" w:rsidP="00264B1E">
      <w:pPr>
        <w:spacing w:line="240" w:lineRule="auto"/>
        <w:jc w:val="both"/>
        <w:rPr>
          <w:rFonts w:ascii="Times New Roman" w:hAnsi="Times New Roman" w:cs="Times New Roman"/>
          <w:lang w:val="en-US"/>
        </w:rPr>
      </w:pPr>
    </w:p>
    <w:p w:rsidR="00D5078F" w:rsidRPr="00333D0C" w:rsidRDefault="00D5078F" w:rsidP="00264B1E">
      <w:pPr>
        <w:pStyle w:val="Beschriftung"/>
        <w:keepNext/>
        <w:jc w:val="both"/>
        <w:rPr>
          <w:rFonts w:ascii="Verdana" w:hAnsi="Verdana"/>
          <w:i w:val="0"/>
          <w:color w:val="auto"/>
          <w:sz w:val="20"/>
          <w:szCs w:val="20"/>
          <w:lang w:val="en-US"/>
        </w:rPr>
      </w:pPr>
      <w:r w:rsidRPr="00333D0C">
        <w:rPr>
          <w:rFonts w:ascii="Verdana" w:hAnsi="Verdana"/>
          <w:i w:val="0"/>
          <w:color w:val="0000FF"/>
          <w:sz w:val="20"/>
          <w:szCs w:val="20"/>
          <w:lang w:val="en-US"/>
        </w:rPr>
        <w:lastRenderedPageBreak/>
        <w:t xml:space="preserve">Table </w:t>
      </w:r>
      <w:r w:rsidR="00A33CE9" w:rsidRPr="00333D0C">
        <w:rPr>
          <w:rFonts w:ascii="Verdana" w:hAnsi="Verdana"/>
          <w:i w:val="0"/>
          <w:color w:val="0000FF"/>
          <w:sz w:val="20"/>
          <w:szCs w:val="20"/>
          <w:lang w:val="en-US"/>
        </w:rPr>
        <w:t>S</w:t>
      </w:r>
      <w:r w:rsidR="00CD04C7" w:rsidRPr="00333D0C">
        <w:rPr>
          <w:rFonts w:ascii="Verdana" w:hAnsi="Verdana"/>
          <w:i w:val="0"/>
          <w:color w:val="0000FF"/>
          <w:sz w:val="20"/>
          <w:szCs w:val="20"/>
          <w:lang w:val="en-US"/>
        </w:rPr>
        <w:t>4</w:t>
      </w:r>
      <w:r w:rsidR="00A33CE9" w:rsidRPr="00333D0C">
        <w:rPr>
          <w:rFonts w:ascii="Verdana" w:hAnsi="Verdana"/>
          <w:i w:val="0"/>
          <w:color w:val="auto"/>
          <w:sz w:val="20"/>
          <w:szCs w:val="20"/>
          <w:lang w:val="en-US"/>
        </w:rPr>
        <w:t>.</w:t>
      </w:r>
      <w:r w:rsidRPr="00333D0C">
        <w:rPr>
          <w:rFonts w:ascii="Verdana" w:hAnsi="Verdana"/>
          <w:i w:val="0"/>
          <w:color w:val="auto"/>
          <w:sz w:val="20"/>
          <w:szCs w:val="20"/>
          <w:lang w:val="en-US"/>
        </w:rPr>
        <w:t xml:space="preserve"> Simple statistics and </w:t>
      </w:r>
      <w:r w:rsidR="00C57F6C" w:rsidRPr="00333D0C">
        <w:rPr>
          <w:rFonts w:ascii="Verdana" w:hAnsi="Verdana"/>
          <w:i w:val="0"/>
          <w:color w:val="auto"/>
          <w:sz w:val="20"/>
          <w:szCs w:val="20"/>
          <w:lang w:val="en-US"/>
        </w:rPr>
        <w:t xml:space="preserve">Pearson </w:t>
      </w:r>
      <w:r w:rsidRPr="00333D0C">
        <w:rPr>
          <w:rFonts w:ascii="Verdana" w:hAnsi="Verdana"/>
          <w:i w:val="0"/>
          <w:color w:val="auto"/>
          <w:sz w:val="20"/>
          <w:szCs w:val="20"/>
          <w:lang w:val="en-US"/>
        </w:rPr>
        <w:t xml:space="preserve">correlation analysis between </w:t>
      </w:r>
      <w:r w:rsidR="00A33CE9" w:rsidRPr="00333D0C">
        <w:rPr>
          <w:rFonts w:ascii="Verdana" w:hAnsi="Verdana"/>
          <w:i w:val="0"/>
          <w:color w:val="auto"/>
          <w:sz w:val="20"/>
          <w:szCs w:val="20"/>
          <w:lang w:val="en-US"/>
        </w:rPr>
        <w:t>hArg</w:t>
      </w:r>
      <w:r w:rsidRPr="00333D0C">
        <w:rPr>
          <w:rFonts w:ascii="Verdana" w:hAnsi="Verdana"/>
          <w:i w:val="0"/>
          <w:color w:val="auto"/>
          <w:sz w:val="20"/>
          <w:szCs w:val="20"/>
          <w:lang w:val="en-US"/>
        </w:rPr>
        <w:t xml:space="preserve"> and the targeted metabolites at T4 (rats aged 22 months</w:t>
      </w:r>
      <w:r w:rsidR="00A33CE9" w:rsidRPr="00333D0C">
        <w:rPr>
          <w:rFonts w:ascii="Verdana" w:hAnsi="Verdana"/>
          <w:i w:val="0"/>
          <w:color w:val="auto"/>
          <w:sz w:val="20"/>
          <w:szCs w:val="20"/>
          <w:lang w:val="en-US"/>
        </w:rPr>
        <w:t xml:space="preserve">, </w:t>
      </w:r>
      <w:r w:rsidR="00A33CE9" w:rsidRPr="00333D0C">
        <w:rPr>
          <w:rFonts w:ascii="Verdana" w:hAnsi="Verdana"/>
          <w:color w:val="auto"/>
          <w:sz w:val="20"/>
          <w:szCs w:val="20"/>
          <w:lang w:val="en-US"/>
        </w:rPr>
        <w:t>n</w:t>
      </w:r>
      <w:r w:rsidR="00A33CE9" w:rsidRPr="00333D0C">
        <w:rPr>
          <w:rFonts w:ascii="Verdana" w:hAnsi="Verdana"/>
          <w:i w:val="0"/>
          <w:color w:val="auto"/>
          <w:sz w:val="20"/>
          <w:szCs w:val="20"/>
          <w:lang w:val="en-US"/>
        </w:rPr>
        <w:t>=77 for each variable</w:t>
      </w:r>
      <w:r w:rsidRPr="00333D0C">
        <w:rPr>
          <w:rFonts w:ascii="Verdana" w:hAnsi="Verdana"/>
          <w:i w:val="0"/>
          <w:color w:val="auto"/>
          <w:sz w:val="20"/>
          <w:szCs w:val="20"/>
          <w:lang w:val="en-US"/>
        </w:rPr>
        <w:t>).</w:t>
      </w:r>
      <w:r w:rsidR="00A33CE9" w:rsidRPr="00333D0C">
        <w:rPr>
          <w:rFonts w:ascii="Verdana" w:hAnsi="Verdana"/>
          <w:i w:val="0"/>
          <w:color w:val="auto"/>
          <w:sz w:val="20"/>
          <w:szCs w:val="20"/>
          <w:lang w:val="en-US"/>
        </w:rPr>
        <w:t xml:space="preserve"> Bold characters and numbers indicate statistical significance</w:t>
      </w:r>
    </w:p>
    <w:tbl>
      <w:tblPr>
        <w:tblStyle w:val="Tabellenraster"/>
        <w:tblW w:w="0" w:type="auto"/>
        <w:jc w:val="center"/>
        <w:tblLayout w:type="fixed"/>
        <w:tblLook w:val="04A0" w:firstRow="1" w:lastRow="0" w:firstColumn="1" w:lastColumn="0" w:noHBand="0" w:noVBand="1"/>
      </w:tblPr>
      <w:tblGrid>
        <w:gridCol w:w="1555"/>
        <w:gridCol w:w="992"/>
        <w:gridCol w:w="850"/>
        <w:gridCol w:w="851"/>
        <w:gridCol w:w="992"/>
        <w:gridCol w:w="1418"/>
        <w:gridCol w:w="2126"/>
      </w:tblGrid>
      <w:tr w:rsidR="00C57F6C" w:rsidRPr="00333D0C" w:rsidTr="00C57F6C">
        <w:trPr>
          <w:trHeight w:val="480"/>
          <w:jc w:val="center"/>
        </w:trPr>
        <w:tc>
          <w:tcPr>
            <w:tcW w:w="1555" w:type="dxa"/>
            <w:hideMark/>
          </w:tcPr>
          <w:p w:rsidR="00A33CE9" w:rsidRPr="00333D0C" w:rsidRDefault="00A33CE9"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 xml:space="preserve">Targeted </w:t>
            </w:r>
          </w:p>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shd w:val="clear" w:color="auto" w:fill="FFFFFF"/>
                <w:lang w:val="en-US"/>
              </w:rPr>
              <w:t>metabolite</w:t>
            </w:r>
          </w:p>
        </w:tc>
        <w:tc>
          <w:tcPr>
            <w:tcW w:w="992" w:type="dxa"/>
            <w:hideMark/>
          </w:tcPr>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Mean</w:t>
            </w:r>
          </w:p>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(µM)</w:t>
            </w:r>
          </w:p>
        </w:tc>
        <w:tc>
          <w:tcPr>
            <w:tcW w:w="850" w:type="dxa"/>
            <w:hideMark/>
          </w:tcPr>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SD</w:t>
            </w:r>
          </w:p>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(µM)</w:t>
            </w:r>
          </w:p>
        </w:tc>
        <w:tc>
          <w:tcPr>
            <w:tcW w:w="851" w:type="dxa"/>
            <w:hideMark/>
          </w:tcPr>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Min.</w:t>
            </w:r>
          </w:p>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(µM)</w:t>
            </w:r>
          </w:p>
        </w:tc>
        <w:tc>
          <w:tcPr>
            <w:tcW w:w="992" w:type="dxa"/>
            <w:hideMark/>
          </w:tcPr>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Max.</w:t>
            </w:r>
          </w:p>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(µM)</w:t>
            </w:r>
          </w:p>
        </w:tc>
        <w:tc>
          <w:tcPr>
            <w:tcW w:w="1418" w:type="dxa"/>
            <w:hideMark/>
          </w:tcPr>
          <w:p w:rsidR="00A33CE9" w:rsidRPr="00333D0C" w:rsidRDefault="00A33CE9" w:rsidP="00264B1E">
            <w:pPr>
              <w:spacing w:line="240" w:lineRule="auto"/>
              <w:jc w:val="center"/>
              <w:rPr>
                <w:rFonts w:ascii="Verdana" w:hAnsi="Verdana" w:cs="Times New Roman"/>
                <w:b/>
                <w:bCs/>
                <w:sz w:val="18"/>
                <w:szCs w:val="18"/>
                <w:lang w:val="en-US"/>
              </w:rPr>
            </w:pPr>
            <w:r w:rsidRPr="00333D0C">
              <w:rPr>
                <w:rFonts w:ascii="Verdana" w:hAnsi="Verdana" w:cs="Times New Roman"/>
                <w:b/>
                <w:bCs/>
                <w:sz w:val="18"/>
                <w:szCs w:val="18"/>
                <w:lang w:val="en-US"/>
              </w:rPr>
              <w:t xml:space="preserve">Correlation </w:t>
            </w:r>
          </w:p>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 xml:space="preserve">coefficient </w:t>
            </w:r>
            <w:r w:rsidRPr="00333D0C">
              <w:rPr>
                <w:rFonts w:ascii="Verdana" w:hAnsi="Verdana" w:cs="Times New Roman"/>
                <w:b/>
                <w:bCs/>
                <w:i/>
                <w:sz w:val="18"/>
                <w:szCs w:val="18"/>
                <w:lang w:val="en-US"/>
              </w:rPr>
              <w:t>r</w:t>
            </w:r>
          </w:p>
        </w:tc>
        <w:tc>
          <w:tcPr>
            <w:tcW w:w="2126" w:type="dxa"/>
            <w:hideMark/>
          </w:tcPr>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Prob &gt; |r| under </w:t>
            </w:r>
          </w:p>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H0: Rho=0</w:t>
            </w:r>
          </w:p>
        </w:tc>
      </w:tr>
      <w:tr w:rsidR="00C57F6C" w:rsidRPr="00333D0C" w:rsidTr="00C57F6C">
        <w:trPr>
          <w:trHeight w:val="48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Ala</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283.3</w:t>
            </w:r>
          </w:p>
        </w:tc>
        <w:tc>
          <w:tcPr>
            <w:tcW w:w="850"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43.6</w:t>
            </w:r>
          </w:p>
        </w:tc>
        <w:tc>
          <w:tcPr>
            <w:tcW w:w="851"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194.0</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436.0</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0.04</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0.7230</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Thr</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386.3</w:t>
            </w:r>
          </w:p>
        </w:tc>
        <w:tc>
          <w:tcPr>
            <w:tcW w:w="850"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77.9</w:t>
            </w:r>
          </w:p>
        </w:tc>
        <w:tc>
          <w:tcPr>
            <w:tcW w:w="851"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202.0</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566.0</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0.25</w:t>
            </w:r>
          </w:p>
        </w:tc>
        <w:tc>
          <w:tcPr>
            <w:tcW w:w="2126" w:type="dxa"/>
            <w:hideMark/>
          </w:tcPr>
          <w:p w:rsidR="00A33CE9" w:rsidRPr="00333D0C" w:rsidRDefault="00A33CE9"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0.0310</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Gly</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317.2</w:t>
            </w:r>
          </w:p>
        </w:tc>
        <w:tc>
          <w:tcPr>
            <w:tcW w:w="850"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52.3</w:t>
            </w:r>
          </w:p>
        </w:tc>
        <w:tc>
          <w:tcPr>
            <w:tcW w:w="851"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234.0</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455.0</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-0.19</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0.0910</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Val</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194.2</w:t>
            </w:r>
          </w:p>
        </w:tc>
        <w:tc>
          <w:tcPr>
            <w:tcW w:w="850"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23.7</w:t>
            </w:r>
          </w:p>
        </w:tc>
        <w:tc>
          <w:tcPr>
            <w:tcW w:w="851"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130.0</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255.0</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0.26</w:t>
            </w:r>
          </w:p>
        </w:tc>
        <w:tc>
          <w:tcPr>
            <w:tcW w:w="2126" w:type="dxa"/>
            <w:hideMark/>
          </w:tcPr>
          <w:p w:rsidR="00A33CE9" w:rsidRPr="00333D0C" w:rsidRDefault="00A33CE9"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0.0226</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Ser</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309.3</w:t>
            </w:r>
          </w:p>
        </w:tc>
        <w:tc>
          <w:tcPr>
            <w:tcW w:w="850"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56.9</w:t>
            </w:r>
          </w:p>
        </w:tc>
        <w:tc>
          <w:tcPr>
            <w:tcW w:w="851"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214.0</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466.0</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0.00</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0.9753</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Sarcosine</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1.13</w:t>
            </w:r>
          </w:p>
        </w:tc>
        <w:tc>
          <w:tcPr>
            <w:tcW w:w="850"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0.22</w:t>
            </w:r>
          </w:p>
        </w:tc>
        <w:tc>
          <w:tcPr>
            <w:tcW w:w="851"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0.61</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1.70</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0.13</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0.2505</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Leu/Ile</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205.9</w:t>
            </w:r>
          </w:p>
        </w:tc>
        <w:tc>
          <w:tcPr>
            <w:tcW w:w="850"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24.2</w:t>
            </w:r>
          </w:p>
        </w:tc>
        <w:tc>
          <w:tcPr>
            <w:tcW w:w="851"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130.0</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272.0</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0.18</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0.1133</w:t>
            </w:r>
          </w:p>
        </w:tc>
      </w:tr>
      <w:tr w:rsidR="00C57F6C" w:rsidRPr="00333D0C" w:rsidTr="00C57F6C">
        <w:trPr>
          <w:trHeight w:val="300"/>
          <w:jc w:val="center"/>
        </w:trPr>
        <w:tc>
          <w:tcPr>
            <w:tcW w:w="1555" w:type="dxa"/>
            <w:shd w:val="clear" w:color="auto" w:fill="FFFF00"/>
            <w:hideMark/>
          </w:tcPr>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GAA</w:t>
            </w:r>
          </w:p>
        </w:tc>
        <w:tc>
          <w:tcPr>
            <w:tcW w:w="992" w:type="dxa"/>
            <w:shd w:val="clear" w:color="auto" w:fill="FFFF00"/>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4.57</w:t>
            </w:r>
          </w:p>
        </w:tc>
        <w:tc>
          <w:tcPr>
            <w:tcW w:w="850" w:type="dxa"/>
            <w:shd w:val="clear" w:color="auto" w:fill="FFFF00"/>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1.47</w:t>
            </w:r>
          </w:p>
        </w:tc>
        <w:tc>
          <w:tcPr>
            <w:tcW w:w="851" w:type="dxa"/>
            <w:shd w:val="clear" w:color="auto" w:fill="FFFF00"/>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1.26</w:t>
            </w:r>
          </w:p>
        </w:tc>
        <w:tc>
          <w:tcPr>
            <w:tcW w:w="992" w:type="dxa"/>
            <w:shd w:val="clear" w:color="auto" w:fill="FFFF00"/>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8.13</w:t>
            </w:r>
          </w:p>
        </w:tc>
        <w:tc>
          <w:tcPr>
            <w:tcW w:w="1418" w:type="dxa"/>
            <w:shd w:val="clear" w:color="auto" w:fill="FFFF00"/>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0.27</w:t>
            </w:r>
          </w:p>
        </w:tc>
        <w:tc>
          <w:tcPr>
            <w:tcW w:w="2126" w:type="dxa"/>
            <w:shd w:val="clear" w:color="auto" w:fill="FFFF00"/>
            <w:hideMark/>
          </w:tcPr>
          <w:p w:rsidR="00A33CE9" w:rsidRPr="00333D0C" w:rsidRDefault="00A33CE9" w:rsidP="00264B1E">
            <w:pPr>
              <w:spacing w:line="240" w:lineRule="auto"/>
              <w:jc w:val="right"/>
              <w:rPr>
                <w:rFonts w:ascii="Verdana" w:hAnsi="Verdana" w:cs="Times New Roman"/>
                <w:b/>
                <w:sz w:val="18"/>
                <w:szCs w:val="18"/>
                <w:lang w:val="en-US"/>
              </w:rPr>
            </w:pPr>
            <w:r w:rsidRPr="00333D0C">
              <w:rPr>
                <w:rFonts w:ascii="Verdana" w:hAnsi="Verdana" w:cs="Times New Roman"/>
                <w:b/>
                <w:sz w:val="18"/>
                <w:szCs w:val="18"/>
                <w:lang w:val="en-US"/>
              </w:rPr>
              <w:t>0.0192</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Asp/Asn</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75.9</w:t>
            </w:r>
          </w:p>
        </w:tc>
        <w:tc>
          <w:tcPr>
            <w:tcW w:w="850"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13.6</w:t>
            </w:r>
          </w:p>
        </w:tc>
        <w:tc>
          <w:tcPr>
            <w:tcW w:w="851"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46.7</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104.0</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0.04</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0.7127</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OH-Pro</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11.5</w:t>
            </w:r>
          </w:p>
        </w:tc>
        <w:tc>
          <w:tcPr>
            <w:tcW w:w="850"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2.94</w:t>
            </w:r>
          </w:p>
        </w:tc>
        <w:tc>
          <w:tcPr>
            <w:tcW w:w="851"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6.04</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23.2</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0.00</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0.9787</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Pro</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122.3</w:t>
            </w:r>
          </w:p>
        </w:tc>
        <w:tc>
          <w:tcPr>
            <w:tcW w:w="850"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17.5</w:t>
            </w:r>
          </w:p>
        </w:tc>
        <w:tc>
          <w:tcPr>
            <w:tcW w:w="851"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85.9</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164.</w:t>
            </w:r>
            <w:r w:rsidR="00A33CE9" w:rsidRPr="00333D0C">
              <w:rPr>
                <w:rFonts w:ascii="Verdana" w:hAnsi="Verdana" w:cs="Times New Roman"/>
                <w:sz w:val="18"/>
                <w:szCs w:val="18"/>
                <w:lang w:val="en-US"/>
              </w:rPr>
              <w:t>0</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0.13</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0.2423</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Met</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77.6</w:t>
            </w:r>
          </w:p>
        </w:tc>
        <w:tc>
          <w:tcPr>
            <w:tcW w:w="850"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6.76</w:t>
            </w:r>
          </w:p>
        </w:tc>
        <w:tc>
          <w:tcPr>
            <w:tcW w:w="851"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57.7</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91.2</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0.21</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0.0719</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Glu/Gln</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900.7</w:t>
            </w:r>
          </w:p>
        </w:tc>
        <w:tc>
          <w:tcPr>
            <w:tcW w:w="850"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122.1</w:t>
            </w:r>
          </w:p>
        </w:tc>
        <w:tc>
          <w:tcPr>
            <w:tcW w:w="851"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578.0</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1128.0</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0.20</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0.0762</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5_OH_K_D</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0.30</w:t>
            </w:r>
          </w:p>
        </w:tc>
        <w:tc>
          <w:tcPr>
            <w:tcW w:w="850"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0.05</w:t>
            </w:r>
          </w:p>
        </w:tc>
        <w:tc>
          <w:tcPr>
            <w:tcW w:w="851"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0.19</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0.45</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0.15</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0.1940</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5_OH_K_L</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0.96</w:t>
            </w:r>
          </w:p>
        </w:tc>
        <w:tc>
          <w:tcPr>
            <w:tcW w:w="850"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0.23</w:t>
            </w:r>
          </w:p>
        </w:tc>
        <w:tc>
          <w:tcPr>
            <w:tcW w:w="851"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0.52</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2.22</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0.09</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0.4596</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Orn/Cit</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77.0</w:t>
            </w:r>
          </w:p>
        </w:tc>
        <w:tc>
          <w:tcPr>
            <w:tcW w:w="850"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22.4</w:t>
            </w:r>
          </w:p>
        </w:tc>
        <w:tc>
          <w:tcPr>
            <w:tcW w:w="851"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33.5</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147.0</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-0.11</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0.3313</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Phe</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76.2</w:t>
            </w:r>
          </w:p>
        </w:tc>
        <w:tc>
          <w:tcPr>
            <w:tcW w:w="850"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8.45</w:t>
            </w:r>
          </w:p>
        </w:tc>
        <w:tc>
          <w:tcPr>
            <w:tcW w:w="851"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60.7</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96.7</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-0.01</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0.9130</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Tyr</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58.1</w:t>
            </w:r>
          </w:p>
        </w:tc>
        <w:tc>
          <w:tcPr>
            <w:tcW w:w="850"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8.13</w:t>
            </w:r>
          </w:p>
        </w:tc>
        <w:tc>
          <w:tcPr>
            <w:tcW w:w="851"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42.0</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81.1</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-0.12</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0.2886</w:t>
            </w:r>
          </w:p>
        </w:tc>
      </w:tr>
      <w:tr w:rsidR="00C57F6C" w:rsidRPr="00333D0C" w:rsidTr="00C57F6C">
        <w:trPr>
          <w:trHeight w:val="300"/>
          <w:jc w:val="center"/>
        </w:trPr>
        <w:tc>
          <w:tcPr>
            <w:tcW w:w="1555" w:type="dxa"/>
            <w:shd w:val="clear" w:color="auto" w:fill="FFFF00"/>
            <w:hideMark/>
          </w:tcPr>
          <w:p w:rsidR="00A33CE9" w:rsidRPr="00333D0C" w:rsidRDefault="00A33CE9" w:rsidP="00264B1E">
            <w:pPr>
              <w:spacing w:line="240" w:lineRule="auto"/>
              <w:jc w:val="both"/>
              <w:rPr>
                <w:rFonts w:ascii="Verdana" w:hAnsi="Verdana" w:cs="Times New Roman"/>
                <w:b/>
                <w:bCs/>
                <w:color w:val="0000FF"/>
                <w:sz w:val="18"/>
                <w:szCs w:val="18"/>
                <w:lang w:val="en-US"/>
              </w:rPr>
            </w:pPr>
            <w:r w:rsidRPr="00333D0C">
              <w:rPr>
                <w:rFonts w:ascii="Verdana" w:hAnsi="Verdana" w:cs="Times New Roman"/>
                <w:b/>
                <w:bCs/>
                <w:color w:val="0000FF"/>
                <w:sz w:val="18"/>
                <w:szCs w:val="18"/>
                <w:lang w:val="en-US"/>
              </w:rPr>
              <w:t>Lys</w:t>
            </w:r>
          </w:p>
        </w:tc>
        <w:tc>
          <w:tcPr>
            <w:tcW w:w="992" w:type="dxa"/>
            <w:shd w:val="clear" w:color="auto" w:fill="FFFF00"/>
            <w:hideMark/>
          </w:tcPr>
          <w:p w:rsidR="00A33CE9" w:rsidRPr="00333D0C" w:rsidRDefault="00C57F6C" w:rsidP="00264B1E">
            <w:pPr>
              <w:spacing w:line="240" w:lineRule="auto"/>
              <w:jc w:val="right"/>
              <w:rPr>
                <w:rFonts w:ascii="Verdana" w:hAnsi="Verdana" w:cs="Times New Roman"/>
                <w:color w:val="0000FF"/>
                <w:sz w:val="18"/>
                <w:szCs w:val="18"/>
                <w:lang w:val="en-US"/>
              </w:rPr>
            </w:pPr>
            <w:r w:rsidRPr="00333D0C">
              <w:rPr>
                <w:rFonts w:ascii="Verdana" w:hAnsi="Verdana" w:cs="Times New Roman"/>
                <w:color w:val="0000FF"/>
                <w:sz w:val="18"/>
                <w:szCs w:val="18"/>
                <w:lang w:val="en-US"/>
              </w:rPr>
              <w:t>351.0</w:t>
            </w:r>
          </w:p>
        </w:tc>
        <w:tc>
          <w:tcPr>
            <w:tcW w:w="850" w:type="dxa"/>
            <w:shd w:val="clear" w:color="auto" w:fill="FFFF00"/>
            <w:hideMark/>
          </w:tcPr>
          <w:p w:rsidR="00A33CE9" w:rsidRPr="00333D0C" w:rsidRDefault="00C57F6C" w:rsidP="00264B1E">
            <w:pPr>
              <w:spacing w:line="240" w:lineRule="auto"/>
              <w:jc w:val="right"/>
              <w:rPr>
                <w:rFonts w:ascii="Verdana" w:hAnsi="Verdana" w:cs="Times New Roman"/>
                <w:color w:val="0000FF"/>
                <w:sz w:val="18"/>
                <w:szCs w:val="18"/>
                <w:lang w:val="en-US"/>
              </w:rPr>
            </w:pPr>
            <w:r w:rsidRPr="00333D0C">
              <w:rPr>
                <w:rFonts w:ascii="Verdana" w:hAnsi="Verdana" w:cs="Times New Roman"/>
                <w:color w:val="0000FF"/>
                <w:sz w:val="18"/>
                <w:szCs w:val="18"/>
                <w:lang w:val="en-US"/>
              </w:rPr>
              <w:t>74.6</w:t>
            </w:r>
          </w:p>
        </w:tc>
        <w:tc>
          <w:tcPr>
            <w:tcW w:w="851" w:type="dxa"/>
            <w:shd w:val="clear" w:color="auto" w:fill="FFFF00"/>
            <w:hideMark/>
          </w:tcPr>
          <w:p w:rsidR="00A33CE9" w:rsidRPr="00333D0C" w:rsidRDefault="00C57F6C" w:rsidP="00264B1E">
            <w:pPr>
              <w:spacing w:line="240" w:lineRule="auto"/>
              <w:jc w:val="right"/>
              <w:rPr>
                <w:rFonts w:ascii="Verdana" w:hAnsi="Verdana" w:cs="Times New Roman"/>
                <w:color w:val="0000FF"/>
                <w:sz w:val="18"/>
                <w:szCs w:val="18"/>
                <w:lang w:val="en-US"/>
              </w:rPr>
            </w:pPr>
            <w:r w:rsidRPr="00333D0C">
              <w:rPr>
                <w:rFonts w:ascii="Verdana" w:hAnsi="Verdana" w:cs="Times New Roman"/>
                <w:color w:val="0000FF"/>
                <w:sz w:val="18"/>
                <w:szCs w:val="18"/>
                <w:lang w:val="en-US"/>
              </w:rPr>
              <w:t>217.0</w:t>
            </w:r>
          </w:p>
        </w:tc>
        <w:tc>
          <w:tcPr>
            <w:tcW w:w="992" w:type="dxa"/>
            <w:shd w:val="clear" w:color="auto" w:fill="FFFF00"/>
            <w:hideMark/>
          </w:tcPr>
          <w:p w:rsidR="00A33CE9" w:rsidRPr="00333D0C" w:rsidRDefault="00C57F6C" w:rsidP="00264B1E">
            <w:pPr>
              <w:spacing w:line="240" w:lineRule="auto"/>
              <w:jc w:val="right"/>
              <w:rPr>
                <w:rFonts w:ascii="Verdana" w:hAnsi="Verdana" w:cs="Times New Roman"/>
                <w:color w:val="0000FF"/>
                <w:sz w:val="18"/>
                <w:szCs w:val="18"/>
                <w:lang w:val="en-US"/>
              </w:rPr>
            </w:pPr>
            <w:r w:rsidRPr="00333D0C">
              <w:rPr>
                <w:rFonts w:ascii="Verdana" w:hAnsi="Verdana" w:cs="Times New Roman"/>
                <w:color w:val="0000FF"/>
                <w:sz w:val="18"/>
                <w:szCs w:val="18"/>
                <w:lang w:val="en-US"/>
              </w:rPr>
              <w:t>649.0</w:t>
            </w:r>
          </w:p>
        </w:tc>
        <w:tc>
          <w:tcPr>
            <w:tcW w:w="1418" w:type="dxa"/>
            <w:shd w:val="clear" w:color="auto" w:fill="FFFF00"/>
            <w:hideMark/>
          </w:tcPr>
          <w:p w:rsidR="00A33CE9" w:rsidRPr="00333D0C" w:rsidRDefault="00A33CE9" w:rsidP="00264B1E">
            <w:pPr>
              <w:spacing w:line="240" w:lineRule="auto"/>
              <w:jc w:val="right"/>
              <w:rPr>
                <w:rFonts w:ascii="Verdana" w:hAnsi="Verdana" w:cs="Times New Roman"/>
                <w:b/>
                <w:bCs/>
                <w:color w:val="0000FF"/>
                <w:sz w:val="18"/>
                <w:szCs w:val="18"/>
                <w:lang w:val="en-US"/>
              </w:rPr>
            </w:pPr>
            <w:r w:rsidRPr="00333D0C">
              <w:rPr>
                <w:rFonts w:ascii="Verdana" w:hAnsi="Verdana" w:cs="Times New Roman"/>
                <w:b/>
                <w:bCs/>
                <w:color w:val="0000FF"/>
                <w:sz w:val="18"/>
                <w:szCs w:val="18"/>
                <w:lang w:val="en-US"/>
              </w:rPr>
              <w:t>0.74</w:t>
            </w:r>
          </w:p>
        </w:tc>
        <w:tc>
          <w:tcPr>
            <w:tcW w:w="2126" w:type="dxa"/>
            <w:shd w:val="clear" w:color="auto" w:fill="FFFF00"/>
            <w:hideMark/>
          </w:tcPr>
          <w:p w:rsidR="00A33CE9" w:rsidRPr="00333D0C" w:rsidRDefault="00A33CE9" w:rsidP="00264B1E">
            <w:pPr>
              <w:spacing w:line="240" w:lineRule="auto"/>
              <w:jc w:val="right"/>
              <w:rPr>
                <w:rFonts w:ascii="Verdana" w:hAnsi="Verdana" w:cs="Times New Roman"/>
                <w:b/>
                <w:bCs/>
                <w:color w:val="0000FF"/>
                <w:sz w:val="18"/>
                <w:szCs w:val="18"/>
                <w:lang w:val="en-US"/>
              </w:rPr>
            </w:pPr>
            <w:r w:rsidRPr="00333D0C">
              <w:rPr>
                <w:rFonts w:ascii="Verdana" w:hAnsi="Verdana" w:cs="Times New Roman"/>
                <w:b/>
                <w:bCs/>
                <w:color w:val="0000FF"/>
                <w:sz w:val="18"/>
                <w:szCs w:val="18"/>
                <w:lang w:val="en-US"/>
              </w:rPr>
              <w:t>&lt;</w:t>
            </w:r>
            <w:r w:rsidR="00243CE5" w:rsidRPr="00333D0C">
              <w:rPr>
                <w:rFonts w:ascii="Verdana" w:hAnsi="Verdana" w:cs="Times New Roman"/>
                <w:b/>
                <w:bCs/>
                <w:color w:val="0000FF"/>
                <w:sz w:val="18"/>
                <w:szCs w:val="18"/>
                <w:lang w:val="en-US"/>
              </w:rPr>
              <w:t>0</w:t>
            </w:r>
            <w:r w:rsidRPr="00333D0C">
              <w:rPr>
                <w:rFonts w:ascii="Verdana" w:hAnsi="Verdana" w:cs="Times New Roman"/>
                <w:b/>
                <w:bCs/>
                <w:color w:val="0000FF"/>
                <w:sz w:val="18"/>
                <w:szCs w:val="18"/>
                <w:lang w:val="en-US"/>
              </w:rPr>
              <w:t>.0001</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Arg</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114.9</w:t>
            </w:r>
          </w:p>
        </w:tc>
        <w:tc>
          <w:tcPr>
            <w:tcW w:w="850"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34.8</w:t>
            </w:r>
          </w:p>
        </w:tc>
        <w:tc>
          <w:tcPr>
            <w:tcW w:w="851"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23.2</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195.0</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0.25</w:t>
            </w:r>
          </w:p>
        </w:tc>
        <w:tc>
          <w:tcPr>
            <w:tcW w:w="2126" w:type="dxa"/>
            <w:hideMark/>
          </w:tcPr>
          <w:p w:rsidR="00A33CE9" w:rsidRPr="00333D0C" w:rsidRDefault="00A33CE9"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0.0316</w:t>
            </w:r>
          </w:p>
        </w:tc>
      </w:tr>
      <w:tr w:rsidR="00C57F6C" w:rsidRPr="00333D0C" w:rsidTr="00C57F6C">
        <w:trPr>
          <w:trHeight w:val="300"/>
          <w:jc w:val="center"/>
        </w:trPr>
        <w:tc>
          <w:tcPr>
            <w:tcW w:w="1555" w:type="dxa"/>
            <w:hideMark/>
          </w:tcPr>
          <w:p w:rsidR="00A33CE9" w:rsidRPr="00333D0C" w:rsidRDefault="00872278"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MML</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0.56</w:t>
            </w:r>
          </w:p>
        </w:tc>
        <w:tc>
          <w:tcPr>
            <w:tcW w:w="850"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0.14</w:t>
            </w:r>
          </w:p>
        </w:tc>
        <w:tc>
          <w:tcPr>
            <w:tcW w:w="851"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0.32</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1.14</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0.03</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0.8198</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CMC</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2.00</w:t>
            </w:r>
          </w:p>
        </w:tc>
        <w:tc>
          <w:tcPr>
            <w:tcW w:w="850"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0.44</w:t>
            </w:r>
          </w:p>
        </w:tc>
        <w:tc>
          <w:tcPr>
            <w:tcW w:w="851"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1.21</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3.50</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0.06</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0.6285</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Trp</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71.9</w:t>
            </w:r>
          </w:p>
        </w:tc>
        <w:tc>
          <w:tcPr>
            <w:tcW w:w="850"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17.4</w:t>
            </w:r>
          </w:p>
        </w:tc>
        <w:tc>
          <w:tcPr>
            <w:tcW w:w="851"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2.79</w:t>
            </w:r>
          </w:p>
        </w:tc>
        <w:tc>
          <w:tcPr>
            <w:tcW w:w="992" w:type="dxa"/>
            <w:hideMark/>
          </w:tcPr>
          <w:p w:rsidR="00A33CE9" w:rsidRPr="00333D0C" w:rsidRDefault="00C57F6C"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112.0</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0.05</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0.6587</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
                <w:bCs/>
                <w:sz w:val="18"/>
                <w:szCs w:val="18"/>
                <w:lang w:val="en-US"/>
              </w:rPr>
            </w:pPr>
            <w:r w:rsidRPr="00333D0C">
              <w:rPr>
                <w:rFonts w:ascii="Verdana" w:hAnsi="Verdana" w:cs="Times New Roman"/>
                <w:b/>
                <w:bCs/>
                <w:sz w:val="18"/>
                <w:szCs w:val="18"/>
                <w:lang w:val="en-US"/>
              </w:rPr>
              <w:t>CML</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0.12</w:t>
            </w:r>
          </w:p>
        </w:tc>
        <w:tc>
          <w:tcPr>
            <w:tcW w:w="850"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0.06</w:t>
            </w:r>
          </w:p>
        </w:tc>
        <w:tc>
          <w:tcPr>
            <w:tcW w:w="851"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0.03</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0.48</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-0.33</w:t>
            </w:r>
          </w:p>
        </w:tc>
        <w:tc>
          <w:tcPr>
            <w:tcW w:w="2126" w:type="dxa"/>
            <w:hideMark/>
          </w:tcPr>
          <w:p w:rsidR="00A33CE9" w:rsidRPr="00333D0C" w:rsidRDefault="00A33CE9" w:rsidP="00264B1E">
            <w:pPr>
              <w:spacing w:line="240" w:lineRule="auto"/>
              <w:jc w:val="right"/>
              <w:rPr>
                <w:rFonts w:ascii="Verdana" w:hAnsi="Verdana" w:cs="Times New Roman"/>
                <w:b/>
                <w:bCs/>
                <w:sz w:val="18"/>
                <w:szCs w:val="18"/>
                <w:lang w:val="en-US"/>
              </w:rPr>
            </w:pPr>
            <w:r w:rsidRPr="00333D0C">
              <w:rPr>
                <w:rFonts w:ascii="Verdana" w:hAnsi="Verdana" w:cs="Times New Roman"/>
                <w:b/>
                <w:bCs/>
                <w:sz w:val="18"/>
                <w:szCs w:val="18"/>
                <w:lang w:val="en-US"/>
              </w:rPr>
              <w:t>0.0038</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ADMA</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0.45</w:t>
            </w:r>
          </w:p>
        </w:tc>
        <w:tc>
          <w:tcPr>
            <w:tcW w:w="850"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0.13</w:t>
            </w:r>
          </w:p>
        </w:tc>
        <w:tc>
          <w:tcPr>
            <w:tcW w:w="851"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0.24</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1.12</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0.17</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0.1364</w:t>
            </w:r>
          </w:p>
        </w:tc>
      </w:tr>
      <w:tr w:rsidR="00C57F6C" w:rsidRPr="00333D0C" w:rsidTr="00C57F6C">
        <w:trPr>
          <w:trHeight w:val="300"/>
          <w:jc w:val="center"/>
        </w:trPr>
        <w:tc>
          <w:tcPr>
            <w:tcW w:w="1555" w:type="dxa"/>
            <w:hideMark/>
          </w:tcPr>
          <w:p w:rsidR="00A33CE9" w:rsidRPr="00333D0C" w:rsidRDefault="00872278"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MMA</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0.13</w:t>
            </w:r>
          </w:p>
        </w:tc>
        <w:tc>
          <w:tcPr>
            <w:tcW w:w="850"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0.04</w:t>
            </w:r>
          </w:p>
        </w:tc>
        <w:tc>
          <w:tcPr>
            <w:tcW w:w="851"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0.05</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0.23</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-0.02</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0.8398</w:t>
            </w:r>
          </w:p>
        </w:tc>
      </w:tr>
      <w:tr w:rsidR="00C57F6C" w:rsidRPr="00333D0C" w:rsidTr="00C57F6C">
        <w:trPr>
          <w:trHeight w:val="300"/>
          <w:jc w:val="center"/>
        </w:trPr>
        <w:tc>
          <w:tcPr>
            <w:tcW w:w="1555" w:type="dxa"/>
            <w:hideMark/>
          </w:tcPr>
          <w:p w:rsidR="00A33CE9" w:rsidRPr="00333D0C" w:rsidRDefault="00A33CE9"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Furosine</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0.04</w:t>
            </w:r>
          </w:p>
        </w:tc>
        <w:tc>
          <w:tcPr>
            <w:tcW w:w="850"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0.02</w:t>
            </w:r>
          </w:p>
        </w:tc>
        <w:tc>
          <w:tcPr>
            <w:tcW w:w="851"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0.02</w:t>
            </w:r>
          </w:p>
        </w:tc>
        <w:tc>
          <w:tcPr>
            <w:tcW w:w="992"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0.22</w:t>
            </w:r>
          </w:p>
        </w:tc>
        <w:tc>
          <w:tcPr>
            <w:tcW w:w="1418"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-0.07</w:t>
            </w:r>
          </w:p>
        </w:tc>
        <w:tc>
          <w:tcPr>
            <w:tcW w:w="2126" w:type="dxa"/>
            <w:hideMark/>
          </w:tcPr>
          <w:p w:rsidR="00A33CE9" w:rsidRPr="00333D0C" w:rsidRDefault="00A33CE9"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0.5684</w:t>
            </w:r>
          </w:p>
        </w:tc>
      </w:tr>
      <w:tr w:rsidR="00CF6F43" w:rsidRPr="00333D0C" w:rsidTr="00345F2E">
        <w:trPr>
          <w:trHeight w:val="300"/>
          <w:jc w:val="center"/>
        </w:trPr>
        <w:tc>
          <w:tcPr>
            <w:tcW w:w="1555" w:type="dxa"/>
            <w:hideMark/>
          </w:tcPr>
          <w:p w:rsidR="00CF6F43" w:rsidRPr="00333D0C" w:rsidRDefault="00CF6F43" w:rsidP="00264B1E">
            <w:pPr>
              <w:spacing w:line="240" w:lineRule="auto"/>
              <w:jc w:val="both"/>
              <w:rPr>
                <w:rFonts w:ascii="Verdana" w:hAnsi="Verdana" w:cs="Times New Roman"/>
                <w:bCs/>
                <w:sz w:val="18"/>
                <w:szCs w:val="18"/>
                <w:lang w:val="en-US"/>
              </w:rPr>
            </w:pPr>
            <w:r w:rsidRPr="00333D0C">
              <w:rPr>
                <w:rFonts w:ascii="Verdana" w:hAnsi="Verdana" w:cs="Times New Roman"/>
                <w:bCs/>
                <w:sz w:val="18"/>
                <w:szCs w:val="18"/>
                <w:lang w:val="en-US"/>
              </w:rPr>
              <w:t>hArg</w:t>
            </w:r>
          </w:p>
        </w:tc>
        <w:tc>
          <w:tcPr>
            <w:tcW w:w="992" w:type="dxa"/>
            <w:hideMark/>
          </w:tcPr>
          <w:p w:rsidR="00CF6F43" w:rsidRPr="00333D0C" w:rsidRDefault="00CF6F43"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1.08</w:t>
            </w:r>
          </w:p>
        </w:tc>
        <w:tc>
          <w:tcPr>
            <w:tcW w:w="850" w:type="dxa"/>
            <w:hideMark/>
          </w:tcPr>
          <w:p w:rsidR="00CF6F43" w:rsidRPr="00333D0C" w:rsidRDefault="00CF6F43"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0.52</w:t>
            </w:r>
          </w:p>
        </w:tc>
        <w:tc>
          <w:tcPr>
            <w:tcW w:w="851" w:type="dxa"/>
            <w:hideMark/>
          </w:tcPr>
          <w:p w:rsidR="00CF6F43" w:rsidRPr="00333D0C" w:rsidRDefault="00CF6F43"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0.47</w:t>
            </w:r>
          </w:p>
        </w:tc>
        <w:tc>
          <w:tcPr>
            <w:tcW w:w="992" w:type="dxa"/>
            <w:hideMark/>
          </w:tcPr>
          <w:p w:rsidR="00CF6F43" w:rsidRPr="00333D0C" w:rsidRDefault="00CF6F43" w:rsidP="00264B1E">
            <w:pPr>
              <w:spacing w:line="240" w:lineRule="auto"/>
              <w:jc w:val="right"/>
              <w:rPr>
                <w:rFonts w:ascii="Verdana" w:hAnsi="Verdana" w:cs="Times New Roman"/>
                <w:sz w:val="18"/>
                <w:szCs w:val="18"/>
                <w:lang w:val="en-US"/>
              </w:rPr>
            </w:pPr>
            <w:r w:rsidRPr="00333D0C">
              <w:rPr>
                <w:rFonts w:ascii="Verdana" w:hAnsi="Verdana" w:cs="Times New Roman"/>
                <w:sz w:val="18"/>
                <w:szCs w:val="18"/>
                <w:lang w:val="en-US"/>
              </w:rPr>
              <w:t>3.73</w:t>
            </w:r>
          </w:p>
        </w:tc>
        <w:tc>
          <w:tcPr>
            <w:tcW w:w="3544" w:type="dxa"/>
            <w:gridSpan w:val="2"/>
            <w:noWrap/>
          </w:tcPr>
          <w:p w:rsidR="00CF6F43" w:rsidRPr="00333D0C" w:rsidRDefault="00CF6F43" w:rsidP="00264B1E">
            <w:pPr>
              <w:spacing w:line="240" w:lineRule="auto"/>
              <w:jc w:val="center"/>
              <w:rPr>
                <w:rFonts w:ascii="Verdana" w:hAnsi="Verdana" w:cs="Times New Roman"/>
                <w:sz w:val="18"/>
                <w:szCs w:val="18"/>
                <w:lang w:val="en-US"/>
              </w:rPr>
            </w:pPr>
            <w:r w:rsidRPr="00333D0C">
              <w:rPr>
                <w:rFonts w:ascii="Verdana" w:hAnsi="Verdana" w:cs="Times New Roman"/>
                <w:sz w:val="18"/>
                <w:szCs w:val="18"/>
                <w:shd w:val="clear" w:color="auto" w:fill="FFFFFF"/>
                <w:lang w:val="en-US"/>
              </w:rPr>
              <w:t>Not applicable</w:t>
            </w:r>
          </w:p>
        </w:tc>
      </w:tr>
    </w:tbl>
    <w:p w:rsidR="00D5078F" w:rsidRPr="00333D0C" w:rsidRDefault="00D5078F" w:rsidP="00264B1E">
      <w:pPr>
        <w:spacing w:line="240" w:lineRule="auto"/>
        <w:rPr>
          <w:lang w:val="en-US"/>
        </w:rPr>
      </w:pPr>
    </w:p>
    <w:p w:rsidR="00CD04C7" w:rsidRPr="00333D0C" w:rsidRDefault="00CD04C7" w:rsidP="00264B1E">
      <w:pPr>
        <w:pStyle w:val="Beschriftung"/>
        <w:keepNext/>
        <w:jc w:val="both"/>
        <w:rPr>
          <w:rFonts w:ascii="Verdana" w:hAnsi="Verdana"/>
          <w:i w:val="0"/>
          <w:color w:val="auto"/>
          <w:sz w:val="20"/>
          <w:szCs w:val="20"/>
          <w:lang w:val="en-US"/>
        </w:rPr>
      </w:pPr>
      <w:r w:rsidRPr="00333D0C">
        <w:rPr>
          <w:rFonts w:ascii="Verdana" w:hAnsi="Verdana"/>
          <w:i w:val="0"/>
          <w:color w:val="0000FF"/>
          <w:sz w:val="20"/>
          <w:szCs w:val="20"/>
          <w:lang w:val="en-US"/>
        </w:rPr>
        <w:lastRenderedPageBreak/>
        <w:t xml:space="preserve">Table S5. </w:t>
      </w:r>
      <w:r w:rsidRPr="00333D0C">
        <w:rPr>
          <w:rFonts w:ascii="Verdana" w:hAnsi="Verdana"/>
          <w:i w:val="0"/>
          <w:color w:val="auto"/>
          <w:sz w:val="20"/>
          <w:szCs w:val="20"/>
          <w:lang w:val="en-US"/>
        </w:rPr>
        <w:t>Simple statistics and Pearson correlation analysis between hArg and the targeted metabolites across the whole period (</w:t>
      </w:r>
      <w:r w:rsidRPr="00333D0C">
        <w:rPr>
          <w:rFonts w:ascii="Verdana" w:hAnsi="Verdana"/>
          <w:color w:val="auto"/>
          <w:sz w:val="20"/>
          <w:szCs w:val="20"/>
          <w:lang w:val="en-US"/>
        </w:rPr>
        <w:t>n</w:t>
      </w:r>
      <w:r w:rsidRPr="00333D0C">
        <w:rPr>
          <w:rFonts w:ascii="Verdana" w:hAnsi="Verdana"/>
          <w:i w:val="0"/>
          <w:color w:val="auto"/>
          <w:sz w:val="20"/>
          <w:szCs w:val="20"/>
          <w:lang w:val="en-US"/>
        </w:rPr>
        <w:t>=253 for each variable). Bold characters and numbers indicate statistical significance</w:t>
      </w:r>
    </w:p>
    <w:tbl>
      <w:tblPr>
        <w:tblStyle w:val="Tabellenraster"/>
        <w:tblW w:w="8642" w:type="dxa"/>
        <w:jc w:val="center"/>
        <w:tblLayout w:type="fixed"/>
        <w:tblLook w:val="04A0" w:firstRow="1" w:lastRow="0" w:firstColumn="1" w:lastColumn="0" w:noHBand="0" w:noVBand="1"/>
      </w:tblPr>
      <w:tblGrid>
        <w:gridCol w:w="1413"/>
        <w:gridCol w:w="997"/>
        <w:gridCol w:w="846"/>
        <w:gridCol w:w="1134"/>
        <w:gridCol w:w="1134"/>
        <w:gridCol w:w="1701"/>
        <w:gridCol w:w="1417"/>
      </w:tblGrid>
      <w:tr w:rsidR="00CD04C7" w:rsidRPr="00333D0C" w:rsidTr="00CD04C7">
        <w:trPr>
          <w:trHeight w:val="480"/>
          <w:jc w:val="center"/>
        </w:trPr>
        <w:tc>
          <w:tcPr>
            <w:tcW w:w="1413" w:type="dxa"/>
            <w:hideMark/>
          </w:tcPr>
          <w:p w:rsidR="00CD04C7" w:rsidRPr="00333D0C" w:rsidRDefault="00CD04C7"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 xml:space="preserve">Targeted </w:t>
            </w:r>
          </w:p>
          <w:p w:rsidR="00CD04C7" w:rsidRPr="00333D0C" w:rsidRDefault="00CD04C7"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metabolite</w:t>
            </w:r>
          </w:p>
        </w:tc>
        <w:tc>
          <w:tcPr>
            <w:tcW w:w="997" w:type="dxa"/>
            <w:hideMark/>
          </w:tcPr>
          <w:p w:rsidR="00CD04C7" w:rsidRPr="00333D0C" w:rsidRDefault="00CD04C7"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Mean</w:t>
            </w:r>
          </w:p>
          <w:p w:rsidR="00CD04C7" w:rsidRPr="00333D0C" w:rsidRDefault="00CD04C7"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(µM)</w:t>
            </w:r>
          </w:p>
        </w:tc>
        <w:tc>
          <w:tcPr>
            <w:tcW w:w="846" w:type="dxa"/>
            <w:hideMark/>
          </w:tcPr>
          <w:p w:rsidR="00CD04C7" w:rsidRPr="00333D0C" w:rsidRDefault="00CD04C7"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SD</w:t>
            </w:r>
          </w:p>
          <w:p w:rsidR="00CD04C7" w:rsidRPr="00333D0C" w:rsidRDefault="00CD04C7"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(µM)</w:t>
            </w:r>
          </w:p>
        </w:tc>
        <w:tc>
          <w:tcPr>
            <w:tcW w:w="1134" w:type="dxa"/>
            <w:hideMark/>
          </w:tcPr>
          <w:p w:rsidR="00CD04C7" w:rsidRPr="00333D0C" w:rsidRDefault="00CD04C7"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Min.</w:t>
            </w:r>
          </w:p>
          <w:p w:rsidR="00CD04C7" w:rsidRPr="00333D0C" w:rsidRDefault="00CD04C7"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(µM)</w:t>
            </w:r>
          </w:p>
        </w:tc>
        <w:tc>
          <w:tcPr>
            <w:tcW w:w="1134" w:type="dxa"/>
            <w:hideMark/>
          </w:tcPr>
          <w:p w:rsidR="00CD04C7" w:rsidRPr="00333D0C" w:rsidRDefault="00CD04C7"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Max.</w:t>
            </w:r>
          </w:p>
          <w:p w:rsidR="00CD04C7" w:rsidRPr="00333D0C" w:rsidRDefault="00CD04C7"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(µM)</w:t>
            </w:r>
          </w:p>
        </w:tc>
        <w:tc>
          <w:tcPr>
            <w:tcW w:w="1701" w:type="dxa"/>
            <w:hideMark/>
          </w:tcPr>
          <w:p w:rsidR="00CD04C7" w:rsidRPr="00333D0C" w:rsidRDefault="00CD04C7"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 xml:space="preserve">Correlation </w:t>
            </w:r>
          </w:p>
          <w:p w:rsidR="00CD04C7" w:rsidRPr="00333D0C" w:rsidRDefault="00CD04C7"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 xml:space="preserve">coefficient </w:t>
            </w:r>
            <w:r w:rsidRPr="00333D0C">
              <w:rPr>
                <w:rFonts w:ascii="Verdana" w:hAnsi="Verdana" w:cs="Times New Roman"/>
                <w:b/>
                <w:bCs/>
                <w:i/>
                <w:sz w:val="18"/>
                <w:szCs w:val="18"/>
                <w:shd w:val="clear" w:color="auto" w:fill="FFFFFF"/>
                <w:lang w:val="en-US"/>
              </w:rPr>
              <w:t>r</w:t>
            </w:r>
          </w:p>
        </w:tc>
        <w:tc>
          <w:tcPr>
            <w:tcW w:w="1417" w:type="dxa"/>
            <w:hideMark/>
          </w:tcPr>
          <w:p w:rsidR="00CD04C7" w:rsidRPr="00333D0C" w:rsidRDefault="00CD04C7"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Prob &gt; |r| </w:t>
            </w:r>
          </w:p>
          <w:p w:rsidR="00CD04C7" w:rsidRPr="00333D0C" w:rsidRDefault="00CD04C7" w:rsidP="00264B1E">
            <w:pPr>
              <w:spacing w:line="240" w:lineRule="auto"/>
              <w:jc w:val="center"/>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 xml:space="preserve"> H0: Rho=0</w:t>
            </w:r>
          </w:p>
        </w:tc>
      </w:tr>
      <w:tr w:rsidR="00CD04C7" w:rsidRPr="00333D0C" w:rsidTr="00CD04C7">
        <w:trPr>
          <w:trHeight w:val="302"/>
          <w:jc w:val="center"/>
        </w:trPr>
        <w:tc>
          <w:tcPr>
            <w:tcW w:w="1413" w:type="dxa"/>
            <w:hideMark/>
          </w:tcPr>
          <w:p w:rsidR="00CD04C7" w:rsidRPr="00333D0C" w:rsidRDefault="00CD04C7"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Ala</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285.1</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54.4</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115.0</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444.0</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0.14</w:t>
            </w:r>
          </w:p>
        </w:tc>
        <w:tc>
          <w:tcPr>
            <w:tcW w:w="1417" w:type="dxa"/>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0.0281</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Thr</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361.9</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72.8</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149.0</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566.0</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0.30</w:t>
            </w:r>
          </w:p>
        </w:tc>
        <w:tc>
          <w:tcPr>
            <w:tcW w:w="1417" w:type="dxa"/>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&lt;0.0001</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Gly</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331.5</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65.8</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136.0</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567.0</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-0.14</w:t>
            </w:r>
          </w:p>
        </w:tc>
        <w:tc>
          <w:tcPr>
            <w:tcW w:w="1417" w:type="dxa"/>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0.0227</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Cs/>
                <w:sz w:val="18"/>
                <w:szCs w:val="18"/>
                <w:shd w:val="clear" w:color="auto" w:fill="FFFFFF"/>
                <w:lang w:val="en-US"/>
              </w:rPr>
            </w:pPr>
            <w:r w:rsidRPr="00333D0C">
              <w:rPr>
                <w:rFonts w:ascii="Verdana" w:hAnsi="Verdana" w:cs="Times New Roman"/>
                <w:bCs/>
                <w:sz w:val="18"/>
                <w:szCs w:val="18"/>
                <w:shd w:val="clear" w:color="auto" w:fill="FFFFFF"/>
                <w:lang w:val="en-US"/>
              </w:rPr>
              <w:t>Val</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209.4</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38.1</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88.1</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327.0</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-0.05</w:t>
            </w:r>
          </w:p>
        </w:tc>
        <w:tc>
          <w:tcPr>
            <w:tcW w:w="141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0.4044</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Ser</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290.1</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53.7</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139.0</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466.0</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0.27</w:t>
            </w:r>
          </w:p>
        </w:tc>
        <w:tc>
          <w:tcPr>
            <w:tcW w:w="1417" w:type="dxa"/>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&lt;0.0001</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Sarcosine</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1.29</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0.41</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0.50</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3.35</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-0.19</w:t>
            </w:r>
          </w:p>
        </w:tc>
        <w:tc>
          <w:tcPr>
            <w:tcW w:w="1417" w:type="dxa"/>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0.0024</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Cs/>
                <w:sz w:val="18"/>
                <w:szCs w:val="18"/>
                <w:shd w:val="clear" w:color="auto" w:fill="FFFFFF"/>
                <w:lang w:val="en-US"/>
              </w:rPr>
            </w:pPr>
            <w:r w:rsidRPr="00333D0C">
              <w:rPr>
                <w:rFonts w:ascii="Verdana" w:hAnsi="Verdana" w:cs="Times New Roman"/>
                <w:bCs/>
                <w:sz w:val="18"/>
                <w:szCs w:val="18"/>
                <w:shd w:val="clear" w:color="auto" w:fill="FFFFFF"/>
                <w:lang w:val="en-US"/>
              </w:rPr>
              <w:t>Leu/Ile</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221.8</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39.0</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91.5</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373.0</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-0.05</w:t>
            </w:r>
          </w:p>
        </w:tc>
        <w:tc>
          <w:tcPr>
            <w:tcW w:w="141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0.3898</w:t>
            </w:r>
          </w:p>
        </w:tc>
      </w:tr>
      <w:tr w:rsidR="00CD04C7" w:rsidRPr="00333D0C" w:rsidTr="00CD04C7">
        <w:trPr>
          <w:trHeight w:val="300"/>
          <w:jc w:val="center"/>
        </w:trPr>
        <w:tc>
          <w:tcPr>
            <w:tcW w:w="1413" w:type="dxa"/>
            <w:shd w:val="clear" w:color="auto" w:fill="FFFF00"/>
            <w:hideMark/>
          </w:tcPr>
          <w:p w:rsidR="00CD04C7" w:rsidRPr="00333D0C" w:rsidRDefault="00CD04C7"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GAA</w:t>
            </w:r>
          </w:p>
        </w:tc>
        <w:tc>
          <w:tcPr>
            <w:tcW w:w="997" w:type="dxa"/>
            <w:shd w:val="clear" w:color="auto" w:fill="FFFF00"/>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4.23</w:t>
            </w:r>
          </w:p>
        </w:tc>
        <w:tc>
          <w:tcPr>
            <w:tcW w:w="846" w:type="dxa"/>
            <w:shd w:val="clear" w:color="auto" w:fill="FFFF00"/>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1.49</w:t>
            </w:r>
          </w:p>
        </w:tc>
        <w:tc>
          <w:tcPr>
            <w:tcW w:w="1134" w:type="dxa"/>
            <w:shd w:val="clear" w:color="auto" w:fill="FFFF00"/>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0.87</w:t>
            </w:r>
          </w:p>
        </w:tc>
        <w:tc>
          <w:tcPr>
            <w:tcW w:w="1134" w:type="dxa"/>
            <w:shd w:val="clear" w:color="auto" w:fill="FFFF00"/>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9.65</w:t>
            </w:r>
          </w:p>
        </w:tc>
        <w:tc>
          <w:tcPr>
            <w:tcW w:w="1701" w:type="dxa"/>
            <w:shd w:val="clear" w:color="auto" w:fill="FFFF00"/>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0.47</w:t>
            </w:r>
          </w:p>
        </w:tc>
        <w:tc>
          <w:tcPr>
            <w:tcW w:w="1417" w:type="dxa"/>
            <w:shd w:val="clear" w:color="auto" w:fill="FFFF00"/>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&lt;0.0001</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Cs/>
                <w:sz w:val="18"/>
                <w:szCs w:val="18"/>
                <w:shd w:val="clear" w:color="auto" w:fill="FFFFFF"/>
                <w:lang w:val="en-US"/>
              </w:rPr>
            </w:pPr>
            <w:r w:rsidRPr="00333D0C">
              <w:rPr>
                <w:rFonts w:ascii="Verdana" w:hAnsi="Verdana" w:cs="Times New Roman"/>
                <w:bCs/>
                <w:sz w:val="18"/>
                <w:szCs w:val="18"/>
                <w:shd w:val="clear" w:color="auto" w:fill="FFFFFF"/>
                <w:lang w:val="en-US"/>
              </w:rPr>
              <w:t>Asp/Asn</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82.3</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18.7</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26.8</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138.0</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0.02</w:t>
            </w:r>
          </w:p>
        </w:tc>
        <w:tc>
          <w:tcPr>
            <w:tcW w:w="141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0.7262</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OH-Pro</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13.7</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4.21</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5.33</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38.2</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-0.18</w:t>
            </w:r>
          </w:p>
        </w:tc>
        <w:tc>
          <w:tcPr>
            <w:tcW w:w="1417" w:type="dxa"/>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0.0033</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Pro</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126.4</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20.4</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53.6</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177.0</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0.13</w:t>
            </w:r>
          </w:p>
        </w:tc>
        <w:tc>
          <w:tcPr>
            <w:tcW w:w="1417" w:type="dxa"/>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0.0414</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Cs/>
                <w:sz w:val="18"/>
                <w:szCs w:val="18"/>
                <w:shd w:val="clear" w:color="auto" w:fill="FFFFFF"/>
                <w:lang w:val="en-US"/>
              </w:rPr>
            </w:pPr>
            <w:r w:rsidRPr="00333D0C">
              <w:rPr>
                <w:rFonts w:ascii="Verdana" w:hAnsi="Verdana" w:cs="Times New Roman"/>
                <w:bCs/>
                <w:sz w:val="18"/>
                <w:szCs w:val="18"/>
                <w:shd w:val="clear" w:color="auto" w:fill="FFFFFF"/>
                <w:lang w:val="en-US"/>
              </w:rPr>
              <w:t>Met</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81.8</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11.5</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41.2</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113.0</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-0.02</w:t>
            </w:r>
          </w:p>
        </w:tc>
        <w:tc>
          <w:tcPr>
            <w:tcW w:w="141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0.7165</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Cs/>
                <w:sz w:val="18"/>
                <w:szCs w:val="18"/>
                <w:shd w:val="clear" w:color="auto" w:fill="FFFFFF"/>
                <w:lang w:val="en-US"/>
              </w:rPr>
            </w:pPr>
            <w:r w:rsidRPr="00333D0C">
              <w:rPr>
                <w:rFonts w:ascii="Verdana" w:hAnsi="Verdana" w:cs="Times New Roman"/>
                <w:bCs/>
                <w:sz w:val="18"/>
                <w:szCs w:val="18"/>
                <w:shd w:val="clear" w:color="auto" w:fill="FFFFFF"/>
                <w:lang w:val="en-US"/>
              </w:rPr>
              <w:t>Glu/Gln</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939.8</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175.3</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303.0</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1480.0</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0.06</w:t>
            </w:r>
          </w:p>
        </w:tc>
        <w:tc>
          <w:tcPr>
            <w:tcW w:w="141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0.3151</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5_OH_K_D</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0.30</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0.05</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0.19</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0.47</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0.16</w:t>
            </w:r>
          </w:p>
        </w:tc>
        <w:tc>
          <w:tcPr>
            <w:tcW w:w="1417" w:type="dxa"/>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0.0115</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5_OH_K_L</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0.94</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0.19</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0.52</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2.22</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0.15</w:t>
            </w:r>
          </w:p>
        </w:tc>
        <w:tc>
          <w:tcPr>
            <w:tcW w:w="1417" w:type="dxa"/>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0.0137</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Orn/Cit</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80.4</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29.3</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24.1</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215.0</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-0.11</w:t>
            </w:r>
          </w:p>
        </w:tc>
        <w:tc>
          <w:tcPr>
            <w:tcW w:w="141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0.0695</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Cs/>
                <w:sz w:val="18"/>
                <w:szCs w:val="18"/>
                <w:shd w:val="clear" w:color="auto" w:fill="FFFFFF"/>
                <w:lang w:val="en-US"/>
              </w:rPr>
            </w:pPr>
            <w:r w:rsidRPr="00333D0C">
              <w:rPr>
                <w:rFonts w:ascii="Verdana" w:hAnsi="Verdana" w:cs="Times New Roman"/>
                <w:bCs/>
                <w:sz w:val="18"/>
                <w:szCs w:val="18"/>
                <w:shd w:val="clear" w:color="auto" w:fill="FFFFFF"/>
                <w:lang w:val="en-US"/>
              </w:rPr>
              <w:t>Phe</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80.0</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12.8</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32.3</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115.0</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-0.05</w:t>
            </w:r>
          </w:p>
        </w:tc>
        <w:tc>
          <w:tcPr>
            <w:tcW w:w="141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0.4396</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Cs/>
                <w:sz w:val="18"/>
                <w:szCs w:val="18"/>
                <w:shd w:val="clear" w:color="auto" w:fill="FFFFFF"/>
                <w:lang w:val="en-US"/>
              </w:rPr>
            </w:pPr>
            <w:r w:rsidRPr="00333D0C">
              <w:rPr>
                <w:rFonts w:ascii="Verdana" w:hAnsi="Verdana" w:cs="Times New Roman"/>
                <w:bCs/>
                <w:sz w:val="18"/>
                <w:szCs w:val="18"/>
                <w:shd w:val="clear" w:color="auto" w:fill="FFFFFF"/>
                <w:lang w:val="en-US"/>
              </w:rPr>
              <w:t>Tyr</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62.5</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11.5</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25.6</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98.5</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-0.07</w:t>
            </w:r>
          </w:p>
        </w:tc>
        <w:tc>
          <w:tcPr>
            <w:tcW w:w="141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0.2767</w:t>
            </w:r>
          </w:p>
        </w:tc>
      </w:tr>
      <w:tr w:rsidR="00CD04C7" w:rsidRPr="00333D0C" w:rsidTr="00CD04C7">
        <w:trPr>
          <w:trHeight w:val="300"/>
          <w:jc w:val="center"/>
        </w:trPr>
        <w:tc>
          <w:tcPr>
            <w:tcW w:w="1413" w:type="dxa"/>
            <w:shd w:val="clear" w:color="auto" w:fill="FFFF00"/>
            <w:hideMark/>
          </w:tcPr>
          <w:p w:rsidR="00CD04C7" w:rsidRPr="00333D0C" w:rsidRDefault="00CD04C7"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Lys</w:t>
            </w:r>
          </w:p>
        </w:tc>
        <w:tc>
          <w:tcPr>
            <w:tcW w:w="997" w:type="dxa"/>
            <w:shd w:val="clear" w:color="auto" w:fill="FFFF00"/>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357.5</w:t>
            </w:r>
          </w:p>
        </w:tc>
        <w:tc>
          <w:tcPr>
            <w:tcW w:w="846" w:type="dxa"/>
            <w:shd w:val="clear" w:color="auto" w:fill="FFFF00"/>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74.8</w:t>
            </w:r>
          </w:p>
        </w:tc>
        <w:tc>
          <w:tcPr>
            <w:tcW w:w="1134" w:type="dxa"/>
            <w:shd w:val="clear" w:color="auto" w:fill="FFFF00"/>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128.0</w:t>
            </w:r>
          </w:p>
        </w:tc>
        <w:tc>
          <w:tcPr>
            <w:tcW w:w="1134" w:type="dxa"/>
            <w:shd w:val="clear" w:color="auto" w:fill="FFFF00"/>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649.0</w:t>
            </w:r>
          </w:p>
        </w:tc>
        <w:tc>
          <w:tcPr>
            <w:tcW w:w="1701" w:type="dxa"/>
            <w:shd w:val="clear" w:color="auto" w:fill="FFFF00"/>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0.56</w:t>
            </w:r>
          </w:p>
        </w:tc>
        <w:tc>
          <w:tcPr>
            <w:tcW w:w="1417" w:type="dxa"/>
            <w:shd w:val="clear" w:color="auto" w:fill="FFFF00"/>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&lt;0.0001</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Arg</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119.4</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35.5</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22.6</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200.0</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0.24</w:t>
            </w:r>
          </w:p>
        </w:tc>
        <w:tc>
          <w:tcPr>
            <w:tcW w:w="1417" w:type="dxa"/>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0.0001</w:t>
            </w:r>
          </w:p>
        </w:tc>
      </w:tr>
      <w:tr w:rsidR="00CD04C7" w:rsidRPr="00333D0C" w:rsidTr="00CD04C7">
        <w:trPr>
          <w:trHeight w:val="300"/>
          <w:jc w:val="center"/>
        </w:trPr>
        <w:tc>
          <w:tcPr>
            <w:tcW w:w="1413" w:type="dxa"/>
            <w:hideMark/>
          </w:tcPr>
          <w:p w:rsidR="00CD04C7" w:rsidRPr="00333D0C" w:rsidRDefault="00872278" w:rsidP="00264B1E">
            <w:pPr>
              <w:spacing w:line="240" w:lineRule="auto"/>
              <w:jc w:val="both"/>
              <w:rPr>
                <w:rFonts w:ascii="Verdana" w:hAnsi="Verdana" w:cs="Times New Roman"/>
                <w:bCs/>
                <w:sz w:val="18"/>
                <w:szCs w:val="18"/>
                <w:shd w:val="clear" w:color="auto" w:fill="FFFFFF"/>
                <w:lang w:val="en-US"/>
              </w:rPr>
            </w:pPr>
            <w:r w:rsidRPr="00333D0C">
              <w:rPr>
                <w:rFonts w:ascii="Verdana" w:hAnsi="Verdana" w:cs="Times New Roman"/>
                <w:bCs/>
                <w:sz w:val="18"/>
                <w:szCs w:val="18"/>
                <w:shd w:val="clear" w:color="auto" w:fill="FFFFFF"/>
                <w:lang w:val="en-US"/>
              </w:rPr>
              <w:t>MML</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0.64</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0.16</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0.21</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1.14</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-0.10</w:t>
            </w:r>
          </w:p>
        </w:tc>
        <w:tc>
          <w:tcPr>
            <w:tcW w:w="141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0.1120</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CMC</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1.92</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0.45</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0.86</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3.50</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0.21</w:t>
            </w:r>
          </w:p>
        </w:tc>
        <w:tc>
          <w:tcPr>
            <w:tcW w:w="1417" w:type="dxa"/>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0.0009</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Cs/>
                <w:sz w:val="18"/>
                <w:szCs w:val="18"/>
                <w:shd w:val="clear" w:color="auto" w:fill="FFFFFF"/>
                <w:lang w:val="en-US"/>
              </w:rPr>
            </w:pPr>
            <w:r w:rsidRPr="00333D0C">
              <w:rPr>
                <w:rFonts w:ascii="Verdana" w:hAnsi="Verdana" w:cs="Times New Roman"/>
                <w:bCs/>
                <w:sz w:val="18"/>
                <w:szCs w:val="18"/>
                <w:shd w:val="clear" w:color="auto" w:fill="FFFFFF"/>
                <w:lang w:val="en-US"/>
              </w:rPr>
              <w:t>Trp</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76.8</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18.3</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2.79</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133.0</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0.09</w:t>
            </w:r>
          </w:p>
        </w:tc>
        <w:tc>
          <w:tcPr>
            <w:tcW w:w="141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0.1466</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CML</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0.12</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0.06</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0.03</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0.63</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-0.16</w:t>
            </w:r>
          </w:p>
        </w:tc>
        <w:tc>
          <w:tcPr>
            <w:tcW w:w="1417" w:type="dxa"/>
            <w:hideMark/>
          </w:tcPr>
          <w:p w:rsidR="00CD04C7" w:rsidRPr="00333D0C" w:rsidRDefault="00CD04C7" w:rsidP="00264B1E">
            <w:pPr>
              <w:spacing w:line="240" w:lineRule="auto"/>
              <w:jc w:val="right"/>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0.0095</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Cs/>
                <w:sz w:val="18"/>
                <w:szCs w:val="18"/>
                <w:shd w:val="clear" w:color="auto" w:fill="FFFFFF"/>
                <w:lang w:val="en-US"/>
              </w:rPr>
            </w:pPr>
            <w:r w:rsidRPr="00333D0C">
              <w:rPr>
                <w:rFonts w:ascii="Verdana" w:hAnsi="Verdana" w:cs="Times New Roman"/>
                <w:bCs/>
                <w:sz w:val="18"/>
                <w:szCs w:val="18"/>
                <w:shd w:val="clear" w:color="auto" w:fill="FFFFFF"/>
                <w:lang w:val="en-US"/>
              </w:rPr>
              <w:t>ADMA</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0.45</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0.12</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0.16</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1.12</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0.10</w:t>
            </w:r>
          </w:p>
        </w:tc>
        <w:tc>
          <w:tcPr>
            <w:tcW w:w="141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0.1006</w:t>
            </w:r>
          </w:p>
        </w:tc>
      </w:tr>
      <w:tr w:rsidR="00CD04C7" w:rsidRPr="00333D0C" w:rsidTr="00CD04C7">
        <w:trPr>
          <w:trHeight w:val="300"/>
          <w:jc w:val="center"/>
        </w:trPr>
        <w:tc>
          <w:tcPr>
            <w:tcW w:w="1413" w:type="dxa"/>
            <w:hideMark/>
          </w:tcPr>
          <w:p w:rsidR="00CD04C7" w:rsidRPr="00333D0C" w:rsidRDefault="00872278" w:rsidP="00264B1E">
            <w:pPr>
              <w:spacing w:line="240" w:lineRule="auto"/>
              <w:jc w:val="both"/>
              <w:rPr>
                <w:rFonts w:ascii="Verdana" w:hAnsi="Verdana" w:cs="Times New Roman"/>
                <w:b/>
                <w:bCs/>
                <w:sz w:val="18"/>
                <w:szCs w:val="18"/>
                <w:shd w:val="clear" w:color="auto" w:fill="FFFFFF"/>
                <w:lang w:val="en-US"/>
              </w:rPr>
            </w:pPr>
            <w:r w:rsidRPr="00333D0C">
              <w:rPr>
                <w:rFonts w:ascii="Verdana" w:hAnsi="Verdana" w:cs="Times New Roman"/>
                <w:b/>
                <w:bCs/>
                <w:sz w:val="18"/>
                <w:szCs w:val="18"/>
                <w:shd w:val="clear" w:color="auto" w:fill="FFFFFF"/>
                <w:lang w:val="en-US"/>
              </w:rPr>
              <w:t>MMA</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0.12</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0.04</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0.04</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0.24</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0.11</w:t>
            </w:r>
          </w:p>
        </w:tc>
        <w:tc>
          <w:tcPr>
            <w:tcW w:w="141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0.0714</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Cs/>
                <w:sz w:val="18"/>
                <w:szCs w:val="18"/>
                <w:shd w:val="clear" w:color="auto" w:fill="FFFFFF"/>
                <w:lang w:val="en-US"/>
              </w:rPr>
            </w:pPr>
            <w:r w:rsidRPr="00333D0C">
              <w:rPr>
                <w:rFonts w:ascii="Verdana" w:hAnsi="Verdana" w:cs="Times New Roman"/>
                <w:bCs/>
                <w:sz w:val="18"/>
                <w:szCs w:val="18"/>
                <w:shd w:val="clear" w:color="auto" w:fill="FFFFFF"/>
                <w:lang w:val="en-US"/>
              </w:rPr>
              <w:t>Furosine</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0.04</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0.02</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0.02</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0.22</w:t>
            </w:r>
          </w:p>
        </w:tc>
        <w:tc>
          <w:tcPr>
            <w:tcW w:w="1701"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-0.02</w:t>
            </w:r>
          </w:p>
        </w:tc>
        <w:tc>
          <w:tcPr>
            <w:tcW w:w="141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0.7325</w:t>
            </w:r>
          </w:p>
        </w:tc>
      </w:tr>
      <w:tr w:rsidR="00CD04C7" w:rsidRPr="00333D0C" w:rsidTr="00CD04C7">
        <w:trPr>
          <w:trHeight w:val="300"/>
          <w:jc w:val="center"/>
        </w:trPr>
        <w:tc>
          <w:tcPr>
            <w:tcW w:w="1413" w:type="dxa"/>
            <w:hideMark/>
          </w:tcPr>
          <w:p w:rsidR="00CD04C7" w:rsidRPr="00333D0C" w:rsidRDefault="00CD04C7" w:rsidP="00264B1E">
            <w:pPr>
              <w:spacing w:line="240" w:lineRule="auto"/>
              <w:jc w:val="both"/>
              <w:rPr>
                <w:rFonts w:ascii="Verdana" w:hAnsi="Verdana" w:cs="Times New Roman"/>
                <w:bCs/>
                <w:sz w:val="18"/>
                <w:szCs w:val="18"/>
                <w:shd w:val="clear" w:color="auto" w:fill="FFFFFF"/>
                <w:lang w:val="en-US"/>
              </w:rPr>
            </w:pPr>
            <w:r w:rsidRPr="00333D0C">
              <w:rPr>
                <w:rFonts w:ascii="Verdana" w:hAnsi="Verdana" w:cs="Times New Roman"/>
                <w:bCs/>
                <w:sz w:val="18"/>
                <w:szCs w:val="18"/>
                <w:shd w:val="clear" w:color="auto" w:fill="FFFFFF"/>
                <w:lang w:val="en-US"/>
              </w:rPr>
              <w:t>hArg</w:t>
            </w:r>
          </w:p>
        </w:tc>
        <w:tc>
          <w:tcPr>
            <w:tcW w:w="997"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0.91</w:t>
            </w:r>
          </w:p>
        </w:tc>
        <w:tc>
          <w:tcPr>
            <w:tcW w:w="846"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0.48</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0.38</w:t>
            </w:r>
          </w:p>
        </w:tc>
        <w:tc>
          <w:tcPr>
            <w:tcW w:w="1134" w:type="dxa"/>
            <w:hideMark/>
          </w:tcPr>
          <w:p w:rsidR="00CD04C7" w:rsidRPr="00333D0C" w:rsidRDefault="00CD04C7" w:rsidP="00264B1E">
            <w:pPr>
              <w:spacing w:line="240" w:lineRule="auto"/>
              <w:jc w:val="right"/>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3.73</w:t>
            </w:r>
          </w:p>
        </w:tc>
        <w:tc>
          <w:tcPr>
            <w:tcW w:w="3118" w:type="dxa"/>
            <w:gridSpan w:val="2"/>
            <w:noWrap/>
            <w:hideMark/>
          </w:tcPr>
          <w:p w:rsidR="00CD04C7" w:rsidRPr="00333D0C" w:rsidRDefault="00CD04C7" w:rsidP="00264B1E">
            <w:pPr>
              <w:spacing w:line="240" w:lineRule="auto"/>
              <w:jc w:val="center"/>
              <w:rPr>
                <w:rFonts w:ascii="Verdana" w:hAnsi="Verdana" w:cs="Times New Roman"/>
                <w:sz w:val="18"/>
                <w:szCs w:val="18"/>
                <w:shd w:val="clear" w:color="auto" w:fill="FFFFFF"/>
                <w:lang w:val="en-US"/>
              </w:rPr>
            </w:pPr>
            <w:r w:rsidRPr="00333D0C">
              <w:rPr>
                <w:rFonts w:ascii="Verdana" w:hAnsi="Verdana" w:cs="Times New Roman"/>
                <w:sz w:val="18"/>
                <w:szCs w:val="18"/>
                <w:shd w:val="clear" w:color="auto" w:fill="FFFFFF"/>
                <w:lang w:val="en-US"/>
              </w:rPr>
              <w:t>Not applicable</w:t>
            </w:r>
          </w:p>
        </w:tc>
      </w:tr>
    </w:tbl>
    <w:p w:rsidR="00CD04C7" w:rsidRPr="00333D0C" w:rsidRDefault="00CD04C7" w:rsidP="00264B1E">
      <w:pPr>
        <w:spacing w:line="240" w:lineRule="auto"/>
        <w:jc w:val="both"/>
        <w:rPr>
          <w:rFonts w:ascii="Times New Roman" w:hAnsi="Times New Roman" w:cs="Times New Roman"/>
          <w:shd w:val="clear" w:color="auto" w:fill="FFFFFF"/>
          <w:lang w:val="en-US"/>
        </w:rPr>
      </w:pPr>
    </w:p>
    <w:p w:rsidR="00CD04C7" w:rsidRPr="00333D0C" w:rsidRDefault="00CD04C7" w:rsidP="00264B1E">
      <w:pPr>
        <w:spacing w:line="240" w:lineRule="auto"/>
        <w:rPr>
          <w:lang w:val="en-US"/>
        </w:rPr>
      </w:pPr>
    </w:p>
    <w:p w:rsidR="00192CA7" w:rsidRPr="00333D0C" w:rsidRDefault="00192CA7" w:rsidP="00264B1E">
      <w:pPr>
        <w:spacing w:line="240" w:lineRule="auto"/>
        <w:rPr>
          <w:lang w:val="en-US"/>
        </w:rPr>
      </w:pPr>
      <w:r w:rsidRPr="00333D0C">
        <w:rPr>
          <w:noProof/>
          <w:lang w:eastAsia="de-DE"/>
        </w:rPr>
        <w:drawing>
          <wp:inline distT="0" distB="0" distL="0" distR="0" wp14:anchorId="6741A8FC" wp14:editId="5CFCC6F4">
            <wp:extent cx="6645910" cy="6645910"/>
            <wp:effectExtent l="0" t="0" r="254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rr_1_dpi7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5910" cy="6645910"/>
                    </a:xfrm>
                    <a:prstGeom prst="rect">
                      <a:avLst/>
                    </a:prstGeom>
                  </pic:spPr>
                </pic:pic>
              </a:graphicData>
            </a:graphic>
          </wp:inline>
        </w:drawing>
      </w:r>
      <w:r w:rsidRPr="00333D0C">
        <w:rPr>
          <w:color w:val="0000FF"/>
          <w:lang w:val="en-US"/>
        </w:rPr>
        <w:t>Figure S</w:t>
      </w:r>
      <w:r w:rsidRPr="00333D0C">
        <w:rPr>
          <w:color w:val="0000FF"/>
          <w:lang w:val="en-US"/>
        </w:rPr>
        <w:fldChar w:fldCharType="begin"/>
      </w:r>
      <w:r w:rsidRPr="00333D0C">
        <w:rPr>
          <w:color w:val="0000FF"/>
          <w:lang w:val="en-US"/>
        </w:rPr>
        <w:instrText xml:space="preserve"> SEQ Figure \* ARABIC </w:instrText>
      </w:r>
      <w:r w:rsidRPr="00333D0C">
        <w:rPr>
          <w:color w:val="0000FF"/>
          <w:lang w:val="en-US"/>
        </w:rPr>
        <w:fldChar w:fldCharType="separate"/>
      </w:r>
      <w:r w:rsidR="002E55BC" w:rsidRPr="00333D0C">
        <w:rPr>
          <w:noProof/>
          <w:color w:val="0000FF"/>
          <w:lang w:val="en-US"/>
        </w:rPr>
        <w:t>1</w:t>
      </w:r>
      <w:r w:rsidRPr="00333D0C">
        <w:rPr>
          <w:color w:val="0000FF"/>
          <w:lang w:val="en-US"/>
        </w:rPr>
        <w:fldChar w:fldCharType="end"/>
      </w:r>
      <w:r w:rsidRPr="00333D0C">
        <w:rPr>
          <w:lang w:val="en-US"/>
        </w:rPr>
        <w:t>. Overall correlation heat-map. The heat-maps reflect, in an intuitive manner, the different correlations between each of the targeted data.</w:t>
      </w:r>
    </w:p>
    <w:p w:rsidR="00192CA7" w:rsidRPr="00333D0C" w:rsidRDefault="00192CA7" w:rsidP="00264B1E">
      <w:pPr>
        <w:spacing w:line="240" w:lineRule="auto"/>
        <w:rPr>
          <w:lang w:val="en-US"/>
        </w:rPr>
      </w:pPr>
    </w:p>
    <w:p w:rsidR="00422E5E" w:rsidRPr="00333D0C" w:rsidRDefault="00422E5E" w:rsidP="00264B1E">
      <w:pPr>
        <w:keepNext/>
        <w:spacing w:line="240" w:lineRule="auto"/>
        <w:jc w:val="center"/>
        <w:rPr>
          <w:lang w:val="en-US"/>
        </w:rPr>
      </w:pPr>
      <w:r w:rsidRPr="00333D0C">
        <w:rPr>
          <w:noProof/>
          <w:lang w:eastAsia="de-DE"/>
        </w:rPr>
        <w:lastRenderedPageBreak/>
        <w:drawing>
          <wp:inline distT="0" distB="0" distL="0" distR="0" wp14:anchorId="5C0BA398" wp14:editId="458FD390">
            <wp:extent cx="4320000" cy="3283200"/>
            <wp:effectExtent l="0" t="0" r="4445" b="0"/>
            <wp:docPr id="19" name="Image 2">
              <a:extLst xmlns:a="http://schemas.openxmlformats.org/drawingml/2006/main">
                <a:ext uri="{FF2B5EF4-FFF2-40B4-BE49-F238E27FC236}">
                  <a16:creationId xmlns:a16="http://schemas.microsoft.com/office/drawing/2014/main" id="{84057B55-90AE-4666-A9D9-406C44789C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84057B55-90AE-4666-A9D9-406C44789C8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0" cy="3283200"/>
                    </a:xfrm>
                    <a:prstGeom prst="rect">
                      <a:avLst/>
                    </a:prstGeom>
                    <a:noFill/>
                    <a:ln>
                      <a:noFill/>
                    </a:ln>
                    <a:extLst/>
                  </pic:spPr>
                </pic:pic>
              </a:graphicData>
            </a:graphic>
          </wp:inline>
        </w:drawing>
      </w:r>
    </w:p>
    <w:p w:rsidR="00422E5E" w:rsidRPr="00333D0C" w:rsidRDefault="00422E5E" w:rsidP="00264B1E">
      <w:pPr>
        <w:pStyle w:val="Beschriftung"/>
        <w:jc w:val="both"/>
        <w:rPr>
          <w:rFonts w:ascii="Verdana" w:hAnsi="Verdana"/>
          <w:i w:val="0"/>
          <w:color w:val="auto"/>
          <w:sz w:val="20"/>
          <w:szCs w:val="20"/>
          <w:lang w:val="en-US"/>
        </w:rPr>
      </w:pPr>
      <w:r w:rsidRPr="00333D0C">
        <w:rPr>
          <w:rFonts w:ascii="Verdana" w:hAnsi="Verdana"/>
          <w:i w:val="0"/>
          <w:color w:val="0000FF"/>
          <w:sz w:val="20"/>
          <w:szCs w:val="20"/>
          <w:lang w:val="en-US"/>
        </w:rPr>
        <w:t>Figure S2</w:t>
      </w:r>
      <w:r w:rsidRPr="00333D0C">
        <w:rPr>
          <w:rFonts w:ascii="Verdana" w:hAnsi="Verdana"/>
          <w:i w:val="0"/>
          <w:color w:val="auto"/>
          <w:sz w:val="20"/>
          <w:szCs w:val="20"/>
          <w:lang w:val="en-US"/>
        </w:rPr>
        <w:t>. Variable importance plot (VIP) representing the contribution of each metabolite in fitting the PLS model for both predictors and response.</w:t>
      </w:r>
    </w:p>
    <w:p w:rsidR="00192CA7" w:rsidRPr="00333D0C" w:rsidRDefault="00192CA7" w:rsidP="00264B1E">
      <w:pPr>
        <w:spacing w:line="240" w:lineRule="auto"/>
        <w:rPr>
          <w:lang w:val="en-US"/>
        </w:rPr>
      </w:pPr>
    </w:p>
    <w:p w:rsidR="00422E5E" w:rsidRPr="00333D0C" w:rsidRDefault="00422E5E" w:rsidP="00264B1E">
      <w:pPr>
        <w:spacing w:line="240" w:lineRule="auto"/>
        <w:rPr>
          <w:lang w:val="en-US"/>
        </w:rPr>
      </w:pPr>
    </w:p>
    <w:p w:rsidR="00422E5E" w:rsidRPr="00333D0C" w:rsidRDefault="00422E5E" w:rsidP="00264B1E">
      <w:pPr>
        <w:keepNext/>
        <w:spacing w:line="240" w:lineRule="auto"/>
        <w:jc w:val="center"/>
        <w:rPr>
          <w:lang w:val="en-US"/>
        </w:rPr>
      </w:pPr>
      <w:r w:rsidRPr="00333D0C">
        <w:rPr>
          <w:noProof/>
          <w:lang w:eastAsia="de-DE"/>
        </w:rPr>
        <w:drawing>
          <wp:inline distT="0" distB="0" distL="0" distR="0" wp14:anchorId="415A407B" wp14:editId="3E6898B5">
            <wp:extent cx="4320000" cy="3229200"/>
            <wp:effectExtent l="0" t="0" r="4445" b="9525"/>
            <wp:docPr id="20" name="Image 3">
              <a:extLst xmlns:a="http://schemas.openxmlformats.org/drawingml/2006/main">
                <a:ext uri="{FF2B5EF4-FFF2-40B4-BE49-F238E27FC236}">
                  <a16:creationId xmlns:a16="http://schemas.microsoft.com/office/drawing/2014/main" id="{B4060F20-63AC-40FA-A01A-132CAE17E0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B4060F20-63AC-40FA-A01A-132CAE17E069}"/>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0000" cy="3229200"/>
                    </a:xfrm>
                    <a:prstGeom prst="rect">
                      <a:avLst/>
                    </a:prstGeom>
                    <a:noFill/>
                    <a:ln>
                      <a:noFill/>
                    </a:ln>
                    <a:extLst/>
                  </pic:spPr>
                </pic:pic>
              </a:graphicData>
            </a:graphic>
          </wp:inline>
        </w:drawing>
      </w:r>
    </w:p>
    <w:p w:rsidR="00422E5E" w:rsidRPr="00333D0C" w:rsidRDefault="00422E5E" w:rsidP="00264B1E">
      <w:pPr>
        <w:pStyle w:val="Beschriftung"/>
        <w:jc w:val="both"/>
        <w:rPr>
          <w:rFonts w:ascii="Verdana" w:hAnsi="Verdana" w:cs="Times New Roman"/>
          <w:i w:val="0"/>
          <w:color w:val="auto"/>
          <w:sz w:val="20"/>
          <w:szCs w:val="20"/>
          <w:u w:val="single"/>
          <w:lang w:val="en-US"/>
        </w:rPr>
      </w:pPr>
      <w:r w:rsidRPr="00333D0C">
        <w:rPr>
          <w:rFonts w:ascii="Verdana" w:hAnsi="Verdana"/>
          <w:i w:val="0"/>
          <w:color w:val="0000FF"/>
          <w:sz w:val="20"/>
          <w:szCs w:val="20"/>
          <w:lang w:val="en-US"/>
        </w:rPr>
        <w:t>Figure S3</w:t>
      </w:r>
      <w:r w:rsidRPr="00333D0C">
        <w:rPr>
          <w:rFonts w:ascii="Verdana" w:hAnsi="Verdana"/>
          <w:i w:val="0"/>
          <w:color w:val="auto"/>
          <w:sz w:val="20"/>
          <w:szCs w:val="20"/>
          <w:lang w:val="en-US"/>
        </w:rPr>
        <w:t>. Regression coefficients plot representing the importance each metabolite has in the prediction of just the response (</w:t>
      </w:r>
      <w:r w:rsidR="00CF6F43" w:rsidRPr="00333D0C">
        <w:rPr>
          <w:rFonts w:ascii="Verdana" w:hAnsi="Verdana"/>
          <w:i w:val="0"/>
          <w:color w:val="auto"/>
          <w:sz w:val="20"/>
          <w:szCs w:val="20"/>
          <w:lang w:val="en-US"/>
        </w:rPr>
        <w:t xml:space="preserve">i.e., </w:t>
      </w:r>
      <w:r w:rsidRPr="00333D0C">
        <w:rPr>
          <w:rFonts w:ascii="Verdana" w:hAnsi="Verdana"/>
          <w:i w:val="0"/>
          <w:color w:val="auto"/>
          <w:sz w:val="20"/>
          <w:szCs w:val="20"/>
          <w:lang w:val="en-US"/>
        </w:rPr>
        <w:t>hArg).</w:t>
      </w:r>
    </w:p>
    <w:p w:rsidR="00422E5E" w:rsidRPr="00333D0C" w:rsidRDefault="00422E5E" w:rsidP="00264B1E">
      <w:pPr>
        <w:spacing w:line="240" w:lineRule="auto"/>
        <w:rPr>
          <w:lang w:val="en-US"/>
        </w:rPr>
      </w:pPr>
    </w:p>
    <w:p w:rsidR="00264B1E" w:rsidRPr="00333D0C" w:rsidRDefault="00264B1E" w:rsidP="00264B1E">
      <w:pPr>
        <w:spacing w:line="240" w:lineRule="auto"/>
        <w:rPr>
          <w:lang w:val="en-US"/>
        </w:rPr>
      </w:pPr>
    </w:p>
    <w:p w:rsidR="00A948CF" w:rsidRDefault="00A948CF" w:rsidP="00264B1E">
      <w:pPr>
        <w:spacing w:line="240" w:lineRule="auto"/>
        <w:jc w:val="both"/>
        <w:rPr>
          <w:rFonts w:ascii="Verdana" w:hAnsi="Verdana"/>
          <w:b/>
          <w:sz w:val="20"/>
          <w:szCs w:val="20"/>
          <w:lang w:val="en-US"/>
        </w:rPr>
      </w:pPr>
    </w:p>
    <w:p w:rsidR="00264B1E" w:rsidRPr="00333D0C" w:rsidRDefault="00F33F17" w:rsidP="00264B1E">
      <w:pPr>
        <w:spacing w:line="240" w:lineRule="auto"/>
        <w:jc w:val="both"/>
        <w:rPr>
          <w:rFonts w:ascii="Verdana" w:hAnsi="Verdana"/>
          <w:b/>
          <w:sz w:val="20"/>
          <w:szCs w:val="20"/>
          <w:lang w:val="en-US"/>
        </w:rPr>
      </w:pPr>
      <w:r>
        <w:rPr>
          <w:rFonts w:ascii="Verdana" w:hAnsi="Verdana"/>
          <w:b/>
          <w:sz w:val="20"/>
          <w:szCs w:val="20"/>
          <w:lang w:val="en-US"/>
        </w:rPr>
        <w:lastRenderedPageBreak/>
        <w:t xml:space="preserve">Part B: </w:t>
      </w:r>
      <w:r w:rsidR="00264B1E" w:rsidRPr="00333D0C">
        <w:rPr>
          <w:rFonts w:ascii="Verdana" w:hAnsi="Verdana"/>
          <w:b/>
          <w:sz w:val="20"/>
          <w:szCs w:val="20"/>
          <w:lang w:val="en-US"/>
        </w:rPr>
        <w:t xml:space="preserve">Effects of the different diets on Lys, hArg, Arg and other metabolites </w:t>
      </w:r>
    </w:p>
    <w:p w:rsidR="00264B1E" w:rsidRPr="00333D0C" w:rsidRDefault="00264B1E" w:rsidP="00264B1E">
      <w:pPr>
        <w:spacing w:line="240" w:lineRule="auto"/>
        <w:jc w:val="both"/>
        <w:rPr>
          <w:rFonts w:ascii="Verdana" w:hAnsi="Verdana"/>
          <w:sz w:val="20"/>
          <w:szCs w:val="20"/>
          <w:lang w:val="en-US"/>
        </w:rPr>
      </w:pPr>
      <w:r w:rsidRPr="00333D0C">
        <w:rPr>
          <w:rFonts w:ascii="Verdana" w:hAnsi="Verdana"/>
          <w:sz w:val="20"/>
          <w:szCs w:val="20"/>
          <w:lang w:val="en-US"/>
        </w:rPr>
        <w:t xml:space="preserve">Dietary Lys was present only “protein-bound”, but not as free lysine. The Lys content was (in mg/kg) 7200 for habituation diet, 12570 for high fat milk-based diet, 7020 for high fat plant-based diet, 10470 for standard milk-based diet and 5860 for standard plant-based diet </w:t>
      </w:r>
    </w:p>
    <w:p w:rsidR="00264B1E" w:rsidRPr="00333D0C" w:rsidRDefault="00264B1E" w:rsidP="00264B1E">
      <w:pPr>
        <w:spacing w:line="240" w:lineRule="auto"/>
        <w:jc w:val="both"/>
        <w:rPr>
          <w:rFonts w:ascii="Verdana" w:hAnsi="Verdana"/>
          <w:sz w:val="20"/>
          <w:szCs w:val="20"/>
          <w:lang w:val="en-US"/>
        </w:rPr>
      </w:pPr>
      <w:r w:rsidRPr="00333D0C">
        <w:rPr>
          <w:rFonts w:ascii="Verdana" w:hAnsi="Verdana"/>
          <w:sz w:val="20"/>
          <w:szCs w:val="20"/>
          <w:lang w:val="en-US"/>
        </w:rPr>
        <w:t>We considered Lys intake as a covariate in all models that have been used. Lys intake was calculated as the product of diet intake (taken as an average week prior to blood sampling) and the Lys content of the corresponding diet. We also considered the different types of diets so as to fully explore possible effect of diets.</w:t>
      </w:r>
    </w:p>
    <w:p w:rsidR="00264B1E" w:rsidRPr="00333D0C" w:rsidRDefault="00264B1E" w:rsidP="00264B1E">
      <w:pPr>
        <w:spacing w:line="240" w:lineRule="auto"/>
        <w:jc w:val="both"/>
        <w:rPr>
          <w:rFonts w:ascii="Verdana" w:hAnsi="Verdana"/>
          <w:sz w:val="20"/>
          <w:szCs w:val="20"/>
          <w:lang w:val="en-US"/>
        </w:rPr>
      </w:pPr>
      <w:r w:rsidRPr="00333D0C">
        <w:rPr>
          <w:rFonts w:ascii="Verdana" w:hAnsi="Verdana"/>
          <w:sz w:val="20"/>
          <w:szCs w:val="20"/>
          <w:lang w:val="en-US"/>
        </w:rPr>
        <w:t>In the PLS regression shown below, the addition of diet parameters (Lys intake, protein source milk/plant and sugar/SFA content) as model effects does not alter the strength of the relationship between hArg, GAA and Lys.</w:t>
      </w:r>
    </w:p>
    <w:p w:rsidR="00264B1E" w:rsidRPr="00333D0C" w:rsidRDefault="00264B1E" w:rsidP="00264B1E">
      <w:pPr>
        <w:pStyle w:val="Listenabsatz"/>
        <w:tabs>
          <w:tab w:val="left" w:pos="4125"/>
        </w:tabs>
        <w:jc w:val="center"/>
        <w:rPr>
          <w:rFonts w:ascii="Verdana" w:hAnsi="Verdana"/>
          <w:color w:val="0000FF"/>
          <w:sz w:val="20"/>
          <w:szCs w:val="20"/>
          <w:lang w:val="en-US"/>
        </w:rPr>
      </w:pPr>
      <w:r w:rsidRPr="00333D0C">
        <w:rPr>
          <w:noProof/>
          <w:lang w:val="de-DE" w:eastAsia="de-DE"/>
        </w:rPr>
        <w:drawing>
          <wp:inline distT="0" distB="0" distL="0" distR="0" wp14:anchorId="26F5A004" wp14:editId="38088090">
            <wp:extent cx="4162425" cy="3310276"/>
            <wp:effectExtent l="0" t="0" r="0" b="4445"/>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4219" t="14694" r="64782" b="25940"/>
                    <a:stretch/>
                  </pic:blipFill>
                  <pic:spPr bwMode="auto">
                    <a:xfrm>
                      <a:off x="0" y="0"/>
                      <a:ext cx="4203437" cy="3342892"/>
                    </a:xfrm>
                    <a:prstGeom prst="rect">
                      <a:avLst/>
                    </a:prstGeom>
                    <a:ln>
                      <a:noFill/>
                    </a:ln>
                    <a:extLst>
                      <a:ext uri="{53640926-AAD7-44D8-BBD7-CCE9431645EC}">
                        <a14:shadowObscured xmlns:a14="http://schemas.microsoft.com/office/drawing/2010/main"/>
                      </a:ext>
                    </a:extLst>
                  </pic:spPr>
                </pic:pic>
              </a:graphicData>
            </a:graphic>
          </wp:inline>
        </w:drawing>
      </w:r>
    </w:p>
    <w:p w:rsidR="00264B1E" w:rsidRPr="00333D0C" w:rsidRDefault="00264B1E" w:rsidP="00264B1E">
      <w:pPr>
        <w:pStyle w:val="Listenabsatz"/>
        <w:tabs>
          <w:tab w:val="left" w:pos="4125"/>
        </w:tabs>
        <w:jc w:val="center"/>
        <w:rPr>
          <w:rFonts w:ascii="Verdana" w:hAnsi="Verdana"/>
          <w:color w:val="0000FF"/>
          <w:sz w:val="20"/>
          <w:szCs w:val="20"/>
          <w:lang w:val="en-US"/>
        </w:rPr>
      </w:pPr>
      <w:r w:rsidRPr="00333D0C">
        <w:rPr>
          <w:noProof/>
          <w:lang w:val="de-DE" w:eastAsia="de-DE"/>
        </w:rPr>
        <w:drawing>
          <wp:inline distT="0" distB="0" distL="0" distR="0" wp14:anchorId="3938D640" wp14:editId="54802918">
            <wp:extent cx="4162425" cy="3080851"/>
            <wp:effectExtent l="0" t="0" r="0"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219" t="19985" r="64782" b="24765"/>
                    <a:stretch/>
                  </pic:blipFill>
                  <pic:spPr bwMode="auto">
                    <a:xfrm>
                      <a:off x="0" y="0"/>
                      <a:ext cx="4219521" cy="3123111"/>
                    </a:xfrm>
                    <a:prstGeom prst="rect">
                      <a:avLst/>
                    </a:prstGeom>
                    <a:ln>
                      <a:noFill/>
                    </a:ln>
                    <a:extLst>
                      <a:ext uri="{53640926-AAD7-44D8-BBD7-CCE9431645EC}">
                        <a14:shadowObscured xmlns:a14="http://schemas.microsoft.com/office/drawing/2010/main"/>
                      </a:ext>
                    </a:extLst>
                  </pic:spPr>
                </pic:pic>
              </a:graphicData>
            </a:graphic>
          </wp:inline>
        </w:drawing>
      </w:r>
    </w:p>
    <w:p w:rsidR="00264B1E" w:rsidRPr="00333D0C" w:rsidRDefault="00264B1E" w:rsidP="00264B1E">
      <w:pPr>
        <w:spacing w:line="240" w:lineRule="auto"/>
        <w:jc w:val="both"/>
        <w:rPr>
          <w:rFonts w:ascii="Verdana" w:hAnsi="Verdana"/>
          <w:sz w:val="20"/>
          <w:szCs w:val="20"/>
          <w:lang w:val="en-US"/>
        </w:rPr>
      </w:pPr>
      <w:r w:rsidRPr="00333D0C">
        <w:rPr>
          <w:rFonts w:ascii="Verdana" w:hAnsi="Verdana"/>
          <w:sz w:val="20"/>
          <w:szCs w:val="20"/>
          <w:lang w:val="en-US"/>
        </w:rPr>
        <w:lastRenderedPageBreak/>
        <w:t xml:space="preserve">In the selection algorithm used to identify a parsimonious ANOVA model that explain hArg with selected metabolites (see below), we added time, Lys intake, protein source milk/plant and sugar/SFA content as class variables. The relative importance of the selected metabolites in the model was evaluated with the standardized coefficients. The explanatory weight of Lys on Arg in the model is clearly higher than the weight of the different diet effects. GAA, Gly and Ala levels are still selected by the algorithm as relevant to explain variations in hArg levels.  </w:t>
      </w:r>
    </w:p>
    <w:p w:rsidR="00264B1E" w:rsidRPr="00333D0C" w:rsidRDefault="00264B1E" w:rsidP="00264B1E">
      <w:pPr>
        <w:spacing w:line="240" w:lineRule="auto"/>
        <w:jc w:val="both"/>
        <w:rPr>
          <w:rFonts w:ascii="Verdana" w:hAnsi="Verdana"/>
          <w:sz w:val="20"/>
          <w:szCs w:val="20"/>
          <w:lang w:val="en-US"/>
        </w:rPr>
      </w:pPr>
    </w:p>
    <w:p w:rsidR="00264B1E" w:rsidRPr="00333D0C" w:rsidRDefault="00264B1E" w:rsidP="00264B1E">
      <w:pPr>
        <w:spacing w:line="240" w:lineRule="auto"/>
        <w:jc w:val="center"/>
        <w:rPr>
          <w:lang w:val="en-US"/>
        </w:rPr>
      </w:pPr>
      <w:r w:rsidRPr="00333D0C">
        <w:rPr>
          <w:noProof/>
          <w:lang w:eastAsia="de-DE"/>
        </w:rPr>
        <w:drawing>
          <wp:inline distT="0" distB="0" distL="0" distR="0" wp14:anchorId="52F9C8F5" wp14:editId="539F3ADD">
            <wp:extent cx="5585017" cy="4238625"/>
            <wp:effectExtent l="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2070" t="21748" r="62657" b="10071"/>
                    <a:stretch/>
                  </pic:blipFill>
                  <pic:spPr bwMode="auto">
                    <a:xfrm>
                      <a:off x="0" y="0"/>
                      <a:ext cx="5677810" cy="4309048"/>
                    </a:xfrm>
                    <a:prstGeom prst="rect">
                      <a:avLst/>
                    </a:prstGeom>
                    <a:ln>
                      <a:noFill/>
                    </a:ln>
                    <a:extLst>
                      <a:ext uri="{53640926-AAD7-44D8-BBD7-CCE9431645EC}">
                        <a14:shadowObscured xmlns:a14="http://schemas.microsoft.com/office/drawing/2010/main"/>
                      </a:ext>
                    </a:extLst>
                  </pic:spPr>
                </pic:pic>
              </a:graphicData>
            </a:graphic>
          </wp:inline>
        </w:drawing>
      </w:r>
      <w:r w:rsidRPr="00333D0C">
        <w:rPr>
          <w:lang w:val="en-US"/>
        </w:rPr>
        <w:t xml:space="preserve"> </w:t>
      </w:r>
    </w:p>
    <w:p w:rsidR="00264B1E" w:rsidRPr="00333D0C" w:rsidRDefault="00264B1E" w:rsidP="00264B1E">
      <w:pPr>
        <w:spacing w:line="240" w:lineRule="auto"/>
        <w:jc w:val="both"/>
        <w:rPr>
          <w:lang w:val="en-US"/>
        </w:rPr>
      </w:pPr>
    </w:p>
    <w:p w:rsidR="00A948CF" w:rsidRDefault="00A948CF" w:rsidP="00264B1E">
      <w:pPr>
        <w:spacing w:line="240" w:lineRule="auto"/>
        <w:jc w:val="both"/>
        <w:rPr>
          <w:rFonts w:ascii="Verdana" w:hAnsi="Verdana"/>
          <w:sz w:val="20"/>
          <w:szCs w:val="20"/>
          <w:lang w:val="en-US"/>
        </w:rPr>
      </w:pPr>
    </w:p>
    <w:p w:rsidR="00264B1E" w:rsidRPr="00333D0C" w:rsidRDefault="00264B1E" w:rsidP="00264B1E">
      <w:pPr>
        <w:spacing w:line="240" w:lineRule="auto"/>
        <w:jc w:val="both"/>
        <w:rPr>
          <w:rFonts w:ascii="Verdana" w:hAnsi="Verdana"/>
          <w:sz w:val="20"/>
          <w:szCs w:val="20"/>
          <w:lang w:val="en-US"/>
        </w:rPr>
      </w:pPr>
      <w:r w:rsidRPr="00333D0C">
        <w:rPr>
          <w:rFonts w:ascii="Verdana" w:hAnsi="Verdana"/>
          <w:sz w:val="20"/>
          <w:szCs w:val="20"/>
          <w:lang w:val="en-US"/>
        </w:rPr>
        <w:t>We ran additional univariate analyses in a linear mixed model with fixed effects previously selected by the algorithm or for adjustment purposes (time, protein source, sugar/SFA level, Lys, Gly, Ala, GAA, Orn/Cit contents and Lys intake) and random (subjects). Dietary factors including Lys intake were not significant, whereas the association between hArg and Lys remained strong, significant and independent as shown in the Table below.</w:t>
      </w:r>
    </w:p>
    <w:p w:rsidR="00264B1E" w:rsidRPr="00333D0C" w:rsidRDefault="00264B1E" w:rsidP="00264B1E">
      <w:pPr>
        <w:spacing w:line="240" w:lineRule="auto"/>
        <w:jc w:val="center"/>
        <w:rPr>
          <w:lang w:val="en-US"/>
        </w:rPr>
      </w:pPr>
      <w:r w:rsidRPr="00333D0C">
        <w:rPr>
          <w:noProof/>
          <w:lang w:eastAsia="de-DE"/>
        </w:rPr>
        <w:lastRenderedPageBreak/>
        <w:drawing>
          <wp:inline distT="0" distB="0" distL="0" distR="0" wp14:anchorId="2FC68D4B" wp14:editId="6F275600">
            <wp:extent cx="4153474" cy="3409950"/>
            <wp:effectExtent l="0" t="0" r="0"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408" t="10580" r="61806" b="11246"/>
                    <a:stretch/>
                  </pic:blipFill>
                  <pic:spPr bwMode="auto">
                    <a:xfrm>
                      <a:off x="0" y="0"/>
                      <a:ext cx="4194469" cy="3443606"/>
                    </a:xfrm>
                    <a:prstGeom prst="rect">
                      <a:avLst/>
                    </a:prstGeom>
                    <a:ln>
                      <a:noFill/>
                    </a:ln>
                    <a:extLst>
                      <a:ext uri="{53640926-AAD7-44D8-BBD7-CCE9431645EC}">
                        <a14:shadowObscured xmlns:a14="http://schemas.microsoft.com/office/drawing/2010/main"/>
                      </a:ext>
                    </a:extLst>
                  </pic:spPr>
                </pic:pic>
              </a:graphicData>
            </a:graphic>
          </wp:inline>
        </w:drawing>
      </w:r>
      <w:r w:rsidRPr="00333D0C">
        <w:rPr>
          <w:lang w:val="en-US"/>
        </w:rPr>
        <w:t xml:space="preserve"> </w:t>
      </w:r>
    </w:p>
    <w:p w:rsidR="00264B1E" w:rsidRPr="00333D0C" w:rsidRDefault="00264B1E" w:rsidP="00264B1E">
      <w:pPr>
        <w:spacing w:line="240" w:lineRule="auto"/>
        <w:jc w:val="center"/>
        <w:rPr>
          <w:lang w:val="en-US"/>
        </w:rPr>
      </w:pPr>
    </w:p>
    <w:p w:rsidR="00A948CF" w:rsidRDefault="00A948CF" w:rsidP="00333D0C">
      <w:pPr>
        <w:spacing w:line="240" w:lineRule="auto"/>
        <w:jc w:val="both"/>
        <w:rPr>
          <w:rFonts w:ascii="Verdana" w:hAnsi="Verdana"/>
          <w:sz w:val="20"/>
          <w:szCs w:val="20"/>
          <w:lang w:val="en-US"/>
        </w:rPr>
      </w:pPr>
    </w:p>
    <w:p w:rsidR="009A2701" w:rsidRPr="00333D0C" w:rsidRDefault="00264B1E" w:rsidP="00333D0C">
      <w:pPr>
        <w:spacing w:line="240" w:lineRule="auto"/>
        <w:jc w:val="both"/>
        <w:rPr>
          <w:rFonts w:ascii="Verdana" w:hAnsi="Verdana"/>
          <w:sz w:val="20"/>
          <w:szCs w:val="20"/>
          <w:lang w:val="en-US"/>
        </w:rPr>
      </w:pPr>
      <w:r w:rsidRPr="00333D0C">
        <w:rPr>
          <w:rFonts w:ascii="Verdana" w:hAnsi="Verdana"/>
          <w:sz w:val="20"/>
          <w:szCs w:val="20"/>
          <w:lang w:val="en-US"/>
        </w:rPr>
        <w:t xml:space="preserve">In summary, our additional analyses do not show a specific dietary modulation of the association between hArg and Lys. Accordingly, we remained focused on this relationship irrespective of other factors. In the revised manuscript, we now mention that diet parameters (such as protein, energy and Lys content) were tested in higher models but proved </w:t>
      </w:r>
      <w:r w:rsidR="00D21B4C" w:rsidRPr="00333D0C">
        <w:rPr>
          <w:rFonts w:ascii="Verdana" w:hAnsi="Verdana"/>
          <w:sz w:val="20"/>
          <w:szCs w:val="20"/>
          <w:lang w:val="en-US"/>
        </w:rPr>
        <w:t>not</w:t>
      </w:r>
      <w:r w:rsidRPr="00333D0C">
        <w:rPr>
          <w:rFonts w:ascii="Verdana" w:hAnsi="Verdana"/>
          <w:sz w:val="20"/>
          <w:szCs w:val="20"/>
          <w:lang w:val="en-US"/>
        </w:rPr>
        <w:t xml:space="preserve"> significant contributors to explain variations in the relation between Lys and hArg.</w:t>
      </w:r>
      <w:bookmarkStart w:id="0" w:name="_GoBack"/>
      <w:bookmarkEnd w:id="0"/>
    </w:p>
    <w:sectPr w:rsidR="009A2701" w:rsidRPr="00333D0C">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B1E" w:rsidRDefault="00264B1E" w:rsidP="00781B3E">
      <w:pPr>
        <w:spacing w:after="0" w:line="240" w:lineRule="auto"/>
      </w:pPr>
      <w:r>
        <w:separator/>
      </w:r>
    </w:p>
  </w:endnote>
  <w:endnote w:type="continuationSeparator" w:id="0">
    <w:p w:rsidR="00264B1E" w:rsidRDefault="00264B1E" w:rsidP="00781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5835807"/>
      <w:docPartObj>
        <w:docPartGallery w:val="Page Numbers (Bottom of Page)"/>
        <w:docPartUnique/>
      </w:docPartObj>
    </w:sdtPr>
    <w:sdtEndPr/>
    <w:sdtContent>
      <w:p w:rsidR="00264B1E" w:rsidRDefault="00264B1E">
        <w:pPr>
          <w:pStyle w:val="Fuzeile"/>
          <w:jc w:val="right"/>
        </w:pPr>
        <w:r>
          <w:fldChar w:fldCharType="begin"/>
        </w:r>
        <w:r>
          <w:instrText>PAGE   \* MERGEFORMAT</w:instrText>
        </w:r>
        <w:r>
          <w:fldChar w:fldCharType="separate"/>
        </w:r>
        <w:r w:rsidR="00D21B4C">
          <w:rPr>
            <w:noProof/>
          </w:rPr>
          <w:t>11</w:t>
        </w:r>
        <w:r>
          <w:fldChar w:fldCharType="end"/>
        </w:r>
      </w:p>
    </w:sdtContent>
  </w:sdt>
  <w:p w:rsidR="00264B1E" w:rsidRDefault="00264B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B1E" w:rsidRDefault="00264B1E" w:rsidP="00781B3E">
      <w:pPr>
        <w:spacing w:after="0" w:line="240" w:lineRule="auto"/>
      </w:pPr>
      <w:r>
        <w:separator/>
      </w:r>
    </w:p>
  </w:footnote>
  <w:footnote w:type="continuationSeparator" w:id="0">
    <w:p w:rsidR="00264B1E" w:rsidRDefault="00264B1E" w:rsidP="00781B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046E6"/>
    <w:multiLevelType w:val="hybridMultilevel"/>
    <w:tmpl w:val="2BC44E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320672F"/>
    <w:multiLevelType w:val="hybridMultilevel"/>
    <w:tmpl w:val="7862B208"/>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AE8670B"/>
    <w:multiLevelType w:val="hybridMultilevel"/>
    <w:tmpl w:val="BD5C0142"/>
    <w:lvl w:ilvl="0" w:tplc="E4369F5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47601D2"/>
    <w:multiLevelType w:val="hybridMultilevel"/>
    <w:tmpl w:val="7862B208"/>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5295F53"/>
    <w:multiLevelType w:val="hybridMultilevel"/>
    <w:tmpl w:val="7862B208"/>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7AF790E"/>
    <w:multiLevelType w:val="hybridMultilevel"/>
    <w:tmpl w:val="8AD230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880"/>
    <w:rsid w:val="000C6791"/>
    <w:rsid w:val="000D5586"/>
    <w:rsid w:val="00127483"/>
    <w:rsid w:val="00192CA7"/>
    <w:rsid w:val="001A1226"/>
    <w:rsid w:val="001D6F30"/>
    <w:rsid w:val="00243CE5"/>
    <w:rsid w:val="00264B1E"/>
    <w:rsid w:val="002754AB"/>
    <w:rsid w:val="00291E47"/>
    <w:rsid w:val="002E55BC"/>
    <w:rsid w:val="00333D0C"/>
    <w:rsid w:val="00345F2E"/>
    <w:rsid w:val="003E4442"/>
    <w:rsid w:val="00422E5E"/>
    <w:rsid w:val="00427A8B"/>
    <w:rsid w:val="0052096F"/>
    <w:rsid w:val="005C2CF5"/>
    <w:rsid w:val="00660880"/>
    <w:rsid w:val="00670CE4"/>
    <w:rsid w:val="0068496F"/>
    <w:rsid w:val="006B5737"/>
    <w:rsid w:val="0076707A"/>
    <w:rsid w:val="00781B3E"/>
    <w:rsid w:val="007E0A98"/>
    <w:rsid w:val="00802412"/>
    <w:rsid w:val="00822CB9"/>
    <w:rsid w:val="00872278"/>
    <w:rsid w:val="008A79C7"/>
    <w:rsid w:val="008D702A"/>
    <w:rsid w:val="009A2701"/>
    <w:rsid w:val="009F6455"/>
    <w:rsid w:val="00A33CE9"/>
    <w:rsid w:val="00A521A1"/>
    <w:rsid w:val="00A83555"/>
    <w:rsid w:val="00A948CF"/>
    <w:rsid w:val="00AA45F8"/>
    <w:rsid w:val="00AD5963"/>
    <w:rsid w:val="00B16F1C"/>
    <w:rsid w:val="00B714F1"/>
    <w:rsid w:val="00B77D95"/>
    <w:rsid w:val="00C05FCE"/>
    <w:rsid w:val="00C15AD7"/>
    <w:rsid w:val="00C47776"/>
    <w:rsid w:val="00C57F6C"/>
    <w:rsid w:val="00C8509F"/>
    <w:rsid w:val="00CD04C7"/>
    <w:rsid w:val="00CE75FC"/>
    <w:rsid w:val="00CF4F60"/>
    <w:rsid w:val="00CF6F43"/>
    <w:rsid w:val="00D21B4C"/>
    <w:rsid w:val="00D42F7B"/>
    <w:rsid w:val="00D5078F"/>
    <w:rsid w:val="00D73032"/>
    <w:rsid w:val="00F32BFB"/>
    <w:rsid w:val="00F33F17"/>
    <w:rsid w:val="00F41329"/>
    <w:rsid w:val="00F43B9E"/>
    <w:rsid w:val="00F978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C8B6E-D3E2-4997-B59F-1FEB3A94E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60880"/>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60880"/>
    <w:pPr>
      <w:spacing w:after="160" w:line="259" w:lineRule="auto"/>
      <w:ind w:left="720"/>
      <w:contextualSpacing/>
    </w:pPr>
    <w:rPr>
      <w:lang w:val="fr-FR"/>
    </w:rPr>
  </w:style>
  <w:style w:type="paragraph" w:styleId="Beschriftung">
    <w:name w:val="caption"/>
    <w:basedOn w:val="Standard"/>
    <w:next w:val="Standard"/>
    <w:uiPriority w:val="35"/>
    <w:unhideWhenUsed/>
    <w:qFormat/>
    <w:rsid w:val="00660880"/>
    <w:pPr>
      <w:spacing w:line="240" w:lineRule="auto"/>
    </w:pPr>
    <w:rPr>
      <w:i/>
      <w:iCs/>
      <w:color w:val="44546A" w:themeColor="text2"/>
      <w:sz w:val="18"/>
      <w:szCs w:val="18"/>
      <w:lang w:val="fr-FR"/>
    </w:rPr>
  </w:style>
  <w:style w:type="table" w:styleId="Tabellenraster">
    <w:name w:val="Table Grid"/>
    <w:basedOn w:val="NormaleTabelle"/>
    <w:uiPriority w:val="39"/>
    <w:rsid w:val="00291E47"/>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riable">
    <w:name w:val="variable"/>
    <w:basedOn w:val="Absatz-Standardschriftart"/>
    <w:rsid w:val="00D5078F"/>
  </w:style>
  <w:style w:type="character" w:customStyle="1" w:styleId="cite">
    <w:name w:val="cite"/>
    <w:basedOn w:val="Absatz-Standardschriftart"/>
    <w:rsid w:val="00D5078F"/>
  </w:style>
  <w:style w:type="character" w:styleId="Kommentarzeichen">
    <w:name w:val="annotation reference"/>
    <w:basedOn w:val="Absatz-Standardschriftart"/>
    <w:uiPriority w:val="99"/>
    <w:semiHidden/>
    <w:unhideWhenUsed/>
    <w:rsid w:val="00D5078F"/>
    <w:rPr>
      <w:sz w:val="16"/>
      <w:szCs w:val="16"/>
    </w:rPr>
  </w:style>
  <w:style w:type="paragraph" w:styleId="Kommentartext">
    <w:name w:val="annotation text"/>
    <w:basedOn w:val="Standard"/>
    <w:link w:val="KommentartextZchn"/>
    <w:uiPriority w:val="99"/>
    <w:semiHidden/>
    <w:unhideWhenUsed/>
    <w:rsid w:val="00D5078F"/>
    <w:pPr>
      <w:spacing w:after="160" w:line="240" w:lineRule="auto"/>
    </w:pPr>
    <w:rPr>
      <w:sz w:val="20"/>
      <w:szCs w:val="20"/>
      <w:lang w:val="fr-FR"/>
    </w:rPr>
  </w:style>
  <w:style w:type="character" w:customStyle="1" w:styleId="KommentartextZchn">
    <w:name w:val="Kommentartext Zchn"/>
    <w:basedOn w:val="Absatz-Standardschriftart"/>
    <w:link w:val="Kommentartext"/>
    <w:uiPriority w:val="99"/>
    <w:semiHidden/>
    <w:rsid w:val="00D5078F"/>
    <w:rPr>
      <w:sz w:val="20"/>
      <w:szCs w:val="20"/>
      <w:lang w:val="fr-FR"/>
    </w:rPr>
  </w:style>
  <w:style w:type="character" w:customStyle="1" w:styleId="KommentarthemaZchn">
    <w:name w:val="Kommentarthema Zchn"/>
    <w:basedOn w:val="KommentartextZchn"/>
    <w:link w:val="Kommentarthema"/>
    <w:uiPriority w:val="99"/>
    <w:semiHidden/>
    <w:rsid w:val="00D5078F"/>
    <w:rPr>
      <w:b/>
      <w:bCs/>
      <w:sz w:val="20"/>
      <w:szCs w:val="20"/>
      <w:lang w:val="fr-FR"/>
    </w:rPr>
  </w:style>
  <w:style w:type="paragraph" w:styleId="Kommentarthema">
    <w:name w:val="annotation subject"/>
    <w:basedOn w:val="Kommentartext"/>
    <w:next w:val="Kommentartext"/>
    <w:link w:val="KommentarthemaZchn"/>
    <w:uiPriority w:val="99"/>
    <w:semiHidden/>
    <w:unhideWhenUsed/>
    <w:rsid w:val="00D5078F"/>
    <w:rPr>
      <w:b/>
      <w:bCs/>
    </w:rPr>
  </w:style>
  <w:style w:type="paragraph" w:styleId="Sprechblasentext">
    <w:name w:val="Balloon Text"/>
    <w:basedOn w:val="Standard"/>
    <w:link w:val="SprechblasentextZchn"/>
    <w:uiPriority w:val="99"/>
    <w:semiHidden/>
    <w:unhideWhenUsed/>
    <w:rsid w:val="00D5078F"/>
    <w:pPr>
      <w:spacing w:after="0" w:line="240" w:lineRule="auto"/>
    </w:pPr>
    <w:rPr>
      <w:rFonts w:ascii="Segoe UI" w:hAnsi="Segoe UI" w:cs="Segoe UI"/>
      <w:sz w:val="18"/>
      <w:szCs w:val="18"/>
      <w:lang w:val="fr-FR"/>
    </w:rPr>
  </w:style>
  <w:style w:type="character" w:customStyle="1" w:styleId="SprechblasentextZchn">
    <w:name w:val="Sprechblasentext Zchn"/>
    <w:basedOn w:val="Absatz-Standardschriftart"/>
    <w:link w:val="Sprechblasentext"/>
    <w:uiPriority w:val="99"/>
    <w:semiHidden/>
    <w:rsid w:val="00D5078F"/>
    <w:rPr>
      <w:rFonts w:ascii="Segoe UI" w:hAnsi="Segoe UI" w:cs="Segoe UI"/>
      <w:sz w:val="18"/>
      <w:szCs w:val="18"/>
      <w:lang w:val="fr-FR"/>
    </w:rPr>
  </w:style>
  <w:style w:type="paragraph" w:styleId="Literaturverzeichnis">
    <w:name w:val="Bibliography"/>
    <w:basedOn w:val="Standard"/>
    <w:next w:val="Standard"/>
    <w:uiPriority w:val="37"/>
    <w:unhideWhenUsed/>
    <w:rsid w:val="00D5078F"/>
    <w:pPr>
      <w:spacing w:after="0" w:line="240" w:lineRule="auto"/>
      <w:ind w:left="720" w:hanging="720"/>
    </w:pPr>
    <w:rPr>
      <w:lang w:val="fr-FR"/>
    </w:rPr>
  </w:style>
  <w:style w:type="paragraph" w:styleId="Kopfzeile">
    <w:name w:val="header"/>
    <w:basedOn w:val="Standard"/>
    <w:link w:val="KopfzeileZchn"/>
    <w:uiPriority w:val="99"/>
    <w:unhideWhenUsed/>
    <w:rsid w:val="00781B3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1B3E"/>
  </w:style>
  <w:style w:type="paragraph" w:styleId="Fuzeile">
    <w:name w:val="footer"/>
    <w:basedOn w:val="Standard"/>
    <w:link w:val="FuzeileZchn"/>
    <w:uiPriority w:val="99"/>
    <w:unhideWhenUsed/>
    <w:rsid w:val="00781B3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1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77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1510</Words>
  <Characters>9517</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MHH</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Tsikas, Dimitrios Prof. Dr.</dc:creator>
  <cp:keywords/>
  <dc:description/>
  <cp:lastModifiedBy>Tsikas, Dimitrios Prof. Dr.</cp:lastModifiedBy>
  <cp:revision>15</cp:revision>
  <cp:lastPrinted>2022-01-06T10:41:00Z</cp:lastPrinted>
  <dcterms:created xsi:type="dcterms:W3CDTF">2022-01-06T12:28:00Z</dcterms:created>
  <dcterms:modified xsi:type="dcterms:W3CDTF">2022-02-22T09:44:00Z</dcterms:modified>
</cp:coreProperties>
</file>