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A04A" w14:textId="54803066" w:rsidR="008D40EC" w:rsidRPr="00F60099" w:rsidRDefault="00E25C43" w:rsidP="00995986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AU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</w:rPr>
        <w:t>Role of women empowerment on mental health problems and care seeking behavior among married women in Nepal: secondary analysis of nationally representative data</w:t>
      </w:r>
    </w:p>
    <w:p w14:paraId="7946F2F7" w14:textId="3FC06CF5" w:rsidR="00995986" w:rsidRPr="00F60099" w:rsidRDefault="00995986" w:rsidP="0099598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AU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  <w:u w:val="single"/>
          <w:lang w:val="en-AU"/>
        </w:rPr>
        <w:t>Supplementary materials</w:t>
      </w:r>
    </w:p>
    <w:p w14:paraId="048D674B" w14:textId="77777777" w:rsidR="00995986" w:rsidRPr="00F60099" w:rsidRDefault="00995986">
      <w:pPr>
        <w:rPr>
          <w:rFonts w:ascii="Times New Roman" w:hAnsi="Times New Roman" w:cs="Times New Roman"/>
          <w:b/>
          <w:bCs/>
          <w:sz w:val="20"/>
          <w:szCs w:val="20"/>
          <w:lang w:val="en-AU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  <w:lang w:val="en-AU"/>
        </w:rPr>
        <w:br w:type="page"/>
      </w:r>
    </w:p>
    <w:p w14:paraId="4134B2EB" w14:textId="77777777" w:rsidR="00995986" w:rsidRPr="00F60099" w:rsidRDefault="00995986" w:rsidP="00995986">
      <w:pPr>
        <w:rPr>
          <w:rFonts w:ascii="Times New Roman" w:hAnsi="Times New Roman" w:cs="Times New Roman"/>
          <w:b/>
          <w:bCs/>
          <w:sz w:val="20"/>
          <w:szCs w:val="20"/>
          <w:lang w:val="en-AU"/>
        </w:rPr>
      </w:pPr>
    </w:p>
    <w:p w14:paraId="17BD758C" w14:textId="4BD14273" w:rsidR="00995986" w:rsidRPr="00F60099" w:rsidRDefault="00995986" w:rsidP="00995986">
      <w:pPr>
        <w:rPr>
          <w:rFonts w:ascii="Times New Roman" w:hAnsi="Times New Roman" w:cs="Times New Roman"/>
          <w:b/>
          <w:bCs/>
          <w:sz w:val="20"/>
          <w:szCs w:val="20"/>
          <w:lang w:val="en-AU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  <w:lang w:val="en-AU"/>
        </w:rPr>
        <w:t>Table S1: Items used in the development of the survey-based women’s empowerment index</w:t>
      </w:r>
    </w:p>
    <w:p w14:paraId="31BDB4F9" w14:textId="77777777" w:rsidR="00995986" w:rsidRPr="00F60099" w:rsidRDefault="00995986" w:rsidP="00995986">
      <w:pPr>
        <w:rPr>
          <w:rFonts w:ascii="Times New Roman" w:hAnsi="Times New Roman" w:cs="Times New Roman"/>
          <w:b/>
          <w:bCs/>
          <w:sz w:val="20"/>
          <w:szCs w:val="20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54"/>
      </w:tblGrid>
      <w:tr w:rsidR="00995986" w:rsidRPr="00F60099" w14:paraId="0B29ACBA" w14:textId="77777777" w:rsidTr="00995986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2CCC1F3" w14:textId="5AAD4A34" w:rsidR="00995986" w:rsidRPr="00F60099" w:rsidRDefault="00995986" w:rsidP="00995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Survey items </w:t>
            </w:r>
          </w:p>
        </w:tc>
        <w:tc>
          <w:tcPr>
            <w:tcW w:w="4054" w:type="dxa"/>
            <w:tcBorders>
              <w:top w:val="single" w:sz="4" w:space="0" w:color="auto"/>
              <w:bottom w:val="single" w:sz="4" w:space="0" w:color="auto"/>
            </w:tcBorders>
          </w:tcPr>
          <w:p w14:paraId="64397425" w14:textId="002483EB" w:rsidR="00995986" w:rsidRPr="00F60099" w:rsidRDefault="00995986" w:rsidP="009959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 or unit</w:t>
            </w:r>
          </w:p>
        </w:tc>
      </w:tr>
      <w:tr w:rsidR="00995986" w:rsidRPr="00F60099" w14:paraId="1F9559EB" w14:textId="77777777" w:rsidTr="00995986">
        <w:tc>
          <w:tcPr>
            <w:tcW w:w="4962" w:type="dxa"/>
            <w:tcBorders>
              <w:top w:val="single" w:sz="4" w:space="0" w:color="auto"/>
            </w:tcBorders>
          </w:tcPr>
          <w:p w14:paraId="58D403A8" w14:textId="04816109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Beating not justified if wife goes out without telling husband</w:t>
            </w:r>
          </w:p>
        </w:tc>
        <w:tc>
          <w:tcPr>
            <w:tcW w:w="4054" w:type="dxa"/>
            <w:tcBorders>
              <w:top w:val="single" w:sz="4" w:space="0" w:color="auto"/>
            </w:tcBorders>
          </w:tcPr>
          <w:p w14:paraId="589D24B0" w14:textId="3803096D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Justified=–1; don’t know=0; not justified =1</w:t>
            </w:r>
          </w:p>
        </w:tc>
      </w:tr>
      <w:tr w:rsidR="00995986" w:rsidRPr="00F60099" w14:paraId="1E2AF956" w14:textId="77777777" w:rsidTr="00995986">
        <w:tc>
          <w:tcPr>
            <w:tcW w:w="4962" w:type="dxa"/>
          </w:tcPr>
          <w:p w14:paraId="3FA74804" w14:textId="299792B3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Beating not justified if wife neglects the children</w:t>
            </w:r>
          </w:p>
        </w:tc>
        <w:tc>
          <w:tcPr>
            <w:tcW w:w="4054" w:type="dxa"/>
          </w:tcPr>
          <w:p w14:paraId="0F828B69" w14:textId="2BF5DF9F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Justified=–1; don’t know=0; not justified =1</w:t>
            </w:r>
          </w:p>
        </w:tc>
      </w:tr>
      <w:tr w:rsidR="00995986" w:rsidRPr="00F60099" w14:paraId="701DE9B3" w14:textId="77777777" w:rsidTr="00995986">
        <w:tc>
          <w:tcPr>
            <w:tcW w:w="4962" w:type="dxa"/>
          </w:tcPr>
          <w:p w14:paraId="71AC28F0" w14:textId="1C63E4BB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Beating not justified if wife argues with husband</w:t>
            </w:r>
          </w:p>
        </w:tc>
        <w:tc>
          <w:tcPr>
            <w:tcW w:w="4054" w:type="dxa"/>
          </w:tcPr>
          <w:p w14:paraId="74AB7113" w14:textId="4E4AD545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Justified=–1; don’t know=0; not justified =1</w:t>
            </w:r>
          </w:p>
        </w:tc>
      </w:tr>
      <w:tr w:rsidR="00995986" w:rsidRPr="00F60099" w14:paraId="5B61259F" w14:textId="77777777" w:rsidTr="00995986">
        <w:tc>
          <w:tcPr>
            <w:tcW w:w="4962" w:type="dxa"/>
          </w:tcPr>
          <w:p w14:paraId="469B6559" w14:textId="1A9C47D0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Beating not justified if wife refuses to have sex with husband</w:t>
            </w:r>
          </w:p>
        </w:tc>
        <w:tc>
          <w:tcPr>
            <w:tcW w:w="4054" w:type="dxa"/>
          </w:tcPr>
          <w:p w14:paraId="528BE1C5" w14:textId="27E4AA42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Justified=–1; don’t know=0; not justified =1</w:t>
            </w:r>
          </w:p>
        </w:tc>
      </w:tr>
      <w:tr w:rsidR="00995986" w:rsidRPr="00F60099" w14:paraId="5CA69292" w14:textId="77777777" w:rsidTr="00995986">
        <w:tc>
          <w:tcPr>
            <w:tcW w:w="4962" w:type="dxa"/>
          </w:tcPr>
          <w:p w14:paraId="38ED238C" w14:textId="19925098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Beating not justified if wife burns the food</w:t>
            </w:r>
          </w:p>
        </w:tc>
        <w:tc>
          <w:tcPr>
            <w:tcW w:w="4054" w:type="dxa"/>
          </w:tcPr>
          <w:p w14:paraId="7C798314" w14:textId="0A6478ED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Justified=–1; don’t know=0; not justified =1</w:t>
            </w:r>
          </w:p>
        </w:tc>
      </w:tr>
      <w:tr w:rsidR="00995986" w:rsidRPr="00F60099" w14:paraId="32AA0B71" w14:textId="77777777" w:rsidTr="00995986">
        <w:tc>
          <w:tcPr>
            <w:tcW w:w="4962" w:type="dxa"/>
          </w:tcPr>
          <w:p w14:paraId="7D51D210" w14:textId="2C245335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Frequency of reading newspaper or magazine</w:t>
            </w:r>
          </w:p>
        </w:tc>
        <w:tc>
          <w:tcPr>
            <w:tcW w:w="4054" w:type="dxa"/>
          </w:tcPr>
          <w:p w14:paraId="46F4A6A6" w14:textId="01A9315B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Not at all=0; &lt;once a week=1; ≥once a week=2</w:t>
            </w:r>
          </w:p>
        </w:tc>
      </w:tr>
      <w:tr w:rsidR="00995986" w:rsidRPr="00F60099" w14:paraId="2D79153F" w14:textId="77777777" w:rsidTr="00995986">
        <w:tc>
          <w:tcPr>
            <w:tcW w:w="4962" w:type="dxa"/>
          </w:tcPr>
          <w:p w14:paraId="4085BF6C" w14:textId="1AEA0108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Woman’s education in completed years of schooling</w:t>
            </w:r>
          </w:p>
        </w:tc>
        <w:tc>
          <w:tcPr>
            <w:tcW w:w="4054" w:type="dxa"/>
          </w:tcPr>
          <w:p w14:paraId="660D761D" w14:textId="669D0929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</w:tr>
      <w:tr w:rsidR="00995986" w:rsidRPr="00F60099" w14:paraId="38D6AAC0" w14:textId="77777777" w:rsidTr="00995986">
        <w:tc>
          <w:tcPr>
            <w:tcW w:w="4962" w:type="dxa"/>
          </w:tcPr>
          <w:p w14:paraId="3F3BCBA2" w14:textId="12EE4766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Education difference: woman’s minus husband’s completed years of schooling</w:t>
            </w:r>
          </w:p>
        </w:tc>
        <w:tc>
          <w:tcPr>
            <w:tcW w:w="4054" w:type="dxa"/>
          </w:tcPr>
          <w:p w14:paraId="73FFD68C" w14:textId="628009B0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</w:tr>
      <w:tr w:rsidR="00995986" w:rsidRPr="00F60099" w14:paraId="305BF0C7" w14:textId="77777777" w:rsidTr="00995986">
        <w:tc>
          <w:tcPr>
            <w:tcW w:w="4962" w:type="dxa"/>
          </w:tcPr>
          <w:p w14:paraId="301C21A5" w14:textId="1F1B632C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Age difference: woman’s age minus husband’s age</w:t>
            </w:r>
          </w:p>
        </w:tc>
        <w:tc>
          <w:tcPr>
            <w:tcW w:w="4054" w:type="dxa"/>
          </w:tcPr>
          <w:p w14:paraId="4243713C" w14:textId="65009208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</w:tr>
      <w:tr w:rsidR="00995986" w:rsidRPr="00F60099" w14:paraId="6FF0365A" w14:textId="77777777" w:rsidTr="00995986">
        <w:tc>
          <w:tcPr>
            <w:tcW w:w="4962" w:type="dxa"/>
          </w:tcPr>
          <w:p w14:paraId="5FF9CBC2" w14:textId="2B8CBF1B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Age at first cohabitation</w:t>
            </w:r>
          </w:p>
        </w:tc>
        <w:tc>
          <w:tcPr>
            <w:tcW w:w="4054" w:type="dxa"/>
          </w:tcPr>
          <w:p w14:paraId="0D0ABC8D" w14:textId="61EF371D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</w:tr>
      <w:tr w:rsidR="00995986" w:rsidRPr="00F60099" w14:paraId="6CFDD0C4" w14:textId="77777777" w:rsidTr="00995986">
        <w:tc>
          <w:tcPr>
            <w:tcW w:w="4962" w:type="dxa"/>
          </w:tcPr>
          <w:p w14:paraId="44BE8DFF" w14:textId="429782DC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Age of woman at first birth*</w:t>
            </w:r>
          </w:p>
        </w:tc>
        <w:tc>
          <w:tcPr>
            <w:tcW w:w="4054" w:type="dxa"/>
          </w:tcPr>
          <w:p w14:paraId="5D5A51B7" w14:textId="31223731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</w:tr>
      <w:tr w:rsidR="00995986" w:rsidRPr="00F60099" w14:paraId="7921A57C" w14:textId="77777777" w:rsidTr="00995986">
        <w:tc>
          <w:tcPr>
            <w:tcW w:w="4962" w:type="dxa"/>
          </w:tcPr>
          <w:p w14:paraId="6EAFE3F5" w14:textId="62416C1C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Who usually decides on respondent’s health care</w:t>
            </w:r>
          </w:p>
        </w:tc>
        <w:tc>
          <w:tcPr>
            <w:tcW w:w="4054" w:type="dxa"/>
          </w:tcPr>
          <w:p w14:paraId="6CC9146E" w14:textId="045D23E1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Husband or other alone=–1; joint=0; respondent alone=1</w:t>
            </w:r>
          </w:p>
        </w:tc>
      </w:tr>
      <w:tr w:rsidR="00995986" w:rsidRPr="00F60099" w14:paraId="3BC737B5" w14:textId="77777777" w:rsidTr="00995986">
        <w:tc>
          <w:tcPr>
            <w:tcW w:w="4962" w:type="dxa"/>
          </w:tcPr>
          <w:p w14:paraId="7F090964" w14:textId="3FC73740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Who usually decides on large household purchases</w:t>
            </w:r>
          </w:p>
        </w:tc>
        <w:tc>
          <w:tcPr>
            <w:tcW w:w="4054" w:type="dxa"/>
          </w:tcPr>
          <w:p w14:paraId="18BA3D1D" w14:textId="302A9315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Husband or other alone=–1; joint=0; respondent alone=1</w:t>
            </w:r>
          </w:p>
        </w:tc>
      </w:tr>
      <w:tr w:rsidR="00995986" w:rsidRPr="00F60099" w14:paraId="2B1CC9A5" w14:textId="77777777" w:rsidTr="00995986">
        <w:tc>
          <w:tcPr>
            <w:tcW w:w="4962" w:type="dxa"/>
            <w:tcBorders>
              <w:bottom w:val="single" w:sz="4" w:space="0" w:color="auto"/>
            </w:tcBorders>
          </w:tcPr>
          <w:p w14:paraId="72104938" w14:textId="1DA95ADB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Who usually decides on visits to family or relatives</w:t>
            </w:r>
          </w:p>
        </w:tc>
        <w:tc>
          <w:tcPr>
            <w:tcW w:w="4054" w:type="dxa"/>
            <w:tcBorders>
              <w:bottom w:val="single" w:sz="4" w:space="0" w:color="auto"/>
            </w:tcBorders>
          </w:tcPr>
          <w:p w14:paraId="75D5EE1D" w14:textId="6C594E6A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Husband or other alone=–1; joint=0; respondent alone=1</w:t>
            </w:r>
          </w:p>
        </w:tc>
      </w:tr>
      <w:tr w:rsidR="00995986" w:rsidRPr="00F60099" w14:paraId="413CA089" w14:textId="77777777" w:rsidTr="00995986">
        <w:tc>
          <w:tcPr>
            <w:tcW w:w="9016" w:type="dxa"/>
            <w:gridSpan w:val="2"/>
          </w:tcPr>
          <w:p w14:paraId="69231BF3" w14:textId="77777777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* Imputed for women who had not had a child.</w:t>
            </w:r>
          </w:p>
          <w:p w14:paraId="584DF1A8" w14:textId="74A2C1D3" w:rsidR="00995986" w:rsidRPr="00F60099" w:rsidRDefault="00995986" w:rsidP="00995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Adapted from: </w:t>
            </w:r>
            <w:proofErr w:type="spellStart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Ewerling</w:t>
            </w:r>
            <w:proofErr w:type="spellEnd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 F, Lynch JW, Victora CG, van </w:t>
            </w:r>
            <w:proofErr w:type="spellStart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Eerdewijk</w:t>
            </w:r>
            <w:proofErr w:type="spellEnd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 A, </w:t>
            </w:r>
            <w:proofErr w:type="spellStart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Tyszler</w:t>
            </w:r>
            <w:proofErr w:type="spellEnd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 M, Barros AJD. The SWPER index for women's empowerment in Africa: development and validation of an index based on survey data. Lancet Glob Health. 2017 Sep;5(9):e916-e923. </w:t>
            </w:r>
            <w:proofErr w:type="spellStart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: 10.1016/S2214-109X(17)30292-9. </w:t>
            </w:r>
            <w:proofErr w:type="spellStart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>Epub</w:t>
            </w:r>
            <w:proofErr w:type="spellEnd"/>
            <w:r w:rsidRPr="00F60099">
              <w:rPr>
                <w:rFonts w:ascii="Times New Roman" w:hAnsi="Times New Roman" w:cs="Times New Roman"/>
                <w:sz w:val="20"/>
                <w:szCs w:val="20"/>
              </w:rPr>
              <w:t xml:space="preserve"> 2017 Jul 26. PMID: 28755895; PMCID: PMC5554795. </w:t>
            </w:r>
          </w:p>
        </w:tc>
      </w:tr>
    </w:tbl>
    <w:p w14:paraId="5558774F" w14:textId="48589305" w:rsidR="00204E66" w:rsidRPr="00F60099" w:rsidRDefault="00204E66" w:rsidP="00995986">
      <w:pPr>
        <w:rPr>
          <w:rFonts w:ascii="Times New Roman" w:hAnsi="Times New Roman" w:cs="Times New Roman"/>
          <w:sz w:val="20"/>
          <w:szCs w:val="20"/>
        </w:rPr>
      </w:pPr>
    </w:p>
    <w:p w14:paraId="090D0B4D" w14:textId="77777777" w:rsidR="00204E66" w:rsidRPr="00F60099" w:rsidRDefault="00204E66">
      <w:pPr>
        <w:rPr>
          <w:rFonts w:ascii="Times New Roman" w:hAnsi="Times New Roman" w:cs="Times New Roman"/>
          <w:sz w:val="20"/>
          <w:szCs w:val="20"/>
        </w:rPr>
      </w:pPr>
      <w:r w:rsidRPr="00F60099">
        <w:rPr>
          <w:rFonts w:ascii="Times New Roman" w:hAnsi="Times New Roman" w:cs="Times New Roman"/>
          <w:sz w:val="20"/>
          <w:szCs w:val="20"/>
        </w:rPr>
        <w:br w:type="page"/>
      </w:r>
    </w:p>
    <w:p w14:paraId="2192D090" w14:textId="77777777" w:rsidR="00204E66" w:rsidRPr="00F60099" w:rsidRDefault="00204E66" w:rsidP="00995986">
      <w:pPr>
        <w:rPr>
          <w:rFonts w:ascii="Times New Roman" w:hAnsi="Times New Roman" w:cs="Times New Roman"/>
          <w:sz w:val="20"/>
          <w:szCs w:val="20"/>
        </w:rPr>
        <w:sectPr w:rsidR="00204E66" w:rsidRPr="00F60099" w:rsidSect="00DD195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D3FEA39" w14:textId="06A4EAB9" w:rsidR="00204E66" w:rsidRPr="00EF2837" w:rsidRDefault="00204E66" w:rsidP="0099598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S2: Unadjusted odds ratio between domains of women empowerment and mental health outcomes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01"/>
        <w:gridCol w:w="2192"/>
        <w:gridCol w:w="849"/>
        <w:gridCol w:w="2192"/>
        <w:gridCol w:w="787"/>
        <w:gridCol w:w="2192"/>
        <w:gridCol w:w="866"/>
        <w:gridCol w:w="2192"/>
        <w:gridCol w:w="787"/>
      </w:tblGrid>
      <w:tr w:rsidR="00F60099" w:rsidRPr="00204E66" w14:paraId="131D3328" w14:textId="77777777" w:rsidTr="00204E66">
        <w:trPr>
          <w:trHeight w:val="300"/>
        </w:trPr>
        <w:tc>
          <w:tcPr>
            <w:tcW w:w="7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786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CDD3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Symptoms of anxiety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CE0D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Symptoms of depression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9D9D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Any mental health symptoms</w:t>
            </w:r>
          </w:p>
        </w:tc>
        <w:tc>
          <w:tcPr>
            <w:tcW w:w="10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8886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Care seeking</w:t>
            </w:r>
          </w:p>
        </w:tc>
      </w:tr>
      <w:tr w:rsidR="00204E66" w:rsidRPr="00F60099" w14:paraId="3817EBA4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3B0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6FE8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Unadjusted OR (95% CI)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F47F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5E1D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Unadjusted OR (95% CI)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5E4B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4254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Unadjusted OR (95% CI)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7D9D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B57E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Unadjusted OR (95% CI)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8B3A" w14:textId="77777777" w:rsidR="00204E66" w:rsidRPr="00204E66" w:rsidRDefault="00204E66" w:rsidP="0020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</w:tr>
      <w:tr w:rsidR="00204E66" w:rsidRPr="00F60099" w14:paraId="44370FEC" w14:textId="77777777" w:rsidTr="00204E66">
        <w:trPr>
          <w:trHeight w:val="300"/>
        </w:trPr>
        <w:tc>
          <w:tcPr>
            <w:tcW w:w="7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B59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Attitude to violence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3DF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E33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43D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A78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119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FF9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F1A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D36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</w:tr>
      <w:tr w:rsidR="00204E66" w:rsidRPr="00F60099" w14:paraId="769A7047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A8E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5DE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E7B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840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339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132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9D3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AC2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6A5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42581FE0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3F3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F34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0.87 (0.59-1.28)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EF1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0.471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233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0.82 (0.43-1.56)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121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0.545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45B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0.88 (0.60-1.29)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072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0.509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271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1.48 (0.86-2.54)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336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0.157</w:t>
            </w:r>
          </w:p>
        </w:tc>
      </w:tr>
      <w:tr w:rsidR="00204E66" w:rsidRPr="00F60099" w14:paraId="6A438F4B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B62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F7F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0.82 (0.57-1.18)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C97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0.293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D02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0.76 (0.42-1.39)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D7B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0.373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561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0.85 (0.59-1.22)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2BD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0.367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74A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1.51 (0.90-2.54)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33C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0.117</w:t>
            </w:r>
          </w:p>
        </w:tc>
      </w:tr>
      <w:tr w:rsidR="00204E66" w:rsidRPr="00F60099" w14:paraId="07087252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11F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921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24A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835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BA7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C46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1E8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085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C46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03599CEF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718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Social independence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3BA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804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4BD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FA8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211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933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AEF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36C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72BA9275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1D1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ECC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6E5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213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5A1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503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283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FA7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307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3F59AB9E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801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1B9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0.84 (0.73-0.97)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A90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0.020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189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0.72 (0.56-0.92)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FE0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0.010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095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0.85 (0.74-0.98)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5FE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0.024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8F6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0.96 (0.80-1.15)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8F9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0.651</w:t>
            </w:r>
          </w:p>
        </w:tc>
      </w:tr>
      <w:tr w:rsidR="00204E66" w:rsidRPr="00F60099" w14:paraId="4E67EC83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92C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E57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0.63 (0.53-0.74)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905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6DD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0.62 (0.47-0.83)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A97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13F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0.63 (0.53-0.74)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2E9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29A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1.11 (0.92-1.35)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946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0.277</w:t>
            </w:r>
          </w:p>
        </w:tc>
      </w:tr>
      <w:tr w:rsidR="00204E66" w:rsidRPr="00F60099" w14:paraId="6C7530F6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472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ED7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254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0B5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7CF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F03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726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854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F24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46825E52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480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Decision-making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F55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827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0A5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6FC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7D9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B2B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3003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9D8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470E13D0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498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9749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CF6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238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5AC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182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48D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39B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04E1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204E66" w:rsidRPr="00F60099" w14:paraId="0CD3F905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F7D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C94D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0.93 (0.81-1.08)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7E0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0.343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57A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0.74 (0.57-0.94)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EF8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0.016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6D7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0.93 (0.80-1.07)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D43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0.294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FA72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1.02 (0.85-1.21)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CC6C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0.858</w:t>
            </w:r>
          </w:p>
        </w:tc>
      </w:tr>
      <w:tr w:rsidR="00204E66" w:rsidRPr="00F60099" w14:paraId="0D2F1906" w14:textId="77777777" w:rsidTr="00204E66">
        <w:trPr>
          <w:trHeight w:val="300"/>
        </w:trPr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E79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7815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1.65 (1.32-2.06)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95B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8B3E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1.65 (1.17-2.33)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8E9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0.004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BC47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1.63 (1.31-2.03)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E62F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4C4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1.21 (0.92-1.60)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0F6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0.170</w:t>
            </w:r>
          </w:p>
        </w:tc>
      </w:tr>
      <w:tr w:rsidR="00204E66" w:rsidRPr="00F60099" w14:paraId="29019583" w14:textId="77777777" w:rsidTr="00204E66">
        <w:trPr>
          <w:trHeight w:val="300"/>
        </w:trPr>
        <w:tc>
          <w:tcPr>
            <w:tcW w:w="7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A18B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2B5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53E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116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4448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49EA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3BA0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23A4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4576" w14:textId="77777777" w:rsidR="00204E66" w:rsidRPr="00204E66" w:rsidRDefault="00204E66" w:rsidP="0020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204E66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</w:tr>
    </w:tbl>
    <w:p w14:paraId="42C2C922" w14:textId="5DA5B264" w:rsidR="004D6A65" w:rsidRPr="00F60099" w:rsidRDefault="004D6A65" w:rsidP="00995986">
      <w:pPr>
        <w:rPr>
          <w:rFonts w:ascii="Times New Roman" w:hAnsi="Times New Roman" w:cs="Times New Roman"/>
          <w:sz w:val="20"/>
          <w:szCs w:val="20"/>
        </w:rPr>
      </w:pPr>
    </w:p>
    <w:p w14:paraId="38B99C44" w14:textId="77777777" w:rsidR="004D6A65" w:rsidRPr="00F60099" w:rsidRDefault="004D6A65">
      <w:pPr>
        <w:rPr>
          <w:rFonts w:ascii="Times New Roman" w:hAnsi="Times New Roman" w:cs="Times New Roman"/>
          <w:sz w:val="20"/>
          <w:szCs w:val="20"/>
        </w:rPr>
      </w:pPr>
      <w:r w:rsidRPr="00F60099">
        <w:rPr>
          <w:rFonts w:ascii="Times New Roman" w:hAnsi="Times New Roman" w:cs="Times New Roman"/>
          <w:sz w:val="20"/>
          <w:szCs w:val="20"/>
        </w:rPr>
        <w:br w:type="page"/>
      </w:r>
    </w:p>
    <w:p w14:paraId="35717BC3" w14:textId="4FE34060" w:rsidR="00204E66" w:rsidRPr="00F60099" w:rsidRDefault="004D6A65" w:rsidP="0099598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60099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Pr="00F6009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F60099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F60099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F60099">
        <w:rPr>
          <w:rFonts w:ascii="Times New Roman" w:hAnsi="Times New Roman" w:cs="Times New Roman"/>
          <w:b/>
          <w:bCs/>
          <w:sz w:val="20"/>
          <w:szCs w:val="20"/>
        </w:rPr>
        <w:t xml:space="preserve">djusted odds ratio between domains of women empowerment and mental health outcomes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50"/>
        <w:gridCol w:w="2002"/>
        <w:gridCol w:w="1049"/>
        <w:gridCol w:w="2002"/>
        <w:gridCol w:w="901"/>
        <w:gridCol w:w="2002"/>
        <w:gridCol w:w="1049"/>
        <w:gridCol w:w="2002"/>
        <w:gridCol w:w="901"/>
      </w:tblGrid>
      <w:tr w:rsidR="004D6A65" w:rsidRPr="004D6A65" w14:paraId="3569CBB5" w14:textId="77777777" w:rsidTr="004D6A65">
        <w:trPr>
          <w:trHeight w:val="300"/>
        </w:trPr>
        <w:tc>
          <w:tcPr>
            <w:tcW w:w="7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593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F3C4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Symptoms of anxiety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7D0B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Symptoms of depression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FCD8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Any mental health symptoms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A8E3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Care seeking</w:t>
            </w:r>
          </w:p>
        </w:tc>
      </w:tr>
      <w:tr w:rsidR="004D6A65" w:rsidRPr="00F60099" w14:paraId="6ECA5DA5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9DE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 xml:space="preserve">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1EEE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Adjusted OR (95% CI)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7325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0E62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Adjusted OR (95% CI)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AB6F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6F09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Adjusted OR (95% CI)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5819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C141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Adjusted OR (95% CI)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8BFD" w14:textId="77777777" w:rsidR="004D6A65" w:rsidRPr="004D6A65" w:rsidRDefault="004D6A65" w:rsidP="004D6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U" w:eastAsia="en-AU"/>
                <w14:ligatures w14:val="none"/>
              </w:rPr>
              <w:t>p-value</w:t>
            </w:r>
          </w:p>
        </w:tc>
      </w:tr>
      <w:tr w:rsidR="004D6A65" w:rsidRPr="00F60099" w14:paraId="3E53A297" w14:textId="77777777" w:rsidTr="004D6A65">
        <w:trPr>
          <w:trHeight w:val="300"/>
        </w:trPr>
        <w:tc>
          <w:tcPr>
            <w:tcW w:w="7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82F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Attitude to violence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347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E20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7CC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E45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DBD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A97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C0B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580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</w:tr>
      <w:tr w:rsidR="004D6A65" w:rsidRPr="00F60099" w14:paraId="2DB21091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4E7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6D1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21B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F23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3E6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648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A0D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146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2F7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18ED799B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509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500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0.92 (0.62-1.36)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E59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0.665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FC3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0.85 (0.44-1.63)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B24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0.622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6E1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0.93 (0.63-1.38)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7E7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0.724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61D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1.38 (0.80-2.39)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003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0.245</w:t>
            </w:r>
          </w:p>
        </w:tc>
      </w:tr>
      <w:tr w:rsidR="004D6A65" w:rsidRPr="00F60099" w14:paraId="3603DF24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DC3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161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0.91 (0.63-1.31)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9B5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0.607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1FC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0.84 (0.46-1.54)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2B3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0.573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EF3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0.94 (0.65-1.35)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C07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0.727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3508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1.44 (0.85-2.43)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4188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0.170</w:t>
            </w:r>
          </w:p>
        </w:tc>
      </w:tr>
      <w:tr w:rsidR="004D6A65" w:rsidRPr="00F60099" w14:paraId="2F56C63E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2EA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E748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7F7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991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76B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649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808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817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CF2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52655965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0AA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Social independence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38C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062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FA8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10B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35A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5D2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890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7B4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5740C269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4D7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671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A28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284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28C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32F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F63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5BB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51E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55C2019B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0D4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8CE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0.86 (0.74-1.00)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41A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0.049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243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0.72 (0.56-0.93)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7626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0.013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68A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0.87 (0.75-1.01)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524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0.060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EFD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0.94 (0.78-1.13)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213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0.504</w:t>
            </w:r>
          </w:p>
        </w:tc>
      </w:tr>
      <w:tr w:rsidR="004D6A65" w:rsidRPr="00F60099" w14:paraId="41622369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88F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A75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0.68 (0.57-0.82)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FAF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C1D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0.69 (0.50-0.94)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801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0.019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B96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0.69 (0.58-0.82)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A61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FD1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1.03 (0.83-1.27)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710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0.804</w:t>
            </w:r>
          </w:p>
        </w:tc>
      </w:tr>
      <w:tr w:rsidR="004D6A65" w:rsidRPr="00F60099" w14:paraId="75B75AD0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556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22B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5EA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72F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998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303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0CE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6F4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D89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43197281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CE7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Decision-making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145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DDF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311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A86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8DB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B43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7D1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B0A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3A91F0F0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854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Low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848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348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B29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811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D2E1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C9D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4D17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1.00 (Ref)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2FF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</w:p>
        </w:tc>
      </w:tr>
      <w:tr w:rsidR="004D6A65" w:rsidRPr="00F60099" w14:paraId="69D48978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F843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Medium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EA5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0.93 (0.80-1.08)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212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0.358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1104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0.77 (0.59-0.99)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883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0.044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786F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0.93 (0.80-1.08)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FFD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0.333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63F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1.07 (0.89-1.29)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4B7B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0.458</w:t>
            </w:r>
          </w:p>
        </w:tc>
      </w:tr>
      <w:tr w:rsidR="004D6A65" w:rsidRPr="00F60099" w14:paraId="3E3CFCD4" w14:textId="77777777" w:rsidTr="004D6A65">
        <w:trPr>
          <w:trHeight w:val="30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ADF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High empowerment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A43E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1.67 (1.33-2.10)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B67D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BCB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1.80 (1.26-2.58)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9FA0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A859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1.66 (1.32-2.08)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356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&lt;0.001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667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1.28 (0.96-1.71)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D58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0.090</w:t>
            </w:r>
          </w:p>
        </w:tc>
      </w:tr>
      <w:tr w:rsidR="004D6A65" w:rsidRPr="00F60099" w14:paraId="60E05347" w14:textId="77777777" w:rsidTr="004D6A65">
        <w:trPr>
          <w:trHeight w:val="300"/>
        </w:trPr>
        <w:tc>
          <w:tcPr>
            <w:tcW w:w="7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27DC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EA68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563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A1C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CD3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CDB5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6ABA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3078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4FB2" w14:textId="77777777" w:rsidR="004D6A65" w:rsidRPr="004D6A65" w:rsidRDefault="004D6A65" w:rsidP="004D6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</w:pPr>
            <w:r w:rsidRPr="004D6A65">
              <w:rPr>
                <w:rFonts w:ascii="Times New Roman" w:eastAsia="Times New Roman" w:hAnsi="Times New Roman" w:cs="Times New Roman"/>
                <w:sz w:val="18"/>
                <w:szCs w:val="18"/>
                <w:lang w:val="en-AU" w:eastAsia="en-AU"/>
                <w14:ligatures w14:val="none"/>
              </w:rPr>
              <w:t> </w:t>
            </w:r>
          </w:p>
        </w:tc>
      </w:tr>
    </w:tbl>
    <w:p w14:paraId="53540AA2" w14:textId="77777777" w:rsidR="004D6A65" w:rsidRPr="00F60099" w:rsidRDefault="004D6A65" w:rsidP="00995986">
      <w:pPr>
        <w:rPr>
          <w:rFonts w:ascii="Times New Roman" w:hAnsi="Times New Roman" w:cs="Times New Roman"/>
          <w:sz w:val="20"/>
          <w:szCs w:val="20"/>
        </w:rPr>
      </w:pPr>
    </w:p>
    <w:sectPr w:rsidR="004D6A65" w:rsidRPr="00F60099" w:rsidSect="00204E6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22C02"/>
    <w:multiLevelType w:val="hybridMultilevel"/>
    <w:tmpl w:val="713A5774"/>
    <w:lvl w:ilvl="0" w:tplc="473AF780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17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6"/>
    <w:rsid w:val="00204E66"/>
    <w:rsid w:val="003D79CB"/>
    <w:rsid w:val="004D6A65"/>
    <w:rsid w:val="0085189E"/>
    <w:rsid w:val="008D40EC"/>
    <w:rsid w:val="00995986"/>
    <w:rsid w:val="00DD195C"/>
    <w:rsid w:val="00E25C43"/>
    <w:rsid w:val="00EF2837"/>
    <w:rsid w:val="00F60099"/>
    <w:rsid w:val="00FB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2DE64"/>
  <w15:chartTrackingRefBased/>
  <w15:docId w15:val="{128BD6C0-4F67-46E0-B068-467FEDA5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1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Shajedur Rahman Shawon</dc:creator>
  <cp:keywords/>
  <dc:description/>
  <cp:lastModifiedBy>Md Shajedur Rahman Shawon</cp:lastModifiedBy>
  <cp:revision>8</cp:revision>
  <dcterms:created xsi:type="dcterms:W3CDTF">2023-07-19T01:50:00Z</dcterms:created>
  <dcterms:modified xsi:type="dcterms:W3CDTF">2023-10-10T04:47:00Z</dcterms:modified>
</cp:coreProperties>
</file>