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49E4A" w14:textId="3504A8DE" w:rsidR="00F9070E" w:rsidRDefault="00F6220C">
      <w:r>
        <w:t>Supplementary material 2</w:t>
      </w:r>
      <w:r w:rsidR="003E2D32">
        <w:t xml:space="preserve">: Outcomes and results from included </w:t>
      </w:r>
      <w:proofErr w:type="gramStart"/>
      <w:r w:rsidR="003E2D32">
        <w:t>studies</w:t>
      </w:r>
      <w:proofErr w:type="gramEnd"/>
    </w:p>
    <w:tbl>
      <w:tblPr>
        <w:tblStyle w:val="TableGrid"/>
        <w:tblW w:w="0" w:type="auto"/>
        <w:tblLook w:val="04A0" w:firstRow="1" w:lastRow="0" w:firstColumn="1" w:lastColumn="0" w:noHBand="0" w:noVBand="1"/>
      </w:tblPr>
      <w:tblGrid>
        <w:gridCol w:w="1377"/>
        <w:gridCol w:w="1310"/>
        <w:gridCol w:w="1207"/>
        <w:gridCol w:w="1199"/>
        <w:gridCol w:w="1488"/>
        <w:gridCol w:w="1211"/>
        <w:gridCol w:w="6156"/>
      </w:tblGrid>
      <w:tr w:rsidR="003E2D32" w:rsidRPr="003E2D32" w14:paraId="5E7E0DAD" w14:textId="77777777" w:rsidTr="003E2D32">
        <w:tc>
          <w:tcPr>
            <w:tcW w:w="1377" w:type="dxa"/>
            <w:vMerge w:val="restart"/>
          </w:tcPr>
          <w:p w14:paraId="2F7ED84A" w14:textId="03151EE1" w:rsidR="003E2D32" w:rsidRPr="003E2D32" w:rsidRDefault="003E2D32" w:rsidP="003E2D32">
            <w:pPr>
              <w:rPr>
                <w:b/>
                <w:bCs/>
                <w:sz w:val="22"/>
                <w:szCs w:val="20"/>
              </w:rPr>
            </w:pPr>
            <w:r w:rsidRPr="003E2D32">
              <w:rPr>
                <w:b/>
                <w:bCs/>
                <w:sz w:val="22"/>
                <w:szCs w:val="20"/>
              </w:rPr>
              <w:t>Author &amp; Year</w:t>
            </w:r>
          </w:p>
        </w:tc>
        <w:tc>
          <w:tcPr>
            <w:tcW w:w="6415" w:type="dxa"/>
            <w:gridSpan w:val="5"/>
          </w:tcPr>
          <w:p w14:paraId="548EFFAA" w14:textId="6822EB94" w:rsidR="003E2D32" w:rsidRPr="003E2D32" w:rsidRDefault="003E2D32" w:rsidP="003E2D32">
            <w:pPr>
              <w:jc w:val="center"/>
              <w:rPr>
                <w:b/>
                <w:bCs/>
                <w:sz w:val="22"/>
                <w:szCs w:val="20"/>
              </w:rPr>
            </w:pPr>
            <w:r w:rsidRPr="003E2D32">
              <w:rPr>
                <w:b/>
                <w:bCs/>
                <w:sz w:val="22"/>
                <w:szCs w:val="20"/>
              </w:rPr>
              <w:t>Outcomes measured</w:t>
            </w:r>
          </w:p>
        </w:tc>
        <w:tc>
          <w:tcPr>
            <w:tcW w:w="6156" w:type="dxa"/>
            <w:vMerge w:val="restart"/>
          </w:tcPr>
          <w:p w14:paraId="0CF2ED16" w14:textId="607F4913" w:rsidR="003E2D32" w:rsidRPr="003E2D32" w:rsidRDefault="003E2D32" w:rsidP="003E2D32">
            <w:pPr>
              <w:rPr>
                <w:b/>
                <w:bCs/>
                <w:sz w:val="22"/>
                <w:szCs w:val="20"/>
              </w:rPr>
            </w:pPr>
            <w:r w:rsidRPr="003E2D32">
              <w:rPr>
                <w:b/>
                <w:bCs/>
                <w:sz w:val="22"/>
                <w:szCs w:val="20"/>
              </w:rPr>
              <w:t>Results</w:t>
            </w:r>
          </w:p>
        </w:tc>
      </w:tr>
      <w:tr w:rsidR="003E2D32" w:rsidRPr="003E2D32" w14:paraId="5C8DE0DA" w14:textId="77777777" w:rsidTr="003E2D32">
        <w:tc>
          <w:tcPr>
            <w:tcW w:w="1377" w:type="dxa"/>
            <w:vMerge/>
          </w:tcPr>
          <w:p w14:paraId="0D6AC243" w14:textId="77777777" w:rsidR="003E2D32" w:rsidRPr="003E2D32" w:rsidRDefault="003E2D32" w:rsidP="003E2D32">
            <w:pPr>
              <w:rPr>
                <w:b/>
                <w:bCs/>
                <w:sz w:val="22"/>
                <w:szCs w:val="20"/>
              </w:rPr>
            </w:pPr>
          </w:p>
        </w:tc>
        <w:tc>
          <w:tcPr>
            <w:tcW w:w="1310" w:type="dxa"/>
          </w:tcPr>
          <w:p w14:paraId="53AB3A5D" w14:textId="2D19B437" w:rsidR="003E2D32" w:rsidRPr="003E2D32" w:rsidRDefault="003E2D32" w:rsidP="003E2D32">
            <w:pPr>
              <w:rPr>
                <w:b/>
                <w:bCs/>
                <w:sz w:val="22"/>
                <w:szCs w:val="20"/>
              </w:rPr>
            </w:pPr>
            <w:r w:rsidRPr="003E2D32">
              <w:rPr>
                <w:b/>
                <w:bCs/>
                <w:sz w:val="22"/>
                <w:szCs w:val="20"/>
              </w:rPr>
              <w:t xml:space="preserve">Knowledge </w:t>
            </w:r>
          </w:p>
        </w:tc>
        <w:tc>
          <w:tcPr>
            <w:tcW w:w="1207" w:type="dxa"/>
          </w:tcPr>
          <w:p w14:paraId="6AEADA33" w14:textId="3F133E56" w:rsidR="003E2D32" w:rsidRPr="003E2D32" w:rsidRDefault="003E2D32" w:rsidP="003E2D32">
            <w:pPr>
              <w:rPr>
                <w:b/>
                <w:bCs/>
                <w:sz w:val="22"/>
                <w:szCs w:val="20"/>
              </w:rPr>
            </w:pPr>
            <w:r w:rsidRPr="003E2D32">
              <w:rPr>
                <w:b/>
                <w:bCs/>
                <w:sz w:val="22"/>
                <w:szCs w:val="20"/>
              </w:rPr>
              <w:t xml:space="preserve">Symptoms </w:t>
            </w:r>
          </w:p>
        </w:tc>
        <w:tc>
          <w:tcPr>
            <w:tcW w:w="1199" w:type="dxa"/>
          </w:tcPr>
          <w:p w14:paraId="4EC1BD41" w14:textId="342CA782" w:rsidR="003E2D32" w:rsidRPr="003E2D32" w:rsidRDefault="003E2D32" w:rsidP="003E2D32">
            <w:pPr>
              <w:rPr>
                <w:b/>
                <w:bCs/>
                <w:sz w:val="22"/>
                <w:szCs w:val="20"/>
              </w:rPr>
            </w:pPr>
            <w:r w:rsidRPr="003E2D32">
              <w:rPr>
                <w:b/>
                <w:bCs/>
                <w:sz w:val="22"/>
                <w:szCs w:val="20"/>
              </w:rPr>
              <w:t>Quality of life</w:t>
            </w:r>
          </w:p>
        </w:tc>
        <w:tc>
          <w:tcPr>
            <w:tcW w:w="1488" w:type="dxa"/>
          </w:tcPr>
          <w:p w14:paraId="798641A6" w14:textId="261BD779" w:rsidR="003E2D32" w:rsidRPr="003E2D32" w:rsidRDefault="003E2D32" w:rsidP="003E2D32">
            <w:pPr>
              <w:rPr>
                <w:b/>
                <w:bCs/>
                <w:sz w:val="22"/>
                <w:szCs w:val="20"/>
              </w:rPr>
            </w:pPr>
            <w:r w:rsidRPr="003E2D32">
              <w:rPr>
                <w:b/>
                <w:bCs/>
                <w:sz w:val="22"/>
                <w:szCs w:val="20"/>
              </w:rPr>
              <w:t>Psychological outcomes</w:t>
            </w:r>
          </w:p>
        </w:tc>
        <w:tc>
          <w:tcPr>
            <w:tcW w:w="1211" w:type="dxa"/>
          </w:tcPr>
          <w:p w14:paraId="2E9171BF" w14:textId="33B475D8" w:rsidR="003E2D32" w:rsidRPr="003E2D32" w:rsidRDefault="003E2D32" w:rsidP="003E2D32">
            <w:pPr>
              <w:rPr>
                <w:b/>
                <w:bCs/>
                <w:sz w:val="22"/>
                <w:szCs w:val="20"/>
              </w:rPr>
            </w:pPr>
            <w:r w:rsidRPr="003E2D32">
              <w:rPr>
                <w:b/>
                <w:bCs/>
                <w:sz w:val="22"/>
                <w:szCs w:val="20"/>
              </w:rPr>
              <w:t>Other outcomes</w:t>
            </w:r>
          </w:p>
        </w:tc>
        <w:tc>
          <w:tcPr>
            <w:tcW w:w="6156" w:type="dxa"/>
            <w:vMerge/>
          </w:tcPr>
          <w:p w14:paraId="1CC56A5B" w14:textId="77777777" w:rsidR="003E2D32" w:rsidRPr="003E2D32" w:rsidRDefault="003E2D32" w:rsidP="003E2D32">
            <w:pPr>
              <w:rPr>
                <w:b/>
                <w:bCs/>
                <w:sz w:val="22"/>
                <w:szCs w:val="20"/>
              </w:rPr>
            </w:pPr>
          </w:p>
        </w:tc>
      </w:tr>
      <w:tr w:rsidR="003E2D32" w:rsidRPr="003E2D32" w14:paraId="15742502" w14:textId="77777777" w:rsidTr="003E2D32">
        <w:tc>
          <w:tcPr>
            <w:tcW w:w="1377" w:type="dxa"/>
          </w:tcPr>
          <w:p w14:paraId="24DF97E4" w14:textId="0E2352A5" w:rsidR="003E2D32" w:rsidRPr="003E2D32" w:rsidRDefault="003E2D32" w:rsidP="003E2D32">
            <w:pPr>
              <w:rPr>
                <w:sz w:val="22"/>
                <w:szCs w:val="20"/>
              </w:rPr>
            </w:pPr>
            <w:proofErr w:type="spellStart"/>
            <w:r w:rsidRPr="003E2D32">
              <w:rPr>
                <w:sz w:val="22"/>
                <w:szCs w:val="20"/>
              </w:rPr>
              <w:t>Fallahipour</w:t>
            </w:r>
            <w:proofErr w:type="spellEnd"/>
            <w:r w:rsidRPr="003E2D32">
              <w:rPr>
                <w:sz w:val="22"/>
                <w:szCs w:val="20"/>
              </w:rPr>
              <w:t xml:space="preserve"> 2022</w:t>
            </w:r>
          </w:p>
        </w:tc>
        <w:tc>
          <w:tcPr>
            <w:tcW w:w="1310" w:type="dxa"/>
          </w:tcPr>
          <w:p w14:paraId="30D2CAD7" w14:textId="77777777" w:rsidR="003E2D32" w:rsidRPr="003E2D32" w:rsidRDefault="003E2D32" w:rsidP="003E2D32">
            <w:pPr>
              <w:rPr>
                <w:sz w:val="22"/>
                <w:szCs w:val="20"/>
              </w:rPr>
            </w:pPr>
          </w:p>
        </w:tc>
        <w:tc>
          <w:tcPr>
            <w:tcW w:w="1207" w:type="dxa"/>
          </w:tcPr>
          <w:p w14:paraId="21BC58BF" w14:textId="7C263744" w:rsidR="003E2D32" w:rsidRPr="003E2D32" w:rsidRDefault="003E2D32" w:rsidP="003E2D32">
            <w:pPr>
              <w:rPr>
                <w:sz w:val="22"/>
                <w:szCs w:val="20"/>
              </w:rPr>
            </w:pPr>
            <w:r w:rsidRPr="003E2D32">
              <w:rPr>
                <w:sz w:val="22"/>
                <w:szCs w:val="20"/>
              </w:rPr>
              <w:t>X</w:t>
            </w:r>
          </w:p>
        </w:tc>
        <w:tc>
          <w:tcPr>
            <w:tcW w:w="1199" w:type="dxa"/>
          </w:tcPr>
          <w:p w14:paraId="51A56B88" w14:textId="77777777" w:rsidR="003E2D32" w:rsidRPr="003E2D32" w:rsidRDefault="003E2D32" w:rsidP="003E2D32">
            <w:pPr>
              <w:rPr>
                <w:sz w:val="22"/>
                <w:szCs w:val="20"/>
              </w:rPr>
            </w:pPr>
          </w:p>
        </w:tc>
        <w:tc>
          <w:tcPr>
            <w:tcW w:w="1488" w:type="dxa"/>
          </w:tcPr>
          <w:p w14:paraId="521B1992" w14:textId="612315CD" w:rsidR="003E2D32" w:rsidRPr="003E2D32" w:rsidRDefault="003E2D32" w:rsidP="003E2D32">
            <w:pPr>
              <w:rPr>
                <w:sz w:val="22"/>
                <w:szCs w:val="20"/>
              </w:rPr>
            </w:pPr>
            <w:r w:rsidRPr="003E2D32">
              <w:rPr>
                <w:sz w:val="22"/>
                <w:szCs w:val="20"/>
              </w:rPr>
              <w:t>X</w:t>
            </w:r>
          </w:p>
        </w:tc>
        <w:tc>
          <w:tcPr>
            <w:tcW w:w="1211" w:type="dxa"/>
          </w:tcPr>
          <w:p w14:paraId="74B0D5B8" w14:textId="1A083B1B" w:rsidR="003E2D32" w:rsidRPr="003E2D32" w:rsidRDefault="003E2D32" w:rsidP="003E2D32">
            <w:pPr>
              <w:rPr>
                <w:sz w:val="22"/>
                <w:szCs w:val="20"/>
              </w:rPr>
            </w:pPr>
            <w:r w:rsidRPr="003E2D32">
              <w:rPr>
                <w:sz w:val="22"/>
                <w:szCs w:val="20"/>
              </w:rPr>
              <w:t>X</w:t>
            </w:r>
          </w:p>
        </w:tc>
        <w:tc>
          <w:tcPr>
            <w:tcW w:w="6156" w:type="dxa"/>
          </w:tcPr>
          <w:p w14:paraId="3F03F253" w14:textId="45C6550E" w:rsidR="003E2D32" w:rsidRPr="003E2D32" w:rsidRDefault="003E2D32" w:rsidP="003E2D32">
            <w:pPr>
              <w:rPr>
                <w:sz w:val="22"/>
                <w:szCs w:val="20"/>
              </w:rPr>
            </w:pPr>
            <w:r w:rsidRPr="003E2D32">
              <w:rPr>
                <w:sz w:val="22"/>
                <w:szCs w:val="20"/>
              </w:rPr>
              <w:t xml:space="preserve">Significant </w:t>
            </w:r>
            <w:r>
              <w:rPr>
                <w:sz w:val="22"/>
                <w:szCs w:val="20"/>
              </w:rPr>
              <w:t>decreases in</w:t>
            </w:r>
            <w:r w:rsidRPr="003E2D32">
              <w:rPr>
                <w:sz w:val="22"/>
                <w:szCs w:val="20"/>
              </w:rPr>
              <w:t xml:space="preserve"> physical symptoms, sleep problems, muscle problems, discomfort, psychological symptoms, depression, irritability, and anxiety in the intervention group</w:t>
            </w:r>
            <w:r>
              <w:rPr>
                <w:sz w:val="22"/>
                <w:szCs w:val="20"/>
              </w:rPr>
              <w:t xml:space="preserve"> postintervention.</w:t>
            </w:r>
          </w:p>
        </w:tc>
      </w:tr>
      <w:tr w:rsidR="003E2D32" w:rsidRPr="003E2D32" w14:paraId="44B83F9A" w14:textId="77777777" w:rsidTr="003E2D32">
        <w:tc>
          <w:tcPr>
            <w:tcW w:w="1377" w:type="dxa"/>
          </w:tcPr>
          <w:p w14:paraId="23BC82D0" w14:textId="7971EB50" w:rsidR="003E2D32" w:rsidRPr="003E2D32" w:rsidRDefault="003E2D32" w:rsidP="003E2D32">
            <w:pPr>
              <w:rPr>
                <w:sz w:val="22"/>
                <w:szCs w:val="20"/>
              </w:rPr>
            </w:pPr>
            <w:proofErr w:type="spellStart"/>
            <w:r w:rsidRPr="003E2D32">
              <w:rPr>
                <w:sz w:val="22"/>
                <w:szCs w:val="20"/>
              </w:rPr>
              <w:t>Afshari</w:t>
            </w:r>
            <w:proofErr w:type="spellEnd"/>
            <w:r w:rsidRPr="003E2D32">
              <w:rPr>
                <w:sz w:val="22"/>
                <w:szCs w:val="20"/>
              </w:rPr>
              <w:t xml:space="preserve"> 2020</w:t>
            </w:r>
          </w:p>
        </w:tc>
        <w:tc>
          <w:tcPr>
            <w:tcW w:w="1310" w:type="dxa"/>
          </w:tcPr>
          <w:p w14:paraId="11F32B2D" w14:textId="225D5141" w:rsidR="003E2D32" w:rsidRPr="003E2D32" w:rsidRDefault="003E2D32" w:rsidP="003E2D32">
            <w:pPr>
              <w:rPr>
                <w:sz w:val="22"/>
                <w:szCs w:val="20"/>
              </w:rPr>
            </w:pPr>
            <w:r w:rsidRPr="003E2D32">
              <w:rPr>
                <w:sz w:val="22"/>
                <w:szCs w:val="20"/>
              </w:rPr>
              <w:t>X</w:t>
            </w:r>
          </w:p>
        </w:tc>
        <w:tc>
          <w:tcPr>
            <w:tcW w:w="1207" w:type="dxa"/>
          </w:tcPr>
          <w:p w14:paraId="38CC0702" w14:textId="77777777" w:rsidR="003E2D32" w:rsidRPr="003E2D32" w:rsidRDefault="003E2D32" w:rsidP="003E2D32">
            <w:pPr>
              <w:rPr>
                <w:sz w:val="22"/>
                <w:szCs w:val="20"/>
              </w:rPr>
            </w:pPr>
          </w:p>
        </w:tc>
        <w:tc>
          <w:tcPr>
            <w:tcW w:w="1199" w:type="dxa"/>
          </w:tcPr>
          <w:p w14:paraId="0635B145" w14:textId="77777777" w:rsidR="003E2D32" w:rsidRPr="003E2D32" w:rsidRDefault="003E2D32" w:rsidP="003E2D32">
            <w:pPr>
              <w:rPr>
                <w:sz w:val="22"/>
                <w:szCs w:val="20"/>
              </w:rPr>
            </w:pPr>
          </w:p>
        </w:tc>
        <w:tc>
          <w:tcPr>
            <w:tcW w:w="1488" w:type="dxa"/>
          </w:tcPr>
          <w:p w14:paraId="54DE59DD" w14:textId="77777777" w:rsidR="003E2D32" w:rsidRPr="003E2D32" w:rsidRDefault="003E2D32" w:rsidP="003E2D32">
            <w:pPr>
              <w:rPr>
                <w:sz w:val="22"/>
                <w:szCs w:val="20"/>
              </w:rPr>
            </w:pPr>
          </w:p>
        </w:tc>
        <w:tc>
          <w:tcPr>
            <w:tcW w:w="1211" w:type="dxa"/>
          </w:tcPr>
          <w:p w14:paraId="712A5D28" w14:textId="7102E162" w:rsidR="003E2D32" w:rsidRPr="003E2D32" w:rsidRDefault="003E2D32" w:rsidP="003E2D32">
            <w:pPr>
              <w:rPr>
                <w:sz w:val="22"/>
                <w:szCs w:val="20"/>
              </w:rPr>
            </w:pPr>
            <w:r w:rsidRPr="003E2D32">
              <w:rPr>
                <w:sz w:val="22"/>
                <w:szCs w:val="20"/>
              </w:rPr>
              <w:t>X</w:t>
            </w:r>
          </w:p>
        </w:tc>
        <w:tc>
          <w:tcPr>
            <w:tcW w:w="6156" w:type="dxa"/>
          </w:tcPr>
          <w:p w14:paraId="0144BAA0" w14:textId="64B9C95C" w:rsidR="003E2D32" w:rsidRPr="003E2D32" w:rsidRDefault="003E2D32" w:rsidP="003E2D32">
            <w:pPr>
              <w:rPr>
                <w:sz w:val="22"/>
                <w:szCs w:val="20"/>
              </w:rPr>
            </w:pPr>
            <w:r w:rsidRPr="003E2D32">
              <w:rPr>
                <w:sz w:val="22"/>
                <w:szCs w:val="20"/>
              </w:rPr>
              <w:t>Significant increase in knowledge about menopause over time but no significant difference between the two groups re knowledge immediately after and one month after intervention. Decrease in uncertainty immediately after intervention in both groups, but the score increased one month after intervention, and these changes were statistically significant. No significant difference between the two groups in terms of uncertainty about menopause immediately and one month after intervention.</w:t>
            </w:r>
          </w:p>
        </w:tc>
      </w:tr>
      <w:tr w:rsidR="003E2D32" w:rsidRPr="003E2D32" w14:paraId="6C9B5B7B" w14:textId="77777777" w:rsidTr="003E2D32">
        <w:tc>
          <w:tcPr>
            <w:tcW w:w="1377" w:type="dxa"/>
          </w:tcPr>
          <w:p w14:paraId="6B6CC89E" w14:textId="494F1B45" w:rsidR="003E2D32" w:rsidRPr="003E2D32" w:rsidRDefault="003E2D32" w:rsidP="003E2D32">
            <w:pPr>
              <w:rPr>
                <w:sz w:val="22"/>
                <w:szCs w:val="20"/>
              </w:rPr>
            </w:pPr>
            <w:proofErr w:type="spellStart"/>
            <w:r w:rsidRPr="003E2D32">
              <w:rPr>
                <w:sz w:val="22"/>
                <w:szCs w:val="20"/>
              </w:rPr>
              <w:t>Sasanpour</w:t>
            </w:r>
            <w:proofErr w:type="spellEnd"/>
            <w:r w:rsidRPr="003E2D32">
              <w:rPr>
                <w:sz w:val="22"/>
                <w:szCs w:val="20"/>
              </w:rPr>
              <w:t xml:space="preserve"> 2020</w:t>
            </w:r>
          </w:p>
        </w:tc>
        <w:tc>
          <w:tcPr>
            <w:tcW w:w="1310" w:type="dxa"/>
          </w:tcPr>
          <w:p w14:paraId="47593A40" w14:textId="77777777" w:rsidR="003E2D32" w:rsidRPr="003E2D32" w:rsidRDefault="003E2D32" w:rsidP="003E2D32">
            <w:pPr>
              <w:rPr>
                <w:sz w:val="22"/>
                <w:szCs w:val="20"/>
              </w:rPr>
            </w:pPr>
          </w:p>
        </w:tc>
        <w:tc>
          <w:tcPr>
            <w:tcW w:w="1207" w:type="dxa"/>
          </w:tcPr>
          <w:p w14:paraId="451C95F9" w14:textId="77777777" w:rsidR="003E2D32" w:rsidRPr="003E2D32" w:rsidRDefault="003E2D32" w:rsidP="003E2D32">
            <w:pPr>
              <w:rPr>
                <w:sz w:val="22"/>
                <w:szCs w:val="20"/>
              </w:rPr>
            </w:pPr>
          </w:p>
        </w:tc>
        <w:tc>
          <w:tcPr>
            <w:tcW w:w="1199" w:type="dxa"/>
          </w:tcPr>
          <w:p w14:paraId="74B23A6F" w14:textId="77777777" w:rsidR="003E2D32" w:rsidRPr="003E2D32" w:rsidRDefault="003E2D32" w:rsidP="003E2D32">
            <w:pPr>
              <w:rPr>
                <w:sz w:val="22"/>
                <w:szCs w:val="20"/>
              </w:rPr>
            </w:pPr>
          </w:p>
        </w:tc>
        <w:tc>
          <w:tcPr>
            <w:tcW w:w="1488" w:type="dxa"/>
          </w:tcPr>
          <w:p w14:paraId="7478B160" w14:textId="77777777" w:rsidR="003E2D32" w:rsidRPr="003E2D32" w:rsidRDefault="003E2D32" w:rsidP="003E2D32">
            <w:pPr>
              <w:rPr>
                <w:sz w:val="22"/>
                <w:szCs w:val="20"/>
              </w:rPr>
            </w:pPr>
          </w:p>
        </w:tc>
        <w:tc>
          <w:tcPr>
            <w:tcW w:w="1211" w:type="dxa"/>
          </w:tcPr>
          <w:p w14:paraId="5539B638" w14:textId="7AD612B6" w:rsidR="003E2D32" w:rsidRPr="003E2D32" w:rsidRDefault="003E2D32" w:rsidP="003E2D32">
            <w:pPr>
              <w:rPr>
                <w:sz w:val="22"/>
                <w:szCs w:val="20"/>
              </w:rPr>
            </w:pPr>
            <w:r w:rsidRPr="003E2D32">
              <w:rPr>
                <w:sz w:val="22"/>
                <w:szCs w:val="20"/>
              </w:rPr>
              <w:t>X</w:t>
            </w:r>
          </w:p>
        </w:tc>
        <w:tc>
          <w:tcPr>
            <w:tcW w:w="6156" w:type="dxa"/>
          </w:tcPr>
          <w:p w14:paraId="22107669" w14:textId="0198B87F" w:rsidR="003E2D32" w:rsidRPr="003E2D32" w:rsidRDefault="003E2D32" w:rsidP="003E2D32">
            <w:pPr>
              <w:rPr>
                <w:sz w:val="22"/>
                <w:szCs w:val="20"/>
              </w:rPr>
            </w:pPr>
            <w:r w:rsidRPr="003E2D32">
              <w:rPr>
                <w:sz w:val="22"/>
                <w:szCs w:val="20"/>
              </w:rPr>
              <w:t>The mean score of sexual dysfunction beliefs in postmenopausal women after education was significantly increased.</w:t>
            </w:r>
          </w:p>
        </w:tc>
      </w:tr>
      <w:tr w:rsidR="003E2D32" w:rsidRPr="003E2D32" w14:paraId="0283F091" w14:textId="77777777" w:rsidTr="003E2D32">
        <w:tc>
          <w:tcPr>
            <w:tcW w:w="1377" w:type="dxa"/>
          </w:tcPr>
          <w:p w14:paraId="1F116683" w14:textId="5AEA94A9" w:rsidR="003E2D32" w:rsidRPr="003E2D32" w:rsidRDefault="003E2D32" w:rsidP="003E2D32">
            <w:pPr>
              <w:rPr>
                <w:sz w:val="22"/>
                <w:szCs w:val="20"/>
              </w:rPr>
            </w:pPr>
            <w:proofErr w:type="spellStart"/>
            <w:r w:rsidRPr="003E2D32">
              <w:rPr>
                <w:sz w:val="22"/>
                <w:szCs w:val="20"/>
              </w:rPr>
              <w:t>Vakili</w:t>
            </w:r>
            <w:proofErr w:type="spellEnd"/>
            <w:r w:rsidRPr="003E2D32">
              <w:rPr>
                <w:sz w:val="22"/>
                <w:szCs w:val="20"/>
              </w:rPr>
              <w:t xml:space="preserve"> 2019</w:t>
            </w:r>
          </w:p>
        </w:tc>
        <w:tc>
          <w:tcPr>
            <w:tcW w:w="1310" w:type="dxa"/>
          </w:tcPr>
          <w:p w14:paraId="7996678F" w14:textId="77777777" w:rsidR="003E2D32" w:rsidRPr="003E2D32" w:rsidRDefault="003E2D32" w:rsidP="003E2D32">
            <w:pPr>
              <w:rPr>
                <w:sz w:val="22"/>
                <w:szCs w:val="20"/>
              </w:rPr>
            </w:pPr>
          </w:p>
        </w:tc>
        <w:tc>
          <w:tcPr>
            <w:tcW w:w="1207" w:type="dxa"/>
          </w:tcPr>
          <w:p w14:paraId="1A0FCD17" w14:textId="77777777" w:rsidR="003E2D32" w:rsidRPr="003E2D32" w:rsidRDefault="003E2D32" w:rsidP="003E2D32">
            <w:pPr>
              <w:rPr>
                <w:sz w:val="22"/>
                <w:szCs w:val="20"/>
              </w:rPr>
            </w:pPr>
          </w:p>
        </w:tc>
        <w:tc>
          <w:tcPr>
            <w:tcW w:w="1199" w:type="dxa"/>
          </w:tcPr>
          <w:p w14:paraId="6B3BB3CF" w14:textId="77777777" w:rsidR="003E2D32" w:rsidRPr="003E2D32" w:rsidRDefault="003E2D32" w:rsidP="003E2D32">
            <w:pPr>
              <w:rPr>
                <w:sz w:val="22"/>
                <w:szCs w:val="20"/>
              </w:rPr>
            </w:pPr>
          </w:p>
        </w:tc>
        <w:tc>
          <w:tcPr>
            <w:tcW w:w="1488" w:type="dxa"/>
          </w:tcPr>
          <w:p w14:paraId="6C6DFED6" w14:textId="77777777" w:rsidR="003E2D32" w:rsidRPr="003E2D32" w:rsidRDefault="003E2D32" w:rsidP="003E2D32">
            <w:pPr>
              <w:rPr>
                <w:sz w:val="22"/>
                <w:szCs w:val="20"/>
              </w:rPr>
            </w:pPr>
          </w:p>
        </w:tc>
        <w:tc>
          <w:tcPr>
            <w:tcW w:w="1211" w:type="dxa"/>
          </w:tcPr>
          <w:p w14:paraId="52D654A6" w14:textId="7455FDE5" w:rsidR="003E2D32" w:rsidRPr="003E2D32" w:rsidRDefault="003E2D32" w:rsidP="003E2D32">
            <w:pPr>
              <w:rPr>
                <w:sz w:val="22"/>
                <w:szCs w:val="20"/>
              </w:rPr>
            </w:pPr>
            <w:r w:rsidRPr="003E2D32">
              <w:rPr>
                <w:sz w:val="22"/>
                <w:szCs w:val="20"/>
              </w:rPr>
              <w:t>X</w:t>
            </w:r>
          </w:p>
        </w:tc>
        <w:tc>
          <w:tcPr>
            <w:tcW w:w="6156" w:type="dxa"/>
          </w:tcPr>
          <w:p w14:paraId="037A365B" w14:textId="21FA3214" w:rsidR="003E2D32" w:rsidRPr="003E2D32" w:rsidRDefault="003E2D32" w:rsidP="003E2D32">
            <w:pPr>
              <w:rPr>
                <w:sz w:val="22"/>
                <w:szCs w:val="20"/>
              </w:rPr>
            </w:pPr>
            <w:r w:rsidRPr="003E2D32">
              <w:rPr>
                <w:sz w:val="22"/>
                <w:szCs w:val="20"/>
              </w:rPr>
              <w:t xml:space="preserve">Mean total score of sexual function and its domains was significantly increased in the group and peer education groups after the intervention compared with before the intervention. However, there was no significant difference 1 month after in control group. </w:t>
            </w:r>
          </w:p>
        </w:tc>
      </w:tr>
      <w:tr w:rsidR="003E2D32" w:rsidRPr="003E2D32" w14:paraId="3B62CF94" w14:textId="77777777" w:rsidTr="003E2D32">
        <w:tc>
          <w:tcPr>
            <w:tcW w:w="1377" w:type="dxa"/>
          </w:tcPr>
          <w:p w14:paraId="1AB0A44C" w14:textId="165FF4B9" w:rsidR="003E2D32" w:rsidRPr="003E2D32" w:rsidRDefault="003E2D32" w:rsidP="003E2D32">
            <w:pPr>
              <w:rPr>
                <w:sz w:val="22"/>
                <w:szCs w:val="20"/>
              </w:rPr>
            </w:pPr>
            <w:proofErr w:type="spellStart"/>
            <w:r w:rsidRPr="003E2D32">
              <w:rPr>
                <w:sz w:val="22"/>
                <w:szCs w:val="20"/>
              </w:rPr>
              <w:t>Moshki</w:t>
            </w:r>
            <w:proofErr w:type="spellEnd"/>
            <w:r w:rsidRPr="003E2D32">
              <w:rPr>
                <w:sz w:val="22"/>
                <w:szCs w:val="20"/>
              </w:rPr>
              <w:t xml:space="preserve"> 2022</w:t>
            </w:r>
          </w:p>
        </w:tc>
        <w:tc>
          <w:tcPr>
            <w:tcW w:w="1310" w:type="dxa"/>
          </w:tcPr>
          <w:p w14:paraId="059BC53E" w14:textId="77777777" w:rsidR="003E2D32" w:rsidRPr="003E2D32" w:rsidRDefault="003E2D32" w:rsidP="003E2D32">
            <w:pPr>
              <w:rPr>
                <w:sz w:val="22"/>
                <w:szCs w:val="20"/>
              </w:rPr>
            </w:pPr>
          </w:p>
        </w:tc>
        <w:tc>
          <w:tcPr>
            <w:tcW w:w="1207" w:type="dxa"/>
          </w:tcPr>
          <w:p w14:paraId="43EA8688" w14:textId="77777777" w:rsidR="003E2D32" w:rsidRPr="003E2D32" w:rsidRDefault="003E2D32" w:rsidP="003E2D32">
            <w:pPr>
              <w:rPr>
                <w:sz w:val="22"/>
                <w:szCs w:val="20"/>
              </w:rPr>
            </w:pPr>
          </w:p>
        </w:tc>
        <w:tc>
          <w:tcPr>
            <w:tcW w:w="1199" w:type="dxa"/>
          </w:tcPr>
          <w:p w14:paraId="1737F34A" w14:textId="77777777" w:rsidR="003E2D32" w:rsidRPr="003E2D32" w:rsidRDefault="003E2D32" w:rsidP="003E2D32">
            <w:pPr>
              <w:rPr>
                <w:sz w:val="22"/>
                <w:szCs w:val="20"/>
              </w:rPr>
            </w:pPr>
          </w:p>
        </w:tc>
        <w:tc>
          <w:tcPr>
            <w:tcW w:w="1488" w:type="dxa"/>
          </w:tcPr>
          <w:p w14:paraId="587D163A" w14:textId="7A3C0D4F" w:rsidR="003E2D32" w:rsidRPr="003E2D32" w:rsidRDefault="003E2D32" w:rsidP="003E2D32">
            <w:pPr>
              <w:rPr>
                <w:sz w:val="22"/>
                <w:szCs w:val="20"/>
              </w:rPr>
            </w:pPr>
            <w:r w:rsidRPr="003E2D32">
              <w:rPr>
                <w:sz w:val="22"/>
                <w:szCs w:val="20"/>
              </w:rPr>
              <w:t>X</w:t>
            </w:r>
          </w:p>
        </w:tc>
        <w:tc>
          <w:tcPr>
            <w:tcW w:w="1211" w:type="dxa"/>
          </w:tcPr>
          <w:p w14:paraId="51CA9FB0" w14:textId="77777777" w:rsidR="003E2D32" w:rsidRPr="003E2D32" w:rsidRDefault="003E2D32" w:rsidP="003E2D32">
            <w:pPr>
              <w:rPr>
                <w:sz w:val="22"/>
                <w:szCs w:val="20"/>
              </w:rPr>
            </w:pPr>
          </w:p>
        </w:tc>
        <w:tc>
          <w:tcPr>
            <w:tcW w:w="6156" w:type="dxa"/>
          </w:tcPr>
          <w:p w14:paraId="655CFD00" w14:textId="6CD78110" w:rsidR="003E2D32" w:rsidRPr="003E2D32" w:rsidRDefault="003E2D32" w:rsidP="003E2D32">
            <w:pPr>
              <w:rPr>
                <w:sz w:val="22"/>
                <w:szCs w:val="20"/>
              </w:rPr>
            </w:pPr>
            <w:r w:rsidRPr="003E2D32">
              <w:rPr>
                <w:sz w:val="22"/>
                <w:szCs w:val="20"/>
              </w:rPr>
              <w:t>Average attitude score in the three groups was significantly different after intervention. Mean of self-efficacy score was significantly different in the three groups after intervention. Psychological wellbeing increased after the intervention and this increase was also statistically significant.</w:t>
            </w:r>
          </w:p>
        </w:tc>
      </w:tr>
      <w:tr w:rsidR="003E2D32" w:rsidRPr="003E2D32" w14:paraId="4D730B72" w14:textId="77777777" w:rsidTr="003E2D32">
        <w:tc>
          <w:tcPr>
            <w:tcW w:w="1377" w:type="dxa"/>
          </w:tcPr>
          <w:p w14:paraId="58C22DCA" w14:textId="227F3C46" w:rsidR="003E2D32" w:rsidRPr="003E2D32" w:rsidRDefault="003E2D32" w:rsidP="003E2D32">
            <w:pPr>
              <w:rPr>
                <w:sz w:val="22"/>
                <w:szCs w:val="20"/>
              </w:rPr>
            </w:pPr>
            <w:proofErr w:type="spellStart"/>
            <w:r w:rsidRPr="003E2D32">
              <w:rPr>
                <w:sz w:val="22"/>
                <w:szCs w:val="20"/>
              </w:rPr>
              <w:t>Bahri</w:t>
            </w:r>
            <w:proofErr w:type="spellEnd"/>
            <w:r w:rsidRPr="003E2D32">
              <w:rPr>
                <w:sz w:val="22"/>
                <w:szCs w:val="20"/>
              </w:rPr>
              <w:t xml:space="preserve"> 2018</w:t>
            </w:r>
          </w:p>
        </w:tc>
        <w:tc>
          <w:tcPr>
            <w:tcW w:w="1310" w:type="dxa"/>
          </w:tcPr>
          <w:p w14:paraId="2C639419" w14:textId="77777777" w:rsidR="003E2D32" w:rsidRPr="003E2D32" w:rsidRDefault="003E2D32" w:rsidP="003E2D32">
            <w:pPr>
              <w:rPr>
                <w:sz w:val="22"/>
                <w:szCs w:val="20"/>
              </w:rPr>
            </w:pPr>
          </w:p>
        </w:tc>
        <w:tc>
          <w:tcPr>
            <w:tcW w:w="1207" w:type="dxa"/>
          </w:tcPr>
          <w:p w14:paraId="03354446" w14:textId="77777777" w:rsidR="003E2D32" w:rsidRPr="003E2D32" w:rsidRDefault="003E2D32" w:rsidP="003E2D32">
            <w:pPr>
              <w:rPr>
                <w:sz w:val="22"/>
                <w:szCs w:val="20"/>
              </w:rPr>
            </w:pPr>
          </w:p>
        </w:tc>
        <w:tc>
          <w:tcPr>
            <w:tcW w:w="1199" w:type="dxa"/>
          </w:tcPr>
          <w:p w14:paraId="2D88E5F5" w14:textId="77777777" w:rsidR="003E2D32" w:rsidRPr="003E2D32" w:rsidRDefault="003E2D32" w:rsidP="003E2D32">
            <w:pPr>
              <w:rPr>
                <w:sz w:val="22"/>
                <w:szCs w:val="20"/>
              </w:rPr>
            </w:pPr>
          </w:p>
        </w:tc>
        <w:tc>
          <w:tcPr>
            <w:tcW w:w="1488" w:type="dxa"/>
          </w:tcPr>
          <w:p w14:paraId="77EAA824" w14:textId="77777777" w:rsidR="003E2D32" w:rsidRPr="003E2D32" w:rsidRDefault="003E2D32" w:rsidP="003E2D32">
            <w:pPr>
              <w:rPr>
                <w:sz w:val="22"/>
                <w:szCs w:val="20"/>
              </w:rPr>
            </w:pPr>
          </w:p>
        </w:tc>
        <w:tc>
          <w:tcPr>
            <w:tcW w:w="1211" w:type="dxa"/>
          </w:tcPr>
          <w:p w14:paraId="00417082" w14:textId="06380DD8" w:rsidR="003E2D32" w:rsidRPr="003E2D32" w:rsidRDefault="003E2D32" w:rsidP="003E2D32">
            <w:pPr>
              <w:rPr>
                <w:sz w:val="22"/>
                <w:szCs w:val="20"/>
              </w:rPr>
            </w:pPr>
            <w:r w:rsidRPr="003E2D32">
              <w:rPr>
                <w:sz w:val="22"/>
                <w:szCs w:val="20"/>
              </w:rPr>
              <w:t>X</w:t>
            </w:r>
          </w:p>
        </w:tc>
        <w:tc>
          <w:tcPr>
            <w:tcW w:w="6156" w:type="dxa"/>
          </w:tcPr>
          <w:p w14:paraId="6985CF6A" w14:textId="1D3D32DA" w:rsidR="003E2D32" w:rsidRPr="003E2D32" w:rsidRDefault="003E2D32" w:rsidP="003E2D32">
            <w:pPr>
              <w:rPr>
                <w:sz w:val="22"/>
                <w:szCs w:val="20"/>
              </w:rPr>
            </w:pPr>
            <w:r w:rsidRPr="003E2D32">
              <w:rPr>
                <w:sz w:val="22"/>
                <w:szCs w:val="20"/>
              </w:rPr>
              <w:t xml:space="preserve">Significant increase in the score of knowledge in the intervention group compared to that in the controls </w:t>
            </w:r>
            <w:r>
              <w:rPr>
                <w:sz w:val="22"/>
                <w:szCs w:val="20"/>
              </w:rPr>
              <w:t>1</w:t>
            </w:r>
            <w:r w:rsidRPr="003E2D32">
              <w:rPr>
                <w:sz w:val="22"/>
                <w:szCs w:val="20"/>
              </w:rPr>
              <w:t xml:space="preserve"> month after the intervention. The change in the score of the knowledge of self-care during menopause between baseline and </w:t>
            </w:r>
            <w:r>
              <w:rPr>
                <w:sz w:val="22"/>
                <w:szCs w:val="20"/>
              </w:rPr>
              <w:t>1</w:t>
            </w:r>
            <w:r w:rsidRPr="003E2D32">
              <w:rPr>
                <w:sz w:val="22"/>
                <w:szCs w:val="20"/>
              </w:rPr>
              <w:t xml:space="preserve">-month intervention was significant between the two groups. The scores of self-care activities significantly increased in the intervention group compared to those in the controls one month after the intervention. </w:t>
            </w:r>
            <w:r w:rsidRPr="003E2D32">
              <w:rPr>
                <w:sz w:val="22"/>
                <w:szCs w:val="20"/>
              </w:rPr>
              <w:lastRenderedPageBreak/>
              <w:t>The change in the score of self-care activities before and after the intervention was significant between the two groups.</w:t>
            </w:r>
          </w:p>
        </w:tc>
      </w:tr>
      <w:tr w:rsidR="003E2D32" w:rsidRPr="003E2D32" w14:paraId="160DB2E5" w14:textId="77777777" w:rsidTr="003E2D32">
        <w:tc>
          <w:tcPr>
            <w:tcW w:w="1377" w:type="dxa"/>
          </w:tcPr>
          <w:p w14:paraId="518AF8E4" w14:textId="20C2E252" w:rsidR="003E2D32" w:rsidRPr="003E2D32" w:rsidRDefault="003E2D32" w:rsidP="003E2D32">
            <w:pPr>
              <w:rPr>
                <w:sz w:val="22"/>
                <w:szCs w:val="20"/>
              </w:rPr>
            </w:pPr>
            <w:proofErr w:type="spellStart"/>
            <w:r w:rsidRPr="003E2D32">
              <w:rPr>
                <w:sz w:val="22"/>
                <w:szCs w:val="20"/>
              </w:rPr>
              <w:lastRenderedPageBreak/>
              <w:t>Javadivala</w:t>
            </w:r>
            <w:proofErr w:type="spellEnd"/>
            <w:r w:rsidRPr="003E2D32">
              <w:rPr>
                <w:sz w:val="22"/>
                <w:szCs w:val="20"/>
              </w:rPr>
              <w:t xml:space="preserve"> 2020</w:t>
            </w:r>
          </w:p>
        </w:tc>
        <w:tc>
          <w:tcPr>
            <w:tcW w:w="1310" w:type="dxa"/>
          </w:tcPr>
          <w:p w14:paraId="5B7B32EB" w14:textId="77777777" w:rsidR="003E2D32" w:rsidRPr="003E2D32" w:rsidRDefault="003E2D32" w:rsidP="003E2D32">
            <w:pPr>
              <w:rPr>
                <w:sz w:val="22"/>
                <w:szCs w:val="20"/>
              </w:rPr>
            </w:pPr>
          </w:p>
        </w:tc>
        <w:tc>
          <w:tcPr>
            <w:tcW w:w="1207" w:type="dxa"/>
          </w:tcPr>
          <w:p w14:paraId="205D5763" w14:textId="6F7139F4" w:rsidR="003E2D32" w:rsidRPr="003E2D32" w:rsidRDefault="003E2D32" w:rsidP="003E2D32">
            <w:pPr>
              <w:rPr>
                <w:sz w:val="22"/>
                <w:szCs w:val="20"/>
              </w:rPr>
            </w:pPr>
            <w:r w:rsidRPr="003E2D32">
              <w:rPr>
                <w:sz w:val="22"/>
                <w:szCs w:val="20"/>
              </w:rPr>
              <w:t>X</w:t>
            </w:r>
          </w:p>
        </w:tc>
        <w:tc>
          <w:tcPr>
            <w:tcW w:w="1199" w:type="dxa"/>
          </w:tcPr>
          <w:p w14:paraId="37EE27AA" w14:textId="77777777" w:rsidR="003E2D32" w:rsidRPr="003E2D32" w:rsidRDefault="003E2D32" w:rsidP="003E2D32">
            <w:pPr>
              <w:rPr>
                <w:sz w:val="22"/>
                <w:szCs w:val="20"/>
              </w:rPr>
            </w:pPr>
          </w:p>
        </w:tc>
        <w:tc>
          <w:tcPr>
            <w:tcW w:w="1488" w:type="dxa"/>
          </w:tcPr>
          <w:p w14:paraId="46746F29" w14:textId="65C9417F" w:rsidR="003E2D32" w:rsidRPr="003E2D32" w:rsidRDefault="003E2D32" w:rsidP="003E2D32">
            <w:pPr>
              <w:rPr>
                <w:sz w:val="22"/>
                <w:szCs w:val="20"/>
              </w:rPr>
            </w:pPr>
            <w:r w:rsidRPr="003E2D32">
              <w:rPr>
                <w:sz w:val="22"/>
                <w:szCs w:val="20"/>
              </w:rPr>
              <w:t>X</w:t>
            </w:r>
          </w:p>
        </w:tc>
        <w:tc>
          <w:tcPr>
            <w:tcW w:w="1211" w:type="dxa"/>
          </w:tcPr>
          <w:p w14:paraId="7BD95FE4" w14:textId="77777777" w:rsidR="003E2D32" w:rsidRPr="003E2D32" w:rsidRDefault="003E2D32" w:rsidP="003E2D32">
            <w:pPr>
              <w:rPr>
                <w:sz w:val="22"/>
                <w:szCs w:val="20"/>
              </w:rPr>
            </w:pPr>
          </w:p>
        </w:tc>
        <w:tc>
          <w:tcPr>
            <w:tcW w:w="6156" w:type="dxa"/>
          </w:tcPr>
          <w:p w14:paraId="5D40B286" w14:textId="4C19F617" w:rsidR="003E2D32" w:rsidRPr="003E2D32" w:rsidRDefault="003E2D32" w:rsidP="003E2D32">
            <w:pPr>
              <w:rPr>
                <w:sz w:val="22"/>
                <w:szCs w:val="20"/>
              </w:rPr>
            </w:pPr>
            <w:r w:rsidRPr="003E2D32">
              <w:rPr>
                <w:sz w:val="22"/>
                <w:szCs w:val="20"/>
              </w:rPr>
              <w:t>Intervention group showed a significant reduction in the frequency and severity of all menopausal symptoms rated severe or very severe. In the non-intervention group, hot flushes, sleep problems and joint problems were significantly worse. Intervention program</w:t>
            </w:r>
            <w:r>
              <w:rPr>
                <w:sz w:val="22"/>
                <w:szCs w:val="20"/>
              </w:rPr>
              <w:t>me</w:t>
            </w:r>
            <w:r w:rsidRPr="003E2D32">
              <w:rPr>
                <w:sz w:val="22"/>
                <w:szCs w:val="20"/>
              </w:rPr>
              <w:t xml:space="preserve"> significantly improved the </w:t>
            </w:r>
            <w:r>
              <w:rPr>
                <w:sz w:val="22"/>
                <w:szCs w:val="20"/>
              </w:rPr>
              <w:t>physical activity</w:t>
            </w:r>
            <w:r w:rsidRPr="003E2D32">
              <w:rPr>
                <w:sz w:val="22"/>
                <w:szCs w:val="20"/>
              </w:rPr>
              <w:t xml:space="preserve"> self-efficacy score, while no significant difference was found in the non-intervention group.</w:t>
            </w:r>
          </w:p>
        </w:tc>
      </w:tr>
      <w:tr w:rsidR="003E2D32" w:rsidRPr="003E2D32" w14:paraId="69B35933" w14:textId="77777777" w:rsidTr="003E2D32">
        <w:tc>
          <w:tcPr>
            <w:tcW w:w="1377" w:type="dxa"/>
          </w:tcPr>
          <w:p w14:paraId="2694CA78" w14:textId="31A3BDAE" w:rsidR="003E2D32" w:rsidRPr="003E2D32" w:rsidRDefault="003E2D32" w:rsidP="003E2D32">
            <w:pPr>
              <w:rPr>
                <w:sz w:val="22"/>
                <w:szCs w:val="20"/>
              </w:rPr>
            </w:pPr>
            <w:r w:rsidRPr="003E2D32">
              <w:rPr>
                <w:sz w:val="22"/>
                <w:szCs w:val="20"/>
              </w:rPr>
              <w:t>Hossein et al 2022</w:t>
            </w:r>
          </w:p>
        </w:tc>
        <w:tc>
          <w:tcPr>
            <w:tcW w:w="1310" w:type="dxa"/>
          </w:tcPr>
          <w:p w14:paraId="352817D0" w14:textId="77777777" w:rsidR="003E2D32" w:rsidRPr="003E2D32" w:rsidRDefault="003E2D32" w:rsidP="003E2D32">
            <w:pPr>
              <w:rPr>
                <w:sz w:val="22"/>
                <w:szCs w:val="20"/>
              </w:rPr>
            </w:pPr>
          </w:p>
        </w:tc>
        <w:tc>
          <w:tcPr>
            <w:tcW w:w="1207" w:type="dxa"/>
          </w:tcPr>
          <w:p w14:paraId="5E266592" w14:textId="77777777" w:rsidR="003E2D32" w:rsidRPr="003E2D32" w:rsidRDefault="003E2D32" w:rsidP="003E2D32">
            <w:pPr>
              <w:rPr>
                <w:sz w:val="22"/>
                <w:szCs w:val="20"/>
              </w:rPr>
            </w:pPr>
          </w:p>
        </w:tc>
        <w:tc>
          <w:tcPr>
            <w:tcW w:w="1199" w:type="dxa"/>
          </w:tcPr>
          <w:p w14:paraId="0213782C" w14:textId="71B096F2" w:rsidR="003E2D32" w:rsidRPr="003E2D32" w:rsidRDefault="003E2D32" w:rsidP="003E2D32">
            <w:pPr>
              <w:rPr>
                <w:sz w:val="22"/>
                <w:szCs w:val="20"/>
              </w:rPr>
            </w:pPr>
            <w:r w:rsidRPr="003E2D32">
              <w:rPr>
                <w:sz w:val="22"/>
                <w:szCs w:val="20"/>
              </w:rPr>
              <w:t>X</w:t>
            </w:r>
          </w:p>
        </w:tc>
        <w:tc>
          <w:tcPr>
            <w:tcW w:w="1488" w:type="dxa"/>
          </w:tcPr>
          <w:p w14:paraId="3FF5D333" w14:textId="77777777" w:rsidR="003E2D32" w:rsidRPr="003E2D32" w:rsidRDefault="003E2D32" w:rsidP="003E2D32">
            <w:pPr>
              <w:rPr>
                <w:sz w:val="22"/>
                <w:szCs w:val="20"/>
              </w:rPr>
            </w:pPr>
          </w:p>
        </w:tc>
        <w:tc>
          <w:tcPr>
            <w:tcW w:w="1211" w:type="dxa"/>
          </w:tcPr>
          <w:p w14:paraId="54B4339B" w14:textId="1E9BC0D8" w:rsidR="003E2D32" w:rsidRPr="003E2D32" w:rsidRDefault="003E2D32" w:rsidP="003E2D32">
            <w:pPr>
              <w:rPr>
                <w:sz w:val="22"/>
                <w:szCs w:val="20"/>
              </w:rPr>
            </w:pPr>
            <w:r w:rsidRPr="003E2D32">
              <w:rPr>
                <w:sz w:val="22"/>
                <w:szCs w:val="20"/>
              </w:rPr>
              <w:t>X</w:t>
            </w:r>
          </w:p>
        </w:tc>
        <w:tc>
          <w:tcPr>
            <w:tcW w:w="6156" w:type="dxa"/>
          </w:tcPr>
          <w:p w14:paraId="202C9741" w14:textId="163BF2AD" w:rsidR="003E2D32" w:rsidRPr="003E2D32" w:rsidRDefault="00EF00CE" w:rsidP="003E2D32">
            <w:pPr>
              <w:rPr>
                <w:sz w:val="22"/>
                <w:szCs w:val="20"/>
              </w:rPr>
            </w:pPr>
            <w:r w:rsidRPr="003E2D32">
              <w:rPr>
                <w:sz w:val="22"/>
                <w:szCs w:val="20"/>
              </w:rPr>
              <w:t>Post-test</w:t>
            </w:r>
            <w:r w:rsidR="003E2D32" w:rsidRPr="003E2D32">
              <w:rPr>
                <w:sz w:val="22"/>
                <w:szCs w:val="20"/>
              </w:rPr>
              <w:t xml:space="preserve"> mean scores of QOL and all its subscales in the intervention group were significantly greater than the control group. </w:t>
            </w:r>
            <w:r w:rsidRPr="003E2D32">
              <w:rPr>
                <w:sz w:val="22"/>
                <w:szCs w:val="20"/>
              </w:rPr>
              <w:t>Post-test</w:t>
            </w:r>
            <w:r w:rsidR="003E2D32" w:rsidRPr="003E2D32">
              <w:rPr>
                <w:sz w:val="22"/>
                <w:szCs w:val="20"/>
              </w:rPr>
              <w:t xml:space="preserve"> mean scores of self-care and all its subscales in the intervention group were significantly higher than the control group.</w:t>
            </w:r>
          </w:p>
        </w:tc>
      </w:tr>
      <w:tr w:rsidR="003E2D32" w:rsidRPr="003E2D32" w14:paraId="14811D83" w14:textId="77777777" w:rsidTr="003E2D32">
        <w:tc>
          <w:tcPr>
            <w:tcW w:w="1377" w:type="dxa"/>
          </w:tcPr>
          <w:p w14:paraId="2071E966" w14:textId="742AD407" w:rsidR="003E2D32" w:rsidRPr="003E2D32" w:rsidRDefault="003E2D32" w:rsidP="003E2D32">
            <w:pPr>
              <w:rPr>
                <w:sz w:val="22"/>
                <w:szCs w:val="20"/>
              </w:rPr>
            </w:pPr>
            <w:r w:rsidRPr="003E2D32">
              <w:rPr>
                <w:sz w:val="22"/>
                <w:szCs w:val="20"/>
              </w:rPr>
              <w:t>Karimi 2022</w:t>
            </w:r>
          </w:p>
        </w:tc>
        <w:tc>
          <w:tcPr>
            <w:tcW w:w="1310" w:type="dxa"/>
          </w:tcPr>
          <w:p w14:paraId="4D13A8CC" w14:textId="77777777" w:rsidR="003E2D32" w:rsidRPr="003E2D32" w:rsidRDefault="003E2D32" w:rsidP="003E2D32">
            <w:pPr>
              <w:rPr>
                <w:sz w:val="22"/>
                <w:szCs w:val="20"/>
              </w:rPr>
            </w:pPr>
          </w:p>
        </w:tc>
        <w:tc>
          <w:tcPr>
            <w:tcW w:w="1207" w:type="dxa"/>
          </w:tcPr>
          <w:p w14:paraId="063F838A" w14:textId="2A14F686" w:rsidR="003E2D32" w:rsidRPr="003E2D32" w:rsidRDefault="003E2D32" w:rsidP="003E2D32">
            <w:pPr>
              <w:rPr>
                <w:sz w:val="22"/>
                <w:szCs w:val="20"/>
              </w:rPr>
            </w:pPr>
            <w:r w:rsidRPr="003E2D32">
              <w:rPr>
                <w:sz w:val="22"/>
                <w:szCs w:val="20"/>
              </w:rPr>
              <w:t>X</w:t>
            </w:r>
          </w:p>
        </w:tc>
        <w:tc>
          <w:tcPr>
            <w:tcW w:w="1199" w:type="dxa"/>
          </w:tcPr>
          <w:p w14:paraId="4DA5E80D" w14:textId="01422E67" w:rsidR="003E2D32" w:rsidRPr="003E2D32" w:rsidRDefault="003E2D32" w:rsidP="003E2D32">
            <w:pPr>
              <w:rPr>
                <w:sz w:val="22"/>
                <w:szCs w:val="20"/>
              </w:rPr>
            </w:pPr>
            <w:r w:rsidRPr="003E2D32">
              <w:rPr>
                <w:sz w:val="22"/>
                <w:szCs w:val="20"/>
              </w:rPr>
              <w:t>X</w:t>
            </w:r>
          </w:p>
        </w:tc>
        <w:tc>
          <w:tcPr>
            <w:tcW w:w="1488" w:type="dxa"/>
          </w:tcPr>
          <w:p w14:paraId="70C406EC" w14:textId="77777777" w:rsidR="003E2D32" w:rsidRPr="003E2D32" w:rsidRDefault="003E2D32" w:rsidP="003E2D32">
            <w:pPr>
              <w:rPr>
                <w:sz w:val="22"/>
                <w:szCs w:val="20"/>
              </w:rPr>
            </w:pPr>
          </w:p>
        </w:tc>
        <w:tc>
          <w:tcPr>
            <w:tcW w:w="1211" w:type="dxa"/>
          </w:tcPr>
          <w:p w14:paraId="2B4A8186" w14:textId="77777777" w:rsidR="003E2D32" w:rsidRPr="003E2D32" w:rsidRDefault="003E2D32" w:rsidP="003E2D32">
            <w:pPr>
              <w:rPr>
                <w:sz w:val="22"/>
                <w:szCs w:val="20"/>
              </w:rPr>
            </w:pPr>
          </w:p>
        </w:tc>
        <w:tc>
          <w:tcPr>
            <w:tcW w:w="6156" w:type="dxa"/>
          </w:tcPr>
          <w:p w14:paraId="6457B9D5" w14:textId="62FACFFA" w:rsidR="003E2D32" w:rsidRPr="003E2D32" w:rsidRDefault="003E2D32" w:rsidP="003E2D32">
            <w:pPr>
              <w:rPr>
                <w:sz w:val="22"/>
                <w:szCs w:val="20"/>
              </w:rPr>
            </w:pPr>
            <w:r w:rsidRPr="003E2D32">
              <w:rPr>
                <w:sz w:val="22"/>
                <w:szCs w:val="20"/>
              </w:rPr>
              <w:t xml:space="preserve">Postintervention significant differences between groups in both of severity menopause symptoms and marital satisfaction parameters. Post intervention significant differences in severity of symptoms and marital satisfaction in intervention group but not control group.  </w:t>
            </w:r>
          </w:p>
        </w:tc>
      </w:tr>
      <w:tr w:rsidR="003E2D32" w:rsidRPr="003E2D32" w14:paraId="4542CCD3" w14:textId="77777777" w:rsidTr="003E2D32">
        <w:tc>
          <w:tcPr>
            <w:tcW w:w="1377" w:type="dxa"/>
          </w:tcPr>
          <w:p w14:paraId="3855EB1B" w14:textId="4B098A41" w:rsidR="003E2D32" w:rsidRPr="003E2D32" w:rsidRDefault="003E2D32" w:rsidP="003E2D32">
            <w:pPr>
              <w:rPr>
                <w:sz w:val="22"/>
                <w:szCs w:val="20"/>
              </w:rPr>
            </w:pPr>
            <w:proofErr w:type="spellStart"/>
            <w:r w:rsidRPr="003E2D32">
              <w:rPr>
                <w:sz w:val="22"/>
                <w:szCs w:val="20"/>
              </w:rPr>
              <w:t>Yarelahi</w:t>
            </w:r>
            <w:proofErr w:type="spellEnd"/>
            <w:r w:rsidRPr="003E2D32">
              <w:rPr>
                <w:sz w:val="22"/>
                <w:szCs w:val="20"/>
              </w:rPr>
              <w:t xml:space="preserve"> 2021</w:t>
            </w:r>
          </w:p>
        </w:tc>
        <w:tc>
          <w:tcPr>
            <w:tcW w:w="1310" w:type="dxa"/>
          </w:tcPr>
          <w:p w14:paraId="53292D58" w14:textId="4809BC26" w:rsidR="003E2D32" w:rsidRPr="003E2D32" w:rsidRDefault="003E2D32" w:rsidP="003E2D32">
            <w:pPr>
              <w:rPr>
                <w:sz w:val="22"/>
                <w:szCs w:val="20"/>
              </w:rPr>
            </w:pPr>
            <w:r w:rsidRPr="003E2D32">
              <w:rPr>
                <w:sz w:val="22"/>
                <w:szCs w:val="20"/>
              </w:rPr>
              <w:t>X</w:t>
            </w:r>
          </w:p>
        </w:tc>
        <w:tc>
          <w:tcPr>
            <w:tcW w:w="1207" w:type="dxa"/>
          </w:tcPr>
          <w:p w14:paraId="6DBD6E32" w14:textId="77777777" w:rsidR="003E2D32" w:rsidRPr="003E2D32" w:rsidRDefault="003E2D32" w:rsidP="003E2D32">
            <w:pPr>
              <w:rPr>
                <w:sz w:val="22"/>
                <w:szCs w:val="20"/>
              </w:rPr>
            </w:pPr>
          </w:p>
        </w:tc>
        <w:tc>
          <w:tcPr>
            <w:tcW w:w="1199" w:type="dxa"/>
          </w:tcPr>
          <w:p w14:paraId="17395D37" w14:textId="3883E428" w:rsidR="003E2D32" w:rsidRPr="003E2D32" w:rsidRDefault="003E2D32" w:rsidP="003E2D32">
            <w:pPr>
              <w:rPr>
                <w:sz w:val="22"/>
                <w:szCs w:val="20"/>
              </w:rPr>
            </w:pPr>
            <w:r w:rsidRPr="003E2D32">
              <w:rPr>
                <w:sz w:val="22"/>
                <w:szCs w:val="20"/>
              </w:rPr>
              <w:t>X</w:t>
            </w:r>
          </w:p>
        </w:tc>
        <w:tc>
          <w:tcPr>
            <w:tcW w:w="1488" w:type="dxa"/>
          </w:tcPr>
          <w:p w14:paraId="0EB9D3EF" w14:textId="36D4B104" w:rsidR="003E2D32" w:rsidRPr="003E2D32" w:rsidRDefault="003E2D32" w:rsidP="003E2D32">
            <w:pPr>
              <w:rPr>
                <w:sz w:val="22"/>
                <w:szCs w:val="20"/>
              </w:rPr>
            </w:pPr>
            <w:r w:rsidRPr="003E2D32">
              <w:rPr>
                <w:sz w:val="22"/>
                <w:szCs w:val="20"/>
              </w:rPr>
              <w:t>X</w:t>
            </w:r>
          </w:p>
        </w:tc>
        <w:tc>
          <w:tcPr>
            <w:tcW w:w="1211" w:type="dxa"/>
          </w:tcPr>
          <w:p w14:paraId="0A044035" w14:textId="77777777" w:rsidR="003E2D32" w:rsidRPr="003E2D32" w:rsidRDefault="003E2D32" w:rsidP="003E2D32">
            <w:pPr>
              <w:rPr>
                <w:sz w:val="22"/>
                <w:szCs w:val="20"/>
              </w:rPr>
            </w:pPr>
          </w:p>
        </w:tc>
        <w:tc>
          <w:tcPr>
            <w:tcW w:w="6156" w:type="dxa"/>
          </w:tcPr>
          <w:p w14:paraId="601FF690" w14:textId="57346797" w:rsidR="003E2D32" w:rsidRPr="003E2D32" w:rsidRDefault="003E2D32" w:rsidP="003E2D32">
            <w:pPr>
              <w:rPr>
                <w:sz w:val="22"/>
                <w:szCs w:val="20"/>
              </w:rPr>
            </w:pPr>
            <w:r w:rsidRPr="003E2D32">
              <w:rPr>
                <w:sz w:val="22"/>
                <w:szCs w:val="20"/>
              </w:rPr>
              <w:t>Menopausal knowledge of men (caregivers) in the intervention group increased significantly. Significant increase in the menopausal knowledge score of women in intervention and control group</w:t>
            </w:r>
            <w:r w:rsidR="00756008">
              <w:rPr>
                <w:sz w:val="22"/>
                <w:szCs w:val="20"/>
              </w:rPr>
              <w:t>s</w:t>
            </w:r>
            <w:r w:rsidRPr="003E2D32">
              <w:rPr>
                <w:sz w:val="22"/>
                <w:szCs w:val="20"/>
              </w:rPr>
              <w:t xml:space="preserve">. Increase in the knowledge score in the intervention group was significantly higher than </w:t>
            </w:r>
            <w:r w:rsidR="00756008">
              <w:rPr>
                <w:sz w:val="22"/>
                <w:szCs w:val="20"/>
              </w:rPr>
              <w:t>the</w:t>
            </w:r>
            <w:r w:rsidRPr="003E2D32">
              <w:rPr>
                <w:sz w:val="22"/>
                <w:szCs w:val="20"/>
              </w:rPr>
              <w:t xml:space="preserve"> control group. After two months, the mean scores of dyadic </w:t>
            </w:r>
            <w:proofErr w:type="gramStart"/>
            <w:r w:rsidRPr="003E2D32">
              <w:rPr>
                <w:sz w:val="22"/>
                <w:szCs w:val="20"/>
              </w:rPr>
              <w:t>coping</w:t>
            </w:r>
            <w:proofErr w:type="gramEnd"/>
            <w:r w:rsidRPr="003E2D32">
              <w:rPr>
                <w:sz w:val="22"/>
                <w:szCs w:val="20"/>
              </w:rPr>
              <w:t xml:space="preserve"> in the women in the intervention group significantly increased compared to the control group. After the intervention, the mean scores of QoL in all subscales, and the total score in the intervention group were significantly lower than the control group. After the intervention, the mean score of </w:t>
            </w:r>
            <w:r w:rsidR="00ED06AD">
              <w:rPr>
                <w:sz w:val="22"/>
                <w:szCs w:val="20"/>
              </w:rPr>
              <w:t>QOL</w:t>
            </w:r>
            <w:r w:rsidRPr="003E2D32">
              <w:rPr>
                <w:sz w:val="22"/>
                <w:szCs w:val="20"/>
              </w:rPr>
              <w:t xml:space="preserve"> in all subscales and the total score in the control group did not change significantly although a significant decrease was observed in the intervention group.</w:t>
            </w:r>
          </w:p>
        </w:tc>
      </w:tr>
      <w:tr w:rsidR="003E2D32" w:rsidRPr="003E2D32" w14:paraId="37E56FB3" w14:textId="77777777" w:rsidTr="003E2D32">
        <w:tc>
          <w:tcPr>
            <w:tcW w:w="1377" w:type="dxa"/>
          </w:tcPr>
          <w:p w14:paraId="46009EE7" w14:textId="61C73E06" w:rsidR="003E2D32" w:rsidRPr="003E2D32" w:rsidRDefault="003E2D32" w:rsidP="003E2D32">
            <w:pPr>
              <w:rPr>
                <w:sz w:val="22"/>
                <w:szCs w:val="20"/>
              </w:rPr>
            </w:pPr>
            <w:proofErr w:type="spellStart"/>
            <w:r w:rsidRPr="003E2D32">
              <w:rPr>
                <w:sz w:val="22"/>
                <w:szCs w:val="20"/>
              </w:rPr>
              <w:t>Yoshany</w:t>
            </w:r>
            <w:proofErr w:type="spellEnd"/>
            <w:r w:rsidRPr="003E2D32">
              <w:rPr>
                <w:sz w:val="22"/>
                <w:szCs w:val="20"/>
              </w:rPr>
              <w:t xml:space="preserve"> 2021</w:t>
            </w:r>
          </w:p>
        </w:tc>
        <w:tc>
          <w:tcPr>
            <w:tcW w:w="1310" w:type="dxa"/>
          </w:tcPr>
          <w:p w14:paraId="20DCED0B" w14:textId="77777777" w:rsidR="003E2D32" w:rsidRPr="003E2D32" w:rsidRDefault="003E2D32" w:rsidP="003E2D32">
            <w:pPr>
              <w:rPr>
                <w:sz w:val="22"/>
                <w:szCs w:val="20"/>
              </w:rPr>
            </w:pPr>
          </w:p>
        </w:tc>
        <w:tc>
          <w:tcPr>
            <w:tcW w:w="1207" w:type="dxa"/>
          </w:tcPr>
          <w:p w14:paraId="567E92C4" w14:textId="77777777" w:rsidR="003E2D32" w:rsidRPr="003E2D32" w:rsidRDefault="003E2D32" w:rsidP="003E2D32">
            <w:pPr>
              <w:rPr>
                <w:sz w:val="22"/>
                <w:szCs w:val="20"/>
              </w:rPr>
            </w:pPr>
          </w:p>
        </w:tc>
        <w:tc>
          <w:tcPr>
            <w:tcW w:w="1199" w:type="dxa"/>
          </w:tcPr>
          <w:p w14:paraId="50D145E4" w14:textId="33A36A23" w:rsidR="003E2D32" w:rsidRPr="003E2D32" w:rsidRDefault="003E2D32" w:rsidP="003E2D32">
            <w:pPr>
              <w:rPr>
                <w:sz w:val="22"/>
                <w:szCs w:val="20"/>
              </w:rPr>
            </w:pPr>
            <w:r w:rsidRPr="003E2D32">
              <w:rPr>
                <w:sz w:val="22"/>
                <w:szCs w:val="20"/>
              </w:rPr>
              <w:t>X</w:t>
            </w:r>
          </w:p>
        </w:tc>
        <w:tc>
          <w:tcPr>
            <w:tcW w:w="1488" w:type="dxa"/>
          </w:tcPr>
          <w:p w14:paraId="077309C2" w14:textId="77777777" w:rsidR="003E2D32" w:rsidRPr="003E2D32" w:rsidRDefault="003E2D32" w:rsidP="003E2D32">
            <w:pPr>
              <w:rPr>
                <w:sz w:val="22"/>
                <w:szCs w:val="20"/>
              </w:rPr>
            </w:pPr>
          </w:p>
        </w:tc>
        <w:tc>
          <w:tcPr>
            <w:tcW w:w="1211" w:type="dxa"/>
          </w:tcPr>
          <w:p w14:paraId="634A075B" w14:textId="77777777" w:rsidR="003E2D32" w:rsidRPr="003E2D32" w:rsidRDefault="003E2D32" w:rsidP="003E2D32">
            <w:pPr>
              <w:rPr>
                <w:sz w:val="22"/>
                <w:szCs w:val="20"/>
              </w:rPr>
            </w:pPr>
          </w:p>
        </w:tc>
        <w:tc>
          <w:tcPr>
            <w:tcW w:w="6156" w:type="dxa"/>
          </w:tcPr>
          <w:p w14:paraId="2A090A86" w14:textId="19AF1764" w:rsidR="003E2D32" w:rsidRPr="003E2D32" w:rsidRDefault="003E2D32" w:rsidP="003E2D32">
            <w:pPr>
              <w:rPr>
                <w:sz w:val="22"/>
                <w:szCs w:val="20"/>
              </w:rPr>
            </w:pPr>
            <w:r w:rsidRPr="003E2D32">
              <w:rPr>
                <w:sz w:val="22"/>
                <w:szCs w:val="20"/>
              </w:rPr>
              <w:t xml:space="preserve">Significant difference was found between the two groups immediately and 3 months </w:t>
            </w:r>
            <w:r w:rsidR="00756008">
              <w:rPr>
                <w:sz w:val="22"/>
                <w:szCs w:val="20"/>
              </w:rPr>
              <w:t>post</w:t>
            </w:r>
            <w:r w:rsidRPr="003E2D32">
              <w:rPr>
                <w:sz w:val="22"/>
                <w:szCs w:val="20"/>
              </w:rPr>
              <w:t xml:space="preserve"> intervention. In the intervention group, a significant difference was found in QoL between before intervention</w:t>
            </w:r>
            <w:r w:rsidR="00756008">
              <w:rPr>
                <w:sz w:val="22"/>
                <w:szCs w:val="20"/>
              </w:rPr>
              <w:t xml:space="preserve"> </w:t>
            </w:r>
            <w:r w:rsidRPr="003E2D32">
              <w:rPr>
                <w:sz w:val="22"/>
                <w:szCs w:val="20"/>
              </w:rPr>
              <w:t>and immediately after the intervention</w:t>
            </w:r>
            <w:r w:rsidR="00756008">
              <w:rPr>
                <w:sz w:val="22"/>
                <w:szCs w:val="20"/>
              </w:rPr>
              <w:t>,</w:t>
            </w:r>
            <w:r w:rsidRPr="003E2D32">
              <w:rPr>
                <w:sz w:val="22"/>
                <w:szCs w:val="20"/>
              </w:rPr>
              <w:t xml:space="preserve"> while the </w:t>
            </w:r>
            <w:r w:rsidRPr="003E2D32">
              <w:rPr>
                <w:sz w:val="22"/>
                <w:szCs w:val="20"/>
              </w:rPr>
              <w:lastRenderedPageBreak/>
              <w:t xml:space="preserve">before and 3 months after the intervention showed no significant differences. There was even a more significant difference between the immediately after the intervention and 3 months after the intervention. In the control group, there was a significant difference between </w:t>
            </w:r>
            <w:r w:rsidR="00756008">
              <w:rPr>
                <w:sz w:val="22"/>
                <w:szCs w:val="20"/>
              </w:rPr>
              <w:t xml:space="preserve">QOL </w:t>
            </w:r>
            <w:r w:rsidRPr="003E2D32">
              <w:rPr>
                <w:sz w:val="22"/>
                <w:szCs w:val="20"/>
              </w:rPr>
              <w:t xml:space="preserve">before and those immediately after intervention, as well as the scores before and those 3 months after the intervention. </w:t>
            </w:r>
            <w:r w:rsidR="001356E8">
              <w:rPr>
                <w:sz w:val="22"/>
                <w:szCs w:val="20"/>
              </w:rPr>
              <w:t>N</w:t>
            </w:r>
            <w:r w:rsidRPr="003E2D32">
              <w:rPr>
                <w:sz w:val="22"/>
                <w:szCs w:val="20"/>
              </w:rPr>
              <w:t xml:space="preserve">o significant difference was found between the scores immediately after the intervention and those after 3 months. The mean score of vasomotor, psychosocial, physical, and sexual domains of the women before the intervention was not significantly different in the intervention and control groups; however, after the intervention, a statistically significant difference was observed between the intervention and control groups regarding the mean score of all </w:t>
            </w:r>
            <w:r w:rsidR="001356E8">
              <w:rPr>
                <w:sz w:val="22"/>
                <w:szCs w:val="20"/>
              </w:rPr>
              <w:t>QOL</w:t>
            </w:r>
            <w:r w:rsidRPr="003E2D32">
              <w:rPr>
                <w:sz w:val="22"/>
                <w:szCs w:val="20"/>
              </w:rPr>
              <w:t xml:space="preserve"> domains.</w:t>
            </w:r>
          </w:p>
        </w:tc>
      </w:tr>
      <w:tr w:rsidR="003E2D32" w:rsidRPr="003E2D32" w14:paraId="43FA1F19" w14:textId="77777777" w:rsidTr="003E2D32">
        <w:tc>
          <w:tcPr>
            <w:tcW w:w="1377" w:type="dxa"/>
          </w:tcPr>
          <w:p w14:paraId="77FB08A1" w14:textId="63069719" w:rsidR="003E2D32" w:rsidRPr="003E2D32" w:rsidRDefault="003E2D32" w:rsidP="003E2D32">
            <w:pPr>
              <w:rPr>
                <w:sz w:val="22"/>
                <w:szCs w:val="20"/>
              </w:rPr>
            </w:pPr>
            <w:proofErr w:type="spellStart"/>
            <w:r w:rsidRPr="003E2D32">
              <w:rPr>
                <w:sz w:val="22"/>
                <w:szCs w:val="20"/>
              </w:rPr>
              <w:lastRenderedPageBreak/>
              <w:t>Gebretatyos</w:t>
            </w:r>
            <w:proofErr w:type="spellEnd"/>
            <w:r w:rsidRPr="003E2D32">
              <w:rPr>
                <w:sz w:val="22"/>
                <w:szCs w:val="20"/>
              </w:rPr>
              <w:t xml:space="preserve"> 2020</w:t>
            </w:r>
          </w:p>
        </w:tc>
        <w:tc>
          <w:tcPr>
            <w:tcW w:w="1310" w:type="dxa"/>
          </w:tcPr>
          <w:p w14:paraId="74870A30" w14:textId="0EDF836F" w:rsidR="003E2D32" w:rsidRPr="003E2D32" w:rsidRDefault="003E2D32" w:rsidP="003E2D32">
            <w:pPr>
              <w:rPr>
                <w:sz w:val="22"/>
                <w:szCs w:val="20"/>
              </w:rPr>
            </w:pPr>
            <w:r w:rsidRPr="003E2D32">
              <w:rPr>
                <w:sz w:val="22"/>
                <w:szCs w:val="20"/>
              </w:rPr>
              <w:t>X</w:t>
            </w:r>
          </w:p>
        </w:tc>
        <w:tc>
          <w:tcPr>
            <w:tcW w:w="1207" w:type="dxa"/>
          </w:tcPr>
          <w:p w14:paraId="7B9EBD75" w14:textId="77777777" w:rsidR="003E2D32" w:rsidRPr="003E2D32" w:rsidRDefault="003E2D32" w:rsidP="003E2D32">
            <w:pPr>
              <w:rPr>
                <w:sz w:val="22"/>
                <w:szCs w:val="20"/>
              </w:rPr>
            </w:pPr>
          </w:p>
        </w:tc>
        <w:tc>
          <w:tcPr>
            <w:tcW w:w="1199" w:type="dxa"/>
          </w:tcPr>
          <w:p w14:paraId="13D7329C" w14:textId="77777777" w:rsidR="003E2D32" w:rsidRPr="003E2D32" w:rsidRDefault="003E2D32" w:rsidP="003E2D32">
            <w:pPr>
              <w:rPr>
                <w:sz w:val="22"/>
                <w:szCs w:val="20"/>
              </w:rPr>
            </w:pPr>
          </w:p>
        </w:tc>
        <w:tc>
          <w:tcPr>
            <w:tcW w:w="1488" w:type="dxa"/>
          </w:tcPr>
          <w:p w14:paraId="41BD3CF3" w14:textId="77777777" w:rsidR="003E2D32" w:rsidRPr="003E2D32" w:rsidRDefault="003E2D32" w:rsidP="003E2D32">
            <w:pPr>
              <w:rPr>
                <w:sz w:val="22"/>
                <w:szCs w:val="20"/>
              </w:rPr>
            </w:pPr>
          </w:p>
        </w:tc>
        <w:tc>
          <w:tcPr>
            <w:tcW w:w="1211" w:type="dxa"/>
          </w:tcPr>
          <w:p w14:paraId="13D80B8C" w14:textId="2FC1FBA3" w:rsidR="003E2D32" w:rsidRPr="003E2D32" w:rsidRDefault="003E2D32" w:rsidP="003E2D32">
            <w:pPr>
              <w:rPr>
                <w:sz w:val="22"/>
                <w:szCs w:val="20"/>
              </w:rPr>
            </w:pPr>
            <w:r w:rsidRPr="003E2D32">
              <w:rPr>
                <w:sz w:val="22"/>
                <w:szCs w:val="20"/>
              </w:rPr>
              <w:t>X</w:t>
            </w:r>
          </w:p>
        </w:tc>
        <w:tc>
          <w:tcPr>
            <w:tcW w:w="6156" w:type="dxa"/>
          </w:tcPr>
          <w:p w14:paraId="623FC875" w14:textId="69C99CB2" w:rsidR="003E2D32" w:rsidRPr="003E2D32" w:rsidRDefault="003E2D32" w:rsidP="003E2D32">
            <w:pPr>
              <w:rPr>
                <w:sz w:val="22"/>
                <w:szCs w:val="20"/>
              </w:rPr>
            </w:pPr>
            <w:r w:rsidRPr="003E2D32">
              <w:rPr>
                <w:sz w:val="22"/>
                <w:szCs w:val="20"/>
              </w:rPr>
              <w:t>Knowledge scores were significantly higher at immediate</w:t>
            </w:r>
            <w:r w:rsidR="001356E8">
              <w:rPr>
                <w:sz w:val="22"/>
                <w:szCs w:val="20"/>
              </w:rPr>
              <w:t>ly</w:t>
            </w:r>
            <w:r w:rsidRPr="003E2D32">
              <w:rPr>
                <w:sz w:val="22"/>
                <w:szCs w:val="20"/>
              </w:rPr>
              <w:t xml:space="preserve"> post-intervention, at 3</w:t>
            </w:r>
            <w:r w:rsidR="001356E8">
              <w:rPr>
                <w:sz w:val="22"/>
                <w:szCs w:val="20"/>
              </w:rPr>
              <w:t>-</w:t>
            </w:r>
            <w:r w:rsidRPr="003E2D32">
              <w:rPr>
                <w:sz w:val="22"/>
                <w:szCs w:val="20"/>
              </w:rPr>
              <w:t>months follow</w:t>
            </w:r>
            <w:r w:rsidR="001356E8">
              <w:rPr>
                <w:sz w:val="22"/>
                <w:szCs w:val="20"/>
              </w:rPr>
              <w:t>-up</w:t>
            </w:r>
            <w:r w:rsidRPr="003E2D32">
              <w:rPr>
                <w:sz w:val="22"/>
                <w:szCs w:val="20"/>
              </w:rPr>
              <w:t xml:space="preserve"> and immediate</w:t>
            </w:r>
            <w:r w:rsidR="001356E8">
              <w:rPr>
                <w:sz w:val="22"/>
                <w:szCs w:val="20"/>
              </w:rPr>
              <w:t>ly</w:t>
            </w:r>
            <w:r w:rsidRPr="003E2D32">
              <w:rPr>
                <w:sz w:val="22"/>
                <w:szCs w:val="20"/>
              </w:rPr>
              <w:t xml:space="preserve"> post-intervention.  The mean score of </w:t>
            </w:r>
            <w:proofErr w:type="gramStart"/>
            <w:r w:rsidRPr="003E2D32">
              <w:rPr>
                <w:sz w:val="22"/>
                <w:szCs w:val="20"/>
              </w:rPr>
              <w:t>attitude</w:t>
            </w:r>
            <w:proofErr w:type="gramEnd"/>
            <w:r w:rsidRPr="003E2D32">
              <w:rPr>
                <w:sz w:val="22"/>
                <w:szCs w:val="20"/>
              </w:rPr>
              <w:t xml:space="preserve"> had increased at immediately post-intervention and 3 months follow up. </w:t>
            </w:r>
          </w:p>
        </w:tc>
      </w:tr>
      <w:tr w:rsidR="003E2D32" w:rsidRPr="003E2D32" w14:paraId="54EEB194" w14:textId="77777777" w:rsidTr="003E2D32">
        <w:tc>
          <w:tcPr>
            <w:tcW w:w="1377" w:type="dxa"/>
          </w:tcPr>
          <w:p w14:paraId="6D87DFD1" w14:textId="7953B92E" w:rsidR="003E2D32" w:rsidRPr="003E2D32" w:rsidRDefault="003E2D32" w:rsidP="003E2D32">
            <w:pPr>
              <w:rPr>
                <w:sz w:val="22"/>
                <w:szCs w:val="20"/>
              </w:rPr>
            </w:pPr>
            <w:proofErr w:type="spellStart"/>
            <w:r w:rsidRPr="003E2D32">
              <w:rPr>
                <w:sz w:val="22"/>
                <w:szCs w:val="20"/>
              </w:rPr>
              <w:t>Rathnayake</w:t>
            </w:r>
            <w:proofErr w:type="spellEnd"/>
            <w:r w:rsidRPr="003E2D32">
              <w:rPr>
                <w:sz w:val="22"/>
                <w:szCs w:val="20"/>
              </w:rPr>
              <w:t xml:space="preserve"> 2020</w:t>
            </w:r>
          </w:p>
        </w:tc>
        <w:tc>
          <w:tcPr>
            <w:tcW w:w="1310" w:type="dxa"/>
          </w:tcPr>
          <w:p w14:paraId="10A237AF" w14:textId="1BF40BC1" w:rsidR="003E2D32" w:rsidRPr="003E2D32" w:rsidRDefault="003E2D32" w:rsidP="003E2D32">
            <w:pPr>
              <w:rPr>
                <w:sz w:val="22"/>
                <w:szCs w:val="20"/>
              </w:rPr>
            </w:pPr>
            <w:r w:rsidRPr="003E2D32">
              <w:rPr>
                <w:sz w:val="22"/>
                <w:szCs w:val="20"/>
              </w:rPr>
              <w:t>X</w:t>
            </w:r>
          </w:p>
        </w:tc>
        <w:tc>
          <w:tcPr>
            <w:tcW w:w="1207" w:type="dxa"/>
          </w:tcPr>
          <w:p w14:paraId="3A3EF7A3" w14:textId="77777777" w:rsidR="003E2D32" w:rsidRPr="003E2D32" w:rsidRDefault="003E2D32" w:rsidP="003E2D32">
            <w:pPr>
              <w:rPr>
                <w:sz w:val="22"/>
                <w:szCs w:val="20"/>
              </w:rPr>
            </w:pPr>
          </w:p>
        </w:tc>
        <w:tc>
          <w:tcPr>
            <w:tcW w:w="1199" w:type="dxa"/>
          </w:tcPr>
          <w:p w14:paraId="1CAEF17F" w14:textId="77777777" w:rsidR="003E2D32" w:rsidRPr="003E2D32" w:rsidRDefault="003E2D32" w:rsidP="003E2D32">
            <w:pPr>
              <w:rPr>
                <w:sz w:val="22"/>
                <w:szCs w:val="20"/>
              </w:rPr>
            </w:pPr>
          </w:p>
        </w:tc>
        <w:tc>
          <w:tcPr>
            <w:tcW w:w="1488" w:type="dxa"/>
          </w:tcPr>
          <w:p w14:paraId="7E736156" w14:textId="77777777" w:rsidR="003E2D32" w:rsidRPr="003E2D32" w:rsidRDefault="003E2D32" w:rsidP="003E2D32">
            <w:pPr>
              <w:rPr>
                <w:sz w:val="22"/>
                <w:szCs w:val="20"/>
              </w:rPr>
            </w:pPr>
          </w:p>
        </w:tc>
        <w:tc>
          <w:tcPr>
            <w:tcW w:w="1211" w:type="dxa"/>
          </w:tcPr>
          <w:p w14:paraId="2B6A1608" w14:textId="7C73B045" w:rsidR="003E2D32" w:rsidRPr="003E2D32" w:rsidRDefault="003E2D32" w:rsidP="003E2D32">
            <w:pPr>
              <w:rPr>
                <w:sz w:val="22"/>
                <w:szCs w:val="20"/>
              </w:rPr>
            </w:pPr>
            <w:r w:rsidRPr="003E2D32">
              <w:rPr>
                <w:sz w:val="22"/>
                <w:szCs w:val="20"/>
              </w:rPr>
              <w:t>X</w:t>
            </w:r>
          </w:p>
        </w:tc>
        <w:tc>
          <w:tcPr>
            <w:tcW w:w="6156" w:type="dxa"/>
          </w:tcPr>
          <w:p w14:paraId="1FDBF911" w14:textId="2BD2A90A" w:rsidR="003E2D32" w:rsidRPr="003E2D32" w:rsidRDefault="003E2D32" w:rsidP="003E2D32">
            <w:pPr>
              <w:rPr>
                <w:sz w:val="22"/>
                <w:szCs w:val="20"/>
              </w:rPr>
            </w:pPr>
            <w:r w:rsidRPr="003E2D32">
              <w:rPr>
                <w:sz w:val="22"/>
                <w:szCs w:val="20"/>
              </w:rPr>
              <w:t>Knowledge and attitude scores increased in the intervention group during the intervention. In the control group, marginal increase in all dimensions of knowledge scores was seen, scores related to attitude remained unchanged. All MENQOL scores decreased during the follow-up in the intervention group except the sexual domain. Except the social functioning and comfort domains, all other domains of QOL and the overall QOL scores increased in the intervention group during the study period. Between-group comparison at the end of the 6-monthfollow-up showed an improvement of knowledge,</w:t>
            </w:r>
            <w:r w:rsidR="002A33EC">
              <w:rPr>
                <w:sz w:val="22"/>
                <w:szCs w:val="20"/>
              </w:rPr>
              <w:t xml:space="preserve"> </w:t>
            </w:r>
            <w:r w:rsidRPr="003E2D32">
              <w:rPr>
                <w:sz w:val="22"/>
                <w:szCs w:val="20"/>
              </w:rPr>
              <w:t>attitude, MENQOL except sexual domain, and the overall QOL in the intervention group compared to the control group.</w:t>
            </w:r>
          </w:p>
        </w:tc>
      </w:tr>
      <w:tr w:rsidR="003E2D32" w:rsidRPr="003E2D32" w14:paraId="6437F409" w14:textId="77777777" w:rsidTr="003E2D32">
        <w:tc>
          <w:tcPr>
            <w:tcW w:w="1377" w:type="dxa"/>
          </w:tcPr>
          <w:p w14:paraId="641F61A4" w14:textId="57442AC7" w:rsidR="003E2D32" w:rsidRPr="003E2D32" w:rsidRDefault="003E2D32" w:rsidP="003E2D32">
            <w:pPr>
              <w:rPr>
                <w:sz w:val="22"/>
                <w:szCs w:val="20"/>
              </w:rPr>
            </w:pPr>
            <w:proofErr w:type="spellStart"/>
            <w:r w:rsidRPr="003E2D32">
              <w:rPr>
                <w:sz w:val="22"/>
                <w:szCs w:val="20"/>
              </w:rPr>
              <w:t>Naeij</w:t>
            </w:r>
            <w:proofErr w:type="spellEnd"/>
            <w:r w:rsidRPr="003E2D32">
              <w:rPr>
                <w:sz w:val="22"/>
                <w:szCs w:val="20"/>
              </w:rPr>
              <w:t xml:space="preserve"> 2019</w:t>
            </w:r>
          </w:p>
        </w:tc>
        <w:tc>
          <w:tcPr>
            <w:tcW w:w="1310" w:type="dxa"/>
          </w:tcPr>
          <w:p w14:paraId="22F1B97B" w14:textId="77777777" w:rsidR="003E2D32" w:rsidRPr="003E2D32" w:rsidRDefault="003E2D32" w:rsidP="003E2D32">
            <w:pPr>
              <w:rPr>
                <w:sz w:val="22"/>
                <w:szCs w:val="20"/>
              </w:rPr>
            </w:pPr>
          </w:p>
        </w:tc>
        <w:tc>
          <w:tcPr>
            <w:tcW w:w="1207" w:type="dxa"/>
          </w:tcPr>
          <w:p w14:paraId="2E65628D" w14:textId="77777777" w:rsidR="003E2D32" w:rsidRPr="003E2D32" w:rsidRDefault="003E2D32" w:rsidP="003E2D32">
            <w:pPr>
              <w:rPr>
                <w:sz w:val="22"/>
                <w:szCs w:val="20"/>
              </w:rPr>
            </w:pPr>
          </w:p>
        </w:tc>
        <w:tc>
          <w:tcPr>
            <w:tcW w:w="1199" w:type="dxa"/>
          </w:tcPr>
          <w:p w14:paraId="02827DEA" w14:textId="77777777" w:rsidR="003E2D32" w:rsidRPr="003E2D32" w:rsidRDefault="003E2D32" w:rsidP="003E2D32">
            <w:pPr>
              <w:rPr>
                <w:sz w:val="22"/>
                <w:szCs w:val="20"/>
              </w:rPr>
            </w:pPr>
          </w:p>
        </w:tc>
        <w:tc>
          <w:tcPr>
            <w:tcW w:w="1488" w:type="dxa"/>
          </w:tcPr>
          <w:p w14:paraId="63252072" w14:textId="77777777" w:rsidR="003E2D32" w:rsidRPr="003E2D32" w:rsidRDefault="003E2D32" w:rsidP="003E2D32">
            <w:pPr>
              <w:rPr>
                <w:sz w:val="22"/>
                <w:szCs w:val="20"/>
              </w:rPr>
            </w:pPr>
          </w:p>
        </w:tc>
        <w:tc>
          <w:tcPr>
            <w:tcW w:w="1211" w:type="dxa"/>
          </w:tcPr>
          <w:p w14:paraId="225A963A" w14:textId="6D29FC37" w:rsidR="003E2D32" w:rsidRPr="003E2D32" w:rsidRDefault="003E2D32" w:rsidP="003E2D32">
            <w:pPr>
              <w:rPr>
                <w:sz w:val="22"/>
                <w:szCs w:val="20"/>
              </w:rPr>
            </w:pPr>
            <w:r w:rsidRPr="003E2D32">
              <w:rPr>
                <w:sz w:val="22"/>
                <w:szCs w:val="20"/>
              </w:rPr>
              <w:t>X</w:t>
            </w:r>
          </w:p>
        </w:tc>
        <w:tc>
          <w:tcPr>
            <w:tcW w:w="6156" w:type="dxa"/>
          </w:tcPr>
          <w:p w14:paraId="0841ED44" w14:textId="7EBDC7B5" w:rsidR="003E2D32" w:rsidRPr="003E2D32" w:rsidRDefault="003E2D32" w:rsidP="003E2D32">
            <w:pPr>
              <w:rPr>
                <w:sz w:val="22"/>
                <w:szCs w:val="20"/>
              </w:rPr>
            </w:pPr>
            <w:r w:rsidRPr="003E2D32">
              <w:rPr>
                <w:sz w:val="22"/>
                <w:szCs w:val="20"/>
              </w:rPr>
              <w:t xml:space="preserve">Significant difference in sexual function between the intervention and control groups at follow up. A significant improvement was also observed in all the FSFI domains in the intervention group compared with the control group. </w:t>
            </w:r>
          </w:p>
        </w:tc>
      </w:tr>
      <w:tr w:rsidR="003E2D32" w:rsidRPr="003E2D32" w14:paraId="2D984B2C" w14:textId="77777777" w:rsidTr="003E2D32">
        <w:tc>
          <w:tcPr>
            <w:tcW w:w="1377" w:type="dxa"/>
          </w:tcPr>
          <w:p w14:paraId="5199EF29" w14:textId="51A3632A" w:rsidR="003E2D32" w:rsidRPr="003E2D32" w:rsidRDefault="003E2D32" w:rsidP="003E2D32">
            <w:pPr>
              <w:rPr>
                <w:sz w:val="22"/>
                <w:szCs w:val="20"/>
              </w:rPr>
            </w:pPr>
            <w:proofErr w:type="spellStart"/>
            <w:r w:rsidRPr="003E2D32">
              <w:rPr>
                <w:sz w:val="22"/>
                <w:szCs w:val="20"/>
              </w:rPr>
              <w:lastRenderedPageBreak/>
              <w:t>Koyuncu</w:t>
            </w:r>
            <w:proofErr w:type="spellEnd"/>
            <w:r w:rsidRPr="003E2D32">
              <w:rPr>
                <w:sz w:val="22"/>
                <w:szCs w:val="20"/>
              </w:rPr>
              <w:t xml:space="preserve"> 2018</w:t>
            </w:r>
          </w:p>
        </w:tc>
        <w:tc>
          <w:tcPr>
            <w:tcW w:w="1310" w:type="dxa"/>
          </w:tcPr>
          <w:p w14:paraId="1978D555" w14:textId="04201834" w:rsidR="003E2D32" w:rsidRPr="003E2D32" w:rsidRDefault="003E2D32" w:rsidP="003E2D32">
            <w:pPr>
              <w:rPr>
                <w:sz w:val="22"/>
                <w:szCs w:val="20"/>
              </w:rPr>
            </w:pPr>
            <w:r w:rsidRPr="003E2D32">
              <w:rPr>
                <w:sz w:val="22"/>
                <w:szCs w:val="20"/>
              </w:rPr>
              <w:t>X</w:t>
            </w:r>
          </w:p>
        </w:tc>
        <w:tc>
          <w:tcPr>
            <w:tcW w:w="1207" w:type="dxa"/>
          </w:tcPr>
          <w:p w14:paraId="4B9CE4C3" w14:textId="5E4D437A" w:rsidR="003E2D32" w:rsidRPr="003E2D32" w:rsidRDefault="003E2D32" w:rsidP="003E2D32">
            <w:pPr>
              <w:rPr>
                <w:sz w:val="22"/>
                <w:szCs w:val="20"/>
              </w:rPr>
            </w:pPr>
            <w:r w:rsidRPr="003E2D32">
              <w:rPr>
                <w:sz w:val="22"/>
                <w:szCs w:val="20"/>
              </w:rPr>
              <w:t>X</w:t>
            </w:r>
          </w:p>
        </w:tc>
        <w:tc>
          <w:tcPr>
            <w:tcW w:w="1199" w:type="dxa"/>
          </w:tcPr>
          <w:p w14:paraId="5D00E03C" w14:textId="77777777" w:rsidR="003E2D32" w:rsidRPr="003E2D32" w:rsidRDefault="003E2D32" w:rsidP="003E2D32">
            <w:pPr>
              <w:rPr>
                <w:sz w:val="22"/>
                <w:szCs w:val="20"/>
              </w:rPr>
            </w:pPr>
          </w:p>
        </w:tc>
        <w:tc>
          <w:tcPr>
            <w:tcW w:w="1488" w:type="dxa"/>
          </w:tcPr>
          <w:p w14:paraId="05A73E02" w14:textId="77777777" w:rsidR="003E2D32" w:rsidRPr="003E2D32" w:rsidRDefault="003E2D32" w:rsidP="003E2D32">
            <w:pPr>
              <w:rPr>
                <w:sz w:val="22"/>
                <w:szCs w:val="20"/>
              </w:rPr>
            </w:pPr>
          </w:p>
        </w:tc>
        <w:tc>
          <w:tcPr>
            <w:tcW w:w="1211" w:type="dxa"/>
          </w:tcPr>
          <w:p w14:paraId="7C028EE4" w14:textId="77777777" w:rsidR="003E2D32" w:rsidRPr="003E2D32" w:rsidRDefault="003E2D32" w:rsidP="003E2D32">
            <w:pPr>
              <w:rPr>
                <w:sz w:val="22"/>
                <w:szCs w:val="20"/>
              </w:rPr>
            </w:pPr>
          </w:p>
        </w:tc>
        <w:tc>
          <w:tcPr>
            <w:tcW w:w="6156" w:type="dxa"/>
          </w:tcPr>
          <w:p w14:paraId="0930BB90" w14:textId="234C9A7A" w:rsidR="003E2D32" w:rsidRPr="003E2D32" w:rsidRDefault="003E2D32" w:rsidP="003E2D32">
            <w:pPr>
              <w:rPr>
                <w:sz w:val="22"/>
                <w:szCs w:val="20"/>
              </w:rPr>
            </w:pPr>
            <w:r w:rsidRPr="003E2D32">
              <w:rPr>
                <w:sz w:val="22"/>
                <w:szCs w:val="20"/>
              </w:rPr>
              <w:t>Decrease in the somatic and psychological subscales of menopause rating scale and total score according to the total pre</w:t>
            </w:r>
            <w:r w:rsidR="00D7228D">
              <w:rPr>
                <w:sz w:val="22"/>
                <w:szCs w:val="20"/>
              </w:rPr>
              <w:t>-</w:t>
            </w:r>
            <w:r w:rsidRPr="003E2D32">
              <w:rPr>
                <w:sz w:val="22"/>
                <w:szCs w:val="20"/>
              </w:rPr>
              <w:t>education scores. No change in the urogenital subdimension. Positive changes were observed in the levels of knowledge about menopause and two sub-scales of the menopause attitude assessment scale. Significant increase in knowledge after intervention.</w:t>
            </w:r>
          </w:p>
        </w:tc>
      </w:tr>
      <w:tr w:rsidR="003E2D32" w:rsidRPr="003E2D32" w14:paraId="6729F967" w14:textId="77777777" w:rsidTr="003E2D32">
        <w:tc>
          <w:tcPr>
            <w:tcW w:w="1377" w:type="dxa"/>
          </w:tcPr>
          <w:p w14:paraId="468891E1" w14:textId="29DC058C" w:rsidR="003E2D32" w:rsidRPr="003E2D32" w:rsidRDefault="003E2D32" w:rsidP="003E2D32">
            <w:pPr>
              <w:rPr>
                <w:sz w:val="22"/>
                <w:szCs w:val="20"/>
              </w:rPr>
            </w:pPr>
            <w:proofErr w:type="spellStart"/>
            <w:r w:rsidRPr="003E2D32">
              <w:rPr>
                <w:sz w:val="22"/>
                <w:szCs w:val="20"/>
              </w:rPr>
              <w:t>Moshki</w:t>
            </w:r>
            <w:proofErr w:type="spellEnd"/>
            <w:r w:rsidRPr="003E2D32">
              <w:rPr>
                <w:sz w:val="22"/>
                <w:szCs w:val="20"/>
              </w:rPr>
              <w:t xml:space="preserve"> 2018</w:t>
            </w:r>
          </w:p>
        </w:tc>
        <w:tc>
          <w:tcPr>
            <w:tcW w:w="1310" w:type="dxa"/>
          </w:tcPr>
          <w:p w14:paraId="005135BD" w14:textId="78CD8EEB" w:rsidR="003E2D32" w:rsidRPr="003E2D32" w:rsidRDefault="003E2D32" w:rsidP="003E2D32">
            <w:pPr>
              <w:rPr>
                <w:sz w:val="22"/>
                <w:szCs w:val="20"/>
              </w:rPr>
            </w:pPr>
            <w:r w:rsidRPr="003E2D32">
              <w:rPr>
                <w:sz w:val="22"/>
                <w:szCs w:val="20"/>
              </w:rPr>
              <w:t>X</w:t>
            </w:r>
          </w:p>
        </w:tc>
        <w:tc>
          <w:tcPr>
            <w:tcW w:w="1207" w:type="dxa"/>
          </w:tcPr>
          <w:p w14:paraId="468754B3" w14:textId="77777777" w:rsidR="003E2D32" w:rsidRPr="003E2D32" w:rsidRDefault="003E2D32" w:rsidP="003E2D32">
            <w:pPr>
              <w:rPr>
                <w:sz w:val="22"/>
                <w:szCs w:val="20"/>
              </w:rPr>
            </w:pPr>
          </w:p>
        </w:tc>
        <w:tc>
          <w:tcPr>
            <w:tcW w:w="1199" w:type="dxa"/>
          </w:tcPr>
          <w:p w14:paraId="50C923FB" w14:textId="77777777" w:rsidR="003E2D32" w:rsidRPr="003E2D32" w:rsidRDefault="003E2D32" w:rsidP="003E2D32">
            <w:pPr>
              <w:rPr>
                <w:sz w:val="22"/>
                <w:szCs w:val="20"/>
              </w:rPr>
            </w:pPr>
          </w:p>
        </w:tc>
        <w:tc>
          <w:tcPr>
            <w:tcW w:w="1488" w:type="dxa"/>
          </w:tcPr>
          <w:p w14:paraId="4F762AF3" w14:textId="00F0BD05" w:rsidR="003E2D32" w:rsidRPr="003E2D32" w:rsidRDefault="003E2D32" w:rsidP="003E2D32">
            <w:pPr>
              <w:rPr>
                <w:sz w:val="22"/>
                <w:szCs w:val="20"/>
              </w:rPr>
            </w:pPr>
            <w:r w:rsidRPr="003E2D32">
              <w:rPr>
                <w:sz w:val="22"/>
                <w:szCs w:val="20"/>
              </w:rPr>
              <w:t>X</w:t>
            </w:r>
          </w:p>
        </w:tc>
        <w:tc>
          <w:tcPr>
            <w:tcW w:w="1211" w:type="dxa"/>
          </w:tcPr>
          <w:p w14:paraId="035A9328" w14:textId="77777777" w:rsidR="003E2D32" w:rsidRPr="003E2D32" w:rsidRDefault="003E2D32" w:rsidP="003E2D32">
            <w:pPr>
              <w:rPr>
                <w:sz w:val="22"/>
                <w:szCs w:val="20"/>
              </w:rPr>
            </w:pPr>
          </w:p>
        </w:tc>
        <w:tc>
          <w:tcPr>
            <w:tcW w:w="6156" w:type="dxa"/>
          </w:tcPr>
          <w:p w14:paraId="44CC2811" w14:textId="2E900ECE" w:rsidR="003E2D32" w:rsidRPr="003E2D32" w:rsidRDefault="003E2D32" w:rsidP="003E2D32">
            <w:pPr>
              <w:rPr>
                <w:sz w:val="22"/>
                <w:szCs w:val="20"/>
              </w:rPr>
            </w:pPr>
            <w:r w:rsidRPr="003E2D32">
              <w:rPr>
                <w:sz w:val="22"/>
                <w:szCs w:val="20"/>
              </w:rPr>
              <w:t>Mean of knowledge score in the two groups before and after indicated significant effect of intervention on the level of knowledge of the participants in the test group. Significant differences in the mean scores of predisposing, reinforcing, and enabling factors as well as self-efficacy and self-acceptance before and after the intervention.</w:t>
            </w:r>
          </w:p>
        </w:tc>
      </w:tr>
      <w:tr w:rsidR="003E2D32" w:rsidRPr="003E2D32" w14:paraId="661B5627" w14:textId="77777777" w:rsidTr="003E2D32">
        <w:tc>
          <w:tcPr>
            <w:tcW w:w="1377" w:type="dxa"/>
          </w:tcPr>
          <w:p w14:paraId="5051CD77" w14:textId="6794D232" w:rsidR="003E2D32" w:rsidRPr="003E2D32" w:rsidRDefault="003E2D32" w:rsidP="003E2D32">
            <w:pPr>
              <w:rPr>
                <w:sz w:val="22"/>
                <w:szCs w:val="20"/>
              </w:rPr>
            </w:pPr>
            <w:proofErr w:type="spellStart"/>
            <w:r w:rsidRPr="003E2D32">
              <w:rPr>
                <w:sz w:val="22"/>
                <w:szCs w:val="20"/>
              </w:rPr>
              <w:t>Rindner</w:t>
            </w:r>
            <w:proofErr w:type="spellEnd"/>
            <w:r w:rsidRPr="003E2D32">
              <w:rPr>
                <w:sz w:val="22"/>
                <w:szCs w:val="20"/>
              </w:rPr>
              <w:t xml:space="preserve"> 2017</w:t>
            </w:r>
          </w:p>
        </w:tc>
        <w:tc>
          <w:tcPr>
            <w:tcW w:w="1310" w:type="dxa"/>
          </w:tcPr>
          <w:p w14:paraId="6D444165" w14:textId="77777777" w:rsidR="003E2D32" w:rsidRPr="003E2D32" w:rsidRDefault="003E2D32" w:rsidP="003E2D32">
            <w:pPr>
              <w:rPr>
                <w:sz w:val="22"/>
                <w:szCs w:val="20"/>
              </w:rPr>
            </w:pPr>
          </w:p>
        </w:tc>
        <w:tc>
          <w:tcPr>
            <w:tcW w:w="1207" w:type="dxa"/>
          </w:tcPr>
          <w:p w14:paraId="6E8DA07F" w14:textId="5350B9F1" w:rsidR="003E2D32" w:rsidRPr="003E2D32" w:rsidRDefault="003E2D32" w:rsidP="003E2D32">
            <w:pPr>
              <w:rPr>
                <w:sz w:val="22"/>
                <w:szCs w:val="20"/>
              </w:rPr>
            </w:pPr>
            <w:r w:rsidRPr="003E2D32">
              <w:rPr>
                <w:sz w:val="22"/>
                <w:szCs w:val="20"/>
              </w:rPr>
              <w:t>X</w:t>
            </w:r>
          </w:p>
        </w:tc>
        <w:tc>
          <w:tcPr>
            <w:tcW w:w="1199" w:type="dxa"/>
          </w:tcPr>
          <w:p w14:paraId="4A531C0D" w14:textId="77777777" w:rsidR="003E2D32" w:rsidRPr="003E2D32" w:rsidRDefault="003E2D32" w:rsidP="003E2D32">
            <w:pPr>
              <w:rPr>
                <w:sz w:val="22"/>
                <w:szCs w:val="20"/>
              </w:rPr>
            </w:pPr>
          </w:p>
        </w:tc>
        <w:tc>
          <w:tcPr>
            <w:tcW w:w="1488" w:type="dxa"/>
          </w:tcPr>
          <w:p w14:paraId="7167F88F" w14:textId="5AFA38C0" w:rsidR="003E2D32" w:rsidRPr="003E2D32" w:rsidRDefault="003E2D32" w:rsidP="003E2D32">
            <w:pPr>
              <w:rPr>
                <w:sz w:val="22"/>
                <w:szCs w:val="20"/>
              </w:rPr>
            </w:pPr>
            <w:r w:rsidRPr="003E2D32">
              <w:rPr>
                <w:sz w:val="22"/>
                <w:szCs w:val="20"/>
              </w:rPr>
              <w:t>X</w:t>
            </w:r>
          </w:p>
        </w:tc>
        <w:tc>
          <w:tcPr>
            <w:tcW w:w="1211" w:type="dxa"/>
          </w:tcPr>
          <w:p w14:paraId="3CB77DFC" w14:textId="77777777" w:rsidR="003E2D32" w:rsidRPr="003E2D32" w:rsidRDefault="003E2D32" w:rsidP="003E2D32">
            <w:pPr>
              <w:rPr>
                <w:sz w:val="22"/>
                <w:szCs w:val="20"/>
              </w:rPr>
            </w:pPr>
          </w:p>
        </w:tc>
        <w:tc>
          <w:tcPr>
            <w:tcW w:w="6156" w:type="dxa"/>
          </w:tcPr>
          <w:p w14:paraId="66690616" w14:textId="4C6014A9" w:rsidR="003E2D32" w:rsidRPr="003E2D32" w:rsidRDefault="003E2D32" w:rsidP="003E2D32">
            <w:pPr>
              <w:rPr>
                <w:sz w:val="22"/>
                <w:szCs w:val="20"/>
              </w:rPr>
            </w:pPr>
            <w:r w:rsidRPr="003E2D32">
              <w:rPr>
                <w:sz w:val="22"/>
                <w:szCs w:val="20"/>
              </w:rPr>
              <w:t>The intervention group experienced a light reduction in symptoms while the control group mostly experienced the opposite. However, the difference between groups in changed symptoms did not reach statistical significance when calculating data as intention to treat nor when calculating as per protocol.</w:t>
            </w:r>
          </w:p>
        </w:tc>
      </w:tr>
      <w:tr w:rsidR="003E2D32" w:rsidRPr="003E2D32" w14:paraId="1743091E" w14:textId="77777777" w:rsidTr="003E2D32">
        <w:tc>
          <w:tcPr>
            <w:tcW w:w="1377" w:type="dxa"/>
          </w:tcPr>
          <w:p w14:paraId="41C5000B" w14:textId="1D057B5A" w:rsidR="003E2D32" w:rsidRPr="003E2D32" w:rsidRDefault="003E2D32" w:rsidP="003E2D32">
            <w:pPr>
              <w:rPr>
                <w:sz w:val="22"/>
                <w:szCs w:val="20"/>
              </w:rPr>
            </w:pPr>
            <w:proofErr w:type="spellStart"/>
            <w:r w:rsidRPr="003E2D32">
              <w:rPr>
                <w:sz w:val="22"/>
                <w:szCs w:val="20"/>
              </w:rPr>
              <w:t>Shobeiri</w:t>
            </w:r>
            <w:proofErr w:type="spellEnd"/>
            <w:r w:rsidRPr="003E2D32">
              <w:rPr>
                <w:sz w:val="22"/>
                <w:szCs w:val="20"/>
              </w:rPr>
              <w:t xml:space="preserve"> 2017</w:t>
            </w:r>
          </w:p>
        </w:tc>
        <w:tc>
          <w:tcPr>
            <w:tcW w:w="1310" w:type="dxa"/>
          </w:tcPr>
          <w:p w14:paraId="3D9F72B9" w14:textId="77777777" w:rsidR="003E2D32" w:rsidRPr="003E2D32" w:rsidRDefault="003E2D32" w:rsidP="003E2D32">
            <w:pPr>
              <w:rPr>
                <w:sz w:val="22"/>
                <w:szCs w:val="20"/>
              </w:rPr>
            </w:pPr>
          </w:p>
        </w:tc>
        <w:tc>
          <w:tcPr>
            <w:tcW w:w="1207" w:type="dxa"/>
          </w:tcPr>
          <w:p w14:paraId="2900FD0C" w14:textId="77777777" w:rsidR="003E2D32" w:rsidRPr="003E2D32" w:rsidRDefault="003E2D32" w:rsidP="003E2D32">
            <w:pPr>
              <w:rPr>
                <w:sz w:val="22"/>
                <w:szCs w:val="20"/>
              </w:rPr>
            </w:pPr>
          </w:p>
        </w:tc>
        <w:tc>
          <w:tcPr>
            <w:tcW w:w="1199" w:type="dxa"/>
          </w:tcPr>
          <w:p w14:paraId="25F88708" w14:textId="7659EB02" w:rsidR="003E2D32" w:rsidRPr="003E2D32" w:rsidRDefault="003E2D32" w:rsidP="003E2D32">
            <w:pPr>
              <w:rPr>
                <w:sz w:val="22"/>
                <w:szCs w:val="20"/>
              </w:rPr>
            </w:pPr>
            <w:r w:rsidRPr="003E2D32">
              <w:rPr>
                <w:sz w:val="22"/>
                <w:szCs w:val="20"/>
              </w:rPr>
              <w:t>X</w:t>
            </w:r>
          </w:p>
        </w:tc>
        <w:tc>
          <w:tcPr>
            <w:tcW w:w="1488" w:type="dxa"/>
          </w:tcPr>
          <w:p w14:paraId="4A61174C" w14:textId="77777777" w:rsidR="003E2D32" w:rsidRPr="003E2D32" w:rsidRDefault="003E2D32" w:rsidP="003E2D32">
            <w:pPr>
              <w:rPr>
                <w:sz w:val="22"/>
                <w:szCs w:val="20"/>
              </w:rPr>
            </w:pPr>
          </w:p>
        </w:tc>
        <w:tc>
          <w:tcPr>
            <w:tcW w:w="1211" w:type="dxa"/>
          </w:tcPr>
          <w:p w14:paraId="09C78CD7" w14:textId="77777777" w:rsidR="003E2D32" w:rsidRPr="003E2D32" w:rsidRDefault="003E2D32" w:rsidP="003E2D32">
            <w:pPr>
              <w:rPr>
                <w:sz w:val="22"/>
                <w:szCs w:val="20"/>
              </w:rPr>
            </w:pPr>
          </w:p>
        </w:tc>
        <w:tc>
          <w:tcPr>
            <w:tcW w:w="6156" w:type="dxa"/>
          </w:tcPr>
          <w:p w14:paraId="4772B97F" w14:textId="65DD8DA4" w:rsidR="003E2D32" w:rsidRPr="003E2D32" w:rsidRDefault="003E2D32" w:rsidP="003E2D32">
            <w:pPr>
              <w:rPr>
                <w:sz w:val="22"/>
                <w:szCs w:val="20"/>
              </w:rPr>
            </w:pPr>
            <w:r w:rsidRPr="003E2D32">
              <w:rPr>
                <w:sz w:val="22"/>
                <w:szCs w:val="20"/>
              </w:rPr>
              <w:t xml:space="preserve">There was not a significant difference in the QOL mean scores in before of the intervention between the two groups of intervention and control in all </w:t>
            </w:r>
            <w:r w:rsidR="00D7228D" w:rsidRPr="003E2D32">
              <w:rPr>
                <w:sz w:val="22"/>
                <w:szCs w:val="20"/>
              </w:rPr>
              <w:t>dimensions</w:t>
            </w:r>
            <w:r w:rsidRPr="003E2D32">
              <w:rPr>
                <w:sz w:val="22"/>
                <w:szCs w:val="20"/>
              </w:rPr>
              <w:t xml:space="preserve"> of QOL. There was a significant difference in the QOL mean scores between the two groups in immediately after the intervention and 3 months after the intervention in dimension of vasomotor, psychosocial, </w:t>
            </w:r>
            <w:proofErr w:type="gramStart"/>
            <w:r w:rsidRPr="003E2D32">
              <w:rPr>
                <w:sz w:val="22"/>
                <w:szCs w:val="20"/>
              </w:rPr>
              <w:t>sexual</w:t>
            </w:r>
            <w:proofErr w:type="gramEnd"/>
            <w:r w:rsidRPr="003E2D32">
              <w:rPr>
                <w:sz w:val="22"/>
                <w:szCs w:val="20"/>
              </w:rPr>
              <w:t xml:space="preserve"> and physical.</w:t>
            </w:r>
          </w:p>
        </w:tc>
      </w:tr>
      <w:tr w:rsidR="003E2D32" w:rsidRPr="003E2D32" w14:paraId="4895AD89" w14:textId="77777777" w:rsidTr="003E2D32">
        <w:tc>
          <w:tcPr>
            <w:tcW w:w="1377" w:type="dxa"/>
          </w:tcPr>
          <w:p w14:paraId="01C17E6C" w14:textId="09719D26" w:rsidR="003E2D32" w:rsidRPr="003E2D32" w:rsidRDefault="003E2D32" w:rsidP="003E2D32">
            <w:pPr>
              <w:rPr>
                <w:sz w:val="22"/>
                <w:szCs w:val="20"/>
              </w:rPr>
            </w:pPr>
            <w:proofErr w:type="spellStart"/>
            <w:r w:rsidRPr="003E2D32">
              <w:rPr>
                <w:sz w:val="22"/>
                <w:szCs w:val="20"/>
              </w:rPr>
              <w:t>Bahri</w:t>
            </w:r>
            <w:proofErr w:type="spellEnd"/>
            <w:r w:rsidRPr="003E2D32">
              <w:rPr>
                <w:sz w:val="22"/>
                <w:szCs w:val="20"/>
              </w:rPr>
              <w:t xml:space="preserve"> 2016</w:t>
            </w:r>
          </w:p>
        </w:tc>
        <w:tc>
          <w:tcPr>
            <w:tcW w:w="1310" w:type="dxa"/>
          </w:tcPr>
          <w:p w14:paraId="771BA363" w14:textId="66A67792" w:rsidR="003E2D32" w:rsidRPr="003E2D32" w:rsidRDefault="003E2D32" w:rsidP="003E2D32">
            <w:pPr>
              <w:rPr>
                <w:sz w:val="22"/>
                <w:szCs w:val="20"/>
              </w:rPr>
            </w:pPr>
            <w:r w:rsidRPr="003E2D32">
              <w:rPr>
                <w:sz w:val="22"/>
                <w:szCs w:val="20"/>
              </w:rPr>
              <w:t>X</w:t>
            </w:r>
          </w:p>
        </w:tc>
        <w:tc>
          <w:tcPr>
            <w:tcW w:w="1207" w:type="dxa"/>
          </w:tcPr>
          <w:p w14:paraId="7A5808F8" w14:textId="1B4601CB" w:rsidR="003E2D32" w:rsidRPr="003E2D32" w:rsidRDefault="003E2D32" w:rsidP="003E2D32">
            <w:pPr>
              <w:rPr>
                <w:sz w:val="22"/>
                <w:szCs w:val="20"/>
              </w:rPr>
            </w:pPr>
            <w:r w:rsidRPr="003E2D32">
              <w:rPr>
                <w:sz w:val="22"/>
                <w:szCs w:val="20"/>
              </w:rPr>
              <w:t>X</w:t>
            </w:r>
          </w:p>
        </w:tc>
        <w:tc>
          <w:tcPr>
            <w:tcW w:w="1199" w:type="dxa"/>
          </w:tcPr>
          <w:p w14:paraId="1E5D1A8A" w14:textId="67BF95D8" w:rsidR="003E2D32" w:rsidRPr="003E2D32" w:rsidRDefault="003E2D32" w:rsidP="003E2D32">
            <w:pPr>
              <w:rPr>
                <w:sz w:val="22"/>
                <w:szCs w:val="20"/>
              </w:rPr>
            </w:pPr>
            <w:r w:rsidRPr="003E2D32">
              <w:rPr>
                <w:sz w:val="22"/>
                <w:szCs w:val="20"/>
              </w:rPr>
              <w:t>X</w:t>
            </w:r>
          </w:p>
        </w:tc>
        <w:tc>
          <w:tcPr>
            <w:tcW w:w="1488" w:type="dxa"/>
          </w:tcPr>
          <w:p w14:paraId="74CFF121" w14:textId="77777777" w:rsidR="003E2D32" w:rsidRPr="003E2D32" w:rsidRDefault="003E2D32" w:rsidP="003E2D32">
            <w:pPr>
              <w:rPr>
                <w:sz w:val="22"/>
                <w:szCs w:val="20"/>
              </w:rPr>
            </w:pPr>
          </w:p>
        </w:tc>
        <w:tc>
          <w:tcPr>
            <w:tcW w:w="1211" w:type="dxa"/>
          </w:tcPr>
          <w:p w14:paraId="68626663" w14:textId="77777777" w:rsidR="003E2D32" w:rsidRPr="003E2D32" w:rsidRDefault="003E2D32" w:rsidP="003E2D32">
            <w:pPr>
              <w:rPr>
                <w:sz w:val="22"/>
                <w:szCs w:val="20"/>
              </w:rPr>
            </w:pPr>
          </w:p>
        </w:tc>
        <w:tc>
          <w:tcPr>
            <w:tcW w:w="6156" w:type="dxa"/>
          </w:tcPr>
          <w:p w14:paraId="21FED748" w14:textId="65D2BF56" w:rsidR="003E2D32" w:rsidRPr="003E2D32" w:rsidRDefault="003E2D32" w:rsidP="003E2D32">
            <w:pPr>
              <w:rPr>
                <w:sz w:val="22"/>
                <w:szCs w:val="20"/>
              </w:rPr>
            </w:pPr>
            <w:r w:rsidRPr="003E2D32">
              <w:rPr>
                <w:sz w:val="22"/>
                <w:szCs w:val="20"/>
              </w:rPr>
              <w:t xml:space="preserve">Postintervention men's (caregiver's) knowledge scores were significantly higher in the </w:t>
            </w:r>
            <w:r w:rsidR="00D7228D" w:rsidRPr="003E2D32">
              <w:rPr>
                <w:sz w:val="22"/>
                <w:szCs w:val="20"/>
              </w:rPr>
              <w:t>intervention group</w:t>
            </w:r>
            <w:r w:rsidRPr="003E2D32">
              <w:rPr>
                <w:sz w:val="22"/>
                <w:szCs w:val="20"/>
              </w:rPr>
              <w:t xml:space="preserve">. </w:t>
            </w:r>
            <w:r w:rsidR="00D7228D" w:rsidRPr="003E2D32">
              <w:rPr>
                <w:sz w:val="22"/>
                <w:szCs w:val="20"/>
              </w:rPr>
              <w:t>Significant improvement</w:t>
            </w:r>
            <w:r w:rsidRPr="003E2D32">
              <w:rPr>
                <w:sz w:val="22"/>
                <w:szCs w:val="20"/>
              </w:rPr>
              <w:t xml:space="preserve"> in husband's performance about menopause in intervention group post 3 months. In the intervention group, significant </w:t>
            </w:r>
            <w:r w:rsidR="00D7228D" w:rsidRPr="003E2D32">
              <w:rPr>
                <w:sz w:val="22"/>
                <w:szCs w:val="20"/>
              </w:rPr>
              <w:t xml:space="preserve">differences </w:t>
            </w:r>
            <w:proofErr w:type="gramStart"/>
            <w:r w:rsidR="00D7228D" w:rsidRPr="003E2D32">
              <w:rPr>
                <w:sz w:val="22"/>
                <w:szCs w:val="20"/>
              </w:rPr>
              <w:t>in</w:t>
            </w:r>
            <w:r w:rsidRPr="003E2D32">
              <w:rPr>
                <w:sz w:val="22"/>
                <w:szCs w:val="20"/>
              </w:rPr>
              <w:t xml:space="preserve">  the</w:t>
            </w:r>
            <w:proofErr w:type="gramEnd"/>
            <w:r w:rsidRPr="003E2D32">
              <w:rPr>
                <w:sz w:val="22"/>
                <w:szCs w:val="20"/>
              </w:rPr>
              <w:t xml:space="preserve">  spouses knowledge and performance scores before and 3 months after. No such significant differences were detected in the control group. At 3 months post intervention, the mean score of the MENQOL </w:t>
            </w:r>
            <w:r w:rsidR="00D7228D" w:rsidRPr="003E2D32">
              <w:rPr>
                <w:sz w:val="22"/>
                <w:szCs w:val="20"/>
              </w:rPr>
              <w:t xml:space="preserve">questionnaire </w:t>
            </w:r>
            <w:proofErr w:type="gramStart"/>
            <w:r w:rsidR="00D7228D" w:rsidRPr="003E2D32">
              <w:rPr>
                <w:sz w:val="22"/>
                <w:szCs w:val="20"/>
              </w:rPr>
              <w:t>was</w:t>
            </w:r>
            <w:r w:rsidRPr="003E2D32">
              <w:rPr>
                <w:sz w:val="22"/>
                <w:szCs w:val="20"/>
              </w:rPr>
              <w:t xml:space="preserve">  significantly</w:t>
            </w:r>
            <w:proofErr w:type="gramEnd"/>
            <w:r w:rsidRPr="003E2D32">
              <w:rPr>
                <w:sz w:val="22"/>
                <w:szCs w:val="20"/>
              </w:rPr>
              <w:t xml:space="preserve"> lower in intervention group than in the control group.</w:t>
            </w:r>
          </w:p>
        </w:tc>
      </w:tr>
      <w:tr w:rsidR="003E2D32" w:rsidRPr="003E2D32" w14:paraId="0F19BB46" w14:textId="77777777" w:rsidTr="003E2D32">
        <w:tc>
          <w:tcPr>
            <w:tcW w:w="1377" w:type="dxa"/>
          </w:tcPr>
          <w:p w14:paraId="312F4C71" w14:textId="477BA13C" w:rsidR="003E2D32" w:rsidRPr="003E2D32" w:rsidRDefault="003E2D32" w:rsidP="003E2D32">
            <w:pPr>
              <w:rPr>
                <w:sz w:val="22"/>
                <w:szCs w:val="20"/>
              </w:rPr>
            </w:pPr>
            <w:r w:rsidRPr="003E2D32">
              <w:rPr>
                <w:sz w:val="22"/>
                <w:szCs w:val="20"/>
              </w:rPr>
              <w:lastRenderedPageBreak/>
              <w:t>Anderson 2015</w:t>
            </w:r>
          </w:p>
        </w:tc>
        <w:tc>
          <w:tcPr>
            <w:tcW w:w="1310" w:type="dxa"/>
          </w:tcPr>
          <w:p w14:paraId="7E946590" w14:textId="77777777" w:rsidR="003E2D32" w:rsidRPr="003E2D32" w:rsidRDefault="003E2D32" w:rsidP="003E2D32">
            <w:pPr>
              <w:rPr>
                <w:sz w:val="22"/>
                <w:szCs w:val="20"/>
              </w:rPr>
            </w:pPr>
          </w:p>
        </w:tc>
        <w:tc>
          <w:tcPr>
            <w:tcW w:w="1207" w:type="dxa"/>
          </w:tcPr>
          <w:p w14:paraId="1E092F57" w14:textId="6CE5560F" w:rsidR="003E2D32" w:rsidRPr="003E2D32" w:rsidRDefault="003E2D32" w:rsidP="003E2D32">
            <w:pPr>
              <w:rPr>
                <w:sz w:val="22"/>
                <w:szCs w:val="20"/>
              </w:rPr>
            </w:pPr>
            <w:r w:rsidRPr="003E2D32">
              <w:rPr>
                <w:sz w:val="22"/>
                <w:szCs w:val="20"/>
              </w:rPr>
              <w:t>X</w:t>
            </w:r>
          </w:p>
        </w:tc>
        <w:tc>
          <w:tcPr>
            <w:tcW w:w="1199" w:type="dxa"/>
          </w:tcPr>
          <w:p w14:paraId="6169D0FB" w14:textId="3523606E" w:rsidR="003E2D32" w:rsidRPr="003E2D32" w:rsidRDefault="003E2D32" w:rsidP="003E2D32">
            <w:pPr>
              <w:rPr>
                <w:sz w:val="22"/>
                <w:szCs w:val="20"/>
              </w:rPr>
            </w:pPr>
            <w:r w:rsidRPr="003E2D32">
              <w:rPr>
                <w:sz w:val="22"/>
                <w:szCs w:val="20"/>
              </w:rPr>
              <w:t>X</w:t>
            </w:r>
          </w:p>
        </w:tc>
        <w:tc>
          <w:tcPr>
            <w:tcW w:w="1488" w:type="dxa"/>
          </w:tcPr>
          <w:p w14:paraId="338305C0" w14:textId="77777777" w:rsidR="003E2D32" w:rsidRPr="003E2D32" w:rsidRDefault="003E2D32" w:rsidP="003E2D32">
            <w:pPr>
              <w:rPr>
                <w:sz w:val="22"/>
                <w:szCs w:val="20"/>
              </w:rPr>
            </w:pPr>
          </w:p>
        </w:tc>
        <w:tc>
          <w:tcPr>
            <w:tcW w:w="1211" w:type="dxa"/>
          </w:tcPr>
          <w:p w14:paraId="4480650D" w14:textId="77777777" w:rsidR="003E2D32" w:rsidRPr="003E2D32" w:rsidRDefault="003E2D32" w:rsidP="003E2D32">
            <w:pPr>
              <w:rPr>
                <w:sz w:val="22"/>
                <w:szCs w:val="20"/>
              </w:rPr>
            </w:pPr>
          </w:p>
        </w:tc>
        <w:tc>
          <w:tcPr>
            <w:tcW w:w="6156" w:type="dxa"/>
          </w:tcPr>
          <w:p w14:paraId="0CB17672" w14:textId="4090AEDF" w:rsidR="003E2D32" w:rsidRPr="003E2D32" w:rsidRDefault="003E2D32" w:rsidP="003E2D32">
            <w:pPr>
              <w:rPr>
                <w:sz w:val="22"/>
                <w:szCs w:val="20"/>
              </w:rPr>
            </w:pPr>
            <w:r w:rsidRPr="003E2D32">
              <w:rPr>
                <w:sz w:val="22"/>
                <w:szCs w:val="20"/>
              </w:rPr>
              <w:t xml:space="preserve">Women in the intervention group reported a moderate improvement in somatic </w:t>
            </w:r>
            <w:r w:rsidR="00D7228D" w:rsidRPr="003E2D32">
              <w:rPr>
                <w:sz w:val="22"/>
                <w:szCs w:val="20"/>
              </w:rPr>
              <w:t>symptoms, vasomotor</w:t>
            </w:r>
            <w:r w:rsidRPr="003E2D32">
              <w:rPr>
                <w:sz w:val="22"/>
                <w:szCs w:val="20"/>
              </w:rPr>
              <w:t xml:space="preserve"> symptoms, and sexual dysfunction across time compared with controls. Women in intervention group reported moderate improvements in HR-QoL and sleep. All participants reported increased </w:t>
            </w:r>
            <w:r w:rsidR="00D7228D">
              <w:rPr>
                <w:sz w:val="22"/>
                <w:szCs w:val="20"/>
              </w:rPr>
              <w:t>physical activity</w:t>
            </w:r>
            <w:r w:rsidRPr="003E2D32">
              <w:rPr>
                <w:sz w:val="22"/>
                <w:szCs w:val="20"/>
              </w:rPr>
              <w:t xml:space="preserve"> although a greater proportion of women in the intervention group reported increasing their activity levels compared with the control group - not statistically significant.</w:t>
            </w:r>
          </w:p>
        </w:tc>
      </w:tr>
      <w:tr w:rsidR="003E2D32" w:rsidRPr="003E2D32" w14:paraId="078ADCCB" w14:textId="77777777" w:rsidTr="003E2D32">
        <w:tc>
          <w:tcPr>
            <w:tcW w:w="1377" w:type="dxa"/>
          </w:tcPr>
          <w:p w14:paraId="69322752" w14:textId="45CD0E82" w:rsidR="003E2D32" w:rsidRPr="003E2D32" w:rsidRDefault="003E2D32" w:rsidP="003E2D32">
            <w:pPr>
              <w:rPr>
                <w:sz w:val="22"/>
                <w:szCs w:val="20"/>
              </w:rPr>
            </w:pPr>
            <w:r w:rsidRPr="003E2D32">
              <w:rPr>
                <w:sz w:val="22"/>
                <w:szCs w:val="20"/>
              </w:rPr>
              <w:t>Bhattacharya 2016</w:t>
            </w:r>
          </w:p>
        </w:tc>
        <w:tc>
          <w:tcPr>
            <w:tcW w:w="1310" w:type="dxa"/>
          </w:tcPr>
          <w:p w14:paraId="441B6C26" w14:textId="66B262AC" w:rsidR="003E2D32" w:rsidRPr="003E2D32" w:rsidRDefault="003E2D32" w:rsidP="003E2D32">
            <w:pPr>
              <w:rPr>
                <w:sz w:val="22"/>
                <w:szCs w:val="20"/>
              </w:rPr>
            </w:pPr>
            <w:r w:rsidRPr="003E2D32">
              <w:rPr>
                <w:sz w:val="22"/>
                <w:szCs w:val="20"/>
              </w:rPr>
              <w:t>X</w:t>
            </w:r>
          </w:p>
        </w:tc>
        <w:tc>
          <w:tcPr>
            <w:tcW w:w="1207" w:type="dxa"/>
          </w:tcPr>
          <w:p w14:paraId="6B10D534" w14:textId="77777777" w:rsidR="003E2D32" w:rsidRPr="003E2D32" w:rsidRDefault="003E2D32" w:rsidP="003E2D32">
            <w:pPr>
              <w:rPr>
                <w:sz w:val="22"/>
                <w:szCs w:val="20"/>
              </w:rPr>
            </w:pPr>
          </w:p>
        </w:tc>
        <w:tc>
          <w:tcPr>
            <w:tcW w:w="1199" w:type="dxa"/>
          </w:tcPr>
          <w:p w14:paraId="7FD01F34" w14:textId="77777777" w:rsidR="003E2D32" w:rsidRPr="003E2D32" w:rsidRDefault="003E2D32" w:rsidP="003E2D32">
            <w:pPr>
              <w:rPr>
                <w:sz w:val="22"/>
                <w:szCs w:val="20"/>
              </w:rPr>
            </w:pPr>
          </w:p>
        </w:tc>
        <w:tc>
          <w:tcPr>
            <w:tcW w:w="1488" w:type="dxa"/>
          </w:tcPr>
          <w:p w14:paraId="6E49FCB5" w14:textId="77777777" w:rsidR="003E2D32" w:rsidRPr="003E2D32" w:rsidRDefault="003E2D32" w:rsidP="003E2D32">
            <w:pPr>
              <w:rPr>
                <w:sz w:val="22"/>
                <w:szCs w:val="20"/>
              </w:rPr>
            </w:pPr>
          </w:p>
        </w:tc>
        <w:tc>
          <w:tcPr>
            <w:tcW w:w="1211" w:type="dxa"/>
          </w:tcPr>
          <w:p w14:paraId="27709E79" w14:textId="77777777" w:rsidR="003E2D32" w:rsidRPr="003E2D32" w:rsidRDefault="003E2D32" w:rsidP="003E2D32">
            <w:pPr>
              <w:rPr>
                <w:sz w:val="22"/>
                <w:szCs w:val="20"/>
              </w:rPr>
            </w:pPr>
          </w:p>
        </w:tc>
        <w:tc>
          <w:tcPr>
            <w:tcW w:w="6156" w:type="dxa"/>
          </w:tcPr>
          <w:p w14:paraId="267C3F08" w14:textId="64804B55" w:rsidR="003E2D32" w:rsidRPr="003E2D32" w:rsidRDefault="003E2D32" w:rsidP="003E2D32">
            <w:pPr>
              <w:rPr>
                <w:sz w:val="22"/>
                <w:szCs w:val="20"/>
              </w:rPr>
            </w:pPr>
            <w:r w:rsidRPr="003E2D32">
              <w:rPr>
                <w:sz w:val="22"/>
                <w:szCs w:val="20"/>
              </w:rPr>
              <w:t>Significant increase in menopausal knowledge.</w:t>
            </w:r>
          </w:p>
        </w:tc>
      </w:tr>
      <w:tr w:rsidR="003E2D32" w:rsidRPr="003E2D32" w14:paraId="53ED7010" w14:textId="77777777" w:rsidTr="003E2D32">
        <w:tc>
          <w:tcPr>
            <w:tcW w:w="1377" w:type="dxa"/>
          </w:tcPr>
          <w:p w14:paraId="754504C6" w14:textId="28D6D678" w:rsidR="003E2D32" w:rsidRPr="003E2D32" w:rsidRDefault="003E2D32" w:rsidP="003E2D32">
            <w:pPr>
              <w:rPr>
                <w:sz w:val="22"/>
                <w:szCs w:val="20"/>
              </w:rPr>
            </w:pPr>
            <w:r w:rsidRPr="003E2D32">
              <w:rPr>
                <w:sz w:val="22"/>
                <w:szCs w:val="20"/>
              </w:rPr>
              <w:t>Nazari 2016</w:t>
            </w:r>
          </w:p>
        </w:tc>
        <w:tc>
          <w:tcPr>
            <w:tcW w:w="1310" w:type="dxa"/>
          </w:tcPr>
          <w:p w14:paraId="73D52680" w14:textId="77777777" w:rsidR="003E2D32" w:rsidRPr="003E2D32" w:rsidRDefault="003E2D32" w:rsidP="003E2D32">
            <w:pPr>
              <w:rPr>
                <w:sz w:val="22"/>
                <w:szCs w:val="20"/>
              </w:rPr>
            </w:pPr>
          </w:p>
        </w:tc>
        <w:tc>
          <w:tcPr>
            <w:tcW w:w="1207" w:type="dxa"/>
          </w:tcPr>
          <w:p w14:paraId="5332DF08" w14:textId="54EE8439" w:rsidR="003E2D32" w:rsidRPr="003E2D32" w:rsidRDefault="003E2D32" w:rsidP="003E2D32">
            <w:pPr>
              <w:rPr>
                <w:sz w:val="22"/>
                <w:szCs w:val="20"/>
              </w:rPr>
            </w:pPr>
            <w:r w:rsidRPr="003E2D32">
              <w:rPr>
                <w:sz w:val="22"/>
                <w:szCs w:val="20"/>
              </w:rPr>
              <w:t>X</w:t>
            </w:r>
          </w:p>
        </w:tc>
        <w:tc>
          <w:tcPr>
            <w:tcW w:w="1199" w:type="dxa"/>
          </w:tcPr>
          <w:p w14:paraId="61A30A59" w14:textId="77777777" w:rsidR="003E2D32" w:rsidRPr="003E2D32" w:rsidRDefault="003E2D32" w:rsidP="003E2D32">
            <w:pPr>
              <w:rPr>
                <w:sz w:val="22"/>
                <w:szCs w:val="20"/>
              </w:rPr>
            </w:pPr>
          </w:p>
        </w:tc>
        <w:tc>
          <w:tcPr>
            <w:tcW w:w="1488" w:type="dxa"/>
          </w:tcPr>
          <w:p w14:paraId="46D0ED5F" w14:textId="77777777" w:rsidR="003E2D32" w:rsidRPr="003E2D32" w:rsidRDefault="003E2D32" w:rsidP="003E2D32">
            <w:pPr>
              <w:rPr>
                <w:sz w:val="22"/>
                <w:szCs w:val="20"/>
              </w:rPr>
            </w:pPr>
          </w:p>
        </w:tc>
        <w:tc>
          <w:tcPr>
            <w:tcW w:w="1211" w:type="dxa"/>
          </w:tcPr>
          <w:p w14:paraId="582F24B6" w14:textId="5D53553F" w:rsidR="003E2D32" w:rsidRPr="003E2D32" w:rsidRDefault="003E2D32" w:rsidP="003E2D32">
            <w:pPr>
              <w:rPr>
                <w:sz w:val="22"/>
                <w:szCs w:val="20"/>
              </w:rPr>
            </w:pPr>
            <w:r w:rsidRPr="003E2D32">
              <w:rPr>
                <w:sz w:val="22"/>
                <w:szCs w:val="20"/>
              </w:rPr>
              <w:t>X</w:t>
            </w:r>
          </w:p>
        </w:tc>
        <w:tc>
          <w:tcPr>
            <w:tcW w:w="6156" w:type="dxa"/>
          </w:tcPr>
          <w:p w14:paraId="23A033BC" w14:textId="0E2F625C" w:rsidR="003E2D32" w:rsidRPr="003E2D32" w:rsidRDefault="003E2D32" w:rsidP="003E2D32">
            <w:pPr>
              <w:rPr>
                <w:sz w:val="22"/>
                <w:szCs w:val="20"/>
              </w:rPr>
            </w:pPr>
            <w:r w:rsidRPr="003E2D32">
              <w:rPr>
                <w:sz w:val="22"/>
                <w:szCs w:val="20"/>
              </w:rPr>
              <w:t xml:space="preserve">No significant difference between the two groups regarding the mean scores of health-promoting </w:t>
            </w:r>
            <w:r w:rsidR="001240D6" w:rsidRPr="003E2D32">
              <w:rPr>
                <w:sz w:val="22"/>
                <w:szCs w:val="20"/>
              </w:rPr>
              <w:t>lifestyles</w:t>
            </w:r>
            <w:r w:rsidRPr="003E2D32">
              <w:rPr>
                <w:sz w:val="22"/>
                <w:szCs w:val="20"/>
              </w:rPr>
              <w:t xml:space="preserve"> and mean scores of </w:t>
            </w:r>
            <w:r w:rsidR="001240D6">
              <w:rPr>
                <w:sz w:val="22"/>
                <w:szCs w:val="20"/>
              </w:rPr>
              <w:t>menopause rating scale</w:t>
            </w:r>
            <w:r w:rsidRPr="003E2D32">
              <w:rPr>
                <w:sz w:val="22"/>
                <w:szCs w:val="20"/>
              </w:rPr>
              <w:t xml:space="preserve"> </w:t>
            </w:r>
            <w:r w:rsidR="001240D6">
              <w:rPr>
                <w:sz w:val="22"/>
                <w:szCs w:val="20"/>
              </w:rPr>
              <w:t xml:space="preserve">(MRS) </w:t>
            </w:r>
            <w:r w:rsidRPr="003E2D32">
              <w:rPr>
                <w:sz w:val="22"/>
                <w:szCs w:val="20"/>
              </w:rPr>
              <w:t xml:space="preserve">before the intervention but a significant difference was observed in this respect after the intervention. A significant difference in the intervention group's mean scores of health-promoting </w:t>
            </w:r>
            <w:r w:rsidR="001240D6" w:rsidRPr="003E2D32">
              <w:rPr>
                <w:sz w:val="22"/>
                <w:szCs w:val="20"/>
              </w:rPr>
              <w:t>lifestyles</w:t>
            </w:r>
            <w:r w:rsidRPr="003E2D32">
              <w:rPr>
                <w:sz w:val="22"/>
                <w:szCs w:val="20"/>
              </w:rPr>
              <w:t xml:space="preserve"> and mean scores of MRS before and after the intervention but no significant difference was found in this regard in the control group. </w:t>
            </w:r>
          </w:p>
        </w:tc>
      </w:tr>
      <w:tr w:rsidR="003E2D32" w:rsidRPr="003E2D32" w14:paraId="06E4C5E2" w14:textId="77777777" w:rsidTr="003E2D32">
        <w:tc>
          <w:tcPr>
            <w:tcW w:w="1377" w:type="dxa"/>
          </w:tcPr>
          <w:p w14:paraId="56F0FB90" w14:textId="7CFE3B9A" w:rsidR="003E2D32" w:rsidRPr="003E2D32" w:rsidRDefault="003E2D32" w:rsidP="003E2D32">
            <w:pPr>
              <w:rPr>
                <w:sz w:val="22"/>
                <w:szCs w:val="20"/>
              </w:rPr>
            </w:pPr>
            <w:r w:rsidRPr="003E2D32">
              <w:rPr>
                <w:sz w:val="22"/>
                <w:szCs w:val="20"/>
              </w:rPr>
              <w:t>Esposito et al 2012</w:t>
            </w:r>
          </w:p>
        </w:tc>
        <w:tc>
          <w:tcPr>
            <w:tcW w:w="1310" w:type="dxa"/>
          </w:tcPr>
          <w:p w14:paraId="75EFB6C6" w14:textId="77777777" w:rsidR="003E2D32" w:rsidRPr="003E2D32" w:rsidRDefault="003E2D32" w:rsidP="003E2D32">
            <w:pPr>
              <w:rPr>
                <w:sz w:val="22"/>
                <w:szCs w:val="20"/>
              </w:rPr>
            </w:pPr>
          </w:p>
        </w:tc>
        <w:tc>
          <w:tcPr>
            <w:tcW w:w="1207" w:type="dxa"/>
          </w:tcPr>
          <w:p w14:paraId="0843C69D" w14:textId="40418D6A" w:rsidR="003E2D32" w:rsidRPr="003E2D32" w:rsidRDefault="003E2D32" w:rsidP="003E2D32">
            <w:pPr>
              <w:rPr>
                <w:sz w:val="22"/>
                <w:szCs w:val="20"/>
              </w:rPr>
            </w:pPr>
            <w:r w:rsidRPr="003E2D32">
              <w:rPr>
                <w:sz w:val="22"/>
                <w:szCs w:val="20"/>
              </w:rPr>
              <w:t>X</w:t>
            </w:r>
          </w:p>
        </w:tc>
        <w:tc>
          <w:tcPr>
            <w:tcW w:w="1199" w:type="dxa"/>
          </w:tcPr>
          <w:p w14:paraId="2B27321A" w14:textId="77777777" w:rsidR="003E2D32" w:rsidRPr="003E2D32" w:rsidRDefault="003E2D32" w:rsidP="003E2D32">
            <w:pPr>
              <w:rPr>
                <w:sz w:val="22"/>
                <w:szCs w:val="20"/>
              </w:rPr>
            </w:pPr>
          </w:p>
        </w:tc>
        <w:tc>
          <w:tcPr>
            <w:tcW w:w="1488" w:type="dxa"/>
          </w:tcPr>
          <w:p w14:paraId="19B9EAB6" w14:textId="77777777" w:rsidR="003E2D32" w:rsidRPr="003E2D32" w:rsidRDefault="003E2D32" w:rsidP="003E2D32">
            <w:pPr>
              <w:rPr>
                <w:sz w:val="22"/>
                <w:szCs w:val="20"/>
              </w:rPr>
            </w:pPr>
          </w:p>
        </w:tc>
        <w:tc>
          <w:tcPr>
            <w:tcW w:w="1211" w:type="dxa"/>
          </w:tcPr>
          <w:p w14:paraId="0C6E04BD" w14:textId="2DDAE8C3" w:rsidR="003E2D32" w:rsidRPr="003E2D32" w:rsidRDefault="003E2D32" w:rsidP="003E2D32">
            <w:pPr>
              <w:rPr>
                <w:sz w:val="22"/>
                <w:szCs w:val="20"/>
              </w:rPr>
            </w:pPr>
            <w:r w:rsidRPr="003E2D32">
              <w:rPr>
                <w:sz w:val="22"/>
                <w:szCs w:val="20"/>
              </w:rPr>
              <w:t>X</w:t>
            </w:r>
          </w:p>
        </w:tc>
        <w:tc>
          <w:tcPr>
            <w:tcW w:w="6156" w:type="dxa"/>
          </w:tcPr>
          <w:p w14:paraId="73B8781C" w14:textId="4856DFB7" w:rsidR="003E2D32" w:rsidRPr="003E2D32" w:rsidRDefault="003E2D32" w:rsidP="003E2D32">
            <w:pPr>
              <w:rPr>
                <w:sz w:val="22"/>
                <w:szCs w:val="20"/>
              </w:rPr>
            </w:pPr>
            <w:r w:rsidRPr="003E2D32">
              <w:rPr>
                <w:sz w:val="22"/>
                <w:szCs w:val="20"/>
              </w:rPr>
              <w:t xml:space="preserve">In the final period, there was a significant difference in the late postmenopausal group for vasomotor and nervousness symptoms. The total score in the </w:t>
            </w:r>
            <w:proofErr w:type="spellStart"/>
            <w:r w:rsidRPr="003E2D32">
              <w:rPr>
                <w:sz w:val="22"/>
                <w:szCs w:val="20"/>
              </w:rPr>
              <w:t>Kupperman</w:t>
            </w:r>
            <w:proofErr w:type="spellEnd"/>
            <w:r w:rsidRPr="003E2D32">
              <w:rPr>
                <w:sz w:val="22"/>
                <w:szCs w:val="20"/>
              </w:rPr>
              <w:t xml:space="preserve"> menopausal index was reduced significantly in both groups throughout the study. The women in both groups maintained similar scores at the initial and final periods, thus demonstrating commitment to quality of life in both cases. The domains most perceived by the patients in the two groups were depressive mood, </w:t>
            </w:r>
            <w:r w:rsidR="001240D6" w:rsidRPr="003E2D32">
              <w:rPr>
                <w:sz w:val="22"/>
                <w:szCs w:val="20"/>
              </w:rPr>
              <w:t>attractiveness,</w:t>
            </w:r>
            <w:r w:rsidRPr="003E2D32">
              <w:rPr>
                <w:sz w:val="22"/>
                <w:szCs w:val="20"/>
              </w:rPr>
              <w:t xml:space="preserve"> and menstrual symptoms. There was a significant reduction in the depressive mood domain in both groups at the final period. There was no predominance of menopausal symptom intensity in the women's health questionnaire domains between the identified health factors in the two groups and the different evaluation times.</w:t>
            </w:r>
          </w:p>
        </w:tc>
      </w:tr>
      <w:tr w:rsidR="003E2D32" w:rsidRPr="003E2D32" w14:paraId="5F58DBDA" w14:textId="77777777" w:rsidTr="003E2D32">
        <w:tc>
          <w:tcPr>
            <w:tcW w:w="1377" w:type="dxa"/>
          </w:tcPr>
          <w:p w14:paraId="11881E62" w14:textId="6A13671E" w:rsidR="003E2D32" w:rsidRPr="003E2D32" w:rsidRDefault="003E2D32" w:rsidP="003E2D32">
            <w:pPr>
              <w:rPr>
                <w:sz w:val="22"/>
                <w:szCs w:val="20"/>
              </w:rPr>
            </w:pPr>
            <w:proofErr w:type="spellStart"/>
            <w:r w:rsidRPr="003E2D32">
              <w:rPr>
                <w:sz w:val="22"/>
                <w:szCs w:val="20"/>
              </w:rPr>
              <w:t>Forouhari</w:t>
            </w:r>
            <w:proofErr w:type="spellEnd"/>
            <w:r w:rsidRPr="003E2D32">
              <w:rPr>
                <w:sz w:val="22"/>
                <w:szCs w:val="20"/>
              </w:rPr>
              <w:t xml:space="preserve"> 2010</w:t>
            </w:r>
          </w:p>
        </w:tc>
        <w:tc>
          <w:tcPr>
            <w:tcW w:w="1310" w:type="dxa"/>
          </w:tcPr>
          <w:p w14:paraId="2E0260AE" w14:textId="77777777" w:rsidR="003E2D32" w:rsidRPr="003E2D32" w:rsidRDefault="003E2D32" w:rsidP="003E2D32">
            <w:pPr>
              <w:rPr>
                <w:sz w:val="22"/>
                <w:szCs w:val="20"/>
              </w:rPr>
            </w:pPr>
          </w:p>
        </w:tc>
        <w:tc>
          <w:tcPr>
            <w:tcW w:w="1207" w:type="dxa"/>
          </w:tcPr>
          <w:p w14:paraId="2C43CD34" w14:textId="0567EC47" w:rsidR="003E2D32" w:rsidRPr="003E2D32" w:rsidRDefault="003E2D32" w:rsidP="003E2D32">
            <w:pPr>
              <w:rPr>
                <w:sz w:val="22"/>
                <w:szCs w:val="20"/>
              </w:rPr>
            </w:pPr>
            <w:r w:rsidRPr="003E2D32">
              <w:rPr>
                <w:sz w:val="22"/>
                <w:szCs w:val="20"/>
              </w:rPr>
              <w:t>X</w:t>
            </w:r>
          </w:p>
        </w:tc>
        <w:tc>
          <w:tcPr>
            <w:tcW w:w="1199" w:type="dxa"/>
          </w:tcPr>
          <w:p w14:paraId="4023FD23" w14:textId="7EE0155D" w:rsidR="003E2D32" w:rsidRPr="003E2D32" w:rsidRDefault="003E2D32" w:rsidP="003E2D32">
            <w:pPr>
              <w:rPr>
                <w:sz w:val="22"/>
                <w:szCs w:val="20"/>
              </w:rPr>
            </w:pPr>
            <w:r w:rsidRPr="003E2D32">
              <w:rPr>
                <w:sz w:val="22"/>
                <w:szCs w:val="20"/>
              </w:rPr>
              <w:t>X</w:t>
            </w:r>
          </w:p>
        </w:tc>
        <w:tc>
          <w:tcPr>
            <w:tcW w:w="1488" w:type="dxa"/>
          </w:tcPr>
          <w:p w14:paraId="3FB2F8DD" w14:textId="77777777" w:rsidR="003E2D32" w:rsidRPr="003E2D32" w:rsidRDefault="003E2D32" w:rsidP="003E2D32">
            <w:pPr>
              <w:rPr>
                <w:sz w:val="22"/>
                <w:szCs w:val="20"/>
              </w:rPr>
            </w:pPr>
          </w:p>
        </w:tc>
        <w:tc>
          <w:tcPr>
            <w:tcW w:w="1211" w:type="dxa"/>
          </w:tcPr>
          <w:p w14:paraId="50020542" w14:textId="77777777" w:rsidR="003E2D32" w:rsidRPr="003E2D32" w:rsidRDefault="003E2D32" w:rsidP="003E2D32">
            <w:pPr>
              <w:rPr>
                <w:sz w:val="22"/>
                <w:szCs w:val="20"/>
              </w:rPr>
            </w:pPr>
          </w:p>
        </w:tc>
        <w:tc>
          <w:tcPr>
            <w:tcW w:w="6156" w:type="dxa"/>
          </w:tcPr>
          <w:p w14:paraId="7890A00C" w14:textId="5505C476" w:rsidR="003E2D32" w:rsidRPr="003E2D32" w:rsidRDefault="003E2D32" w:rsidP="003E2D32">
            <w:pPr>
              <w:rPr>
                <w:sz w:val="22"/>
                <w:szCs w:val="20"/>
              </w:rPr>
            </w:pPr>
            <w:r w:rsidRPr="003E2D32">
              <w:rPr>
                <w:sz w:val="22"/>
                <w:szCs w:val="20"/>
              </w:rPr>
              <w:t xml:space="preserve">After educational intervention, a salient improvement was seen in the mean score for vasomotor symptoms compared to the scores prior to intervention. In the control group, comparing the scores before study, after study showed a statistically significant drop. </w:t>
            </w:r>
            <w:r w:rsidRPr="003E2D32">
              <w:rPr>
                <w:sz w:val="22"/>
                <w:szCs w:val="20"/>
              </w:rPr>
              <w:lastRenderedPageBreak/>
              <w:t xml:space="preserve">The score for psychosocial function in the study group improved after intervention. However, in the control group a significant deterioration was registered. Three months after intervention, mean scores for physical wellbeing compared to base scores in the study group showed a significant improvement. In the control group, it showed a significant negative growth. In terms of sexual health, the study group showed a significant improvement. </w:t>
            </w:r>
            <w:r w:rsidR="003E6D3C" w:rsidRPr="003E2D32">
              <w:rPr>
                <w:sz w:val="22"/>
                <w:szCs w:val="20"/>
              </w:rPr>
              <w:t>Whereas</w:t>
            </w:r>
            <w:r w:rsidRPr="003E2D32">
              <w:rPr>
                <w:sz w:val="22"/>
                <w:szCs w:val="20"/>
              </w:rPr>
              <w:t xml:space="preserve"> control </w:t>
            </w:r>
            <w:r w:rsidR="001240D6" w:rsidRPr="003E2D32">
              <w:rPr>
                <w:sz w:val="22"/>
                <w:szCs w:val="20"/>
              </w:rPr>
              <w:t>group showed</w:t>
            </w:r>
            <w:r w:rsidRPr="003E2D32">
              <w:rPr>
                <w:sz w:val="22"/>
                <w:szCs w:val="20"/>
              </w:rPr>
              <w:t xml:space="preserve"> a significant opposite movement. Three months after education, score for </w:t>
            </w:r>
            <w:r w:rsidR="001240D6">
              <w:rPr>
                <w:sz w:val="22"/>
                <w:szCs w:val="20"/>
              </w:rPr>
              <w:t>QOL</w:t>
            </w:r>
            <w:r w:rsidRPr="003E2D32">
              <w:rPr>
                <w:sz w:val="22"/>
                <w:szCs w:val="20"/>
              </w:rPr>
              <w:t xml:space="preserve"> in the study group was improved significantly. Nevertheless, control group showed a significant deterioration in their sense of wellbeing. There was a statistically significant difference between study and control groups, three months after educational intervention, according to the mean score for vasomotor symptoms, psychosocial aspect, physical wellbeing, sexual </w:t>
            </w:r>
            <w:r w:rsidR="001240D6" w:rsidRPr="003E2D32">
              <w:rPr>
                <w:sz w:val="22"/>
                <w:szCs w:val="20"/>
              </w:rPr>
              <w:t>health,</w:t>
            </w:r>
            <w:r w:rsidRPr="003E2D32">
              <w:rPr>
                <w:sz w:val="22"/>
                <w:szCs w:val="20"/>
              </w:rPr>
              <w:t xml:space="preserve"> and </w:t>
            </w:r>
            <w:r w:rsidR="001240D6">
              <w:rPr>
                <w:sz w:val="22"/>
                <w:szCs w:val="20"/>
              </w:rPr>
              <w:t>QOL</w:t>
            </w:r>
            <w:r w:rsidRPr="003E2D32">
              <w:rPr>
                <w:sz w:val="22"/>
                <w:szCs w:val="20"/>
              </w:rPr>
              <w:t>.</w:t>
            </w:r>
          </w:p>
        </w:tc>
      </w:tr>
      <w:tr w:rsidR="003E2D32" w:rsidRPr="003E2D32" w14:paraId="728163E2" w14:textId="77777777" w:rsidTr="003E2D32">
        <w:tc>
          <w:tcPr>
            <w:tcW w:w="1377" w:type="dxa"/>
          </w:tcPr>
          <w:p w14:paraId="6EF71ED2" w14:textId="2B2C3424" w:rsidR="003E2D32" w:rsidRPr="003E2D32" w:rsidRDefault="003E2D32" w:rsidP="003E2D32">
            <w:pPr>
              <w:rPr>
                <w:sz w:val="22"/>
                <w:szCs w:val="20"/>
              </w:rPr>
            </w:pPr>
            <w:r w:rsidRPr="003E2D32">
              <w:rPr>
                <w:sz w:val="22"/>
                <w:szCs w:val="20"/>
              </w:rPr>
              <w:lastRenderedPageBreak/>
              <w:t>Trudeau 2011</w:t>
            </w:r>
          </w:p>
        </w:tc>
        <w:tc>
          <w:tcPr>
            <w:tcW w:w="1310" w:type="dxa"/>
          </w:tcPr>
          <w:p w14:paraId="19665C52" w14:textId="59D90971" w:rsidR="003E2D32" w:rsidRPr="003E2D32" w:rsidRDefault="003E2D32" w:rsidP="003E2D32">
            <w:pPr>
              <w:rPr>
                <w:sz w:val="22"/>
                <w:szCs w:val="20"/>
              </w:rPr>
            </w:pPr>
            <w:r w:rsidRPr="003E2D32">
              <w:rPr>
                <w:sz w:val="22"/>
                <w:szCs w:val="20"/>
              </w:rPr>
              <w:t>X</w:t>
            </w:r>
          </w:p>
        </w:tc>
        <w:tc>
          <w:tcPr>
            <w:tcW w:w="1207" w:type="dxa"/>
          </w:tcPr>
          <w:p w14:paraId="06F07D59" w14:textId="77777777" w:rsidR="003E2D32" w:rsidRPr="003E2D32" w:rsidRDefault="003E2D32" w:rsidP="003E2D32">
            <w:pPr>
              <w:rPr>
                <w:sz w:val="22"/>
                <w:szCs w:val="20"/>
              </w:rPr>
            </w:pPr>
          </w:p>
        </w:tc>
        <w:tc>
          <w:tcPr>
            <w:tcW w:w="1199" w:type="dxa"/>
          </w:tcPr>
          <w:p w14:paraId="530584B7" w14:textId="77777777" w:rsidR="003E2D32" w:rsidRPr="003E2D32" w:rsidRDefault="003E2D32" w:rsidP="003E2D32">
            <w:pPr>
              <w:rPr>
                <w:sz w:val="22"/>
                <w:szCs w:val="20"/>
              </w:rPr>
            </w:pPr>
          </w:p>
        </w:tc>
        <w:tc>
          <w:tcPr>
            <w:tcW w:w="1488" w:type="dxa"/>
          </w:tcPr>
          <w:p w14:paraId="15C141F7" w14:textId="77777777" w:rsidR="003E2D32" w:rsidRPr="003E2D32" w:rsidRDefault="003E2D32" w:rsidP="003E2D32">
            <w:pPr>
              <w:rPr>
                <w:sz w:val="22"/>
                <w:szCs w:val="20"/>
              </w:rPr>
            </w:pPr>
          </w:p>
        </w:tc>
        <w:tc>
          <w:tcPr>
            <w:tcW w:w="1211" w:type="dxa"/>
          </w:tcPr>
          <w:p w14:paraId="320C6045" w14:textId="77777777" w:rsidR="003E2D32" w:rsidRPr="003E2D32" w:rsidRDefault="003E2D32" w:rsidP="003E2D32">
            <w:pPr>
              <w:rPr>
                <w:sz w:val="22"/>
                <w:szCs w:val="20"/>
              </w:rPr>
            </w:pPr>
          </w:p>
        </w:tc>
        <w:tc>
          <w:tcPr>
            <w:tcW w:w="6156" w:type="dxa"/>
          </w:tcPr>
          <w:p w14:paraId="1FD6121B" w14:textId="764C0F03" w:rsidR="003E2D32" w:rsidRPr="003E2D32" w:rsidRDefault="003E2D32" w:rsidP="003E2D32">
            <w:pPr>
              <w:rPr>
                <w:sz w:val="22"/>
                <w:szCs w:val="20"/>
              </w:rPr>
            </w:pPr>
            <w:r w:rsidRPr="003E2D32">
              <w:rPr>
                <w:sz w:val="22"/>
                <w:szCs w:val="20"/>
              </w:rPr>
              <w:t xml:space="preserve">Significant improvement knowledge about menopause following use of the Chart the Change demonstration program. </w:t>
            </w:r>
          </w:p>
        </w:tc>
      </w:tr>
      <w:tr w:rsidR="003E2D32" w:rsidRPr="003E2D32" w14:paraId="1FC42DEC" w14:textId="77777777" w:rsidTr="003E2D32">
        <w:tc>
          <w:tcPr>
            <w:tcW w:w="1377" w:type="dxa"/>
          </w:tcPr>
          <w:p w14:paraId="68E1B947" w14:textId="5EE8D38F" w:rsidR="003E2D32" w:rsidRPr="003E2D32" w:rsidRDefault="003E2D32" w:rsidP="003E2D32">
            <w:pPr>
              <w:rPr>
                <w:sz w:val="22"/>
                <w:szCs w:val="20"/>
              </w:rPr>
            </w:pPr>
            <w:proofErr w:type="spellStart"/>
            <w:r w:rsidRPr="003E2D32">
              <w:rPr>
                <w:sz w:val="22"/>
                <w:szCs w:val="20"/>
              </w:rPr>
              <w:t>Senba</w:t>
            </w:r>
            <w:proofErr w:type="spellEnd"/>
            <w:r w:rsidRPr="003E2D32">
              <w:rPr>
                <w:sz w:val="22"/>
                <w:szCs w:val="20"/>
              </w:rPr>
              <w:t xml:space="preserve"> 2010</w:t>
            </w:r>
          </w:p>
        </w:tc>
        <w:tc>
          <w:tcPr>
            <w:tcW w:w="1310" w:type="dxa"/>
          </w:tcPr>
          <w:p w14:paraId="368DD374" w14:textId="77777777" w:rsidR="003E2D32" w:rsidRPr="003E2D32" w:rsidRDefault="003E2D32" w:rsidP="003E2D32">
            <w:pPr>
              <w:rPr>
                <w:sz w:val="22"/>
                <w:szCs w:val="20"/>
              </w:rPr>
            </w:pPr>
          </w:p>
        </w:tc>
        <w:tc>
          <w:tcPr>
            <w:tcW w:w="1207" w:type="dxa"/>
          </w:tcPr>
          <w:p w14:paraId="79F5C9E0" w14:textId="2508FD54" w:rsidR="003E2D32" w:rsidRPr="003E2D32" w:rsidRDefault="003E2D32" w:rsidP="003E2D32">
            <w:pPr>
              <w:rPr>
                <w:sz w:val="22"/>
                <w:szCs w:val="20"/>
              </w:rPr>
            </w:pPr>
            <w:r w:rsidRPr="003E2D32">
              <w:rPr>
                <w:sz w:val="22"/>
                <w:szCs w:val="20"/>
              </w:rPr>
              <w:t>X</w:t>
            </w:r>
          </w:p>
        </w:tc>
        <w:tc>
          <w:tcPr>
            <w:tcW w:w="1199" w:type="dxa"/>
          </w:tcPr>
          <w:p w14:paraId="654E942D" w14:textId="77777777" w:rsidR="003E2D32" w:rsidRPr="003E2D32" w:rsidRDefault="003E2D32" w:rsidP="003E2D32">
            <w:pPr>
              <w:rPr>
                <w:sz w:val="22"/>
                <w:szCs w:val="20"/>
              </w:rPr>
            </w:pPr>
          </w:p>
        </w:tc>
        <w:tc>
          <w:tcPr>
            <w:tcW w:w="1488" w:type="dxa"/>
          </w:tcPr>
          <w:p w14:paraId="129781A7" w14:textId="77777777" w:rsidR="003E2D32" w:rsidRPr="003E2D32" w:rsidRDefault="003E2D32" w:rsidP="003E2D32">
            <w:pPr>
              <w:rPr>
                <w:sz w:val="22"/>
                <w:szCs w:val="20"/>
              </w:rPr>
            </w:pPr>
          </w:p>
        </w:tc>
        <w:tc>
          <w:tcPr>
            <w:tcW w:w="1211" w:type="dxa"/>
          </w:tcPr>
          <w:p w14:paraId="5955AE72" w14:textId="77777777" w:rsidR="003E2D32" w:rsidRPr="003E2D32" w:rsidRDefault="003E2D32" w:rsidP="003E2D32">
            <w:pPr>
              <w:rPr>
                <w:sz w:val="22"/>
                <w:szCs w:val="20"/>
              </w:rPr>
            </w:pPr>
          </w:p>
        </w:tc>
        <w:tc>
          <w:tcPr>
            <w:tcW w:w="6156" w:type="dxa"/>
          </w:tcPr>
          <w:p w14:paraId="47122FE5" w14:textId="2E1A2B95" w:rsidR="003E2D32" w:rsidRPr="003E2D32" w:rsidRDefault="003E6D3C" w:rsidP="003E2D32">
            <w:pPr>
              <w:rPr>
                <w:sz w:val="22"/>
                <w:szCs w:val="20"/>
              </w:rPr>
            </w:pPr>
            <w:r w:rsidRPr="003E6D3C">
              <w:rPr>
                <w:sz w:val="22"/>
                <w:szCs w:val="20"/>
              </w:rPr>
              <w:t>Simplified menopausal index (SMI) scores, physical symptoms of menopause and psychological symptoms all significantly improved from pre-test value to post-test and follow-up values. While the post-test Hospital Anxiety and Depression Scale (total) tended to improve in the intervention group, the post-test values of the control group tended to worsen. Post-test general   health   perceptions   and   follow-up   role physical/role emotional significantly improved in both groups. However, post-test bodily pain and follow-up physical functioning, role physical, bodily pain and general health perceptions significantly improved only in the intervention group.</w:t>
            </w:r>
          </w:p>
        </w:tc>
      </w:tr>
      <w:tr w:rsidR="003E2D32" w:rsidRPr="003E2D32" w14:paraId="6C8C1373" w14:textId="77777777" w:rsidTr="003E2D32">
        <w:tc>
          <w:tcPr>
            <w:tcW w:w="1377" w:type="dxa"/>
          </w:tcPr>
          <w:p w14:paraId="44228662" w14:textId="64EB33F7" w:rsidR="003E2D32" w:rsidRPr="003E2D32" w:rsidRDefault="003E2D32" w:rsidP="003E2D32">
            <w:pPr>
              <w:rPr>
                <w:sz w:val="22"/>
                <w:szCs w:val="20"/>
              </w:rPr>
            </w:pPr>
            <w:r w:rsidRPr="003E2D32">
              <w:rPr>
                <w:sz w:val="22"/>
                <w:szCs w:val="20"/>
              </w:rPr>
              <w:t>Ueda 2009</w:t>
            </w:r>
          </w:p>
        </w:tc>
        <w:tc>
          <w:tcPr>
            <w:tcW w:w="1310" w:type="dxa"/>
          </w:tcPr>
          <w:p w14:paraId="7B8A3AA9" w14:textId="77777777" w:rsidR="003E2D32" w:rsidRPr="003E2D32" w:rsidRDefault="003E2D32" w:rsidP="003E2D32">
            <w:pPr>
              <w:rPr>
                <w:sz w:val="22"/>
                <w:szCs w:val="20"/>
              </w:rPr>
            </w:pPr>
          </w:p>
        </w:tc>
        <w:tc>
          <w:tcPr>
            <w:tcW w:w="1207" w:type="dxa"/>
          </w:tcPr>
          <w:p w14:paraId="00F9562A" w14:textId="2E356A44" w:rsidR="003E2D32" w:rsidRPr="003E2D32" w:rsidRDefault="003E2D32" w:rsidP="003E2D32">
            <w:pPr>
              <w:rPr>
                <w:sz w:val="22"/>
                <w:szCs w:val="20"/>
              </w:rPr>
            </w:pPr>
            <w:r w:rsidRPr="003E2D32">
              <w:rPr>
                <w:sz w:val="22"/>
                <w:szCs w:val="20"/>
              </w:rPr>
              <w:t>X</w:t>
            </w:r>
          </w:p>
        </w:tc>
        <w:tc>
          <w:tcPr>
            <w:tcW w:w="1199" w:type="dxa"/>
          </w:tcPr>
          <w:p w14:paraId="786B4AF8" w14:textId="523A7CE2" w:rsidR="003E2D32" w:rsidRPr="003E2D32" w:rsidRDefault="003E2D32" w:rsidP="003E2D32">
            <w:pPr>
              <w:rPr>
                <w:sz w:val="22"/>
                <w:szCs w:val="20"/>
              </w:rPr>
            </w:pPr>
            <w:r w:rsidRPr="003E2D32">
              <w:rPr>
                <w:sz w:val="22"/>
                <w:szCs w:val="20"/>
              </w:rPr>
              <w:t>X</w:t>
            </w:r>
          </w:p>
        </w:tc>
        <w:tc>
          <w:tcPr>
            <w:tcW w:w="1488" w:type="dxa"/>
          </w:tcPr>
          <w:p w14:paraId="4727F166" w14:textId="77777777" w:rsidR="003E2D32" w:rsidRPr="003E2D32" w:rsidRDefault="003E2D32" w:rsidP="003E2D32">
            <w:pPr>
              <w:rPr>
                <w:sz w:val="22"/>
                <w:szCs w:val="20"/>
              </w:rPr>
            </w:pPr>
          </w:p>
        </w:tc>
        <w:tc>
          <w:tcPr>
            <w:tcW w:w="1211" w:type="dxa"/>
          </w:tcPr>
          <w:p w14:paraId="6264AB3F" w14:textId="28D5BD33" w:rsidR="003E2D32" w:rsidRPr="003E2D32" w:rsidRDefault="003E2D32" w:rsidP="003E2D32">
            <w:pPr>
              <w:rPr>
                <w:sz w:val="22"/>
                <w:szCs w:val="20"/>
              </w:rPr>
            </w:pPr>
            <w:r w:rsidRPr="003E2D32">
              <w:rPr>
                <w:sz w:val="22"/>
                <w:szCs w:val="20"/>
              </w:rPr>
              <w:t>X</w:t>
            </w:r>
          </w:p>
        </w:tc>
        <w:tc>
          <w:tcPr>
            <w:tcW w:w="6156" w:type="dxa"/>
          </w:tcPr>
          <w:p w14:paraId="4B0A7DE2" w14:textId="0AFF1D01" w:rsidR="003E2D32" w:rsidRPr="003E2D32" w:rsidRDefault="003E2D32" w:rsidP="003E2D32">
            <w:pPr>
              <w:rPr>
                <w:sz w:val="22"/>
                <w:szCs w:val="20"/>
              </w:rPr>
            </w:pPr>
            <w:r w:rsidRPr="003E2D32">
              <w:rPr>
                <w:sz w:val="22"/>
                <w:szCs w:val="20"/>
              </w:rPr>
              <w:t xml:space="preserve">The mean Simplified Menopausal Index </w:t>
            </w:r>
            <w:r w:rsidR="003E6D3C">
              <w:rPr>
                <w:sz w:val="22"/>
                <w:szCs w:val="20"/>
              </w:rPr>
              <w:t xml:space="preserve">(SMI) </w:t>
            </w:r>
            <w:r w:rsidRPr="003E2D32">
              <w:rPr>
                <w:sz w:val="22"/>
                <w:szCs w:val="20"/>
              </w:rPr>
              <w:t>scores showed no significant changes before and after, and 1 year after the programme. Significant differences were observed in the subscale score for general health perception and the summary score for the physical component summary, both of which increased over time.</w:t>
            </w:r>
          </w:p>
        </w:tc>
      </w:tr>
      <w:tr w:rsidR="003E2D32" w:rsidRPr="003E2D32" w14:paraId="03155928" w14:textId="77777777" w:rsidTr="003E2D32">
        <w:tc>
          <w:tcPr>
            <w:tcW w:w="1377" w:type="dxa"/>
          </w:tcPr>
          <w:p w14:paraId="4839130F" w14:textId="463D250F" w:rsidR="003E2D32" w:rsidRPr="003E2D32" w:rsidRDefault="003E2D32" w:rsidP="003E2D32">
            <w:pPr>
              <w:rPr>
                <w:sz w:val="22"/>
                <w:szCs w:val="20"/>
              </w:rPr>
            </w:pPr>
            <w:proofErr w:type="spellStart"/>
            <w:r w:rsidRPr="003E2D32">
              <w:rPr>
                <w:sz w:val="22"/>
                <w:szCs w:val="20"/>
              </w:rPr>
              <w:t>Barriga</w:t>
            </w:r>
            <w:proofErr w:type="spellEnd"/>
            <w:r w:rsidRPr="003E2D32">
              <w:rPr>
                <w:sz w:val="22"/>
                <w:szCs w:val="20"/>
              </w:rPr>
              <w:t xml:space="preserve"> 2008</w:t>
            </w:r>
          </w:p>
        </w:tc>
        <w:tc>
          <w:tcPr>
            <w:tcW w:w="1310" w:type="dxa"/>
          </w:tcPr>
          <w:p w14:paraId="509CF56C" w14:textId="32C3863E" w:rsidR="003E2D32" w:rsidRPr="003E2D32" w:rsidRDefault="003E2D32" w:rsidP="003E2D32">
            <w:pPr>
              <w:rPr>
                <w:sz w:val="22"/>
                <w:szCs w:val="20"/>
              </w:rPr>
            </w:pPr>
            <w:r w:rsidRPr="003E2D32">
              <w:rPr>
                <w:sz w:val="22"/>
                <w:szCs w:val="20"/>
              </w:rPr>
              <w:t>X</w:t>
            </w:r>
          </w:p>
        </w:tc>
        <w:tc>
          <w:tcPr>
            <w:tcW w:w="1207" w:type="dxa"/>
          </w:tcPr>
          <w:p w14:paraId="30801B4F" w14:textId="77777777" w:rsidR="003E2D32" w:rsidRPr="003E2D32" w:rsidRDefault="003E2D32" w:rsidP="003E2D32">
            <w:pPr>
              <w:rPr>
                <w:sz w:val="22"/>
                <w:szCs w:val="20"/>
              </w:rPr>
            </w:pPr>
          </w:p>
        </w:tc>
        <w:tc>
          <w:tcPr>
            <w:tcW w:w="1199" w:type="dxa"/>
          </w:tcPr>
          <w:p w14:paraId="3DA46ED4" w14:textId="77777777" w:rsidR="003E2D32" w:rsidRPr="003E2D32" w:rsidRDefault="003E2D32" w:rsidP="003E2D32">
            <w:pPr>
              <w:rPr>
                <w:sz w:val="22"/>
                <w:szCs w:val="20"/>
              </w:rPr>
            </w:pPr>
          </w:p>
        </w:tc>
        <w:tc>
          <w:tcPr>
            <w:tcW w:w="1488" w:type="dxa"/>
          </w:tcPr>
          <w:p w14:paraId="683C9FA4" w14:textId="77777777" w:rsidR="003E2D32" w:rsidRPr="003E2D32" w:rsidRDefault="003E2D32" w:rsidP="003E2D32">
            <w:pPr>
              <w:rPr>
                <w:sz w:val="22"/>
                <w:szCs w:val="20"/>
              </w:rPr>
            </w:pPr>
          </w:p>
        </w:tc>
        <w:tc>
          <w:tcPr>
            <w:tcW w:w="1211" w:type="dxa"/>
          </w:tcPr>
          <w:p w14:paraId="78C5549B" w14:textId="77777777" w:rsidR="003E2D32" w:rsidRPr="003E2D32" w:rsidRDefault="003E2D32" w:rsidP="003E2D32">
            <w:pPr>
              <w:rPr>
                <w:sz w:val="22"/>
                <w:szCs w:val="20"/>
              </w:rPr>
            </w:pPr>
          </w:p>
        </w:tc>
        <w:tc>
          <w:tcPr>
            <w:tcW w:w="6156" w:type="dxa"/>
          </w:tcPr>
          <w:p w14:paraId="454BAC14" w14:textId="1201D18B" w:rsidR="003E2D32" w:rsidRPr="003E2D32" w:rsidRDefault="003E2D32" w:rsidP="003E2D32">
            <w:pPr>
              <w:rPr>
                <w:sz w:val="22"/>
                <w:szCs w:val="20"/>
              </w:rPr>
            </w:pPr>
            <w:r w:rsidRPr="003E2D32">
              <w:rPr>
                <w:sz w:val="22"/>
                <w:szCs w:val="20"/>
              </w:rPr>
              <w:t>Significant increase in menopausal knowledge.</w:t>
            </w:r>
          </w:p>
        </w:tc>
      </w:tr>
      <w:tr w:rsidR="003E2D32" w:rsidRPr="003E2D32" w14:paraId="2FE1C7D7" w14:textId="77777777" w:rsidTr="003E2D32">
        <w:tc>
          <w:tcPr>
            <w:tcW w:w="1377" w:type="dxa"/>
          </w:tcPr>
          <w:p w14:paraId="6509F77F" w14:textId="6AD06CE1" w:rsidR="003E2D32" w:rsidRPr="003E2D32" w:rsidRDefault="003E2D32" w:rsidP="003E2D32">
            <w:pPr>
              <w:rPr>
                <w:sz w:val="22"/>
                <w:szCs w:val="20"/>
              </w:rPr>
            </w:pPr>
            <w:r w:rsidRPr="003E2D32">
              <w:rPr>
                <w:sz w:val="22"/>
                <w:szCs w:val="20"/>
              </w:rPr>
              <w:lastRenderedPageBreak/>
              <w:t>Tsao 2007</w:t>
            </w:r>
          </w:p>
        </w:tc>
        <w:tc>
          <w:tcPr>
            <w:tcW w:w="1310" w:type="dxa"/>
          </w:tcPr>
          <w:p w14:paraId="4A68A42C" w14:textId="58EDD418" w:rsidR="003E2D32" w:rsidRPr="003E2D32" w:rsidRDefault="003E2D32" w:rsidP="003E2D32">
            <w:pPr>
              <w:rPr>
                <w:sz w:val="22"/>
                <w:szCs w:val="20"/>
              </w:rPr>
            </w:pPr>
            <w:r w:rsidRPr="003E2D32">
              <w:rPr>
                <w:sz w:val="22"/>
                <w:szCs w:val="20"/>
              </w:rPr>
              <w:t>X</w:t>
            </w:r>
          </w:p>
        </w:tc>
        <w:tc>
          <w:tcPr>
            <w:tcW w:w="1207" w:type="dxa"/>
          </w:tcPr>
          <w:p w14:paraId="2B6EFF15" w14:textId="36EE8D56" w:rsidR="003E2D32" w:rsidRPr="003E2D32" w:rsidRDefault="003E2D32" w:rsidP="003E2D32">
            <w:pPr>
              <w:rPr>
                <w:sz w:val="22"/>
                <w:szCs w:val="20"/>
              </w:rPr>
            </w:pPr>
            <w:r w:rsidRPr="003E2D32">
              <w:rPr>
                <w:sz w:val="22"/>
                <w:szCs w:val="20"/>
              </w:rPr>
              <w:t>X</w:t>
            </w:r>
          </w:p>
        </w:tc>
        <w:tc>
          <w:tcPr>
            <w:tcW w:w="1199" w:type="dxa"/>
          </w:tcPr>
          <w:p w14:paraId="5C3C8CF6" w14:textId="77777777" w:rsidR="003E2D32" w:rsidRPr="003E2D32" w:rsidRDefault="003E2D32" w:rsidP="003E2D32">
            <w:pPr>
              <w:rPr>
                <w:sz w:val="22"/>
                <w:szCs w:val="20"/>
              </w:rPr>
            </w:pPr>
          </w:p>
        </w:tc>
        <w:tc>
          <w:tcPr>
            <w:tcW w:w="1488" w:type="dxa"/>
          </w:tcPr>
          <w:p w14:paraId="19F8AC62" w14:textId="77777777" w:rsidR="003E2D32" w:rsidRPr="003E2D32" w:rsidRDefault="003E2D32" w:rsidP="003E2D32">
            <w:pPr>
              <w:rPr>
                <w:sz w:val="22"/>
                <w:szCs w:val="20"/>
              </w:rPr>
            </w:pPr>
          </w:p>
        </w:tc>
        <w:tc>
          <w:tcPr>
            <w:tcW w:w="1211" w:type="dxa"/>
          </w:tcPr>
          <w:p w14:paraId="73F9FE78" w14:textId="78B0F64E" w:rsidR="003E2D32" w:rsidRPr="003E2D32" w:rsidRDefault="003E2D32" w:rsidP="003E2D32">
            <w:pPr>
              <w:rPr>
                <w:sz w:val="22"/>
                <w:szCs w:val="20"/>
              </w:rPr>
            </w:pPr>
            <w:r w:rsidRPr="003E2D32">
              <w:rPr>
                <w:sz w:val="22"/>
                <w:szCs w:val="20"/>
              </w:rPr>
              <w:t>X</w:t>
            </w:r>
          </w:p>
        </w:tc>
        <w:tc>
          <w:tcPr>
            <w:tcW w:w="6156" w:type="dxa"/>
          </w:tcPr>
          <w:p w14:paraId="58A43DC0" w14:textId="595A6641" w:rsidR="003E2D32" w:rsidRPr="003E2D32" w:rsidRDefault="003E2D32" w:rsidP="003E2D32">
            <w:pPr>
              <w:rPr>
                <w:sz w:val="22"/>
                <w:szCs w:val="20"/>
              </w:rPr>
            </w:pPr>
            <w:r w:rsidRPr="003E2D32">
              <w:rPr>
                <w:sz w:val="22"/>
                <w:szCs w:val="20"/>
              </w:rPr>
              <w:t xml:space="preserve">Significant </w:t>
            </w:r>
            <w:r w:rsidR="003E6D3C" w:rsidRPr="003E2D32">
              <w:rPr>
                <w:sz w:val="22"/>
                <w:szCs w:val="20"/>
              </w:rPr>
              <w:t>improvement in the</w:t>
            </w:r>
            <w:r w:rsidRPr="003E2D32">
              <w:rPr>
                <w:sz w:val="22"/>
                <w:szCs w:val="20"/>
              </w:rPr>
              <w:t xml:space="preserve"> post-test on health </w:t>
            </w:r>
            <w:r w:rsidR="003E6D3C" w:rsidRPr="003E2D32">
              <w:rPr>
                <w:sz w:val="22"/>
                <w:szCs w:val="20"/>
              </w:rPr>
              <w:t>knowledge about perimenopause</w:t>
            </w:r>
            <w:r w:rsidRPr="003E2D32">
              <w:rPr>
                <w:sz w:val="22"/>
                <w:szCs w:val="20"/>
              </w:rPr>
              <w:t xml:space="preserve"> in intervention and control. Perceived uncertainty about perimenopause was lower but not significant in the post-test in both groups of women. The beneficial effects on frequency of practicing healthy </w:t>
            </w:r>
            <w:r w:rsidR="003E6D3C" w:rsidRPr="003E2D32">
              <w:rPr>
                <w:sz w:val="22"/>
                <w:szCs w:val="20"/>
              </w:rPr>
              <w:t>behaviours</w:t>
            </w:r>
            <w:r w:rsidRPr="003E2D32">
              <w:rPr>
                <w:sz w:val="22"/>
                <w:szCs w:val="20"/>
              </w:rPr>
              <w:t xml:space="preserve"> were significant for women in the intervention group and all its subgroups, but not control. A significant decrease in perceived perimenopausal </w:t>
            </w:r>
            <w:r w:rsidR="003E6D3C" w:rsidRPr="003E2D32">
              <w:rPr>
                <w:sz w:val="22"/>
                <w:szCs w:val="20"/>
              </w:rPr>
              <w:t>disturbances.</w:t>
            </w:r>
            <w:r w:rsidRPr="003E2D32">
              <w:rPr>
                <w:sz w:val="22"/>
                <w:szCs w:val="20"/>
              </w:rPr>
              <w:t xml:space="preserve"> On the practice of health </w:t>
            </w:r>
            <w:r w:rsidR="003E6D3C" w:rsidRPr="003E2D32">
              <w:rPr>
                <w:sz w:val="22"/>
                <w:szCs w:val="20"/>
              </w:rPr>
              <w:t>behaviour</w:t>
            </w:r>
            <w:r w:rsidRPr="003E2D32">
              <w:rPr>
                <w:sz w:val="22"/>
                <w:szCs w:val="20"/>
              </w:rPr>
              <w:t xml:space="preserve">, the intervention effect estimates revealed significant changes after a 3-month and 1-year </w:t>
            </w:r>
            <w:r w:rsidR="003E6D3C">
              <w:rPr>
                <w:sz w:val="22"/>
                <w:szCs w:val="20"/>
              </w:rPr>
              <w:t>follow-up</w:t>
            </w:r>
            <w:r w:rsidRPr="003E2D32">
              <w:rPr>
                <w:sz w:val="22"/>
                <w:szCs w:val="20"/>
              </w:rPr>
              <w:t xml:space="preserve">. </w:t>
            </w:r>
            <w:r w:rsidR="003E6D3C" w:rsidRPr="003E2D32">
              <w:rPr>
                <w:sz w:val="22"/>
                <w:szCs w:val="20"/>
              </w:rPr>
              <w:t>In terms of perceived uncertainty</w:t>
            </w:r>
            <w:r w:rsidRPr="003E2D32">
              <w:rPr>
                <w:sz w:val="22"/>
                <w:szCs w:val="20"/>
              </w:rPr>
              <w:t>,</w:t>
            </w:r>
            <w:r w:rsidR="003E6D3C">
              <w:rPr>
                <w:sz w:val="22"/>
                <w:szCs w:val="20"/>
              </w:rPr>
              <w:t xml:space="preserve"> </w:t>
            </w:r>
            <w:r w:rsidRPr="003E2D32">
              <w:rPr>
                <w:sz w:val="22"/>
                <w:szCs w:val="20"/>
              </w:rPr>
              <w:t xml:space="preserve">the estimates </w:t>
            </w:r>
            <w:r w:rsidR="003E6D3C" w:rsidRPr="003E2D32">
              <w:rPr>
                <w:sz w:val="22"/>
                <w:szCs w:val="20"/>
              </w:rPr>
              <w:t>of intervention effect showed significant changes</w:t>
            </w:r>
            <w:r w:rsidRPr="003E2D32">
              <w:rPr>
                <w:sz w:val="22"/>
                <w:szCs w:val="20"/>
              </w:rPr>
              <w:t xml:space="preserve"> after</w:t>
            </w:r>
            <w:r w:rsidR="003E6D3C">
              <w:rPr>
                <w:sz w:val="22"/>
                <w:szCs w:val="20"/>
              </w:rPr>
              <w:t xml:space="preserve"> </w:t>
            </w:r>
            <w:r w:rsidRPr="003E2D32">
              <w:rPr>
                <w:sz w:val="22"/>
                <w:szCs w:val="20"/>
              </w:rPr>
              <w:t>1-</w:t>
            </w:r>
            <w:r w:rsidR="003E6D3C" w:rsidRPr="003E2D32">
              <w:rPr>
                <w:sz w:val="22"/>
                <w:szCs w:val="20"/>
              </w:rPr>
              <w:t>year follow</w:t>
            </w:r>
            <w:r w:rsidRPr="003E2D32">
              <w:rPr>
                <w:sz w:val="22"/>
                <w:szCs w:val="20"/>
              </w:rPr>
              <w:t xml:space="preserve">-up.  </w:t>
            </w:r>
          </w:p>
        </w:tc>
      </w:tr>
      <w:tr w:rsidR="003E2D32" w:rsidRPr="003E2D32" w14:paraId="2EB5585A" w14:textId="77777777" w:rsidTr="003E2D32">
        <w:tc>
          <w:tcPr>
            <w:tcW w:w="1377" w:type="dxa"/>
          </w:tcPr>
          <w:p w14:paraId="03BC5BD3" w14:textId="0BF1821D" w:rsidR="003E2D32" w:rsidRPr="003E2D32" w:rsidRDefault="003E2D32" w:rsidP="003E2D32">
            <w:pPr>
              <w:rPr>
                <w:sz w:val="22"/>
                <w:szCs w:val="20"/>
              </w:rPr>
            </w:pPr>
            <w:proofErr w:type="spellStart"/>
            <w:r w:rsidRPr="003E2D32">
              <w:rPr>
                <w:sz w:val="22"/>
                <w:szCs w:val="20"/>
              </w:rPr>
              <w:t>Rotem</w:t>
            </w:r>
            <w:proofErr w:type="spellEnd"/>
            <w:r w:rsidRPr="003E2D32">
              <w:rPr>
                <w:sz w:val="22"/>
                <w:szCs w:val="20"/>
              </w:rPr>
              <w:t xml:space="preserve"> 2005</w:t>
            </w:r>
          </w:p>
        </w:tc>
        <w:tc>
          <w:tcPr>
            <w:tcW w:w="1310" w:type="dxa"/>
          </w:tcPr>
          <w:p w14:paraId="6C1B6386" w14:textId="77777777" w:rsidR="003E2D32" w:rsidRPr="003E2D32" w:rsidRDefault="003E2D32" w:rsidP="003E2D32">
            <w:pPr>
              <w:rPr>
                <w:sz w:val="22"/>
                <w:szCs w:val="20"/>
              </w:rPr>
            </w:pPr>
          </w:p>
        </w:tc>
        <w:tc>
          <w:tcPr>
            <w:tcW w:w="1207" w:type="dxa"/>
          </w:tcPr>
          <w:p w14:paraId="71C5FC85" w14:textId="4B19427D" w:rsidR="003E2D32" w:rsidRPr="003E2D32" w:rsidRDefault="003E2D32" w:rsidP="003E2D32">
            <w:pPr>
              <w:rPr>
                <w:sz w:val="22"/>
                <w:szCs w:val="20"/>
              </w:rPr>
            </w:pPr>
            <w:r w:rsidRPr="003E2D32">
              <w:rPr>
                <w:sz w:val="22"/>
                <w:szCs w:val="20"/>
              </w:rPr>
              <w:t>X</w:t>
            </w:r>
          </w:p>
        </w:tc>
        <w:tc>
          <w:tcPr>
            <w:tcW w:w="1199" w:type="dxa"/>
          </w:tcPr>
          <w:p w14:paraId="5375696F" w14:textId="77777777" w:rsidR="003E2D32" w:rsidRPr="003E2D32" w:rsidRDefault="003E2D32" w:rsidP="003E2D32">
            <w:pPr>
              <w:rPr>
                <w:sz w:val="22"/>
                <w:szCs w:val="20"/>
              </w:rPr>
            </w:pPr>
          </w:p>
        </w:tc>
        <w:tc>
          <w:tcPr>
            <w:tcW w:w="1488" w:type="dxa"/>
          </w:tcPr>
          <w:p w14:paraId="5A5AAF8C" w14:textId="77777777" w:rsidR="003E2D32" w:rsidRPr="003E2D32" w:rsidRDefault="003E2D32" w:rsidP="003E2D32">
            <w:pPr>
              <w:rPr>
                <w:sz w:val="22"/>
                <w:szCs w:val="20"/>
              </w:rPr>
            </w:pPr>
          </w:p>
        </w:tc>
        <w:tc>
          <w:tcPr>
            <w:tcW w:w="1211" w:type="dxa"/>
          </w:tcPr>
          <w:p w14:paraId="640D8119" w14:textId="77777777" w:rsidR="003E2D32" w:rsidRPr="003E2D32" w:rsidRDefault="003E2D32" w:rsidP="003E2D32">
            <w:pPr>
              <w:rPr>
                <w:sz w:val="22"/>
                <w:szCs w:val="20"/>
              </w:rPr>
            </w:pPr>
          </w:p>
        </w:tc>
        <w:tc>
          <w:tcPr>
            <w:tcW w:w="6156" w:type="dxa"/>
          </w:tcPr>
          <w:p w14:paraId="751E83DB" w14:textId="231898D8" w:rsidR="003E2D32" w:rsidRPr="003E2D32" w:rsidRDefault="003E2D32" w:rsidP="003E2D32">
            <w:pPr>
              <w:rPr>
                <w:sz w:val="22"/>
                <w:szCs w:val="20"/>
              </w:rPr>
            </w:pPr>
            <w:r w:rsidRPr="003E2D32">
              <w:rPr>
                <w:sz w:val="22"/>
                <w:szCs w:val="20"/>
              </w:rPr>
              <w:t>Significant increase in attitudes from baseline to follow-up. Significant decrease in perceived severity of physiological, psychological, and social symptoms in intervention group.</w:t>
            </w:r>
          </w:p>
        </w:tc>
      </w:tr>
      <w:tr w:rsidR="003E2D32" w:rsidRPr="003E2D32" w14:paraId="20A51F27" w14:textId="77777777" w:rsidTr="003E2D32">
        <w:tc>
          <w:tcPr>
            <w:tcW w:w="1377" w:type="dxa"/>
          </w:tcPr>
          <w:p w14:paraId="7E0B4ED5" w14:textId="01AC4B5F" w:rsidR="003E2D32" w:rsidRPr="003E2D32" w:rsidRDefault="003E2D32" w:rsidP="003E2D32">
            <w:pPr>
              <w:rPr>
                <w:sz w:val="22"/>
                <w:szCs w:val="20"/>
              </w:rPr>
            </w:pPr>
            <w:proofErr w:type="spellStart"/>
            <w:r w:rsidRPr="003E2D32">
              <w:rPr>
                <w:sz w:val="22"/>
                <w:szCs w:val="20"/>
              </w:rPr>
              <w:t>Zeolla</w:t>
            </w:r>
            <w:proofErr w:type="spellEnd"/>
            <w:r w:rsidRPr="003E2D32">
              <w:rPr>
                <w:sz w:val="22"/>
                <w:szCs w:val="20"/>
              </w:rPr>
              <w:t xml:space="preserve"> 2004</w:t>
            </w:r>
          </w:p>
        </w:tc>
        <w:tc>
          <w:tcPr>
            <w:tcW w:w="1310" w:type="dxa"/>
          </w:tcPr>
          <w:p w14:paraId="12DC2EED" w14:textId="77777777" w:rsidR="003E2D32" w:rsidRPr="003E2D32" w:rsidRDefault="003E2D32" w:rsidP="003E2D32">
            <w:pPr>
              <w:rPr>
                <w:sz w:val="22"/>
                <w:szCs w:val="20"/>
              </w:rPr>
            </w:pPr>
          </w:p>
        </w:tc>
        <w:tc>
          <w:tcPr>
            <w:tcW w:w="1207" w:type="dxa"/>
          </w:tcPr>
          <w:p w14:paraId="24010328" w14:textId="77777777" w:rsidR="003E2D32" w:rsidRPr="003E2D32" w:rsidRDefault="003E2D32" w:rsidP="003E2D32">
            <w:pPr>
              <w:rPr>
                <w:sz w:val="22"/>
                <w:szCs w:val="20"/>
              </w:rPr>
            </w:pPr>
          </w:p>
        </w:tc>
        <w:tc>
          <w:tcPr>
            <w:tcW w:w="1199" w:type="dxa"/>
          </w:tcPr>
          <w:p w14:paraId="55E2CCD4" w14:textId="77777777" w:rsidR="003E2D32" w:rsidRPr="003E2D32" w:rsidRDefault="003E2D32" w:rsidP="003E2D32">
            <w:pPr>
              <w:rPr>
                <w:sz w:val="22"/>
                <w:szCs w:val="20"/>
              </w:rPr>
            </w:pPr>
          </w:p>
        </w:tc>
        <w:tc>
          <w:tcPr>
            <w:tcW w:w="1488" w:type="dxa"/>
          </w:tcPr>
          <w:p w14:paraId="78D8BCCD" w14:textId="77777777" w:rsidR="003E2D32" w:rsidRPr="003E2D32" w:rsidRDefault="003E2D32" w:rsidP="003E2D32">
            <w:pPr>
              <w:rPr>
                <w:sz w:val="22"/>
                <w:szCs w:val="20"/>
              </w:rPr>
            </w:pPr>
          </w:p>
        </w:tc>
        <w:tc>
          <w:tcPr>
            <w:tcW w:w="1211" w:type="dxa"/>
          </w:tcPr>
          <w:p w14:paraId="2DCFF1DF" w14:textId="49D43821" w:rsidR="003E2D32" w:rsidRPr="003E2D32" w:rsidRDefault="003E2D32" w:rsidP="003E2D32">
            <w:pPr>
              <w:rPr>
                <w:sz w:val="22"/>
                <w:szCs w:val="20"/>
              </w:rPr>
            </w:pPr>
            <w:r w:rsidRPr="003E2D32">
              <w:rPr>
                <w:sz w:val="22"/>
                <w:szCs w:val="20"/>
              </w:rPr>
              <w:t>X</w:t>
            </w:r>
          </w:p>
        </w:tc>
        <w:tc>
          <w:tcPr>
            <w:tcW w:w="6156" w:type="dxa"/>
          </w:tcPr>
          <w:p w14:paraId="1D7EB2FC" w14:textId="6D7A21CE" w:rsidR="003E2D32" w:rsidRPr="003E2D32" w:rsidRDefault="003E2D32" w:rsidP="003E2D32">
            <w:pPr>
              <w:rPr>
                <w:sz w:val="22"/>
                <w:szCs w:val="20"/>
              </w:rPr>
            </w:pPr>
            <w:r w:rsidRPr="003E2D32">
              <w:rPr>
                <w:sz w:val="22"/>
                <w:szCs w:val="20"/>
              </w:rPr>
              <w:t xml:space="preserve">Significant increase all components of the Management of Menopause survey, including the composite score. At 1 year, statistically significant increases were seen for all components except exposure to counselling. </w:t>
            </w:r>
          </w:p>
        </w:tc>
      </w:tr>
      <w:tr w:rsidR="003E2D32" w:rsidRPr="003E2D32" w14:paraId="1DC52854" w14:textId="77777777" w:rsidTr="003E2D32">
        <w:tc>
          <w:tcPr>
            <w:tcW w:w="1377" w:type="dxa"/>
          </w:tcPr>
          <w:p w14:paraId="79A8D815" w14:textId="016FC830" w:rsidR="003E2D32" w:rsidRPr="003E2D32" w:rsidRDefault="003E2D32" w:rsidP="003E2D32">
            <w:pPr>
              <w:rPr>
                <w:sz w:val="22"/>
                <w:szCs w:val="20"/>
              </w:rPr>
            </w:pPr>
            <w:r w:rsidRPr="003E2D32">
              <w:rPr>
                <w:sz w:val="22"/>
                <w:szCs w:val="20"/>
              </w:rPr>
              <w:t>Liao 1998</w:t>
            </w:r>
          </w:p>
        </w:tc>
        <w:tc>
          <w:tcPr>
            <w:tcW w:w="1310" w:type="dxa"/>
          </w:tcPr>
          <w:p w14:paraId="5D769151" w14:textId="385F7FBA" w:rsidR="003E2D32" w:rsidRPr="003E2D32" w:rsidRDefault="003E2D32" w:rsidP="003E2D32">
            <w:pPr>
              <w:rPr>
                <w:sz w:val="22"/>
                <w:szCs w:val="20"/>
              </w:rPr>
            </w:pPr>
            <w:r w:rsidRPr="003E2D32">
              <w:rPr>
                <w:sz w:val="22"/>
                <w:szCs w:val="20"/>
              </w:rPr>
              <w:t>X</w:t>
            </w:r>
          </w:p>
        </w:tc>
        <w:tc>
          <w:tcPr>
            <w:tcW w:w="1207" w:type="dxa"/>
          </w:tcPr>
          <w:p w14:paraId="28B1BBA6" w14:textId="77777777" w:rsidR="003E2D32" w:rsidRPr="003E2D32" w:rsidRDefault="003E2D32" w:rsidP="003E2D32">
            <w:pPr>
              <w:rPr>
                <w:sz w:val="22"/>
                <w:szCs w:val="20"/>
              </w:rPr>
            </w:pPr>
          </w:p>
        </w:tc>
        <w:tc>
          <w:tcPr>
            <w:tcW w:w="1199" w:type="dxa"/>
          </w:tcPr>
          <w:p w14:paraId="4578A65F" w14:textId="77777777" w:rsidR="003E2D32" w:rsidRPr="003E2D32" w:rsidRDefault="003E2D32" w:rsidP="003E2D32">
            <w:pPr>
              <w:rPr>
                <w:sz w:val="22"/>
                <w:szCs w:val="20"/>
              </w:rPr>
            </w:pPr>
          </w:p>
        </w:tc>
        <w:tc>
          <w:tcPr>
            <w:tcW w:w="1488" w:type="dxa"/>
          </w:tcPr>
          <w:p w14:paraId="409366E6" w14:textId="42B3D571" w:rsidR="003E2D32" w:rsidRPr="003E2D32" w:rsidRDefault="003E2D32" w:rsidP="003E2D32">
            <w:pPr>
              <w:rPr>
                <w:sz w:val="22"/>
                <w:szCs w:val="20"/>
              </w:rPr>
            </w:pPr>
            <w:r w:rsidRPr="003E2D32">
              <w:rPr>
                <w:sz w:val="22"/>
                <w:szCs w:val="20"/>
              </w:rPr>
              <w:t>X</w:t>
            </w:r>
          </w:p>
        </w:tc>
        <w:tc>
          <w:tcPr>
            <w:tcW w:w="1211" w:type="dxa"/>
          </w:tcPr>
          <w:p w14:paraId="71DF5DF8" w14:textId="08103150" w:rsidR="003E2D32" w:rsidRPr="003E2D32" w:rsidRDefault="003E2D32" w:rsidP="003E2D32">
            <w:pPr>
              <w:rPr>
                <w:sz w:val="22"/>
                <w:szCs w:val="20"/>
              </w:rPr>
            </w:pPr>
            <w:r w:rsidRPr="003E2D32">
              <w:rPr>
                <w:sz w:val="22"/>
                <w:szCs w:val="20"/>
              </w:rPr>
              <w:t>X</w:t>
            </w:r>
          </w:p>
        </w:tc>
        <w:tc>
          <w:tcPr>
            <w:tcW w:w="6156" w:type="dxa"/>
          </w:tcPr>
          <w:p w14:paraId="2124D9D3" w14:textId="7436239F" w:rsidR="003E2D32" w:rsidRPr="003E2D32" w:rsidRDefault="003E2D32" w:rsidP="003E2D32">
            <w:pPr>
              <w:rPr>
                <w:sz w:val="22"/>
                <w:szCs w:val="20"/>
              </w:rPr>
            </w:pPr>
            <w:r w:rsidRPr="003E2D32">
              <w:rPr>
                <w:sz w:val="22"/>
                <w:szCs w:val="20"/>
              </w:rPr>
              <w:t xml:space="preserve">Following the intervention, scores on depressed mood and to a lesser extent anxiety, for   the </w:t>
            </w:r>
            <w:r w:rsidR="003E6D3C" w:rsidRPr="003E2D32">
              <w:rPr>
                <w:sz w:val="22"/>
                <w:szCs w:val="20"/>
              </w:rPr>
              <w:t>prepared group, reduced to</w:t>
            </w:r>
            <w:r w:rsidRPr="003E2D32">
              <w:rPr>
                <w:sz w:val="22"/>
                <w:szCs w:val="20"/>
              </w:rPr>
              <w:t xml:space="preserve"> a level </w:t>
            </w:r>
            <w:proofErr w:type="gramStart"/>
            <w:r w:rsidRPr="003E2D32">
              <w:rPr>
                <w:sz w:val="22"/>
                <w:szCs w:val="20"/>
              </w:rPr>
              <w:t>similar to</w:t>
            </w:r>
            <w:proofErr w:type="gramEnd"/>
            <w:r w:rsidRPr="003E2D32">
              <w:rPr>
                <w:sz w:val="22"/>
                <w:szCs w:val="20"/>
              </w:rPr>
              <w:t xml:space="preserve"> the control groups. </w:t>
            </w:r>
            <w:r w:rsidR="003E6D3C" w:rsidRPr="003E2D32">
              <w:rPr>
                <w:sz w:val="22"/>
                <w:szCs w:val="20"/>
              </w:rPr>
              <w:t>Mean knowledge</w:t>
            </w:r>
            <w:r w:rsidRPr="003E2D32">
              <w:rPr>
                <w:sz w:val="22"/>
                <w:szCs w:val="20"/>
              </w:rPr>
              <w:t xml:space="preserve"> scores differed significantly between intervention and control 1, and between intervention and control 2. For the intervention group, knowledge   scores   increased   significantly between time 1 to time 2 and between time 1 and time 3. Scores </w:t>
            </w:r>
            <w:r w:rsidR="003E6D3C">
              <w:rPr>
                <w:sz w:val="22"/>
                <w:szCs w:val="20"/>
              </w:rPr>
              <w:t>on 4/5</w:t>
            </w:r>
            <w:r w:rsidRPr="003E2D32">
              <w:rPr>
                <w:sz w:val="22"/>
                <w:szCs w:val="20"/>
              </w:rPr>
              <w:t xml:space="preserve"> of the negative belief about menopause items improved (became less negative) for the   intervention   group   at   the   post-intervention assessments.  Within group differences were significant but between group comparisons did not reach statistical significance.  At time 2, however, the intervention group were less likely to </w:t>
            </w:r>
            <w:r w:rsidR="003E6D3C" w:rsidRPr="003E2D32">
              <w:rPr>
                <w:sz w:val="22"/>
                <w:szCs w:val="20"/>
              </w:rPr>
              <w:t>express the belief that</w:t>
            </w:r>
            <w:r w:rsidRPr="003E2D32">
              <w:rPr>
                <w:sz w:val="22"/>
                <w:szCs w:val="20"/>
              </w:rPr>
              <w:t xml:space="preserve"> most women at menopause experience serious vasomotor and   somatic   symptoms. They were also more likely to mention positive or neutral changes such as cessation of menstrual periods. following   the   </w:t>
            </w:r>
            <w:r w:rsidR="003E6D3C" w:rsidRPr="003E2D32">
              <w:rPr>
                <w:sz w:val="22"/>
                <w:szCs w:val="20"/>
              </w:rPr>
              <w:t>intervention, the</w:t>
            </w:r>
            <w:r w:rsidRPr="003E2D32">
              <w:rPr>
                <w:sz w:val="22"/>
                <w:szCs w:val="20"/>
              </w:rPr>
              <w:t xml:space="preserve"> prepared </w:t>
            </w:r>
            <w:r w:rsidRPr="003E2D32">
              <w:rPr>
                <w:sz w:val="22"/>
                <w:szCs w:val="20"/>
              </w:rPr>
              <w:lastRenderedPageBreak/>
              <w:t xml:space="preserve">groups stereotyped beliefs </w:t>
            </w:r>
            <w:r w:rsidR="003E6D3C" w:rsidRPr="003E2D32">
              <w:rPr>
                <w:sz w:val="22"/>
                <w:szCs w:val="20"/>
              </w:rPr>
              <w:t>about the</w:t>
            </w:r>
            <w:r w:rsidRPr="003E2D32">
              <w:rPr>
                <w:sz w:val="22"/>
                <w:szCs w:val="20"/>
              </w:rPr>
              <w:t xml:space="preserve"> impact of menopause were significantly modified. 5-year follow-up: significant differences in knowledge of menopause between prepared and control groups with prepared group having significantly greater knowledge. No significant differences between prepared and control women in health and health behaviours. Women's health questionnaire - no significant difference but trend for prepared women to report fewer sexual problems. </w:t>
            </w:r>
          </w:p>
        </w:tc>
      </w:tr>
      <w:tr w:rsidR="003E2D32" w:rsidRPr="003E2D32" w14:paraId="229FE526" w14:textId="77777777" w:rsidTr="003E2D32">
        <w:tc>
          <w:tcPr>
            <w:tcW w:w="1377" w:type="dxa"/>
          </w:tcPr>
          <w:p w14:paraId="2FA8EC98" w14:textId="73C9B810" w:rsidR="003E2D32" w:rsidRPr="003E2D32" w:rsidRDefault="003E2D32" w:rsidP="003E2D32">
            <w:pPr>
              <w:rPr>
                <w:sz w:val="22"/>
                <w:szCs w:val="20"/>
              </w:rPr>
            </w:pPr>
            <w:proofErr w:type="spellStart"/>
            <w:r w:rsidRPr="003E2D32">
              <w:rPr>
                <w:sz w:val="22"/>
                <w:szCs w:val="20"/>
              </w:rPr>
              <w:lastRenderedPageBreak/>
              <w:t>Rothert</w:t>
            </w:r>
            <w:proofErr w:type="spellEnd"/>
            <w:r w:rsidRPr="003E2D32">
              <w:rPr>
                <w:sz w:val="22"/>
                <w:szCs w:val="20"/>
              </w:rPr>
              <w:t xml:space="preserve"> 1997</w:t>
            </w:r>
          </w:p>
        </w:tc>
        <w:tc>
          <w:tcPr>
            <w:tcW w:w="1310" w:type="dxa"/>
          </w:tcPr>
          <w:p w14:paraId="7E894108" w14:textId="1CA73121" w:rsidR="003E2D32" w:rsidRPr="003E2D32" w:rsidRDefault="003E2D32" w:rsidP="003E2D32">
            <w:pPr>
              <w:rPr>
                <w:sz w:val="22"/>
                <w:szCs w:val="20"/>
              </w:rPr>
            </w:pPr>
            <w:r w:rsidRPr="003E2D32">
              <w:rPr>
                <w:sz w:val="22"/>
                <w:szCs w:val="20"/>
              </w:rPr>
              <w:t>X</w:t>
            </w:r>
          </w:p>
        </w:tc>
        <w:tc>
          <w:tcPr>
            <w:tcW w:w="1207" w:type="dxa"/>
          </w:tcPr>
          <w:p w14:paraId="7290CA7C" w14:textId="77777777" w:rsidR="003E2D32" w:rsidRPr="003E2D32" w:rsidRDefault="003E2D32" w:rsidP="003E2D32">
            <w:pPr>
              <w:rPr>
                <w:sz w:val="22"/>
                <w:szCs w:val="20"/>
              </w:rPr>
            </w:pPr>
          </w:p>
        </w:tc>
        <w:tc>
          <w:tcPr>
            <w:tcW w:w="1199" w:type="dxa"/>
          </w:tcPr>
          <w:p w14:paraId="37B4FD8B" w14:textId="77777777" w:rsidR="003E2D32" w:rsidRPr="003E2D32" w:rsidRDefault="003E2D32" w:rsidP="003E2D32">
            <w:pPr>
              <w:rPr>
                <w:sz w:val="22"/>
                <w:szCs w:val="20"/>
              </w:rPr>
            </w:pPr>
          </w:p>
        </w:tc>
        <w:tc>
          <w:tcPr>
            <w:tcW w:w="1488" w:type="dxa"/>
          </w:tcPr>
          <w:p w14:paraId="356F9922" w14:textId="55148771" w:rsidR="003E2D32" w:rsidRPr="003E2D32" w:rsidRDefault="003E2D32" w:rsidP="003E2D32">
            <w:pPr>
              <w:rPr>
                <w:sz w:val="22"/>
                <w:szCs w:val="20"/>
              </w:rPr>
            </w:pPr>
            <w:r w:rsidRPr="003E2D32">
              <w:rPr>
                <w:sz w:val="22"/>
                <w:szCs w:val="20"/>
              </w:rPr>
              <w:t>X</w:t>
            </w:r>
          </w:p>
        </w:tc>
        <w:tc>
          <w:tcPr>
            <w:tcW w:w="1211" w:type="dxa"/>
          </w:tcPr>
          <w:p w14:paraId="15528CD0" w14:textId="77777777" w:rsidR="003E2D32" w:rsidRPr="003E2D32" w:rsidRDefault="003E2D32" w:rsidP="003E2D32">
            <w:pPr>
              <w:rPr>
                <w:sz w:val="22"/>
                <w:szCs w:val="20"/>
              </w:rPr>
            </w:pPr>
          </w:p>
        </w:tc>
        <w:tc>
          <w:tcPr>
            <w:tcW w:w="6156" w:type="dxa"/>
          </w:tcPr>
          <w:p w14:paraId="1AF0CAC7" w14:textId="66B596EC" w:rsidR="003E2D32" w:rsidRPr="003E2D32" w:rsidRDefault="003E2D32" w:rsidP="003E2D32">
            <w:pPr>
              <w:rPr>
                <w:sz w:val="22"/>
                <w:szCs w:val="20"/>
              </w:rPr>
            </w:pPr>
            <w:r w:rsidRPr="003E2D32">
              <w:rPr>
                <w:sz w:val="22"/>
                <w:szCs w:val="20"/>
              </w:rPr>
              <w:t xml:space="preserve">Across all groups, knowledge increased from time 1 to time 4.  The change over time in knowledge was statistically significant. Knowledge level remained significantly greater than baseline, thus, the post intervention increase in knowledge was maintained over time. However, knowledge increased significantly less for participants in Group A compared to Groups B. The increase for groups B and C remained significantly greater than for Group A 12 months later. Knowledge increased more for Group B than for Group C between time 1 and time </w:t>
            </w:r>
            <w:r w:rsidR="003E6D3C" w:rsidRPr="003E2D32">
              <w:rPr>
                <w:sz w:val="22"/>
                <w:szCs w:val="20"/>
              </w:rPr>
              <w:t>2 and</w:t>
            </w:r>
            <w:r w:rsidRPr="003E2D32">
              <w:rPr>
                <w:sz w:val="22"/>
                <w:szCs w:val="20"/>
              </w:rPr>
              <w:t xml:space="preserve"> remained greater than for Group C at time 3 and time 4. Across experimental group, self-efficacy increased between time 1 and time 2, and remained higher than baseline at time 4. There were no significant differences between experimental groups. </w:t>
            </w:r>
          </w:p>
        </w:tc>
      </w:tr>
      <w:tr w:rsidR="003E2D32" w:rsidRPr="003E2D32" w14:paraId="770F7149" w14:textId="77777777" w:rsidTr="003E2D32">
        <w:tc>
          <w:tcPr>
            <w:tcW w:w="1377" w:type="dxa"/>
          </w:tcPr>
          <w:p w14:paraId="3D23038A" w14:textId="008D28B4" w:rsidR="003E2D32" w:rsidRPr="003E2D32" w:rsidRDefault="003E2D32" w:rsidP="003E2D32">
            <w:pPr>
              <w:rPr>
                <w:sz w:val="22"/>
                <w:szCs w:val="20"/>
              </w:rPr>
            </w:pPr>
            <w:r w:rsidRPr="003E2D32">
              <w:rPr>
                <w:sz w:val="22"/>
                <w:szCs w:val="20"/>
              </w:rPr>
              <w:t>Lemaire 1995</w:t>
            </w:r>
          </w:p>
        </w:tc>
        <w:tc>
          <w:tcPr>
            <w:tcW w:w="1310" w:type="dxa"/>
          </w:tcPr>
          <w:p w14:paraId="034B8846" w14:textId="425F322B" w:rsidR="003E2D32" w:rsidRPr="003E2D32" w:rsidRDefault="003E2D32" w:rsidP="003E2D32">
            <w:pPr>
              <w:rPr>
                <w:sz w:val="22"/>
                <w:szCs w:val="20"/>
              </w:rPr>
            </w:pPr>
            <w:r w:rsidRPr="003E2D32">
              <w:rPr>
                <w:sz w:val="22"/>
                <w:szCs w:val="20"/>
              </w:rPr>
              <w:t>X</w:t>
            </w:r>
          </w:p>
        </w:tc>
        <w:tc>
          <w:tcPr>
            <w:tcW w:w="1207" w:type="dxa"/>
          </w:tcPr>
          <w:p w14:paraId="03B78F52" w14:textId="77777777" w:rsidR="003E2D32" w:rsidRPr="003E2D32" w:rsidRDefault="003E2D32" w:rsidP="003E2D32">
            <w:pPr>
              <w:rPr>
                <w:sz w:val="22"/>
                <w:szCs w:val="20"/>
              </w:rPr>
            </w:pPr>
          </w:p>
        </w:tc>
        <w:tc>
          <w:tcPr>
            <w:tcW w:w="1199" w:type="dxa"/>
          </w:tcPr>
          <w:p w14:paraId="3401DE83" w14:textId="77777777" w:rsidR="003E2D32" w:rsidRPr="003E2D32" w:rsidRDefault="003E2D32" w:rsidP="003E2D32">
            <w:pPr>
              <w:rPr>
                <w:sz w:val="22"/>
                <w:szCs w:val="20"/>
              </w:rPr>
            </w:pPr>
          </w:p>
        </w:tc>
        <w:tc>
          <w:tcPr>
            <w:tcW w:w="1488" w:type="dxa"/>
          </w:tcPr>
          <w:p w14:paraId="46C20805" w14:textId="77777777" w:rsidR="003E2D32" w:rsidRPr="003E2D32" w:rsidRDefault="003E2D32" w:rsidP="003E2D32">
            <w:pPr>
              <w:rPr>
                <w:sz w:val="22"/>
                <w:szCs w:val="20"/>
              </w:rPr>
            </w:pPr>
          </w:p>
        </w:tc>
        <w:tc>
          <w:tcPr>
            <w:tcW w:w="1211" w:type="dxa"/>
          </w:tcPr>
          <w:p w14:paraId="1CBA7A81" w14:textId="59147EFA" w:rsidR="003E2D32" w:rsidRPr="003E2D32" w:rsidRDefault="003E2D32" w:rsidP="003E2D32">
            <w:pPr>
              <w:rPr>
                <w:sz w:val="22"/>
                <w:szCs w:val="20"/>
              </w:rPr>
            </w:pPr>
            <w:r w:rsidRPr="003E2D32">
              <w:rPr>
                <w:sz w:val="22"/>
                <w:szCs w:val="20"/>
              </w:rPr>
              <w:t>X</w:t>
            </w:r>
          </w:p>
        </w:tc>
        <w:tc>
          <w:tcPr>
            <w:tcW w:w="6156" w:type="dxa"/>
          </w:tcPr>
          <w:p w14:paraId="38FA5804" w14:textId="02581C95" w:rsidR="003E2D32" w:rsidRPr="003E2D32" w:rsidRDefault="003E2D32" w:rsidP="003E2D32">
            <w:pPr>
              <w:rPr>
                <w:sz w:val="22"/>
                <w:szCs w:val="20"/>
              </w:rPr>
            </w:pPr>
            <w:r w:rsidRPr="003E2D32">
              <w:rPr>
                <w:sz w:val="22"/>
                <w:szCs w:val="20"/>
              </w:rPr>
              <w:t xml:space="preserve">Decrease in uncertainty statistically significant. Average scores on the 5-item true-false test of actual knowledge about menopause for 147 subjects increased. The differences were significant. </w:t>
            </w:r>
          </w:p>
        </w:tc>
      </w:tr>
      <w:tr w:rsidR="003E2D32" w:rsidRPr="003E2D32" w14:paraId="4688D6BA" w14:textId="77777777" w:rsidTr="003E2D32">
        <w:tc>
          <w:tcPr>
            <w:tcW w:w="1377" w:type="dxa"/>
          </w:tcPr>
          <w:p w14:paraId="2679E393" w14:textId="094D38DA" w:rsidR="003E2D32" w:rsidRPr="003E2D32" w:rsidRDefault="003E2D32" w:rsidP="003E2D32">
            <w:pPr>
              <w:rPr>
                <w:sz w:val="22"/>
                <w:szCs w:val="20"/>
              </w:rPr>
            </w:pPr>
            <w:r w:rsidRPr="003E2D32">
              <w:rPr>
                <w:sz w:val="22"/>
                <w:szCs w:val="20"/>
              </w:rPr>
              <w:t>Patil 2022</w:t>
            </w:r>
          </w:p>
        </w:tc>
        <w:tc>
          <w:tcPr>
            <w:tcW w:w="1310" w:type="dxa"/>
          </w:tcPr>
          <w:p w14:paraId="2D1C412A" w14:textId="728AC9ED" w:rsidR="003E2D32" w:rsidRPr="003E2D32" w:rsidRDefault="003E2D32" w:rsidP="003E2D32">
            <w:pPr>
              <w:rPr>
                <w:sz w:val="22"/>
                <w:szCs w:val="20"/>
              </w:rPr>
            </w:pPr>
            <w:r w:rsidRPr="003E2D32">
              <w:rPr>
                <w:sz w:val="22"/>
                <w:szCs w:val="20"/>
              </w:rPr>
              <w:t>X</w:t>
            </w:r>
          </w:p>
        </w:tc>
        <w:tc>
          <w:tcPr>
            <w:tcW w:w="1207" w:type="dxa"/>
          </w:tcPr>
          <w:p w14:paraId="2FFCBC07" w14:textId="77777777" w:rsidR="003E2D32" w:rsidRPr="003E2D32" w:rsidRDefault="003E2D32" w:rsidP="003E2D32">
            <w:pPr>
              <w:rPr>
                <w:sz w:val="22"/>
                <w:szCs w:val="20"/>
              </w:rPr>
            </w:pPr>
          </w:p>
        </w:tc>
        <w:tc>
          <w:tcPr>
            <w:tcW w:w="1199" w:type="dxa"/>
          </w:tcPr>
          <w:p w14:paraId="0DC6353C" w14:textId="77777777" w:rsidR="003E2D32" w:rsidRPr="003E2D32" w:rsidRDefault="003E2D32" w:rsidP="003E2D32">
            <w:pPr>
              <w:rPr>
                <w:sz w:val="22"/>
                <w:szCs w:val="20"/>
              </w:rPr>
            </w:pPr>
          </w:p>
        </w:tc>
        <w:tc>
          <w:tcPr>
            <w:tcW w:w="1488" w:type="dxa"/>
          </w:tcPr>
          <w:p w14:paraId="07F4E65D" w14:textId="77777777" w:rsidR="003E2D32" w:rsidRPr="003E2D32" w:rsidRDefault="003E2D32" w:rsidP="003E2D32">
            <w:pPr>
              <w:rPr>
                <w:sz w:val="22"/>
                <w:szCs w:val="20"/>
              </w:rPr>
            </w:pPr>
          </w:p>
        </w:tc>
        <w:tc>
          <w:tcPr>
            <w:tcW w:w="1211" w:type="dxa"/>
          </w:tcPr>
          <w:p w14:paraId="59362DAA" w14:textId="77777777" w:rsidR="003E2D32" w:rsidRPr="003E2D32" w:rsidRDefault="003E2D32" w:rsidP="003E2D32">
            <w:pPr>
              <w:rPr>
                <w:sz w:val="22"/>
                <w:szCs w:val="20"/>
              </w:rPr>
            </w:pPr>
          </w:p>
        </w:tc>
        <w:tc>
          <w:tcPr>
            <w:tcW w:w="6156" w:type="dxa"/>
          </w:tcPr>
          <w:p w14:paraId="0E82AF39" w14:textId="1EF1E261" w:rsidR="003E2D32" w:rsidRPr="003E2D32" w:rsidRDefault="003E2D32" w:rsidP="003E2D32">
            <w:pPr>
              <w:rPr>
                <w:sz w:val="22"/>
                <w:szCs w:val="20"/>
              </w:rPr>
            </w:pPr>
            <w:r w:rsidRPr="003E2D32">
              <w:rPr>
                <w:sz w:val="22"/>
                <w:szCs w:val="20"/>
              </w:rPr>
              <w:t xml:space="preserve">It shows that </w:t>
            </w:r>
            <w:r w:rsidR="003E6D3C">
              <w:rPr>
                <w:sz w:val="22"/>
                <w:szCs w:val="20"/>
              </w:rPr>
              <w:t>e</w:t>
            </w:r>
            <w:r w:rsidRPr="003E2D32">
              <w:rPr>
                <w:sz w:val="22"/>
                <w:szCs w:val="20"/>
              </w:rPr>
              <w:t>ducational intervention was an effective for increase in knowledge.</w:t>
            </w:r>
          </w:p>
        </w:tc>
      </w:tr>
      <w:tr w:rsidR="003E2D32" w:rsidRPr="003E2D32" w14:paraId="2FC7682C" w14:textId="77777777" w:rsidTr="003E2D32">
        <w:tc>
          <w:tcPr>
            <w:tcW w:w="1377" w:type="dxa"/>
          </w:tcPr>
          <w:p w14:paraId="0AA2802E" w14:textId="0C116042" w:rsidR="003E2D32" w:rsidRPr="003E2D32" w:rsidRDefault="003E2D32" w:rsidP="003E2D32">
            <w:pPr>
              <w:rPr>
                <w:sz w:val="22"/>
                <w:szCs w:val="20"/>
              </w:rPr>
            </w:pPr>
            <w:proofErr w:type="spellStart"/>
            <w:r w:rsidRPr="003E2D32">
              <w:rPr>
                <w:sz w:val="22"/>
                <w:szCs w:val="20"/>
              </w:rPr>
              <w:t>Khandehroo</w:t>
            </w:r>
            <w:proofErr w:type="spellEnd"/>
            <w:r w:rsidRPr="003E2D32">
              <w:rPr>
                <w:sz w:val="22"/>
                <w:szCs w:val="20"/>
              </w:rPr>
              <w:t xml:space="preserve"> 2022</w:t>
            </w:r>
          </w:p>
        </w:tc>
        <w:tc>
          <w:tcPr>
            <w:tcW w:w="1310" w:type="dxa"/>
          </w:tcPr>
          <w:p w14:paraId="171C19B0" w14:textId="77777777" w:rsidR="003E2D32" w:rsidRPr="003E2D32" w:rsidRDefault="003E2D32" w:rsidP="003E2D32">
            <w:pPr>
              <w:rPr>
                <w:sz w:val="22"/>
                <w:szCs w:val="20"/>
              </w:rPr>
            </w:pPr>
          </w:p>
        </w:tc>
        <w:tc>
          <w:tcPr>
            <w:tcW w:w="1207" w:type="dxa"/>
          </w:tcPr>
          <w:p w14:paraId="2C123886" w14:textId="77777777" w:rsidR="003E2D32" w:rsidRPr="003E2D32" w:rsidRDefault="003E2D32" w:rsidP="003E2D32">
            <w:pPr>
              <w:rPr>
                <w:sz w:val="22"/>
                <w:szCs w:val="20"/>
              </w:rPr>
            </w:pPr>
          </w:p>
        </w:tc>
        <w:tc>
          <w:tcPr>
            <w:tcW w:w="1199" w:type="dxa"/>
          </w:tcPr>
          <w:p w14:paraId="520F4060" w14:textId="11A68C10" w:rsidR="003E2D32" w:rsidRPr="003E2D32" w:rsidRDefault="003E2D32" w:rsidP="003E2D32">
            <w:pPr>
              <w:rPr>
                <w:sz w:val="22"/>
                <w:szCs w:val="20"/>
              </w:rPr>
            </w:pPr>
            <w:r w:rsidRPr="003E2D32">
              <w:rPr>
                <w:sz w:val="22"/>
                <w:szCs w:val="20"/>
              </w:rPr>
              <w:t>X</w:t>
            </w:r>
          </w:p>
        </w:tc>
        <w:tc>
          <w:tcPr>
            <w:tcW w:w="1488" w:type="dxa"/>
          </w:tcPr>
          <w:p w14:paraId="2E257898" w14:textId="3D57EB40" w:rsidR="003E2D32" w:rsidRPr="003E2D32" w:rsidRDefault="003E2D32" w:rsidP="003E2D32">
            <w:pPr>
              <w:rPr>
                <w:sz w:val="22"/>
                <w:szCs w:val="20"/>
              </w:rPr>
            </w:pPr>
            <w:r w:rsidRPr="003E2D32">
              <w:rPr>
                <w:sz w:val="22"/>
                <w:szCs w:val="20"/>
              </w:rPr>
              <w:t>X</w:t>
            </w:r>
          </w:p>
        </w:tc>
        <w:tc>
          <w:tcPr>
            <w:tcW w:w="1211" w:type="dxa"/>
          </w:tcPr>
          <w:p w14:paraId="6E903143" w14:textId="77777777" w:rsidR="003E2D32" w:rsidRPr="003E2D32" w:rsidRDefault="003E2D32" w:rsidP="003E2D32">
            <w:pPr>
              <w:rPr>
                <w:sz w:val="22"/>
                <w:szCs w:val="20"/>
              </w:rPr>
            </w:pPr>
          </w:p>
        </w:tc>
        <w:tc>
          <w:tcPr>
            <w:tcW w:w="6156" w:type="dxa"/>
          </w:tcPr>
          <w:p w14:paraId="2CBED393" w14:textId="70E8BAE2" w:rsidR="003E2D32" w:rsidRPr="003E2D32" w:rsidRDefault="003E2D32" w:rsidP="003E2D32">
            <w:pPr>
              <w:rPr>
                <w:sz w:val="22"/>
                <w:szCs w:val="20"/>
              </w:rPr>
            </w:pPr>
            <w:r w:rsidRPr="003E2D32">
              <w:rPr>
                <w:sz w:val="22"/>
                <w:szCs w:val="20"/>
              </w:rPr>
              <w:t xml:space="preserve">A significant difference was found between women of intervention versus control groups at follow-up, and in change from baseline to follow-up in all scores including MENQOL, health literacy, and self-efficacy. The quality of life was improved only in the intervention group. </w:t>
            </w:r>
          </w:p>
        </w:tc>
      </w:tr>
    </w:tbl>
    <w:p w14:paraId="497247A7" w14:textId="0E13A925" w:rsidR="003E2D32" w:rsidRDefault="003E2D32">
      <w:r>
        <w:t>QoL: quality of life, MENQOL: menopause specific quality of life</w:t>
      </w:r>
      <w:r w:rsidR="00D7228D">
        <w:t>, FSFI: female sexual function index</w:t>
      </w:r>
    </w:p>
    <w:sectPr w:rsidR="003E2D32" w:rsidSect="003E2D3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D32"/>
    <w:rsid w:val="000624BB"/>
    <w:rsid w:val="001240D6"/>
    <w:rsid w:val="001356E8"/>
    <w:rsid w:val="002717AE"/>
    <w:rsid w:val="002A33EC"/>
    <w:rsid w:val="003E2D32"/>
    <w:rsid w:val="003E6D3C"/>
    <w:rsid w:val="00756008"/>
    <w:rsid w:val="0082756C"/>
    <w:rsid w:val="009A1207"/>
    <w:rsid w:val="00B614AE"/>
    <w:rsid w:val="00D7228D"/>
    <w:rsid w:val="00E4597D"/>
    <w:rsid w:val="00ED06AD"/>
    <w:rsid w:val="00EF00CE"/>
    <w:rsid w:val="00F6220C"/>
    <w:rsid w:val="00F90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4C6DD"/>
  <w15:chartTrackingRefBased/>
  <w15:docId w15:val="{30085252-A9F6-4A23-94D4-01ECCE39C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D3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2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A1207"/>
    <w:rPr>
      <w:sz w:val="16"/>
      <w:szCs w:val="16"/>
    </w:rPr>
  </w:style>
  <w:style w:type="paragraph" w:styleId="CommentText">
    <w:name w:val="annotation text"/>
    <w:basedOn w:val="Normal"/>
    <w:link w:val="CommentTextChar"/>
    <w:uiPriority w:val="99"/>
    <w:unhideWhenUsed/>
    <w:rsid w:val="009A1207"/>
    <w:pPr>
      <w:spacing w:line="240" w:lineRule="auto"/>
    </w:pPr>
    <w:rPr>
      <w:sz w:val="20"/>
      <w:szCs w:val="20"/>
    </w:rPr>
  </w:style>
  <w:style w:type="character" w:customStyle="1" w:styleId="CommentTextChar">
    <w:name w:val="Comment Text Char"/>
    <w:basedOn w:val="DefaultParagraphFont"/>
    <w:link w:val="CommentText"/>
    <w:uiPriority w:val="99"/>
    <w:rsid w:val="009A120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A1207"/>
    <w:rPr>
      <w:b/>
      <w:bCs/>
    </w:rPr>
  </w:style>
  <w:style w:type="character" w:customStyle="1" w:styleId="CommentSubjectChar">
    <w:name w:val="Comment Subject Char"/>
    <w:basedOn w:val="CommentTextChar"/>
    <w:link w:val="CommentSubject"/>
    <w:uiPriority w:val="99"/>
    <w:semiHidden/>
    <w:rsid w:val="009A1207"/>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25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3a7e7f-0cce-4a86-9eb7-6b5a0e2772ce">
      <Terms xmlns="http://schemas.microsoft.com/office/infopath/2007/PartnerControls"/>
    </lcf76f155ced4ddcb4097134ff3c332f>
    <TaxCatchAll xmlns="5ea95caf-1196-4403-a0d2-e3f31cf6d00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F8D269004F7D4988FAB3C035BA9973" ma:contentTypeVersion="18" ma:contentTypeDescription="Create a new document." ma:contentTypeScope="" ma:versionID="b06f2f07a9ae2a652ad49eb4dec9d361">
  <xsd:schema xmlns:xsd="http://www.w3.org/2001/XMLSchema" xmlns:xs="http://www.w3.org/2001/XMLSchema" xmlns:p="http://schemas.microsoft.com/office/2006/metadata/properties" xmlns:ns2="5ea95caf-1196-4403-a0d2-e3f31cf6d008" xmlns:ns3="f03a7e7f-0cce-4a86-9eb7-6b5a0e2772ce" targetNamespace="http://schemas.microsoft.com/office/2006/metadata/properties" ma:root="true" ma:fieldsID="ea2803446f9680aac9cb29871e9792e8" ns2:_="" ns3:_="">
    <xsd:import namespace="5ea95caf-1196-4403-a0d2-e3f31cf6d008"/>
    <xsd:import namespace="f03a7e7f-0cce-4a86-9eb7-6b5a0e2772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95caf-1196-4403-a0d2-e3f31cf6d0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16f82d-9c07-4085-9f70-7ca9be1eb6a8}" ma:internalName="TaxCatchAll" ma:showField="CatchAllData" ma:web="5ea95caf-1196-4403-a0d2-e3f31cf6d0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3a7e7f-0cce-4a86-9eb7-6b5a0e2772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3269b3-1d89-4217-9ccd-9475142879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BDB1F5-A8B8-4FA6-852E-11E0F3980E6F}">
  <ds:schemaRefs>
    <ds:schemaRef ds:uri="http://schemas.microsoft.com/office/2006/metadata/properties"/>
    <ds:schemaRef ds:uri="http://schemas.microsoft.com/office/infopath/2007/PartnerControls"/>
    <ds:schemaRef ds:uri="f03a7e7f-0cce-4a86-9eb7-6b5a0e2772ce"/>
    <ds:schemaRef ds:uri="5ea95caf-1196-4403-a0d2-e3f31cf6d008"/>
  </ds:schemaRefs>
</ds:datastoreItem>
</file>

<file path=customXml/itemProps2.xml><?xml version="1.0" encoding="utf-8"?>
<ds:datastoreItem xmlns:ds="http://schemas.openxmlformats.org/officeDocument/2006/customXml" ds:itemID="{E05B6A05-7707-4AB0-AD44-91685B938A5B}">
  <ds:schemaRefs>
    <ds:schemaRef ds:uri="http://schemas.microsoft.com/sharepoint/v3/contenttype/forms"/>
  </ds:schemaRefs>
</ds:datastoreItem>
</file>

<file path=customXml/itemProps3.xml><?xml version="1.0" encoding="utf-8"?>
<ds:datastoreItem xmlns:ds="http://schemas.openxmlformats.org/officeDocument/2006/customXml" ds:itemID="{324F1EC0-843E-41FD-9266-25419917AA4E}"/>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Normal.dotm</Template>
  <TotalTime>34</TotalTime>
  <Pages>8</Pages>
  <Words>2540</Words>
  <Characters>14482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McConnell</dc:creator>
  <cp:keywords/>
  <dc:description/>
  <cp:lastModifiedBy>McFeeters, Claire</cp:lastModifiedBy>
  <cp:revision>12</cp:revision>
  <dcterms:created xsi:type="dcterms:W3CDTF">2023-07-31T13:22:00Z</dcterms:created>
  <dcterms:modified xsi:type="dcterms:W3CDTF">2023-08-02T08:23:00Z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0x01010021F8D269004F7D4988FAB3C035BA9973</vt:lpwstr>
  </property>
  <property fmtid="{D5CDD505-2E9C-101B-9397-08002B2CF9AE}" pid="3" name="MediaServiceImageTags">
    <vt:lpwstr/>
  </property>
</Properties>
</file>