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F6680" w14:textId="7C3EDD8F" w:rsidR="00BF59A9" w:rsidRPr="00641BFB" w:rsidRDefault="00EB0ECA" w:rsidP="00BF59A9">
      <w:pPr>
        <w:tabs>
          <w:tab w:val="left" w:pos="1134"/>
        </w:tabs>
        <w:suppressAutoHyphens/>
        <w:spacing w:before="284" w:after="113" w:line="240" w:lineRule="auto"/>
        <w:ind w:left="360" w:hanging="360"/>
        <w:rPr>
          <w:rFonts w:ascii="Calibri" w:eastAsia="Calibri" w:hAnsi="Calibri" w:cs="Calibri"/>
          <w:b/>
          <w:bCs/>
          <w:kern w:val="22"/>
          <w:sz w:val="18"/>
          <w:szCs w:val="18"/>
          <w:lang w:val="en-US"/>
        </w:rPr>
      </w:pPr>
      <w:r w:rsidRPr="00641BFB">
        <w:rPr>
          <w:rFonts w:ascii="Calibri" w:eastAsia="Calibri" w:hAnsi="Calibri" w:cs="Calibri"/>
          <w:b/>
          <w:bCs/>
          <w:kern w:val="22"/>
          <w:sz w:val="18"/>
          <w:szCs w:val="18"/>
          <w:lang w:val="en-US"/>
        </w:rPr>
        <w:t>Table S</w:t>
      </w:r>
      <w:r w:rsidR="00BF59A9" w:rsidRPr="00641BFB">
        <w:rPr>
          <w:rFonts w:ascii="Calibri" w:eastAsia="Calibri" w:hAnsi="Calibri" w:cs="Calibri"/>
          <w:b/>
          <w:bCs/>
          <w:kern w:val="22"/>
          <w:sz w:val="18"/>
          <w:szCs w:val="18"/>
          <w:lang w:val="en-US"/>
        </w:rPr>
        <w:t xml:space="preserve"> 1 </w:t>
      </w:r>
    </w:p>
    <w:p w14:paraId="6AE356B4" w14:textId="2806EE0A" w:rsidR="00EB0ECA" w:rsidRPr="00641BFB" w:rsidRDefault="00EB0ECA" w:rsidP="00BF59A9">
      <w:pPr>
        <w:tabs>
          <w:tab w:val="left" w:pos="1134"/>
        </w:tabs>
        <w:suppressAutoHyphens/>
        <w:spacing w:before="284" w:after="113" w:line="240" w:lineRule="auto"/>
        <w:ind w:left="360" w:hanging="360"/>
        <w:rPr>
          <w:rFonts w:ascii="Calibri" w:eastAsia="Calibri" w:hAnsi="Calibri" w:cs="Calibri"/>
          <w:kern w:val="22"/>
          <w:sz w:val="18"/>
          <w:szCs w:val="18"/>
          <w:lang w:val="en-US"/>
        </w:rPr>
      </w:pPr>
      <w:r w:rsidRPr="00641BFB">
        <w:rPr>
          <w:rFonts w:ascii="Calibri" w:eastAsia="Calibri" w:hAnsi="Calibri" w:cs="Calibri"/>
          <w:kern w:val="22"/>
          <w:sz w:val="18"/>
          <w:szCs w:val="18"/>
          <w:lang w:val="en-US"/>
        </w:rPr>
        <w:t>Variables</w:t>
      </w:r>
    </w:p>
    <w:tbl>
      <w:tblPr>
        <w:tblStyle w:val="TaulukkoRuudukko1"/>
        <w:tblW w:w="10206" w:type="dxa"/>
        <w:tblInd w:w="-70" w:type="dxa"/>
        <w:tblLook w:val="04A0" w:firstRow="1" w:lastRow="0" w:firstColumn="1" w:lastColumn="0" w:noHBand="0" w:noVBand="1"/>
      </w:tblPr>
      <w:tblGrid>
        <w:gridCol w:w="85"/>
        <w:gridCol w:w="1652"/>
        <w:gridCol w:w="2104"/>
        <w:gridCol w:w="3259"/>
        <w:gridCol w:w="3106"/>
      </w:tblGrid>
      <w:tr w:rsidR="00BF59A9" w:rsidRPr="00641BFB" w14:paraId="108EBD59" w14:textId="77777777" w:rsidTr="00015954">
        <w:trPr>
          <w:gridBefore w:val="1"/>
          <w:wBefore w:w="95" w:type="dxa"/>
          <w:trHeight w:val="220"/>
        </w:trPr>
        <w:tc>
          <w:tcPr>
            <w:tcW w:w="10678" w:type="dxa"/>
            <w:gridSpan w:val="4"/>
            <w:tcBorders>
              <w:top w:val="single" w:sz="4" w:space="0" w:color="auto"/>
              <w:left w:val="nil"/>
              <w:bottom w:val="single" w:sz="4" w:space="0" w:color="auto"/>
              <w:right w:val="nil"/>
            </w:tcBorders>
          </w:tcPr>
          <w:p w14:paraId="3AEC2686"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Background information</w:t>
            </w:r>
          </w:p>
        </w:tc>
      </w:tr>
      <w:tr w:rsidR="00BF59A9" w:rsidRPr="00641BFB" w14:paraId="07BD0842" w14:textId="77777777" w:rsidTr="00015954">
        <w:trPr>
          <w:gridBefore w:val="1"/>
          <w:wBefore w:w="95" w:type="dxa"/>
        </w:trPr>
        <w:tc>
          <w:tcPr>
            <w:tcW w:w="1699" w:type="dxa"/>
            <w:tcBorders>
              <w:top w:val="single" w:sz="4" w:space="0" w:color="auto"/>
              <w:left w:val="nil"/>
              <w:bottom w:val="single" w:sz="4" w:space="0" w:color="auto"/>
              <w:right w:val="nil"/>
            </w:tcBorders>
          </w:tcPr>
          <w:p w14:paraId="4F02AA91"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Theme</w:t>
            </w:r>
          </w:p>
        </w:tc>
        <w:tc>
          <w:tcPr>
            <w:tcW w:w="2206" w:type="dxa"/>
            <w:tcBorders>
              <w:top w:val="single" w:sz="4" w:space="0" w:color="auto"/>
              <w:left w:val="nil"/>
              <w:bottom w:val="single" w:sz="4" w:space="0" w:color="auto"/>
              <w:right w:val="nil"/>
            </w:tcBorders>
          </w:tcPr>
          <w:p w14:paraId="34564F19"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Question / Data source</w:t>
            </w:r>
          </w:p>
        </w:tc>
        <w:tc>
          <w:tcPr>
            <w:tcW w:w="3443" w:type="dxa"/>
            <w:tcBorders>
              <w:top w:val="single" w:sz="4" w:space="0" w:color="auto"/>
              <w:left w:val="nil"/>
              <w:bottom w:val="single" w:sz="4" w:space="0" w:color="auto"/>
              <w:right w:val="nil"/>
            </w:tcBorders>
          </w:tcPr>
          <w:p w14:paraId="6E25446D"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Answer options</w:t>
            </w:r>
          </w:p>
        </w:tc>
        <w:tc>
          <w:tcPr>
            <w:tcW w:w="3330" w:type="dxa"/>
            <w:tcBorders>
              <w:top w:val="single" w:sz="4" w:space="0" w:color="auto"/>
              <w:left w:val="nil"/>
              <w:bottom w:val="single" w:sz="4" w:space="0" w:color="auto"/>
              <w:right w:val="nil"/>
            </w:tcBorders>
          </w:tcPr>
          <w:p w14:paraId="26BEFB57"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Categories</w:t>
            </w:r>
          </w:p>
        </w:tc>
      </w:tr>
      <w:tr w:rsidR="00BF59A9" w:rsidRPr="00641BFB" w14:paraId="54609F28" w14:textId="77777777" w:rsidTr="00015954">
        <w:trPr>
          <w:gridBefore w:val="1"/>
          <w:wBefore w:w="95" w:type="dxa"/>
        </w:trPr>
        <w:tc>
          <w:tcPr>
            <w:tcW w:w="1699" w:type="dxa"/>
            <w:tcBorders>
              <w:top w:val="single" w:sz="4" w:space="0" w:color="auto"/>
              <w:left w:val="nil"/>
              <w:bottom w:val="single" w:sz="4" w:space="0" w:color="auto"/>
              <w:right w:val="nil"/>
            </w:tcBorders>
          </w:tcPr>
          <w:p w14:paraId="79F282AC"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Gender</w:t>
            </w:r>
          </w:p>
        </w:tc>
        <w:tc>
          <w:tcPr>
            <w:tcW w:w="2206" w:type="dxa"/>
            <w:tcBorders>
              <w:top w:val="single" w:sz="4" w:space="0" w:color="auto"/>
              <w:left w:val="nil"/>
              <w:bottom w:val="single" w:sz="4" w:space="0" w:color="auto"/>
              <w:right w:val="nil"/>
            </w:tcBorders>
          </w:tcPr>
          <w:p w14:paraId="678BF14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Register information</w:t>
            </w:r>
          </w:p>
        </w:tc>
        <w:tc>
          <w:tcPr>
            <w:tcW w:w="3443" w:type="dxa"/>
            <w:tcBorders>
              <w:top w:val="single" w:sz="4" w:space="0" w:color="auto"/>
              <w:left w:val="nil"/>
              <w:bottom w:val="single" w:sz="4" w:space="0" w:color="auto"/>
              <w:right w:val="nil"/>
            </w:tcBorders>
          </w:tcPr>
          <w:p w14:paraId="7EB30C52"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w:t>
            </w:r>
          </w:p>
        </w:tc>
        <w:tc>
          <w:tcPr>
            <w:tcW w:w="3330" w:type="dxa"/>
            <w:tcBorders>
              <w:top w:val="single" w:sz="4" w:space="0" w:color="auto"/>
              <w:left w:val="nil"/>
              <w:bottom w:val="single" w:sz="4" w:space="0" w:color="auto"/>
              <w:right w:val="nil"/>
            </w:tcBorders>
          </w:tcPr>
          <w:p w14:paraId="35ECB17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–Man</w:t>
            </w:r>
            <w:r w:rsidRPr="00641BFB">
              <w:rPr>
                <w:kern w:val="22"/>
                <w:sz w:val="18"/>
                <w:szCs w:val="18"/>
                <w:lang w:val="en-US"/>
              </w:rPr>
              <w:br/>
              <w:t>–woman</w:t>
            </w:r>
          </w:p>
        </w:tc>
      </w:tr>
      <w:tr w:rsidR="00BF59A9" w:rsidRPr="00641BFB" w14:paraId="190A15D9" w14:textId="77777777" w:rsidTr="00015954">
        <w:trPr>
          <w:gridBefore w:val="1"/>
          <w:wBefore w:w="95" w:type="dxa"/>
        </w:trPr>
        <w:tc>
          <w:tcPr>
            <w:tcW w:w="1699" w:type="dxa"/>
            <w:tcBorders>
              <w:top w:val="single" w:sz="4" w:space="0" w:color="auto"/>
              <w:left w:val="nil"/>
              <w:bottom w:val="single" w:sz="4" w:space="0" w:color="auto"/>
              <w:right w:val="nil"/>
            </w:tcBorders>
          </w:tcPr>
          <w:p w14:paraId="19C6B094"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Country of birth </w:t>
            </w:r>
          </w:p>
        </w:tc>
        <w:tc>
          <w:tcPr>
            <w:tcW w:w="2206" w:type="dxa"/>
            <w:tcBorders>
              <w:top w:val="single" w:sz="4" w:space="0" w:color="auto"/>
              <w:left w:val="nil"/>
              <w:bottom w:val="single" w:sz="4" w:space="0" w:color="auto"/>
              <w:right w:val="nil"/>
            </w:tcBorders>
          </w:tcPr>
          <w:p w14:paraId="7670D89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Register information</w:t>
            </w:r>
          </w:p>
        </w:tc>
        <w:tc>
          <w:tcPr>
            <w:tcW w:w="3443" w:type="dxa"/>
            <w:tcBorders>
              <w:top w:val="single" w:sz="4" w:space="0" w:color="auto"/>
              <w:left w:val="nil"/>
              <w:bottom w:val="single" w:sz="4" w:space="0" w:color="auto"/>
              <w:right w:val="nil"/>
            </w:tcBorders>
          </w:tcPr>
          <w:p w14:paraId="6231BC8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w:t>
            </w:r>
          </w:p>
        </w:tc>
        <w:tc>
          <w:tcPr>
            <w:tcW w:w="3330" w:type="dxa"/>
            <w:tcBorders>
              <w:top w:val="single" w:sz="4" w:space="0" w:color="auto"/>
              <w:left w:val="nil"/>
              <w:bottom w:val="single" w:sz="4" w:space="0" w:color="auto"/>
              <w:right w:val="nil"/>
            </w:tcBorders>
          </w:tcPr>
          <w:p w14:paraId="291A25D7"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–Russia or the former Soviet Union</w:t>
            </w:r>
          </w:p>
          <w:p w14:paraId="6B2A75AE" w14:textId="6426084C" w:rsidR="00BF59A9" w:rsidRPr="00641BFB" w:rsidRDefault="00BF59A9" w:rsidP="00015954">
            <w:pPr>
              <w:suppressAutoHyphens/>
              <w:spacing w:before="20" w:after="20"/>
              <w:rPr>
                <w:kern w:val="22"/>
                <w:sz w:val="18"/>
                <w:szCs w:val="18"/>
                <w:lang w:val="en-US"/>
              </w:rPr>
            </w:pPr>
            <w:r w:rsidRPr="00641BFB">
              <w:rPr>
                <w:kern w:val="22"/>
                <w:sz w:val="18"/>
                <w:szCs w:val="18"/>
                <w:lang w:val="en-US"/>
              </w:rPr>
              <w:t>–the Middle East and North Africa</w:t>
            </w:r>
            <w:r w:rsidRPr="00641BFB">
              <w:rPr>
                <w:kern w:val="22"/>
                <w:sz w:val="18"/>
                <w:szCs w:val="18"/>
                <w:lang w:val="en-US"/>
              </w:rPr>
              <w:br/>
              <w:t>–</w:t>
            </w:r>
            <w:r w:rsidR="00BF1CF6" w:rsidRPr="00641BFB">
              <w:rPr>
                <w:kern w:val="22"/>
                <w:sz w:val="18"/>
                <w:szCs w:val="18"/>
                <w:lang w:val="en-US"/>
              </w:rPr>
              <w:t>O</w:t>
            </w:r>
            <w:r w:rsidRPr="00641BFB">
              <w:rPr>
                <w:kern w:val="22"/>
                <w:sz w:val="18"/>
                <w:szCs w:val="18"/>
                <w:lang w:val="en-US"/>
              </w:rPr>
              <w:t>ther African countries (</w:t>
            </w:r>
            <w:proofErr w:type="spellStart"/>
            <w:r w:rsidRPr="00641BFB">
              <w:rPr>
                <w:kern w:val="22"/>
                <w:sz w:val="18"/>
                <w:szCs w:val="18"/>
                <w:lang w:val="en-US"/>
              </w:rPr>
              <w:t>exl</w:t>
            </w:r>
            <w:proofErr w:type="spellEnd"/>
            <w:r w:rsidRPr="00641BFB">
              <w:rPr>
                <w:kern w:val="22"/>
                <w:sz w:val="18"/>
                <w:szCs w:val="18"/>
                <w:lang w:val="en-US"/>
              </w:rPr>
              <w:t xml:space="preserve">. North Africa) </w:t>
            </w:r>
            <w:r w:rsidRPr="00641BFB">
              <w:rPr>
                <w:kern w:val="22"/>
                <w:sz w:val="18"/>
                <w:szCs w:val="18"/>
                <w:lang w:val="en-US"/>
              </w:rPr>
              <w:br/>
              <w:t>–</w:t>
            </w:r>
            <w:r w:rsidR="00BF1CF6" w:rsidRPr="00641BFB">
              <w:rPr>
                <w:kern w:val="22"/>
                <w:sz w:val="18"/>
                <w:szCs w:val="18"/>
                <w:lang w:val="en-US"/>
              </w:rPr>
              <w:t>O</w:t>
            </w:r>
            <w:r w:rsidRPr="00641BFB">
              <w:rPr>
                <w:kern w:val="22"/>
                <w:sz w:val="18"/>
                <w:szCs w:val="18"/>
                <w:lang w:val="en-US"/>
              </w:rPr>
              <w:t xml:space="preserve">ther countries (the most common countries of birth were Nicaragua, Albania, Bangladesh, India, Cuba, Kosovo, and Sri Lanka). </w:t>
            </w:r>
          </w:p>
          <w:p w14:paraId="56F1867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Combined:</w:t>
            </w:r>
            <w:r w:rsidRPr="00641BFB">
              <w:rPr>
                <w:kern w:val="22"/>
                <w:sz w:val="18"/>
                <w:szCs w:val="18"/>
                <w:lang w:val="en-US"/>
              </w:rPr>
              <w:br/>
              <w:t>– Russia or the former Soviet Union and other countries (reference group)</w:t>
            </w:r>
          </w:p>
          <w:p w14:paraId="0AC0D05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–The Middle East and North Africa</w:t>
            </w:r>
          </w:p>
          <w:p w14:paraId="2204464F" w14:textId="1C3A6BE7" w:rsidR="00BF59A9" w:rsidRPr="00641BFB" w:rsidRDefault="00BF59A9" w:rsidP="00015954">
            <w:pPr>
              <w:suppressAutoHyphens/>
              <w:spacing w:before="20" w:after="20"/>
              <w:rPr>
                <w:kern w:val="22"/>
                <w:sz w:val="18"/>
                <w:szCs w:val="18"/>
                <w:lang w:val="en-US"/>
              </w:rPr>
            </w:pPr>
            <w:r w:rsidRPr="00641BFB">
              <w:rPr>
                <w:kern w:val="22"/>
                <w:sz w:val="18"/>
                <w:szCs w:val="18"/>
                <w:lang w:val="en-US"/>
              </w:rPr>
              <w:t>–</w:t>
            </w:r>
            <w:r w:rsidR="00BF1CF6" w:rsidRPr="00641BFB">
              <w:rPr>
                <w:kern w:val="22"/>
                <w:sz w:val="18"/>
                <w:szCs w:val="18"/>
                <w:lang w:val="en-US"/>
              </w:rPr>
              <w:t>Africa</w:t>
            </w:r>
          </w:p>
        </w:tc>
      </w:tr>
      <w:tr w:rsidR="00BF59A9" w:rsidRPr="00641BFB" w14:paraId="779D419D" w14:textId="77777777" w:rsidTr="00015954">
        <w:trPr>
          <w:gridBefore w:val="1"/>
          <w:wBefore w:w="95" w:type="dxa"/>
        </w:trPr>
        <w:tc>
          <w:tcPr>
            <w:tcW w:w="1699" w:type="dxa"/>
            <w:tcBorders>
              <w:top w:val="single" w:sz="4" w:space="0" w:color="auto"/>
              <w:left w:val="nil"/>
              <w:bottom w:val="single" w:sz="4" w:space="0" w:color="auto"/>
              <w:right w:val="nil"/>
            </w:tcBorders>
          </w:tcPr>
          <w:p w14:paraId="32F4F4CF"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Age</w:t>
            </w:r>
          </w:p>
        </w:tc>
        <w:tc>
          <w:tcPr>
            <w:tcW w:w="2206" w:type="dxa"/>
            <w:tcBorders>
              <w:top w:val="single" w:sz="4" w:space="0" w:color="auto"/>
              <w:left w:val="nil"/>
              <w:bottom w:val="single" w:sz="4" w:space="0" w:color="auto"/>
              <w:right w:val="nil"/>
            </w:tcBorders>
          </w:tcPr>
          <w:p w14:paraId="7A606DE8"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Register information</w:t>
            </w:r>
          </w:p>
        </w:tc>
        <w:tc>
          <w:tcPr>
            <w:tcW w:w="3443" w:type="dxa"/>
            <w:tcBorders>
              <w:top w:val="single" w:sz="4" w:space="0" w:color="auto"/>
              <w:left w:val="nil"/>
              <w:bottom w:val="single" w:sz="4" w:space="0" w:color="auto"/>
              <w:right w:val="nil"/>
            </w:tcBorders>
          </w:tcPr>
          <w:p w14:paraId="60654CC6"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w:t>
            </w:r>
          </w:p>
        </w:tc>
        <w:tc>
          <w:tcPr>
            <w:tcW w:w="3330" w:type="dxa"/>
            <w:tcBorders>
              <w:top w:val="single" w:sz="4" w:space="0" w:color="auto"/>
              <w:left w:val="nil"/>
              <w:bottom w:val="single" w:sz="4" w:space="0" w:color="auto"/>
              <w:right w:val="nil"/>
            </w:tcBorders>
          </w:tcPr>
          <w:p w14:paraId="293F2C8F"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18–29, 30–35 </w:t>
            </w:r>
          </w:p>
        </w:tc>
      </w:tr>
      <w:tr w:rsidR="00BF59A9" w:rsidRPr="00641BFB" w14:paraId="3A1AFB4D" w14:textId="77777777" w:rsidTr="00015954">
        <w:trPr>
          <w:gridBefore w:val="1"/>
          <w:wBefore w:w="95" w:type="dxa"/>
        </w:trPr>
        <w:tc>
          <w:tcPr>
            <w:tcW w:w="1699" w:type="dxa"/>
            <w:tcBorders>
              <w:top w:val="single" w:sz="4" w:space="0" w:color="auto"/>
              <w:left w:val="nil"/>
              <w:bottom w:val="single" w:sz="4" w:space="0" w:color="auto"/>
              <w:right w:val="nil"/>
            </w:tcBorders>
          </w:tcPr>
          <w:p w14:paraId="66EB11C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Education</w:t>
            </w:r>
          </w:p>
        </w:tc>
        <w:tc>
          <w:tcPr>
            <w:tcW w:w="2206" w:type="dxa"/>
            <w:tcBorders>
              <w:top w:val="single" w:sz="4" w:space="0" w:color="auto"/>
              <w:left w:val="nil"/>
              <w:bottom w:val="single" w:sz="4" w:space="0" w:color="auto"/>
              <w:right w:val="nil"/>
            </w:tcBorders>
          </w:tcPr>
          <w:p w14:paraId="6316E9B8"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What is your highest completed education or degree?</w:t>
            </w:r>
          </w:p>
        </w:tc>
        <w:tc>
          <w:tcPr>
            <w:tcW w:w="3443" w:type="dxa"/>
            <w:tcBorders>
              <w:top w:val="single" w:sz="4" w:space="0" w:color="auto"/>
              <w:left w:val="nil"/>
              <w:bottom w:val="single" w:sz="4" w:space="0" w:color="auto"/>
              <w:right w:val="nil"/>
            </w:tcBorders>
          </w:tcPr>
          <w:p w14:paraId="0111288A" w14:textId="4391D386" w:rsidR="00BF59A9" w:rsidRPr="00641BFB" w:rsidRDefault="00BF1CF6" w:rsidP="00015954">
            <w:pPr>
              <w:suppressAutoHyphens/>
              <w:spacing w:before="20" w:after="20"/>
              <w:rPr>
                <w:kern w:val="22"/>
                <w:sz w:val="18"/>
                <w:szCs w:val="18"/>
                <w:lang w:val="en-US"/>
              </w:rPr>
            </w:pPr>
            <w:r w:rsidRPr="00641BFB">
              <w:rPr>
                <w:kern w:val="22"/>
                <w:sz w:val="18"/>
                <w:szCs w:val="18"/>
                <w:lang w:val="en-US"/>
              </w:rPr>
              <w:t>“</w:t>
            </w:r>
            <w:r w:rsidR="00BF59A9" w:rsidRPr="00641BFB">
              <w:rPr>
                <w:kern w:val="22"/>
                <w:sz w:val="18"/>
                <w:szCs w:val="18"/>
                <w:lang w:val="en-US"/>
              </w:rPr>
              <w:t>Unknown</w:t>
            </w:r>
            <w:r w:rsidRPr="00641BFB">
              <w:rPr>
                <w:kern w:val="22"/>
                <w:sz w:val="18"/>
                <w:szCs w:val="18"/>
                <w:lang w:val="en-US"/>
              </w:rPr>
              <w:t>”, “</w:t>
            </w:r>
            <w:r w:rsidR="00BF59A9" w:rsidRPr="00641BFB">
              <w:rPr>
                <w:kern w:val="22"/>
                <w:sz w:val="18"/>
                <w:szCs w:val="18"/>
                <w:lang w:val="en-US"/>
              </w:rPr>
              <w:t>No education</w:t>
            </w:r>
            <w:r w:rsidRPr="00641BFB">
              <w:rPr>
                <w:kern w:val="22"/>
                <w:sz w:val="18"/>
                <w:szCs w:val="18"/>
                <w:lang w:val="en-US"/>
              </w:rPr>
              <w:t>”, “</w:t>
            </w:r>
            <w:r w:rsidR="00BF59A9" w:rsidRPr="00641BFB">
              <w:rPr>
                <w:kern w:val="22"/>
                <w:sz w:val="18"/>
                <w:szCs w:val="18"/>
                <w:lang w:val="en-US"/>
              </w:rPr>
              <w:t>Basic education 3 years or less</w:t>
            </w:r>
            <w:r w:rsidRPr="00641BFB">
              <w:rPr>
                <w:kern w:val="22"/>
                <w:sz w:val="18"/>
                <w:szCs w:val="18"/>
                <w:lang w:val="en-US"/>
              </w:rPr>
              <w:t>”, “</w:t>
            </w:r>
            <w:r w:rsidR="00BF59A9" w:rsidRPr="00641BFB">
              <w:rPr>
                <w:kern w:val="22"/>
                <w:sz w:val="18"/>
                <w:szCs w:val="18"/>
                <w:lang w:val="en-US"/>
              </w:rPr>
              <w:t>Basic education 4 to 6 years</w:t>
            </w:r>
            <w:r w:rsidRPr="00641BFB">
              <w:rPr>
                <w:kern w:val="22"/>
                <w:sz w:val="18"/>
                <w:szCs w:val="18"/>
                <w:lang w:val="en-US"/>
              </w:rPr>
              <w:t>”, “</w:t>
            </w:r>
            <w:r w:rsidR="00BF59A9" w:rsidRPr="00641BFB">
              <w:rPr>
                <w:kern w:val="22"/>
                <w:sz w:val="18"/>
                <w:szCs w:val="18"/>
                <w:lang w:val="en-US"/>
              </w:rPr>
              <w:t>Basic education 7 to 9 years</w:t>
            </w:r>
            <w:r w:rsidRPr="00641BFB">
              <w:rPr>
                <w:kern w:val="22"/>
                <w:sz w:val="18"/>
                <w:szCs w:val="18"/>
                <w:lang w:val="en-US"/>
              </w:rPr>
              <w:t>”, “</w:t>
            </w:r>
            <w:r w:rsidR="00BF59A9" w:rsidRPr="00641BFB">
              <w:rPr>
                <w:kern w:val="22"/>
                <w:sz w:val="18"/>
                <w:szCs w:val="18"/>
                <w:lang w:val="en-US"/>
              </w:rPr>
              <w:t>Upper secondary education / High school</w:t>
            </w:r>
            <w:r w:rsidRPr="00641BFB">
              <w:rPr>
                <w:kern w:val="22"/>
                <w:sz w:val="18"/>
                <w:szCs w:val="18"/>
                <w:lang w:val="en-US"/>
              </w:rPr>
              <w:t>”,</w:t>
            </w:r>
            <w:r w:rsidR="00BF59A9" w:rsidRPr="00641BFB">
              <w:rPr>
                <w:kern w:val="22"/>
                <w:sz w:val="18"/>
                <w:szCs w:val="18"/>
                <w:lang w:val="en-US"/>
              </w:rPr>
              <w:t xml:space="preserve"> </w:t>
            </w:r>
            <w:r w:rsidRPr="00641BFB">
              <w:rPr>
                <w:kern w:val="22"/>
                <w:sz w:val="18"/>
                <w:szCs w:val="18"/>
                <w:lang w:val="en-US"/>
              </w:rPr>
              <w:t>“</w:t>
            </w:r>
            <w:r w:rsidR="00BF59A9" w:rsidRPr="00641BFB">
              <w:rPr>
                <w:kern w:val="22"/>
                <w:sz w:val="18"/>
                <w:szCs w:val="18"/>
                <w:lang w:val="en-US"/>
              </w:rPr>
              <w:t>Vocational school</w:t>
            </w:r>
            <w:r w:rsidRPr="00641BFB">
              <w:rPr>
                <w:kern w:val="22"/>
                <w:sz w:val="18"/>
                <w:szCs w:val="18"/>
                <w:lang w:val="en-US"/>
              </w:rPr>
              <w:t>”, “</w:t>
            </w:r>
            <w:r w:rsidR="00BF59A9" w:rsidRPr="00641BFB">
              <w:rPr>
                <w:kern w:val="22"/>
                <w:sz w:val="18"/>
                <w:szCs w:val="18"/>
                <w:lang w:val="en-US"/>
              </w:rPr>
              <w:t>Tertiary education</w:t>
            </w:r>
            <w:r w:rsidRPr="00641BFB">
              <w:rPr>
                <w:kern w:val="22"/>
                <w:sz w:val="18"/>
                <w:szCs w:val="18"/>
                <w:lang w:val="en-US"/>
              </w:rPr>
              <w:t>”</w:t>
            </w:r>
            <w:r w:rsidR="00BF59A9" w:rsidRPr="00641BFB">
              <w:rPr>
                <w:kern w:val="22"/>
                <w:sz w:val="18"/>
                <w:szCs w:val="18"/>
                <w:lang w:val="en-US"/>
              </w:rPr>
              <w:t xml:space="preserve"> [bachelor’s or master’s degree or higher]</w:t>
            </w:r>
          </w:p>
        </w:tc>
        <w:tc>
          <w:tcPr>
            <w:tcW w:w="3330" w:type="dxa"/>
            <w:tcBorders>
              <w:top w:val="single" w:sz="4" w:space="0" w:color="auto"/>
              <w:left w:val="nil"/>
              <w:bottom w:val="single" w:sz="4" w:space="0" w:color="auto"/>
              <w:right w:val="nil"/>
            </w:tcBorders>
          </w:tcPr>
          <w:p w14:paraId="0A4CF0C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–No education or only elementary school education</w:t>
            </w:r>
          </w:p>
          <w:p w14:paraId="44BECAE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–High school, vocational training or university degree</w:t>
            </w:r>
          </w:p>
          <w:p w14:paraId="667BE55D"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(reference group)</w:t>
            </w:r>
          </w:p>
        </w:tc>
      </w:tr>
      <w:tr w:rsidR="00BF59A9" w:rsidRPr="00641BFB" w14:paraId="4CF24343" w14:textId="77777777" w:rsidTr="00015954">
        <w:trPr>
          <w:gridBefore w:val="1"/>
          <w:wBefore w:w="95" w:type="dxa"/>
        </w:trPr>
        <w:tc>
          <w:tcPr>
            <w:tcW w:w="1699" w:type="dxa"/>
            <w:tcBorders>
              <w:top w:val="single" w:sz="4" w:space="0" w:color="auto"/>
              <w:left w:val="nil"/>
              <w:bottom w:val="single" w:sz="4" w:space="0" w:color="auto"/>
              <w:right w:val="nil"/>
            </w:tcBorders>
          </w:tcPr>
          <w:p w14:paraId="38277CA2"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Reading skills</w:t>
            </w:r>
          </w:p>
        </w:tc>
        <w:tc>
          <w:tcPr>
            <w:tcW w:w="2206" w:type="dxa"/>
            <w:tcBorders>
              <w:top w:val="single" w:sz="4" w:space="0" w:color="auto"/>
              <w:left w:val="nil"/>
              <w:bottom w:val="single" w:sz="4" w:space="0" w:color="auto"/>
              <w:right w:val="nil"/>
            </w:tcBorders>
          </w:tcPr>
          <w:p w14:paraId="5DE52D83"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How well can you read?</w:t>
            </w:r>
          </w:p>
        </w:tc>
        <w:tc>
          <w:tcPr>
            <w:tcW w:w="3443" w:type="dxa"/>
            <w:tcBorders>
              <w:top w:val="single" w:sz="4" w:space="0" w:color="auto"/>
              <w:left w:val="nil"/>
              <w:bottom w:val="single" w:sz="4" w:space="0" w:color="auto"/>
              <w:right w:val="nil"/>
            </w:tcBorders>
          </w:tcPr>
          <w:p w14:paraId="3C0FF28D" w14:textId="2DE0C119" w:rsidR="00BF59A9" w:rsidRPr="00641BFB" w:rsidRDefault="00BF59A9" w:rsidP="00015954">
            <w:pPr>
              <w:suppressAutoHyphens/>
              <w:spacing w:before="20" w:after="20"/>
              <w:rPr>
                <w:kern w:val="22"/>
                <w:sz w:val="18"/>
                <w:szCs w:val="18"/>
                <w:lang w:val="en-US"/>
              </w:rPr>
            </w:pPr>
            <w:r w:rsidRPr="00641BFB">
              <w:rPr>
                <w:kern w:val="22"/>
                <w:sz w:val="18"/>
                <w:szCs w:val="18"/>
                <w:lang w:val="en-US"/>
              </w:rPr>
              <w:t>“I can read all kinds of text”</w:t>
            </w:r>
            <w:r w:rsidR="00BF1CF6" w:rsidRPr="00641BFB">
              <w:rPr>
                <w:kern w:val="22"/>
                <w:sz w:val="18"/>
                <w:szCs w:val="18"/>
                <w:lang w:val="en-US"/>
              </w:rPr>
              <w:t xml:space="preserve">, </w:t>
            </w:r>
            <w:r w:rsidRPr="00641BFB">
              <w:rPr>
                <w:kern w:val="22"/>
                <w:sz w:val="18"/>
                <w:szCs w:val="18"/>
                <w:lang w:val="en-US"/>
              </w:rPr>
              <w:t>“I can read simple text”</w:t>
            </w:r>
            <w:r w:rsidR="00BF1CF6" w:rsidRPr="00641BFB">
              <w:rPr>
                <w:kern w:val="22"/>
                <w:sz w:val="18"/>
                <w:szCs w:val="18"/>
                <w:lang w:val="en-US"/>
              </w:rPr>
              <w:t xml:space="preserve">, </w:t>
            </w:r>
            <w:r w:rsidRPr="00641BFB">
              <w:rPr>
                <w:kern w:val="22"/>
                <w:sz w:val="18"/>
                <w:szCs w:val="18"/>
                <w:lang w:val="en-US"/>
              </w:rPr>
              <w:t>“I can read names, words and very simple sentences”</w:t>
            </w:r>
            <w:r w:rsidR="00BF1CF6" w:rsidRPr="00641BFB">
              <w:rPr>
                <w:kern w:val="22"/>
                <w:sz w:val="18"/>
                <w:szCs w:val="18"/>
                <w:lang w:val="en-US"/>
              </w:rPr>
              <w:t xml:space="preserve">, </w:t>
            </w:r>
            <w:r w:rsidRPr="00641BFB">
              <w:rPr>
                <w:kern w:val="22"/>
                <w:sz w:val="18"/>
                <w:szCs w:val="18"/>
                <w:lang w:val="en-US"/>
              </w:rPr>
              <w:t>“I can not read at all”</w:t>
            </w:r>
          </w:p>
        </w:tc>
        <w:tc>
          <w:tcPr>
            <w:tcW w:w="3330" w:type="dxa"/>
            <w:tcBorders>
              <w:top w:val="single" w:sz="4" w:space="0" w:color="auto"/>
              <w:left w:val="nil"/>
              <w:bottom w:val="single" w:sz="4" w:space="0" w:color="auto"/>
              <w:right w:val="nil"/>
            </w:tcBorders>
          </w:tcPr>
          <w:p w14:paraId="4AD8DDA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–Can at most read simple texts</w:t>
            </w:r>
          </w:p>
          <w:p w14:paraId="7CBBD549"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–Can read all kind of texts (reference group)</w:t>
            </w:r>
          </w:p>
        </w:tc>
      </w:tr>
      <w:tr w:rsidR="00BF59A9" w:rsidRPr="00641BFB" w14:paraId="3927FB51" w14:textId="77777777" w:rsidTr="00015954">
        <w:trPr>
          <w:gridBefore w:val="1"/>
          <w:wBefore w:w="95" w:type="dxa"/>
        </w:trPr>
        <w:tc>
          <w:tcPr>
            <w:tcW w:w="1699" w:type="dxa"/>
            <w:tcBorders>
              <w:top w:val="single" w:sz="4" w:space="0" w:color="auto"/>
              <w:left w:val="nil"/>
              <w:bottom w:val="single" w:sz="4" w:space="0" w:color="auto"/>
              <w:right w:val="nil"/>
            </w:tcBorders>
          </w:tcPr>
          <w:p w14:paraId="050B30F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Writing skills</w:t>
            </w:r>
          </w:p>
        </w:tc>
        <w:tc>
          <w:tcPr>
            <w:tcW w:w="2206" w:type="dxa"/>
            <w:tcBorders>
              <w:top w:val="single" w:sz="4" w:space="0" w:color="auto"/>
              <w:left w:val="nil"/>
              <w:bottom w:val="single" w:sz="4" w:space="0" w:color="auto"/>
              <w:right w:val="nil"/>
            </w:tcBorders>
          </w:tcPr>
          <w:p w14:paraId="196336F9"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How well can you write?</w:t>
            </w:r>
          </w:p>
        </w:tc>
        <w:tc>
          <w:tcPr>
            <w:tcW w:w="3443" w:type="dxa"/>
            <w:tcBorders>
              <w:top w:val="single" w:sz="4" w:space="0" w:color="auto"/>
              <w:left w:val="nil"/>
              <w:bottom w:val="single" w:sz="4" w:space="0" w:color="auto"/>
              <w:right w:val="nil"/>
            </w:tcBorders>
          </w:tcPr>
          <w:p w14:paraId="0E40B8DD" w14:textId="07E9D6A6"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“I can write all kinds of text </w:t>
            </w:r>
            <w:r w:rsidR="00BF1CF6" w:rsidRPr="00641BFB">
              <w:rPr>
                <w:kern w:val="22"/>
                <w:sz w:val="18"/>
                <w:szCs w:val="18"/>
                <w:lang w:val="en-US"/>
              </w:rPr>
              <w:t>“, “</w:t>
            </w:r>
            <w:r w:rsidRPr="00641BFB">
              <w:rPr>
                <w:kern w:val="22"/>
                <w:sz w:val="18"/>
                <w:szCs w:val="18"/>
                <w:lang w:val="en-US"/>
              </w:rPr>
              <w:t>I can write simple text”</w:t>
            </w:r>
            <w:r w:rsidR="00BF1CF6" w:rsidRPr="00641BFB">
              <w:rPr>
                <w:kern w:val="22"/>
                <w:sz w:val="18"/>
                <w:szCs w:val="18"/>
                <w:lang w:val="en-US"/>
              </w:rPr>
              <w:t>,</w:t>
            </w:r>
            <w:r w:rsidRPr="00641BFB">
              <w:rPr>
                <w:kern w:val="22"/>
                <w:sz w:val="18"/>
                <w:szCs w:val="18"/>
                <w:lang w:val="en-US"/>
              </w:rPr>
              <w:t xml:space="preserve"> “I can write familiar names, words and very simple sentences”</w:t>
            </w:r>
            <w:r w:rsidR="00BF1CF6" w:rsidRPr="00641BFB">
              <w:rPr>
                <w:kern w:val="22"/>
                <w:sz w:val="18"/>
                <w:szCs w:val="18"/>
                <w:lang w:val="en-US"/>
              </w:rPr>
              <w:t xml:space="preserve">, </w:t>
            </w:r>
            <w:r w:rsidRPr="00641BFB">
              <w:rPr>
                <w:kern w:val="22"/>
                <w:sz w:val="18"/>
                <w:szCs w:val="18"/>
                <w:lang w:val="en-US"/>
              </w:rPr>
              <w:t>“I can not write at all”</w:t>
            </w:r>
          </w:p>
        </w:tc>
        <w:tc>
          <w:tcPr>
            <w:tcW w:w="3330" w:type="dxa"/>
            <w:tcBorders>
              <w:top w:val="single" w:sz="4" w:space="0" w:color="auto"/>
              <w:left w:val="nil"/>
              <w:bottom w:val="single" w:sz="4" w:space="0" w:color="auto"/>
              <w:right w:val="nil"/>
            </w:tcBorders>
          </w:tcPr>
          <w:p w14:paraId="6400B7EC"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–Can at most write simple texts</w:t>
            </w:r>
          </w:p>
          <w:p w14:paraId="0A9CB713"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–Can write all kind of texts (reference group)</w:t>
            </w:r>
          </w:p>
        </w:tc>
      </w:tr>
      <w:tr w:rsidR="00BF59A9" w:rsidRPr="00641BFB" w14:paraId="0012B7EE" w14:textId="77777777" w:rsidTr="00015954">
        <w:trPr>
          <w:gridBefore w:val="1"/>
          <w:wBefore w:w="95" w:type="dxa"/>
        </w:trPr>
        <w:tc>
          <w:tcPr>
            <w:tcW w:w="1699" w:type="dxa"/>
            <w:tcBorders>
              <w:top w:val="single" w:sz="4" w:space="0" w:color="auto"/>
              <w:left w:val="nil"/>
              <w:bottom w:val="single" w:sz="4" w:space="0" w:color="auto"/>
              <w:right w:val="nil"/>
            </w:tcBorders>
          </w:tcPr>
          <w:p w14:paraId="4DE11ABB"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Language skills</w:t>
            </w:r>
          </w:p>
        </w:tc>
        <w:tc>
          <w:tcPr>
            <w:tcW w:w="2206" w:type="dxa"/>
            <w:tcBorders>
              <w:top w:val="single" w:sz="4" w:space="0" w:color="auto"/>
              <w:left w:val="nil"/>
              <w:bottom w:val="single" w:sz="4" w:space="0" w:color="auto"/>
              <w:right w:val="nil"/>
            </w:tcBorders>
          </w:tcPr>
          <w:p w14:paraId="4FCB5CA3"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Do you speak any other languages besides your mother tongue?</w:t>
            </w:r>
          </w:p>
        </w:tc>
        <w:tc>
          <w:tcPr>
            <w:tcW w:w="3443" w:type="dxa"/>
            <w:tcBorders>
              <w:top w:val="single" w:sz="4" w:space="0" w:color="auto"/>
              <w:left w:val="nil"/>
              <w:bottom w:val="single" w:sz="4" w:space="0" w:color="auto"/>
              <w:right w:val="nil"/>
            </w:tcBorders>
          </w:tcPr>
          <w:p w14:paraId="47ADB7D9" w14:textId="7D586E08" w:rsidR="00BF59A9" w:rsidRPr="00641BFB" w:rsidRDefault="00BF1CF6" w:rsidP="00015954">
            <w:pPr>
              <w:suppressAutoHyphens/>
              <w:spacing w:before="20" w:after="20"/>
              <w:rPr>
                <w:kern w:val="22"/>
                <w:sz w:val="18"/>
                <w:szCs w:val="18"/>
                <w:lang w:val="en-US"/>
              </w:rPr>
            </w:pPr>
            <w:r w:rsidRPr="00641BFB">
              <w:rPr>
                <w:kern w:val="22"/>
                <w:sz w:val="18"/>
                <w:szCs w:val="18"/>
                <w:lang w:val="en-US"/>
              </w:rPr>
              <w:t>“</w:t>
            </w:r>
            <w:r w:rsidR="00BF59A9" w:rsidRPr="00641BFB">
              <w:rPr>
                <w:kern w:val="22"/>
                <w:sz w:val="18"/>
                <w:szCs w:val="18"/>
                <w:lang w:val="en-US"/>
              </w:rPr>
              <w:t>No</w:t>
            </w:r>
            <w:r w:rsidRPr="00641BFB">
              <w:rPr>
                <w:kern w:val="22"/>
                <w:sz w:val="18"/>
                <w:szCs w:val="18"/>
                <w:lang w:val="en-US"/>
              </w:rPr>
              <w:t xml:space="preserve">”, </w:t>
            </w:r>
            <w:r w:rsidR="00BF59A9" w:rsidRPr="00641BFB">
              <w:rPr>
                <w:kern w:val="22"/>
                <w:sz w:val="18"/>
                <w:szCs w:val="18"/>
                <w:lang w:val="en-US"/>
              </w:rPr>
              <w:t xml:space="preserve"> </w:t>
            </w:r>
            <w:r w:rsidRPr="00641BFB">
              <w:rPr>
                <w:kern w:val="22"/>
                <w:sz w:val="18"/>
                <w:szCs w:val="18"/>
                <w:lang w:val="en-US"/>
              </w:rPr>
              <w:t>“</w:t>
            </w:r>
            <w:r w:rsidR="00BF59A9" w:rsidRPr="00641BFB">
              <w:rPr>
                <w:kern w:val="22"/>
                <w:sz w:val="18"/>
                <w:szCs w:val="18"/>
                <w:lang w:val="en-US"/>
              </w:rPr>
              <w:t>Arabic</w:t>
            </w:r>
            <w:r w:rsidRPr="00641BFB">
              <w:rPr>
                <w:kern w:val="22"/>
                <w:sz w:val="18"/>
                <w:szCs w:val="18"/>
                <w:lang w:val="en-US"/>
              </w:rPr>
              <w:t>”, “</w:t>
            </w:r>
            <w:r w:rsidR="00BF59A9" w:rsidRPr="00641BFB">
              <w:rPr>
                <w:kern w:val="22"/>
                <w:sz w:val="18"/>
                <w:szCs w:val="18"/>
                <w:lang w:val="en-US"/>
              </w:rPr>
              <w:t>Kurdish</w:t>
            </w:r>
            <w:r w:rsidRPr="00641BFB">
              <w:rPr>
                <w:kern w:val="22"/>
                <w:sz w:val="18"/>
                <w:szCs w:val="18"/>
                <w:lang w:val="en-US"/>
              </w:rPr>
              <w:t>”, ”</w:t>
            </w:r>
            <w:r w:rsidR="00BF59A9" w:rsidRPr="00641BFB">
              <w:rPr>
                <w:kern w:val="22"/>
                <w:sz w:val="18"/>
                <w:szCs w:val="18"/>
                <w:lang w:val="en-US"/>
              </w:rPr>
              <w:t xml:space="preserve"> Dari</w:t>
            </w:r>
            <w:r w:rsidRPr="00641BFB">
              <w:rPr>
                <w:kern w:val="22"/>
                <w:sz w:val="18"/>
                <w:szCs w:val="18"/>
                <w:lang w:val="en-US"/>
              </w:rPr>
              <w:t>”,</w:t>
            </w:r>
            <w:r w:rsidR="00BF59A9" w:rsidRPr="00641BFB">
              <w:rPr>
                <w:kern w:val="22"/>
                <w:sz w:val="18"/>
                <w:szCs w:val="18"/>
                <w:lang w:val="en-US"/>
              </w:rPr>
              <w:t xml:space="preserve"> </w:t>
            </w:r>
            <w:r w:rsidRPr="00641BFB">
              <w:rPr>
                <w:kern w:val="22"/>
                <w:sz w:val="18"/>
                <w:szCs w:val="18"/>
                <w:lang w:val="en-US"/>
              </w:rPr>
              <w:t>“</w:t>
            </w:r>
            <w:r w:rsidR="00BF59A9" w:rsidRPr="00641BFB">
              <w:rPr>
                <w:kern w:val="22"/>
                <w:sz w:val="18"/>
                <w:szCs w:val="18"/>
                <w:lang w:val="en-US"/>
              </w:rPr>
              <w:t>Persian</w:t>
            </w:r>
            <w:r w:rsidRPr="00641BFB">
              <w:rPr>
                <w:kern w:val="22"/>
                <w:sz w:val="18"/>
                <w:szCs w:val="18"/>
                <w:lang w:val="en-US"/>
              </w:rPr>
              <w:t>”, “</w:t>
            </w:r>
            <w:r w:rsidR="00BF59A9" w:rsidRPr="00641BFB">
              <w:rPr>
                <w:kern w:val="22"/>
                <w:sz w:val="18"/>
                <w:szCs w:val="18"/>
                <w:lang w:val="en-US"/>
              </w:rPr>
              <w:t>Somali</w:t>
            </w:r>
            <w:r w:rsidRPr="00641BFB">
              <w:rPr>
                <w:kern w:val="22"/>
                <w:sz w:val="18"/>
                <w:szCs w:val="18"/>
                <w:lang w:val="en-US"/>
              </w:rPr>
              <w:t>”, “</w:t>
            </w:r>
            <w:r w:rsidR="00BF59A9" w:rsidRPr="00641BFB">
              <w:rPr>
                <w:kern w:val="22"/>
                <w:sz w:val="18"/>
                <w:szCs w:val="18"/>
                <w:lang w:val="en-US"/>
              </w:rPr>
              <w:t>Russian</w:t>
            </w:r>
            <w:r w:rsidRPr="00641BFB">
              <w:rPr>
                <w:kern w:val="22"/>
                <w:sz w:val="18"/>
                <w:szCs w:val="18"/>
                <w:lang w:val="en-US"/>
              </w:rPr>
              <w:t>”, “</w:t>
            </w:r>
            <w:r w:rsidR="00BF59A9" w:rsidRPr="00641BFB">
              <w:rPr>
                <w:kern w:val="22"/>
                <w:sz w:val="18"/>
                <w:szCs w:val="18"/>
                <w:lang w:val="en-US"/>
              </w:rPr>
              <w:t>English</w:t>
            </w:r>
            <w:r w:rsidRPr="00641BFB">
              <w:rPr>
                <w:kern w:val="22"/>
                <w:sz w:val="18"/>
                <w:szCs w:val="18"/>
                <w:lang w:val="en-US"/>
              </w:rPr>
              <w:t>”, “</w:t>
            </w:r>
            <w:r w:rsidR="00BF59A9" w:rsidRPr="00641BFB">
              <w:rPr>
                <w:kern w:val="22"/>
                <w:sz w:val="18"/>
                <w:szCs w:val="18"/>
                <w:lang w:val="en-US"/>
              </w:rPr>
              <w:t>French</w:t>
            </w:r>
            <w:r w:rsidRPr="00641BFB">
              <w:rPr>
                <w:kern w:val="22"/>
                <w:sz w:val="18"/>
                <w:szCs w:val="18"/>
                <w:lang w:val="en-US"/>
              </w:rPr>
              <w:t xml:space="preserve">”, </w:t>
            </w:r>
            <w:r w:rsidR="00BF59A9" w:rsidRPr="00641BFB">
              <w:rPr>
                <w:kern w:val="22"/>
                <w:sz w:val="18"/>
                <w:szCs w:val="18"/>
                <w:lang w:val="en-US"/>
              </w:rPr>
              <w:t xml:space="preserve"> </w:t>
            </w:r>
            <w:r w:rsidRPr="00641BFB">
              <w:rPr>
                <w:kern w:val="22"/>
                <w:sz w:val="18"/>
                <w:szCs w:val="18"/>
                <w:lang w:val="en-US"/>
              </w:rPr>
              <w:t>“</w:t>
            </w:r>
            <w:r w:rsidR="00BF59A9" w:rsidRPr="00641BFB">
              <w:rPr>
                <w:kern w:val="22"/>
                <w:sz w:val="18"/>
                <w:szCs w:val="18"/>
                <w:lang w:val="en-US"/>
              </w:rPr>
              <w:t>Other language, what?</w:t>
            </w:r>
            <w:r w:rsidRPr="00641BFB">
              <w:rPr>
                <w:kern w:val="22"/>
                <w:sz w:val="18"/>
                <w:szCs w:val="18"/>
                <w:lang w:val="en-US"/>
              </w:rPr>
              <w:t>”</w:t>
            </w:r>
          </w:p>
        </w:tc>
        <w:tc>
          <w:tcPr>
            <w:tcW w:w="3330" w:type="dxa"/>
            <w:tcBorders>
              <w:top w:val="single" w:sz="4" w:space="0" w:color="auto"/>
              <w:left w:val="nil"/>
              <w:bottom w:val="single" w:sz="4" w:space="0" w:color="auto"/>
              <w:right w:val="nil"/>
            </w:tcBorders>
          </w:tcPr>
          <w:p w14:paraId="6E72E97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–Speaks only her mother tongue (reference group)</w:t>
            </w:r>
          </w:p>
          <w:p w14:paraId="4973F1D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–Speaks several languages </w:t>
            </w:r>
          </w:p>
        </w:tc>
      </w:tr>
      <w:tr w:rsidR="00BF59A9" w:rsidRPr="00641BFB" w14:paraId="48E92E4C" w14:textId="77777777" w:rsidTr="00015954">
        <w:trPr>
          <w:gridBefore w:val="1"/>
          <w:wBefore w:w="95" w:type="dxa"/>
        </w:trPr>
        <w:tc>
          <w:tcPr>
            <w:tcW w:w="1699" w:type="dxa"/>
            <w:tcBorders>
              <w:top w:val="single" w:sz="4" w:space="0" w:color="auto"/>
              <w:left w:val="nil"/>
              <w:bottom w:val="single" w:sz="4" w:space="0" w:color="auto"/>
              <w:right w:val="nil"/>
            </w:tcBorders>
          </w:tcPr>
          <w:p w14:paraId="6926D69D"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Family</w:t>
            </w:r>
          </w:p>
        </w:tc>
        <w:tc>
          <w:tcPr>
            <w:tcW w:w="2206" w:type="dxa"/>
            <w:tcBorders>
              <w:top w:val="single" w:sz="4" w:space="0" w:color="auto"/>
              <w:left w:val="nil"/>
              <w:bottom w:val="single" w:sz="4" w:space="0" w:color="auto"/>
              <w:right w:val="nil"/>
            </w:tcBorders>
          </w:tcPr>
          <w:p w14:paraId="120424DF"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Do you have any of the following living family members: a spouse, children under 18 years, children over 18 years, siblings, father, mother.</w:t>
            </w:r>
          </w:p>
        </w:tc>
        <w:tc>
          <w:tcPr>
            <w:tcW w:w="3443" w:type="dxa"/>
            <w:tcBorders>
              <w:top w:val="single" w:sz="4" w:space="0" w:color="auto"/>
              <w:left w:val="nil"/>
              <w:bottom w:val="single" w:sz="4" w:space="0" w:color="auto"/>
              <w:right w:val="nil"/>
            </w:tcBorders>
          </w:tcPr>
          <w:p w14:paraId="44074C56" w14:textId="6C310DCB" w:rsidR="00BF59A9" w:rsidRPr="00641BFB" w:rsidRDefault="00BF1CF6" w:rsidP="00015954">
            <w:pPr>
              <w:suppressAutoHyphens/>
              <w:spacing w:before="20" w:after="20"/>
              <w:rPr>
                <w:kern w:val="22"/>
                <w:sz w:val="18"/>
                <w:szCs w:val="18"/>
                <w:lang w:val="en-US"/>
              </w:rPr>
            </w:pPr>
            <w:r w:rsidRPr="00641BFB">
              <w:rPr>
                <w:kern w:val="22"/>
                <w:sz w:val="18"/>
                <w:szCs w:val="18"/>
                <w:lang w:val="en-US"/>
              </w:rPr>
              <w:t>“</w:t>
            </w:r>
            <w:r w:rsidR="00BF59A9" w:rsidRPr="00641BFB">
              <w:rPr>
                <w:kern w:val="22"/>
                <w:sz w:val="18"/>
                <w:szCs w:val="18"/>
                <w:lang w:val="en-US"/>
              </w:rPr>
              <w:t>No</w:t>
            </w:r>
            <w:r w:rsidRPr="00641BFB">
              <w:rPr>
                <w:kern w:val="22"/>
                <w:sz w:val="18"/>
                <w:szCs w:val="18"/>
                <w:lang w:val="en-US"/>
              </w:rPr>
              <w:t>”, “</w:t>
            </w:r>
            <w:r w:rsidR="00BF59A9" w:rsidRPr="00641BFB">
              <w:rPr>
                <w:kern w:val="22"/>
                <w:sz w:val="18"/>
                <w:szCs w:val="18"/>
                <w:lang w:val="en-US"/>
              </w:rPr>
              <w:t>Dead</w:t>
            </w:r>
            <w:r w:rsidRPr="00641BFB">
              <w:rPr>
                <w:kern w:val="22"/>
                <w:sz w:val="18"/>
                <w:szCs w:val="18"/>
                <w:lang w:val="en-US"/>
              </w:rPr>
              <w:t>”,</w:t>
            </w:r>
            <w:r w:rsidR="00BF59A9" w:rsidRPr="00641BFB">
              <w:rPr>
                <w:kern w:val="22"/>
                <w:sz w:val="18"/>
                <w:szCs w:val="18"/>
                <w:lang w:val="en-US"/>
              </w:rPr>
              <w:t xml:space="preserve"> </w:t>
            </w:r>
            <w:r w:rsidRPr="00641BFB">
              <w:rPr>
                <w:kern w:val="22"/>
                <w:sz w:val="18"/>
                <w:szCs w:val="18"/>
                <w:lang w:val="en-US"/>
              </w:rPr>
              <w:t>“</w:t>
            </w:r>
            <w:r w:rsidR="00BF59A9" w:rsidRPr="00641BFB">
              <w:rPr>
                <w:kern w:val="22"/>
                <w:sz w:val="18"/>
                <w:szCs w:val="18"/>
                <w:lang w:val="en-US"/>
              </w:rPr>
              <w:t>In Finland</w:t>
            </w:r>
            <w:r w:rsidRPr="00641BFB">
              <w:rPr>
                <w:kern w:val="22"/>
                <w:sz w:val="18"/>
                <w:szCs w:val="18"/>
                <w:lang w:val="en-US"/>
              </w:rPr>
              <w:t>”,</w:t>
            </w:r>
            <w:r w:rsidR="00BF59A9" w:rsidRPr="00641BFB">
              <w:rPr>
                <w:kern w:val="22"/>
                <w:sz w:val="18"/>
                <w:szCs w:val="18"/>
                <w:lang w:val="en-US"/>
              </w:rPr>
              <w:t xml:space="preserve"> </w:t>
            </w:r>
            <w:r w:rsidRPr="00641BFB">
              <w:rPr>
                <w:kern w:val="22"/>
                <w:sz w:val="18"/>
                <w:szCs w:val="18"/>
                <w:lang w:val="en-US"/>
              </w:rPr>
              <w:t>“</w:t>
            </w:r>
            <w:r w:rsidR="00BF59A9" w:rsidRPr="00641BFB">
              <w:rPr>
                <w:kern w:val="22"/>
                <w:sz w:val="18"/>
                <w:szCs w:val="18"/>
                <w:lang w:val="en-US"/>
              </w:rPr>
              <w:t>Elsewhere, in [country/countries]</w:t>
            </w:r>
            <w:r w:rsidRPr="00641BFB">
              <w:rPr>
                <w:kern w:val="22"/>
                <w:sz w:val="18"/>
                <w:szCs w:val="18"/>
                <w:lang w:val="en-US"/>
              </w:rPr>
              <w:t>”</w:t>
            </w:r>
          </w:p>
        </w:tc>
        <w:tc>
          <w:tcPr>
            <w:tcW w:w="3330" w:type="dxa"/>
            <w:tcBorders>
              <w:top w:val="single" w:sz="4" w:space="0" w:color="auto"/>
              <w:left w:val="nil"/>
              <w:bottom w:val="single" w:sz="4" w:space="0" w:color="auto"/>
              <w:right w:val="nil"/>
            </w:tcBorders>
          </w:tcPr>
          <w:p w14:paraId="67086A76"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–No spouse </w:t>
            </w:r>
            <w:r w:rsidRPr="00641BFB">
              <w:rPr>
                <w:kern w:val="22"/>
                <w:sz w:val="18"/>
                <w:szCs w:val="18"/>
                <w:lang w:val="en-US"/>
              </w:rPr>
              <w:br/>
              <w:t>–Spouse in Finland or abroad</w:t>
            </w:r>
            <w:r w:rsidRPr="00641BFB">
              <w:rPr>
                <w:kern w:val="22"/>
                <w:sz w:val="18"/>
                <w:szCs w:val="18"/>
                <w:lang w:val="en-US"/>
              </w:rPr>
              <w:br/>
              <w:t>Combined:</w:t>
            </w:r>
            <w:r w:rsidRPr="00641BFB">
              <w:rPr>
                <w:kern w:val="22"/>
                <w:sz w:val="18"/>
                <w:szCs w:val="18"/>
                <w:lang w:val="en-US"/>
              </w:rPr>
              <w:br/>
              <w:t>–Family (spouse or/and children) in Finland (reference group)</w:t>
            </w:r>
            <w:r w:rsidRPr="00641BFB">
              <w:rPr>
                <w:kern w:val="22"/>
                <w:sz w:val="18"/>
                <w:szCs w:val="18"/>
                <w:lang w:val="en-US"/>
              </w:rPr>
              <w:br/>
              <w:t>–No family at all</w:t>
            </w:r>
          </w:p>
        </w:tc>
      </w:tr>
      <w:tr w:rsidR="00BF59A9" w:rsidRPr="00641BFB" w14:paraId="12BBEF22" w14:textId="77777777" w:rsidTr="00015954">
        <w:trPr>
          <w:gridBefore w:val="1"/>
          <w:wBefore w:w="95" w:type="dxa"/>
        </w:trPr>
        <w:tc>
          <w:tcPr>
            <w:tcW w:w="1699" w:type="dxa"/>
            <w:tcBorders>
              <w:top w:val="single" w:sz="4" w:space="0" w:color="auto"/>
              <w:left w:val="nil"/>
              <w:bottom w:val="single" w:sz="4" w:space="0" w:color="auto"/>
              <w:right w:val="nil"/>
            </w:tcBorders>
          </w:tcPr>
          <w:p w14:paraId="34A1F5FF"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Reproductive health</w:t>
            </w:r>
          </w:p>
        </w:tc>
        <w:tc>
          <w:tcPr>
            <w:tcW w:w="2206" w:type="dxa"/>
            <w:tcBorders>
              <w:top w:val="single" w:sz="4" w:space="0" w:color="auto"/>
              <w:left w:val="nil"/>
              <w:bottom w:val="single" w:sz="4" w:space="0" w:color="auto"/>
              <w:right w:val="nil"/>
            </w:tcBorders>
          </w:tcPr>
          <w:p w14:paraId="4467100D" w14:textId="77777777" w:rsidR="00BF59A9" w:rsidRPr="00641BFB" w:rsidRDefault="00BF59A9" w:rsidP="00015954">
            <w:pPr>
              <w:suppressAutoHyphens/>
              <w:spacing w:before="20" w:after="20"/>
              <w:rPr>
                <w:b/>
                <w:bCs/>
                <w:kern w:val="22"/>
                <w:sz w:val="18"/>
                <w:szCs w:val="18"/>
                <w:lang w:val="en-US"/>
              </w:rPr>
            </w:pPr>
          </w:p>
        </w:tc>
        <w:tc>
          <w:tcPr>
            <w:tcW w:w="3443" w:type="dxa"/>
            <w:tcBorders>
              <w:top w:val="single" w:sz="4" w:space="0" w:color="auto"/>
              <w:left w:val="nil"/>
              <w:bottom w:val="single" w:sz="4" w:space="0" w:color="auto"/>
              <w:right w:val="nil"/>
            </w:tcBorders>
          </w:tcPr>
          <w:p w14:paraId="40DFA973" w14:textId="77777777" w:rsidR="00BF59A9" w:rsidRPr="00641BFB" w:rsidRDefault="00BF59A9" w:rsidP="00015954">
            <w:pPr>
              <w:suppressAutoHyphens/>
              <w:spacing w:before="20" w:after="20"/>
              <w:rPr>
                <w:b/>
                <w:bCs/>
                <w:kern w:val="22"/>
                <w:sz w:val="18"/>
                <w:szCs w:val="18"/>
                <w:lang w:val="en-US"/>
              </w:rPr>
            </w:pPr>
          </w:p>
        </w:tc>
        <w:tc>
          <w:tcPr>
            <w:tcW w:w="3330" w:type="dxa"/>
            <w:tcBorders>
              <w:top w:val="single" w:sz="4" w:space="0" w:color="auto"/>
              <w:left w:val="nil"/>
              <w:bottom w:val="single" w:sz="4" w:space="0" w:color="auto"/>
              <w:right w:val="nil"/>
            </w:tcBorders>
          </w:tcPr>
          <w:p w14:paraId="5F747BBD" w14:textId="77777777" w:rsidR="00BF59A9" w:rsidRPr="00641BFB" w:rsidRDefault="00BF59A9" w:rsidP="00015954">
            <w:pPr>
              <w:suppressAutoHyphens/>
              <w:spacing w:before="20" w:after="20"/>
              <w:rPr>
                <w:b/>
                <w:bCs/>
                <w:kern w:val="22"/>
                <w:sz w:val="18"/>
                <w:szCs w:val="18"/>
                <w:lang w:val="en-US"/>
              </w:rPr>
            </w:pPr>
          </w:p>
        </w:tc>
      </w:tr>
      <w:tr w:rsidR="00BF59A9" w:rsidRPr="00641BFB" w14:paraId="7420A3FD" w14:textId="77777777" w:rsidTr="00015954">
        <w:trPr>
          <w:gridBefore w:val="1"/>
          <w:wBefore w:w="95" w:type="dxa"/>
        </w:trPr>
        <w:tc>
          <w:tcPr>
            <w:tcW w:w="1699" w:type="dxa"/>
            <w:tcBorders>
              <w:top w:val="single" w:sz="4" w:space="0" w:color="auto"/>
              <w:left w:val="nil"/>
              <w:bottom w:val="single" w:sz="4" w:space="0" w:color="auto"/>
              <w:right w:val="nil"/>
            </w:tcBorders>
          </w:tcPr>
          <w:p w14:paraId="4ED1AD4A"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Theme</w:t>
            </w:r>
          </w:p>
        </w:tc>
        <w:tc>
          <w:tcPr>
            <w:tcW w:w="2206" w:type="dxa"/>
            <w:tcBorders>
              <w:top w:val="single" w:sz="4" w:space="0" w:color="auto"/>
              <w:left w:val="nil"/>
              <w:bottom w:val="single" w:sz="4" w:space="0" w:color="auto"/>
              <w:right w:val="nil"/>
            </w:tcBorders>
          </w:tcPr>
          <w:p w14:paraId="5CF1C3BA"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 xml:space="preserve">Question </w:t>
            </w:r>
          </w:p>
        </w:tc>
        <w:tc>
          <w:tcPr>
            <w:tcW w:w="3443" w:type="dxa"/>
            <w:tcBorders>
              <w:top w:val="single" w:sz="4" w:space="0" w:color="auto"/>
              <w:left w:val="nil"/>
              <w:bottom w:val="single" w:sz="4" w:space="0" w:color="auto"/>
              <w:right w:val="nil"/>
            </w:tcBorders>
          </w:tcPr>
          <w:p w14:paraId="41EE9A3A"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Answer options</w:t>
            </w:r>
          </w:p>
        </w:tc>
        <w:tc>
          <w:tcPr>
            <w:tcW w:w="3330" w:type="dxa"/>
            <w:tcBorders>
              <w:top w:val="single" w:sz="4" w:space="0" w:color="auto"/>
              <w:left w:val="nil"/>
              <w:bottom w:val="single" w:sz="4" w:space="0" w:color="auto"/>
              <w:right w:val="nil"/>
            </w:tcBorders>
          </w:tcPr>
          <w:p w14:paraId="799F6CDF"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Categories</w:t>
            </w:r>
          </w:p>
        </w:tc>
      </w:tr>
      <w:tr w:rsidR="00BF59A9" w:rsidRPr="00641BFB" w14:paraId="52E9F9F7" w14:textId="77777777" w:rsidTr="00015954">
        <w:trPr>
          <w:gridBefore w:val="1"/>
          <w:wBefore w:w="95" w:type="dxa"/>
        </w:trPr>
        <w:tc>
          <w:tcPr>
            <w:tcW w:w="1699" w:type="dxa"/>
            <w:tcBorders>
              <w:top w:val="single" w:sz="4" w:space="0" w:color="auto"/>
              <w:left w:val="nil"/>
              <w:bottom w:val="single" w:sz="4" w:space="0" w:color="auto"/>
              <w:right w:val="nil"/>
            </w:tcBorders>
          </w:tcPr>
          <w:p w14:paraId="23402037"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Pregnancy</w:t>
            </w:r>
          </w:p>
        </w:tc>
        <w:tc>
          <w:tcPr>
            <w:tcW w:w="2206" w:type="dxa"/>
            <w:tcBorders>
              <w:top w:val="single" w:sz="4" w:space="0" w:color="auto"/>
              <w:left w:val="nil"/>
              <w:bottom w:val="single" w:sz="4" w:space="0" w:color="auto"/>
              <w:right w:val="nil"/>
            </w:tcBorders>
          </w:tcPr>
          <w:p w14:paraId="6E20A8D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Are you pregnant?</w:t>
            </w:r>
            <w:r w:rsidRPr="00641BFB">
              <w:rPr>
                <w:kern w:val="22"/>
                <w:sz w:val="18"/>
                <w:szCs w:val="18"/>
                <w:lang w:val="en-US"/>
              </w:rPr>
              <w:br/>
              <w:t xml:space="preserve">[If the woman answered yes, pregnancy weeks were either recorded or marked unknown. When necessary, the research </w:t>
            </w:r>
            <w:r w:rsidRPr="00641BFB">
              <w:rPr>
                <w:kern w:val="22"/>
                <w:sz w:val="18"/>
                <w:szCs w:val="18"/>
                <w:lang w:val="en-US"/>
              </w:rPr>
              <w:lastRenderedPageBreak/>
              <w:t>nurses were instructed to help to estimate the pregnancy weeks.]</w:t>
            </w:r>
          </w:p>
        </w:tc>
        <w:tc>
          <w:tcPr>
            <w:tcW w:w="3443" w:type="dxa"/>
            <w:tcBorders>
              <w:top w:val="single" w:sz="4" w:space="0" w:color="auto"/>
              <w:left w:val="nil"/>
              <w:bottom w:val="single" w:sz="4" w:space="0" w:color="auto"/>
              <w:right w:val="nil"/>
            </w:tcBorders>
          </w:tcPr>
          <w:p w14:paraId="75F9DED3" w14:textId="03C7CAF4" w:rsidR="00BF59A9" w:rsidRPr="00641BFB" w:rsidRDefault="00BF1CF6" w:rsidP="00015954">
            <w:pPr>
              <w:suppressAutoHyphens/>
              <w:spacing w:before="20" w:after="20"/>
              <w:rPr>
                <w:kern w:val="22"/>
                <w:sz w:val="18"/>
                <w:szCs w:val="18"/>
                <w:lang w:val="en-US"/>
              </w:rPr>
            </w:pPr>
            <w:r w:rsidRPr="00641BFB">
              <w:rPr>
                <w:kern w:val="22"/>
                <w:sz w:val="18"/>
                <w:szCs w:val="18"/>
                <w:lang w:val="en-US"/>
              </w:rPr>
              <w:lastRenderedPageBreak/>
              <w:t>“Yes”, “</w:t>
            </w:r>
            <w:r w:rsidR="00BF59A9" w:rsidRPr="00641BFB">
              <w:rPr>
                <w:kern w:val="22"/>
                <w:sz w:val="18"/>
                <w:szCs w:val="18"/>
                <w:lang w:val="en-US"/>
              </w:rPr>
              <w:t>No</w:t>
            </w:r>
            <w:r w:rsidRPr="00641BFB">
              <w:rPr>
                <w:kern w:val="22"/>
                <w:sz w:val="18"/>
                <w:szCs w:val="18"/>
                <w:lang w:val="en-US"/>
              </w:rPr>
              <w:t>”, “</w:t>
            </w:r>
            <w:r w:rsidR="00BF59A9" w:rsidRPr="00641BFB">
              <w:rPr>
                <w:kern w:val="22"/>
                <w:sz w:val="18"/>
                <w:szCs w:val="18"/>
                <w:lang w:val="en-US"/>
              </w:rPr>
              <w:t>I do not know</w:t>
            </w:r>
            <w:r w:rsidRPr="00641BFB">
              <w:rPr>
                <w:kern w:val="22"/>
                <w:sz w:val="18"/>
                <w:szCs w:val="18"/>
                <w:lang w:val="en-US"/>
              </w:rPr>
              <w:t>”</w:t>
            </w:r>
          </w:p>
        </w:tc>
        <w:tc>
          <w:tcPr>
            <w:tcW w:w="3330" w:type="dxa"/>
            <w:tcBorders>
              <w:top w:val="single" w:sz="4" w:space="0" w:color="auto"/>
              <w:left w:val="nil"/>
              <w:bottom w:val="single" w:sz="4" w:space="0" w:color="auto"/>
              <w:right w:val="nil"/>
            </w:tcBorders>
          </w:tcPr>
          <w:p w14:paraId="0DE630C7"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–Yes (reference group)</w:t>
            </w:r>
            <w:r w:rsidRPr="00641BFB">
              <w:rPr>
                <w:kern w:val="22"/>
                <w:sz w:val="18"/>
                <w:szCs w:val="18"/>
                <w:lang w:val="en-US"/>
              </w:rPr>
              <w:br/>
              <w:t>–No</w:t>
            </w:r>
          </w:p>
        </w:tc>
      </w:tr>
      <w:tr w:rsidR="00BF59A9" w:rsidRPr="00641BFB" w14:paraId="45FC436C" w14:textId="77777777" w:rsidTr="00015954">
        <w:trPr>
          <w:gridBefore w:val="1"/>
          <w:wBefore w:w="95" w:type="dxa"/>
        </w:trPr>
        <w:tc>
          <w:tcPr>
            <w:tcW w:w="1699" w:type="dxa"/>
            <w:tcBorders>
              <w:top w:val="single" w:sz="4" w:space="0" w:color="auto"/>
              <w:left w:val="nil"/>
              <w:bottom w:val="single" w:sz="4" w:space="0" w:color="auto"/>
              <w:right w:val="nil"/>
            </w:tcBorders>
          </w:tcPr>
          <w:p w14:paraId="752750F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Previous births </w:t>
            </w:r>
          </w:p>
        </w:tc>
        <w:tc>
          <w:tcPr>
            <w:tcW w:w="2206" w:type="dxa"/>
            <w:tcBorders>
              <w:top w:val="single" w:sz="4" w:space="0" w:color="auto"/>
              <w:left w:val="nil"/>
              <w:bottom w:val="single" w:sz="4" w:space="0" w:color="auto"/>
              <w:right w:val="nil"/>
            </w:tcBorders>
          </w:tcPr>
          <w:p w14:paraId="005B1F6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How many births have you had?</w:t>
            </w:r>
          </w:p>
        </w:tc>
        <w:tc>
          <w:tcPr>
            <w:tcW w:w="3443" w:type="dxa"/>
            <w:tcBorders>
              <w:top w:val="single" w:sz="4" w:space="0" w:color="auto"/>
              <w:left w:val="nil"/>
              <w:bottom w:val="single" w:sz="4" w:space="0" w:color="auto"/>
              <w:right w:val="nil"/>
            </w:tcBorders>
          </w:tcPr>
          <w:p w14:paraId="42D17BE1"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–The number was recorded (0 if none)</w:t>
            </w:r>
          </w:p>
        </w:tc>
        <w:tc>
          <w:tcPr>
            <w:tcW w:w="3330" w:type="dxa"/>
            <w:tcBorders>
              <w:top w:val="single" w:sz="4" w:space="0" w:color="auto"/>
              <w:left w:val="nil"/>
              <w:bottom w:val="single" w:sz="4" w:space="0" w:color="auto"/>
              <w:right w:val="nil"/>
            </w:tcBorders>
          </w:tcPr>
          <w:p w14:paraId="798A341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0, 1–2, 3 or more</w:t>
            </w:r>
          </w:p>
        </w:tc>
      </w:tr>
      <w:tr w:rsidR="00BF59A9" w:rsidRPr="00641BFB" w14:paraId="705A1781" w14:textId="77777777" w:rsidTr="00015954">
        <w:trPr>
          <w:gridBefore w:val="1"/>
          <w:wBefore w:w="95" w:type="dxa"/>
        </w:trPr>
        <w:tc>
          <w:tcPr>
            <w:tcW w:w="10678" w:type="dxa"/>
            <w:gridSpan w:val="4"/>
            <w:tcBorders>
              <w:top w:val="single" w:sz="4" w:space="0" w:color="auto"/>
              <w:left w:val="nil"/>
              <w:bottom w:val="single" w:sz="4" w:space="0" w:color="auto"/>
              <w:right w:val="nil"/>
            </w:tcBorders>
          </w:tcPr>
          <w:p w14:paraId="79B35894"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Potentially traumatic experiences</w:t>
            </w:r>
          </w:p>
        </w:tc>
      </w:tr>
      <w:tr w:rsidR="00BF59A9" w:rsidRPr="00641BFB" w14:paraId="56B8C998" w14:textId="77777777" w:rsidTr="00015954">
        <w:tc>
          <w:tcPr>
            <w:tcW w:w="1794" w:type="dxa"/>
            <w:gridSpan w:val="2"/>
            <w:tcBorders>
              <w:top w:val="single" w:sz="4" w:space="0" w:color="auto"/>
              <w:left w:val="nil"/>
              <w:bottom w:val="single" w:sz="4" w:space="0" w:color="auto"/>
              <w:right w:val="nil"/>
            </w:tcBorders>
          </w:tcPr>
          <w:p w14:paraId="4B44A5E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Theme</w:t>
            </w:r>
          </w:p>
        </w:tc>
        <w:tc>
          <w:tcPr>
            <w:tcW w:w="2206" w:type="dxa"/>
            <w:tcBorders>
              <w:top w:val="single" w:sz="4" w:space="0" w:color="auto"/>
              <w:left w:val="nil"/>
              <w:bottom w:val="single" w:sz="4" w:space="0" w:color="auto"/>
              <w:right w:val="nil"/>
            </w:tcBorders>
          </w:tcPr>
          <w:p w14:paraId="239C5F83"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Question </w:t>
            </w:r>
          </w:p>
        </w:tc>
        <w:tc>
          <w:tcPr>
            <w:tcW w:w="3443" w:type="dxa"/>
            <w:tcBorders>
              <w:top w:val="single" w:sz="4" w:space="0" w:color="auto"/>
              <w:left w:val="nil"/>
              <w:bottom w:val="single" w:sz="4" w:space="0" w:color="auto"/>
              <w:right w:val="nil"/>
            </w:tcBorders>
          </w:tcPr>
          <w:p w14:paraId="4108F5F6"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Answer options</w:t>
            </w:r>
          </w:p>
        </w:tc>
        <w:tc>
          <w:tcPr>
            <w:tcW w:w="3330" w:type="dxa"/>
            <w:tcBorders>
              <w:top w:val="single" w:sz="4" w:space="0" w:color="auto"/>
              <w:left w:val="nil"/>
              <w:bottom w:val="single" w:sz="4" w:space="0" w:color="auto"/>
              <w:right w:val="nil"/>
            </w:tcBorders>
          </w:tcPr>
          <w:p w14:paraId="0FD0C24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Categories</w:t>
            </w:r>
          </w:p>
        </w:tc>
      </w:tr>
      <w:tr w:rsidR="00BF59A9" w:rsidRPr="00641BFB" w14:paraId="2F5FA60F" w14:textId="77777777" w:rsidTr="00015954">
        <w:trPr>
          <w:gridBefore w:val="1"/>
          <w:wBefore w:w="95" w:type="dxa"/>
        </w:trPr>
        <w:tc>
          <w:tcPr>
            <w:tcW w:w="1699" w:type="dxa"/>
            <w:tcBorders>
              <w:top w:val="single" w:sz="4" w:space="0" w:color="auto"/>
              <w:left w:val="nil"/>
              <w:bottom w:val="single" w:sz="4" w:space="0" w:color="auto"/>
              <w:right w:val="nil"/>
            </w:tcBorders>
          </w:tcPr>
          <w:p w14:paraId="0A1ABCD7"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Harvard Trauma Questionnaire (HTQ, 18)</w:t>
            </w:r>
          </w:p>
        </w:tc>
        <w:tc>
          <w:tcPr>
            <w:tcW w:w="2206" w:type="dxa"/>
            <w:tcBorders>
              <w:top w:val="single" w:sz="4" w:space="0" w:color="auto"/>
              <w:left w:val="nil"/>
              <w:bottom w:val="single" w:sz="4" w:space="0" w:color="auto"/>
              <w:right w:val="nil"/>
            </w:tcBorders>
          </w:tcPr>
          <w:p w14:paraId="3ECB37CE"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Have you experienced any of the following distressing events: </w:t>
            </w:r>
          </w:p>
          <w:p w14:paraId="1528C06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1) Experienced a combat situation in a war? 2) Been the victim of a natural disaster? 3) Witnessed violent injury or death? 4) Been the target of physical harm? 5) Been a target of severe physical violence? 6) Been imprisoned or kidnapped? 7) Been tortured? 8) Experienced sexual violence? 9) Been forced or cheated into doing something that you did not want to do? </w:t>
            </w:r>
          </w:p>
          <w:p w14:paraId="576A6F88"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[Answer options: no; yes, before the asylum–seeking journey; yes, during the asylum–seeking journey]</w:t>
            </w:r>
          </w:p>
        </w:tc>
        <w:tc>
          <w:tcPr>
            <w:tcW w:w="3443" w:type="dxa"/>
            <w:tcBorders>
              <w:top w:val="single" w:sz="4" w:space="0" w:color="auto"/>
              <w:left w:val="nil"/>
              <w:bottom w:val="single" w:sz="4" w:space="0" w:color="auto"/>
              <w:right w:val="nil"/>
            </w:tcBorders>
          </w:tcPr>
          <w:p w14:paraId="2945AA1F" w14:textId="412AC254" w:rsidR="00BF59A9" w:rsidRPr="00641BFB" w:rsidRDefault="00BF1CF6" w:rsidP="00015954">
            <w:pPr>
              <w:suppressAutoHyphens/>
              <w:spacing w:before="20" w:after="20"/>
              <w:rPr>
                <w:kern w:val="22"/>
                <w:sz w:val="18"/>
                <w:szCs w:val="18"/>
                <w:lang w:val="en-US"/>
              </w:rPr>
            </w:pPr>
            <w:r w:rsidRPr="00641BFB">
              <w:rPr>
                <w:kern w:val="22"/>
                <w:sz w:val="18"/>
                <w:szCs w:val="18"/>
                <w:lang w:val="en-US"/>
              </w:rPr>
              <w:t>“</w:t>
            </w:r>
            <w:r w:rsidR="00BF59A9" w:rsidRPr="00641BFB">
              <w:rPr>
                <w:kern w:val="22"/>
                <w:sz w:val="18"/>
                <w:szCs w:val="18"/>
                <w:lang w:val="en-US"/>
              </w:rPr>
              <w:t>Yes</w:t>
            </w:r>
            <w:r w:rsidRPr="00641BFB">
              <w:rPr>
                <w:kern w:val="22"/>
                <w:sz w:val="18"/>
                <w:szCs w:val="18"/>
                <w:lang w:val="en-US"/>
              </w:rPr>
              <w:t>” and “No”</w:t>
            </w:r>
          </w:p>
        </w:tc>
        <w:tc>
          <w:tcPr>
            <w:tcW w:w="3330" w:type="dxa"/>
            <w:tcBorders>
              <w:top w:val="single" w:sz="4" w:space="0" w:color="auto"/>
              <w:left w:val="nil"/>
              <w:bottom w:val="single" w:sz="4" w:space="0" w:color="auto"/>
              <w:right w:val="nil"/>
            </w:tcBorders>
          </w:tcPr>
          <w:p w14:paraId="709C2872"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–Sexual violence</w:t>
            </w:r>
          </w:p>
          <w:p w14:paraId="31C89EAB"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yes</w:t>
            </w:r>
          </w:p>
          <w:p w14:paraId="787BC65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no (reference group)</w:t>
            </w:r>
            <w:r w:rsidRPr="00641BFB">
              <w:rPr>
                <w:kern w:val="22"/>
                <w:sz w:val="18"/>
                <w:szCs w:val="18"/>
                <w:lang w:val="en-US"/>
              </w:rPr>
              <w:br/>
              <w:t>–Other potentially traumatic experiences</w:t>
            </w:r>
          </w:p>
          <w:p w14:paraId="3F749E45"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 xml:space="preserve">yes </w:t>
            </w:r>
          </w:p>
          <w:p w14:paraId="77E88C6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no (reference group)</w:t>
            </w:r>
          </w:p>
        </w:tc>
      </w:tr>
      <w:tr w:rsidR="00BF59A9" w:rsidRPr="00641BFB" w14:paraId="6096DE04" w14:textId="77777777" w:rsidTr="00015954">
        <w:trPr>
          <w:gridBefore w:val="1"/>
          <w:wBefore w:w="95" w:type="dxa"/>
        </w:trPr>
        <w:tc>
          <w:tcPr>
            <w:tcW w:w="1699" w:type="dxa"/>
            <w:tcBorders>
              <w:top w:val="single" w:sz="4" w:space="0" w:color="auto"/>
              <w:left w:val="nil"/>
              <w:bottom w:val="single" w:sz="4" w:space="0" w:color="auto"/>
              <w:right w:val="nil"/>
            </w:tcBorders>
          </w:tcPr>
          <w:p w14:paraId="0372687E"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Mental health</w:t>
            </w:r>
          </w:p>
        </w:tc>
        <w:tc>
          <w:tcPr>
            <w:tcW w:w="2206" w:type="dxa"/>
            <w:tcBorders>
              <w:top w:val="single" w:sz="4" w:space="0" w:color="auto"/>
              <w:left w:val="nil"/>
              <w:bottom w:val="single" w:sz="4" w:space="0" w:color="auto"/>
              <w:right w:val="nil"/>
            </w:tcBorders>
          </w:tcPr>
          <w:p w14:paraId="571F517C" w14:textId="77777777" w:rsidR="00BF59A9" w:rsidRPr="00641BFB" w:rsidRDefault="00BF59A9" w:rsidP="00015954">
            <w:pPr>
              <w:suppressAutoHyphens/>
              <w:spacing w:before="20" w:after="20"/>
              <w:rPr>
                <w:b/>
                <w:bCs/>
                <w:kern w:val="22"/>
                <w:sz w:val="18"/>
                <w:szCs w:val="18"/>
                <w:lang w:val="en-US"/>
              </w:rPr>
            </w:pPr>
          </w:p>
        </w:tc>
        <w:tc>
          <w:tcPr>
            <w:tcW w:w="3443" w:type="dxa"/>
            <w:tcBorders>
              <w:top w:val="single" w:sz="4" w:space="0" w:color="auto"/>
              <w:left w:val="nil"/>
              <w:bottom w:val="single" w:sz="4" w:space="0" w:color="auto"/>
              <w:right w:val="nil"/>
            </w:tcBorders>
          </w:tcPr>
          <w:p w14:paraId="6785E639" w14:textId="77777777" w:rsidR="00BF59A9" w:rsidRPr="00641BFB" w:rsidRDefault="00BF59A9" w:rsidP="00015954">
            <w:pPr>
              <w:suppressAutoHyphens/>
              <w:spacing w:before="20" w:after="20"/>
              <w:rPr>
                <w:b/>
                <w:bCs/>
                <w:kern w:val="22"/>
                <w:sz w:val="18"/>
                <w:szCs w:val="18"/>
                <w:lang w:val="en-US"/>
              </w:rPr>
            </w:pPr>
          </w:p>
        </w:tc>
        <w:tc>
          <w:tcPr>
            <w:tcW w:w="3330" w:type="dxa"/>
            <w:tcBorders>
              <w:top w:val="single" w:sz="4" w:space="0" w:color="auto"/>
              <w:left w:val="nil"/>
              <w:bottom w:val="single" w:sz="4" w:space="0" w:color="auto"/>
              <w:right w:val="nil"/>
            </w:tcBorders>
          </w:tcPr>
          <w:p w14:paraId="16DE134B" w14:textId="77777777" w:rsidR="00BF59A9" w:rsidRPr="00641BFB" w:rsidRDefault="00BF59A9" w:rsidP="00015954">
            <w:pPr>
              <w:suppressAutoHyphens/>
              <w:spacing w:before="20" w:after="20"/>
              <w:rPr>
                <w:b/>
                <w:bCs/>
                <w:kern w:val="22"/>
                <w:sz w:val="18"/>
                <w:szCs w:val="18"/>
                <w:lang w:val="en-US"/>
              </w:rPr>
            </w:pPr>
          </w:p>
        </w:tc>
      </w:tr>
      <w:tr w:rsidR="00BF59A9" w:rsidRPr="00641BFB" w14:paraId="69B97B6A" w14:textId="77777777" w:rsidTr="00015954">
        <w:trPr>
          <w:gridBefore w:val="1"/>
          <w:wBefore w:w="95" w:type="dxa"/>
        </w:trPr>
        <w:tc>
          <w:tcPr>
            <w:tcW w:w="1699" w:type="dxa"/>
            <w:tcBorders>
              <w:top w:val="single" w:sz="4" w:space="0" w:color="auto"/>
              <w:left w:val="nil"/>
              <w:bottom w:val="single" w:sz="4" w:space="0" w:color="auto"/>
              <w:right w:val="nil"/>
            </w:tcBorders>
          </w:tcPr>
          <w:p w14:paraId="16D01B05"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Theme</w:t>
            </w:r>
          </w:p>
        </w:tc>
        <w:tc>
          <w:tcPr>
            <w:tcW w:w="2206" w:type="dxa"/>
            <w:tcBorders>
              <w:top w:val="single" w:sz="4" w:space="0" w:color="auto"/>
              <w:left w:val="nil"/>
              <w:bottom w:val="single" w:sz="4" w:space="0" w:color="auto"/>
              <w:right w:val="nil"/>
            </w:tcBorders>
          </w:tcPr>
          <w:p w14:paraId="48A940F1"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 xml:space="preserve">Question </w:t>
            </w:r>
          </w:p>
        </w:tc>
        <w:tc>
          <w:tcPr>
            <w:tcW w:w="3443" w:type="dxa"/>
            <w:tcBorders>
              <w:top w:val="single" w:sz="4" w:space="0" w:color="auto"/>
              <w:left w:val="nil"/>
              <w:bottom w:val="single" w:sz="4" w:space="0" w:color="auto"/>
              <w:right w:val="nil"/>
            </w:tcBorders>
          </w:tcPr>
          <w:p w14:paraId="202D4B40"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Answer options</w:t>
            </w:r>
          </w:p>
        </w:tc>
        <w:tc>
          <w:tcPr>
            <w:tcW w:w="3330" w:type="dxa"/>
            <w:tcBorders>
              <w:top w:val="single" w:sz="4" w:space="0" w:color="auto"/>
              <w:left w:val="nil"/>
              <w:bottom w:val="single" w:sz="4" w:space="0" w:color="auto"/>
              <w:right w:val="nil"/>
            </w:tcBorders>
          </w:tcPr>
          <w:p w14:paraId="04AC86BC" w14:textId="77777777" w:rsidR="00BF59A9" w:rsidRPr="00641BFB" w:rsidRDefault="00BF59A9" w:rsidP="00015954">
            <w:pPr>
              <w:suppressAutoHyphens/>
              <w:spacing w:before="20" w:after="20"/>
              <w:rPr>
                <w:b/>
                <w:bCs/>
                <w:kern w:val="22"/>
                <w:sz w:val="18"/>
                <w:szCs w:val="18"/>
                <w:lang w:val="en-US"/>
              </w:rPr>
            </w:pPr>
            <w:r w:rsidRPr="00641BFB">
              <w:rPr>
                <w:b/>
                <w:bCs/>
                <w:kern w:val="22"/>
                <w:sz w:val="18"/>
                <w:szCs w:val="18"/>
                <w:lang w:val="en-US"/>
              </w:rPr>
              <w:t>Categories</w:t>
            </w:r>
          </w:p>
        </w:tc>
      </w:tr>
      <w:tr w:rsidR="00BF59A9" w:rsidRPr="00641BFB" w14:paraId="556B44C7" w14:textId="77777777" w:rsidTr="00015954">
        <w:trPr>
          <w:gridBefore w:val="1"/>
          <w:wBefore w:w="95" w:type="dxa"/>
        </w:trPr>
        <w:tc>
          <w:tcPr>
            <w:tcW w:w="1699" w:type="dxa"/>
            <w:tcBorders>
              <w:top w:val="single" w:sz="4" w:space="0" w:color="auto"/>
              <w:left w:val="nil"/>
              <w:bottom w:val="single" w:sz="4" w:space="0" w:color="auto"/>
              <w:right w:val="nil"/>
            </w:tcBorders>
          </w:tcPr>
          <w:p w14:paraId="0BC0764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The Hopkins Symptom Checklist–25 (HSCL–25)</w:t>
            </w:r>
          </w:p>
        </w:tc>
        <w:tc>
          <w:tcPr>
            <w:tcW w:w="2206" w:type="dxa"/>
            <w:tcBorders>
              <w:top w:val="single" w:sz="4" w:space="0" w:color="auto"/>
              <w:left w:val="nil"/>
              <w:bottom w:val="single" w:sz="4" w:space="0" w:color="auto"/>
              <w:right w:val="nil"/>
            </w:tcBorders>
          </w:tcPr>
          <w:p w14:paraId="7186B41F"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10–item subscale for anxiety and a 15–item subscale for depression</w:t>
            </w:r>
          </w:p>
        </w:tc>
        <w:tc>
          <w:tcPr>
            <w:tcW w:w="3443" w:type="dxa"/>
            <w:tcBorders>
              <w:top w:val="single" w:sz="4" w:space="0" w:color="auto"/>
              <w:left w:val="nil"/>
              <w:bottom w:val="single" w:sz="4" w:space="0" w:color="auto"/>
              <w:right w:val="nil"/>
            </w:tcBorders>
          </w:tcPr>
          <w:p w14:paraId="57B8EEC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Each item scored in terms of frequency from 1 (not at all) to 4 (often). HSCL mean scores (ranging from 1.0–4.0) are calculated for each case.</w:t>
            </w:r>
          </w:p>
        </w:tc>
        <w:tc>
          <w:tcPr>
            <w:tcW w:w="3330" w:type="dxa"/>
            <w:tcBorders>
              <w:top w:val="single" w:sz="4" w:space="0" w:color="auto"/>
              <w:left w:val="nil"/>
              <w:bottom w:val="single" w:sz="4" w:space="0" w:color="auto"/>
              <w:right w:val="nil"/>
            </w:tcBorders>
          </w:tcPr>
          <w:p w14:paraId="6CAD9A04" w14:textId="409F8446" w:rsidR="00BF59A9" w:rsidRPr="00641BFB" w:rsidRDefault="00BF59A9" w:rsidP="00015954">
            <w:pPr>
              <w:suppressAutoHyphens/>
              <w:spacing w:before="20" w:after="20"/>
              <w:rPr>
                <w:kern w:val="22"/>
                <w:sz w:val="18"/>
                <w:szCs w:val="18"/>
                <w:lang w:val="en-US"/>
              </w:rPr>
            </w:pPr>
            <w:r w:rsidRPr="00641BFB">
              <w:rPr>
                <w:kern w:val="22"/>
                <w:sz w:val="18"/>
                <w:szCs w:val="18"/>
                <w:lang w:val="en-US"/>
              </w:rPr>
              <w:t>cutoff of 1.75 indicating significant depressi</w:t>
            </w:r>
            <w:r w:rsidR="00BF1CF6" w:rsidRPr="00641BFB">
              <w:rPr>
                <w:kern w:val="22"/>
                <w:sz w:val="18"/>
                <w:szCs w:val="18"/>
                <w:lang w:val="en-US"/>
              </w:rPr>
              <w:t>ve and</w:t>
            </w:r>
            <w:r w:rsidRPr="00641BFB">
              <w:rPr>
                <w:kern w:val="22"/>
                <w:sz w:val="18"/>
                <w:szCs w:val="18"/>
                <w:lang w:val="en-US"/>
              </w:rPr>
              <w:t xml:space="preserve"> anxiety symptom</w:t>
            </w:r>
          </w:p>
          <w:p w14:paraId="5AFA751A"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&lt;1.75 (reference group)</w:t>
            </w:r>
          </w:p>
        </w:tc>
      </w:tr>
      <w:tr w:rsidR="00BF59A9" w:rsidRPr="00641BFB" w14:paraId="3AAFD437" w14:textId="77777777" w:rsidTr="00015954">
        <w:trPr>
          <w:gridBefore w:val="1"/>
          <w:wBefore w:w="95" w:type="dxa"/>
        </w:trPr>
        <w:tc>
          <w:tcPr>
            <w:tcW w:w="1699" w:type="dxa"/>
            <w:tcBorders>
              <w:top w:val="single" w:sz="4" w:space="0" w:color="auto"/>
              <w:left w:val="nil"/>
              <w:bottom w:val="single" w:sz="4" w:space="0" w:color="auto"/>
              <w:right w:val="nil"/>
            </w:tcBorders>
          </w:tcPr>
          <w:p w14:paraId="0F3A7A6F"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The PROTECT Questionnaire (PQ)</w:t>
            </w:r>
          </w:p>
        </w:tc>
        <w:tc>
          <w:tcPr>
            <w:tcW w:w="2206" w:type="dxa"/>
            <w:tcBorders>
              <w:top w:val="single" w:sz="4" w:space="0" w:color="auto"/>
              <w:left w:val="nil"/>
              <w:bottom w:val="single" w:sz="4" w:space="0" w:color="auto"/>
              <w:right w:val="nil"/>
            </w:tcBorders>
          </w:tcPr>
          <w:p w14:paraId="5177BCA1"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Questionnaire include items concerning:</w:t>
            </w:r>
          </w:p>
          <w:p w14:paraId="798C513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–The frequency of symptoms of PTSD. Four items: nightmares, anger, thinking about painful past events, feeling scared or frightened</w:t>
            </w:r>
          </w:p>
          <w:p w14:paraId="1713A370"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–Symptoms of both MDD and PTSD. Four items: problems falling asleep, forgetting things, losing interest in things, trouble concentrating</w:t>
            </w:r>
          </w:p>
          <w:p w14:paraId="6771C30C" w14:textId="77777777" w:rsidR="00BF59A9" w:rsidRPr="00641BFB" w:rsidRDefault="00BF59A9" w:rsidP="00015954">
            <w:pPr>
              <w:suppressAutoHyphens/>
              <w:spacing w:before="20" w:after="20"/>
              <w:rPr>
                <w:kern w:val="22"/>
                <w:sz w:val="18"/>
                <w:szCs w:val="18"/>
                <w:lang w:val="en-US"/>
              </w:rPr>
            </w:pPr>
            <w:r w:rsidRPr="00641BFB">
              <w:rPr>
                <w:kern w:val="22"/>
                <w:sz w:val="18"/>
                <w:szCs w:val="18"/>
                <w:lang w:val="en-US"/>
              </w:rPr>
              <w:t>–Pain symptoms, two items: headaches, other physical pains.</w:t>
            </w:r>
          </w:p>
        </w:tc>
        <w:tc>
          <w:tcPr>
            <w:tcW w:w="3443" w:type="dxa"/>
            <w:tcBorders>
              <w:top w:val="single" w:sz="4" w:space="0" w:color="auto"/>
              <w:left w:val="nil"/>
              <w:bottom w:val="single" w:sz="4" w:space="0" w:color="auto"/>
              <w:right w:val="nil"/>
            </w:tcBorders>
          </w:tcPr>
          <w:p w14:paraId="12548884" w14:textId="15B8E030" w:rsidR="00BF59A9" w:rsidRPr="00641BFB" w:rsidRDefault="00BF59A9" w:rsidP="00015954">
            <w:pPr>
              <w:suppressAutoHyphens/>
              <w:spacing w:before="20" w:after="20"/>
              <w:rPr>
                <w:kern w:val="22"/>
                <w:sz w:val="18"/>
                <w:szCs w:val="18"/>
                <w:lang w:val="en-US"/>
              </w:rPr>
            </w:pPr>
            <w:r w:rsidRPr="00641BFB">
              <w:rPr>
                <w:kern w:val="22"/>
                <w:sz w:val="18"/>
                <w:szCs w:val="18"/>
                <w:lang w:val="en-US"/>
              </w:rPr>
              <w:t>–Yes</w:t>
            </w:r>
            <w:r w:rsidRPr="00641BFB">
              <w:rPr>
                <w:kern w:val="22"/>
                <w:sz w:val="18"/>
                <w:szCs w:val="18"/>
                <w:lang w:val="en-US"/>
              </w:rPr>
              <w:br/>
              <w:t xml:space="preserve">–No </w:t>
            </w:r>
            <w:r w:rsidRPr="00641BFB">
              <w:rPr>
                <w:kern w:val="22"/>
                <w:sz w:val="18"/>
                <w:szCs w:val="18"/>
                <w:lang w:val="en-US"/>
              </w:rPr>
              <w:br/>
              <w:t>The number of items for which “yes” is reported is added together to indicate the risk for post</w:t>
            </w:r>
            <w:r w:rsidR="00BF1CF6" w:rsidRPr="00641BFB">
              <w:rPr>
                <w:kern w:val="22"/>
                <w:sz w:val="18"/>
                <w:szCs w:val="18"/>
                <w:lang w:val="en-US"/>
              </w:rPr>
              <w:t>-</w:t>
            </w:r>
            <w:r w:rsidRPr="00641BFB">
              <w:rPr>
                <w:kern w:val="22"/>
                <w:sz w:val="18"/>
                <w:szCs w:val="18"/>
                <w:lang w:val="en-US"/>
              </w:rPr>
              <w:t xml:space="preserve">traumatic mental health problems </w:t>
            </w:r>
          </w:p>
        </w:tc>
        <w:tc>
          <w:tcPr>
            <w:tcW w:w="3330" w:type="dxa"/>
            <w:tcBorders>
              <w:top w:val="single" w:sz="4" w:space="0" w:color="auto"/>
              <w:left w:val="nil"/>
              <w:bottom w:val="single" w:sz="4" w:space="0" w:color="auto"/>
              <w:right w:val="nil"/>
            </w:tcBorders>
          </w:tcPr>
          <w:p w14:paraId="5005EBAC" w14:textId="46135C0D" w:rsidR="00BF59A9" w:rsidRPr="00641BFB" w:rsidRDefault="00BF59A9" w:rsidP="00015954">
            <w:pPr>
              <w:suppressAutoHyphens/>
              <w:spacing w:before="20" w:after="20"/>
              <w:rPr>
                <w:kern w:val="22"/>
                <w:sz w:val="18"/>
                <w:szCs w:val="18"/>
                <w:lang w:val="en-US"/>
              </w:rPr>
            </w:pPr>
            <w:r w:rsidRPr="00641BFB">
              <w:rPr>
                <w:kern w:val="22"/>
                <w:sz w:val="18"/>
                <w:szCs w:val="18"/>
                <w:lang w:val="en-US"/>
              </w:rPr>
              <w:t>–Low</w:t>
            </w:r>
            <w:r w:rsidR="00BF1CF6" w:rsidRPr="00641BFB">
              <w:rPr>
                <w:kern w:val="22"/>
                <w:sz w:val="18"/>
                <w:szCs w:val="18"/>
                <w:lang w:val="en-US"/>
              </w:rPr>
              <w:t>-</w:t>
            </w:r>
            <w:r w:rsidRPr="00641BFB">
              <w:rPr>
                <w:kern w:val="22"/>
                <w:sz w:val="18"/>
                <w:szCs w:val="18"/>
                <w:lang w:val="en-US"/>
              </w:rPr>
              <w:t>risk 0–3 yes answers</w:t>
            </w:r>
            <w:r w:rsidRPr="00641BFB">
              <w:rPr>
                <w:kern w:val="22"/>
                <w:sz w:val="18"/>
                <w:szCs w:val="18"/>
                <w:lang w:val="en-US"/>
              </w:rPr>
              <w:br/>
              <w:t>–Medium</w:t>
            </w:r>
            <w:r w:rsidR="00BF1CF6" w:rsidRPr="00641BFB">
              <w:rPr>
                <w:kern w:val="22"/>
                <w:sz w:val="18"/>
                <w:szCs w:val="18"/>
                <w:lang w:val="en-US"/>
              </w:rPr>
              <w:t>-</w:t>
            </w:r>
            <w:r w:rsidRPr="00641BFB">
              <w:rPr>
                <w:kern w:val="22"/>
                <w:sz w:val="18"/>
                <w:szCs w:val="18"/>
                <w:lang w:val="en-US"/>
              </w:rPr>
              <w:t>risk 4–7 yes answers</w:t>
            </w:r>
            <w:r w:rsidRPr="00641BFB">
              <w:rPr>
                <w:kern w:val="22"/>
                <w:sz w:val="18"/>
                <w:szCs w:val="18"/>
                <w:lang w:val="en-US"/>
              </w:rPr>
              <w:br/>
              <w:t>–High</w:t>
            </w:r>
            <w:r w:rsidR="00BF1CF6" w:rsidRPr="00641BFB">
              <w:rPr>
                <w:kern w:val="22"/>
                <w:sz w:val="18"/>
                <w:szCs w:val="18"/>
                <w:lang w:val="en-US"/>
              </w:rPr>
              <w:t>-</w:t>
            </w:r>
            <w:r w:rsidRPr="00641BFB">
              <w:rPr>
                <w:kern w:val="22"/>
                <w:sz w:val="18"/>
                <w:szCs w:val="18"/>
                <w:lang w:val="en-US"/>
              </w:rPr>
              <w:t>risk 8–10 yes answers).</w:t>
            </w:r>
            <w:r w:rsidRPr="00641BFB">
              <w:rPr>
                <w:kern w:val="22"/>
                <w:sz w:val="18"/>
                <w:szCs w:val="18"/>
                <w:lang w:val="en-US"/>
              </w:rPr>
              <w:br/>
              <w:t xml:space="preserve">Combined: </w:t>
            </w:r>
            <w:r w:rsidRPr="00641BFB">
              <w:rPr>
                <w:kern w:val="22"/>
                <w:sz w:val="18"/>
                <w:szCs w:val="18"/>
                <w:lang w:val="en-US"/>
              </w:rPr>
              <w:br/>
              <w:t>–Low risk (reference group)</w:t>
            </w:r>
            <w:r w:rsidRPr="00641BFB">
              <w:rPr>
                <w:kern w:val="22"/>
                <w:sz w:val="18"/>
                <w:szCs w:val="18"/>
                <w:lang w:val="en-US"/>
              </w:rPr>
              <w:br/>
              <w:t>–Medium/High Risk</w:t>
            </w:r>
          </w:p>
          <w:p w14:paraId="0E2EF669" w14:textId="77777777" w:rsidR="00BF59A9" w:rsidRPr="00641BFB" w:rsidRDefault="00BF59A9" w:rsidP="00015954">
            <w:pPr>
              <w:suppressAutoHyphens/>
              <w:spacing w:before="20" w:after="20"/>
              <w:rPr>
                <w:kern w:val="22"/>
                <w:sz w:val="18"/>
                <w:szCs w:val="18"/>
                <w:lang w:val="en-US"/>
              </w:rPr>
            </w:pPr>
          </w:p>
        </w:tc>
      </w:tr>
    </w:tbl>
    <w:p w14:paraId="16036636" w14:textId="77777777" w:rsidR="00EF4F99" w:rsidRPr="00641BFB" w:rsidRDefault="00EF4F99">
      <w:pPr>
        <w:rPr>
          <w:rFonts w:ascii="Calibri" w:hAnsi="Calibri" w:cs="Calibri"/>
          <w:sz w:val="18"/>
          <w:szCs w:val="18"/>
          <w:lang w:val="en-GB"/>
        </w:rPr>
      </w:pPr>
    </w:p>
    <w:sectPr w:rsidR="00EF4F99" w:rsidRPr="00641BF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A9"/>
    <w:rsid w:val="000450EE"/>
    <w:rsid w:val="00052CC2"/>
    <w:rsid w:val="0012258E"/>
    <w:rsid w:val="00411057"/>
    <w:rsid w:val="00641BFB"/>
    <w:rsid w:val="00BF1CF6"/>
    <w:rsid w:val="00BF59A9"/>
    <w:rsid w:val="00EB0ECA"/>
    <w:rsid w:val="00EF4F99"/>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8C7C8"/>
  <w15:chartTrackingRefBased/>
  <w15:docId w15:val="{C6F85701-1407-4524-A1B7-1A91209B8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F59A9"/>
    <w:pPr>
      <w:spacing w:line="259" w:lineRule="auto"/>
    </w:pPr>
    <w:rPr>
      <w:kern w:val="0"/>
      <w:sz w:val="22"/>
      <w:szCs w:val="22"/>
      <w14:ligatures w14:val="none"/>
    </w:rPr>
  </w:style>
  <w:style w:type="paragraph" w:styleId="Otsikko1">
    <w:name w:val="heading 1"/>
    <w:basedOn w:val="Normaali"/>
    <w:next w:val="Normaali"/>
    <w:link w:val="Otsikko1Char"/>
    <w:uiPriority w:val="9"/>
    <w:qFormat/>
    <w:rsid w:val="00BF59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tsikko2">
    <w:name w:val="heading 2"/>
    <w:basedOn w:val="Normaali"/>
    <w:next w:val="Normaali"/>
    <w:link w:val="Otsikko2Char"/>
    <w:uiPriority w:val="9"/>
    <w:semiHidden/>
    <w:unhideWhenUsed/>
    <w:qFormat/>
    <w:rsid w:val="00BF59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tsikko3">
    <w:name w:val="heading 3"/>
    <w:basedOn w:val="Normaali"/>
    <w:next w:val="Normaali"/>
    <w:link w:val="Otsikko3Char"/>
    <w:uiPriority w:val="9"/>
    <w:semiHidden/>
    <w:unhideWhenUsed/>
    <w:qFormat/>
    <w:rsid w:val="00BF59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tsikko4">
    <w:name w:val="heading 4"/>
    <w:basedOn w:val="Normaali"/>
    <w:next w:val="Normaali"/>
    <w:link w:val="Otsikko4Char"/>
    <w:uiPriority w:val="9"/>
    <w:semiHidden/>
    <w:unhideWhenUsed/>
    <w:qFormat/>
    <w:rsid w:val="00BF59A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Otsikko5">
    <w:name w:val="heading 5"/>
    <w:basedOn w:val="Normaali"/>
    <w:next w:val="Normaali"/>
    <w:link w:val="Otsikko5Char"/>
    <w:uiPriority w:val="9"/>
    <w:semiHidden/>
    <w:unhideWhenUsed/>
    <w:qFormat/>
    <w:rsid w:val="00BF59A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Otsikko6">
    <w:name w:val="heading 6"/>
    <w:basedOn w:val="Normaali"/>
    <w:next w:val="Normaali"/>
    <w:link w:val="Otsikko6Char"/>
    <w:uiPriority w:val="9"/>
    <w:semiHidden/>
    <w:unhideWhenUsed/>
    <w:qFormat/>
    <w:rsid w:val="00BF59A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Otsikko7">
    <w:name w:val="heading 7"/>
    <w:basedOn w:val="Normaali"/>
    <w:next w:val="Normaali"/>
    <w:link w:val="Otsikko7Char"/>
    <w:uiPriority w:val="9"/>
    <w:semiHidden/>
    <w:unhideWhenUsed/>
    <w:qFormat/>
    <w:rsid w:val="00BF59A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Otsikko8">
    <w:name w:val="heading 8"/>
    <w:basedOn w:val="Normaali"/>
    <w:next w:val="Normaali"/>
    <w:link w:val="Otsikko8Char"/>
    <w:uiPriority w:val="9"/>
    <w:semiHidden/>
    <w:unhideWhenUsed/>
    <w:qFormat/>
    <w:rsid w:val="00BF59A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Otsikko9">
    <w:name w:val="heading 9"/>
    <w:basedOn w:val="Normaali"/>
    <w:next w:val="Normaali"/>
    <w:link w:val="Otsikko9Char"/>
    <w:uiPriority w:val="9"/>
    <w:semiHidden/>
    <w:unhideWhenUsed/>
    <w:qFormat/>
    <w:rsid w:val="00BF59A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F59A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BF59A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BF59A9"/>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BF59A9"/>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BF59A9"/>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BF59A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BF59A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BF59A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BF59A9"/>
    <w:rPr>
      <w:rFonts w:eastAsiaTheme="majorEastAsia" w:cstheme="majorBidi"/>
      <w:color w:val="272727" w:themeColor="text1" w:themeTint="D8"/>
    </w:rPr>
  </w:style>
  <w:style w:type="paragraph" w:styleId="Otsikko">
    <w:name w:val="Title"/>
    <w:basedOn w:val="Normaali"/>
    <w:next w:val="Normaali"/>
    <w:link w:val="OtsikkoChar"/>
    <w:uiPriority w:val="10"/>
    <w:qFormat/>
    <w:rsid w:val="00BF59A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OtsikkoChar">
    <w:name w:val="Otsikko Char"/>
    <w:basedOn w:val="Kappaleenoletusfontti"/>
    <w:link w:val="Otsikko"/>
    <w:uiPriority w:val="10"/>
    <w:rsid w:val="00BF59A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BF59A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aotsikkoChar">
    <w:name w:val="Alaotsikko Char"/>
    <w:basedOn w:val="Kappaleenoletusfontti"/>
    <w:link w:val="Alaotsikko"/>
    <w:uiPriority w:val="11"/>
    <w:rsid w:val="00BF59A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BF59A9"/>
    <w:pPr>
      <w:spacing w:before="160" w:line="278" w:lineRule="auto"/>
      <w:jc w:val="center"/>
    </w:pPr>
    <w:rPr>
      <w:i/>
      <w:iCs/>
      <w:color w:val="404040" w:themeColor="text1" w:themeTint="BF"/>
      <w:kern w:val="2"/>
      <w:sz w:val="24"/>
      <w:szCs w:val="24"/>
      <w14:ligatures w14:val="standardContextual"/>
    </w:rPr>
  </w:style>
  <w:style w:type="character" w:customStyle="1" w:styleId="LainausChar">
    <w:name w:val="Lainaus Char"/>
    <w:basedOn w:val="Kappaleenoletusfontti"/>
    <w:link w:val="Lainaus"/>
    <w:uiPriority w:val="29"/>
    <w:rsid w:val="00BF59A9"/>
    <w:rPr>
      <w:i/>
      <w:iCs/>
      <w:color w:val="404040" w:themeColor="text1" w:themeTint="BF"/>
    </w:rPr>
  </w:style>
  <w:style w:type="paragraph" w:styleId="Luettelokappale">
    <w:name w:val="List Paragraph"/>
    <w:basedOn w:val="Normaali"/>
    <w:uiPriority w:val="34"/>
    <w:qFormat/>
    <w:rsid w:val="00BF59A9"/>
    <w:pPr>
      <w:spacing w:line="278" w:lineRule="auto"/>
      <w:ind w:left="720"/>
      <w:contextualSpacing/>
    </w:pPr>
    <w:rPr>
      <w:kern w:val="2"/>
      <w:sz w:val="24"/>
      <w:szCs w:val="24"/>
      <w14:ligatures w14:val="standardContextual"/>
    </w:rPr>
  </w:style>
  <w:style w:type="character" w:styleId="Voimakaskorostus">
    <w:name w:val="Intense Emphasis"/>
    <w:basedOn w:val="Kappaleenoletusfontti"/>
    <w:uiPriority w:val="21"/>
    <w:qFormat/>
    <w:rsid w:val="00BF59A9"/>
    <w:rPr>
      <w:i/>
      <w:iCs/>
      <w:color w:val="0F4761" w:themeColor="accent1" w:themeShade="BF"/>
    </w:rPr>
  </w:style>
  <w:style w:type="paragraph" w:styleId="Erottuvalainaus">
    <w:name w:val="Intense Quote"/>
    <w:basedOn w:val="Normaali"/>
    <w:next w:val="Normaali"/>
    <w:link w:val="ErottuvalainausChar"/>
    <w:uiPriority w:val="30"/>
    <w:qFormat/>
    <w:rsid w:val="00BF59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ErottuvalainausChar">
    <w:name w:val="Erottuva lainaus Char"/>
    <w:basedOn w:val="Kappaleenoletusfontti"/>
    <w:link w:val="Erottuvalainaus"/>
    <w:uiPriority w:val="30"/>
    <w:rsid w:val="00BF59A9"/>
    <w:rPr>
      <w:i/>
      <w:iCs/>
      <w:color w:val="0F4761" w:themeColor="accent1" w:themeShade="BF"/>
    </w:rPr>
  </w:style>
  <w:style w:type="character" w:styleId="Erottuvaviittaus">
    <w:name w:val="Intense Reference"/>
    <w:basedOn w:val="Kappaleenoletusfontti"/>
    <w:uiPriority w:val="32"/>
    <w:qFormat/>
    <w:rsid w:val="00BF59A9"/>
    <w:rPr>
      <w:b/>
      <w:bCs/>
      <w:smallCaps/>
      <w:color w:val="0F4761" w:themeColor="accent1" w:themeShade="BF"/>
      <w:spacing w:val="5"/>
    </w:rPr>
  </w:style>
  <w:style w:type="table" w:customStyle="1" w:styleId="TaulukkoRuudukko1">
    <w:name w:val="Taulukko Ruudukko1"/>
    <w:basedOn w:val="Normaalitaulukko"/>
    <w:next w:val="TaulukkoRuudukko"/>
    <w:uiPriority w:val="39"/>
    <w:rsid w:val="00BF59A9"/>
    <w:pPr>
      <w:spacing w:after="0" w:line="240" w:lineRule="auto"/>
    </w:pPr>
    <w:rPr>
      <w:rFonts w:ascii="Calibri" w:eastAsia="Calibri" w:hAnsi="Calibri" w:cs="Calibri"/>
      <w:kern w:val="0"/>
      <w:sz w:val="20"/>
      <w:szCs w:val="2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BF5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3977</Characters>
  <Application>Microsoft Office Word</Application>
  <DocSecurity>0</DocSecurity>
  <Lines>33</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Satu Majlander</dc:creator>
  <cp:keywords/>
  <dc:description/>
  <cp:lastModifiedBy>Satu Majlander</cp:lastModifiedBy>
  <cp:revision>4</cp:revision>
  <cp:lastPrinted>2025-10-04T09:00:00Z</cp:lastPrinted>
  <dcterms:created xsi:type="dcterms:W3CDTF">2025-10-13T08:11:00Z</dcterms:created>
  <dcterms:modified xsi:type="dcterms:W3CDTF">2025-10-13T08:17:00Z</dcterms:modified>
</cp:coreProperties>
</file>