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6CF14" w14:textId="77777777" w:rsidR="007B7F29" w:rsidRPr="0066013C" w:rsidRDefault="007B7F29" w:rsidP="00A44638">
      <w:pPr>
        <w:ind w:left="-993"/>
        <w:rPr>
          <w:rFonts w:ascii="Times New Roman" w:hAnsi="Times New Roman" w:cs="Times New Roman"/>
          <w:bCs/>
          <w:lang w:val="en-US"/>
        </w:rPr>
      </w:pPr>
      <w:r w:rsidRPr="0066013C">
        <w:rPr>
          <w:rFonts w:ascii="Times New Roman" w:hAnsi="Times New Roman" w:cs="Times New Roman"/>
          <w:i/>
          <w:iCs/>
          <w:lang w:val="en-US"/>
        </w:rPr>
        <w:t>Supplement 2</w:t>
      </w:r>
      <w:r w:rsidR="00BA70A5" w:rsidRPr="0066013C">
        <w:rPr>
          <w:rFonts w:ascii="Times New Roman" w:hAnsi="Times New Roman" w:cs="Times New Roman"/>
          <w:lang w:val="en-US"/>
        </w:rPr>
        <w:t xml:space="preserve"> - </w:t>
      </w:r>
      <w:r w:rsidRPr="0066013C">
        <w:rPr>
          <w:rFonts w:ascii="Times New Roman" w:hAnsi="Times New Roman" w:cs="Times New Roman"/>
          <w:bCs/>
          <w:szCs w:val="20"/>
          <w:lang w:val="en-US"/>
        </w:rPr>
        <w:t>Levels of quality evidence (GRADE)</w:t>
      </w:r>
    </w:p>
    <w:tbl>
      <w:tblPr>
        <w:tblW w:w="6273" w:type="pct"/>
        <w:tblInd w:w="-1008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58"/>
        <w:gridCol w:w="859"/>
        <w:gridCol w:w="727"/>
        <w:gridCol w:w="902"/>
        <w:gridCol w:w="827"/>
        <w:gridCol w:w="813"/>
        <w:gridCol w:w="989"/>
        <w:gridCol w:w="606"/>
        <w:gridCol w:w="829"/>
        <w:gridCol w:w="757"/>
        <w:gridCol w:w="765"/>
        <w:gridCol w:w="708"/>
        <w:gridCol w:w="991"/>
      </w:tblGrid>
      <w:tr w:rsidR="0066013C" w:rsidRPr="0066013C" w14:paraId="2D3D4B37" w14:textId="77777777" w:rsidTr="0066013C">
        <w:trPr>
          <w:cantSplit/>
          <w:tblHeader/>
        </w:trPr>
        <w:tc>
          <w:tcPr>
            <w:tcW w:w="281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4D132415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Certainty</w:t>
            </w:r>
            <w:proofErr w:type="spellEnd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 xml:space="preserve"> assessment</w:t>
            </w:r>
          </w:p>
        </w:tc>
        <w:tc>
          <w:tcPr>
            <w:tcW w:w="675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725C102B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 xml:space="preserve">№ </w:t>
            </w: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of</w:t>
            </w:r>
            <w:proofErr w:type="spellEnd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patients</w:t>
            </w:r>
            <w:proofErr w:type="spellEnd"/>
          </w:p>
        </w:tc>
        <w:tc>
          <w:tcPr>
            <w:tcW w:w="716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50E539F5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Effect</w:t>
            </w:r>
            <w:proofErr w:type="spellEnd"/>
          </w:p>
        </w:tc>
        <w:tc>
          <w:tcPr>
            <w:tcW w:w="333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4ED3B0F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Certainty</w:t>
            </w:r>
            <w:proofErr w:type="spellEnd"/>
          </w:p>
        </w:tc>
        <w:tc>
          <w:tcPr>
            <w:tcW w:w="46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1BFF53C4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Importance</w:t>
            </w:r>
            <w:proofErr w:type="spellEnd"/>
          </w:p>
        </w:tc>
      </w:tr>
      <w:tr w:rsidR="0066013C" w:rsidRPr="0066013C" w14:paraId="3BD6D406" w14:textId="77777777" w:rsidTr="0066013C">
        <w:trPr>
          <w:cantSplit/>
          <w:tblHeader/>
        </w:trPr>
        <w:tc>
          <w:tcPr>
            <w:tcW w:w="40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237B3B9F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 xml:space="preserve">№ </w:t>
            </w: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of</w:t>
            </w:r>
            <w:proofErr w:type="spellEnd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studies</w:t>
            </w:r>
            <w:proofErr w:type="spellEnd"/>
          </w:p>
        </w:tc>
        <w:tc>
          <w:tcPr>
            <w:tcW w:w="40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49AB16E8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Study</w:t>
            </w:r>
            <w:proofErr w:type="spellEnd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 xml:space="preserve"> design</w:t>
            </w:r>
          </w:p>
        </w:tc>
        <w:tc>
          <w:tcPr>
            <w:tcW w:w="34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439A9B72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 xml:space="preserve">Risk </w:t>
            </w: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of</w:t>
            </w:r>
            <w:proofErr w:type="spellEnd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 xml:space="preserve"> bias</w:t>
            </w:r>
          </w:p>
        </w:tc>
        <w:tc>
          <w:tcPr>
            <w:tcW w:w="42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1D4A441A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Inconsistency</w:t>
            </w:r>
            <w:proofErr w:type="spellEnd"/>
          </w:p>
        </w:tc>
        <w:tc>
          <w:tcPr>
            <w:tcW w:w="38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45234B33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Indirectness</w:t>
            </w:r>
            <w:proofErr w:type="spellEnd"/>
          </w:p>
        </w:tc>
        <w:tc>
          <w:tcPr>
            <w:tcW w:w="38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7608AE61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Imprecision</w:t>
            </w:r>
            <w:proofErr w:type="spellEnd"/>
          </w:p>
        </w:tc>
        <w:tc>
          <w:tcPr>
            <w:tcW w:w="46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4616AAAF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 xml:space="preserve">Other </w:t>
            </w: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 w:themeColor="background1"/>
                <w:sz w:val="13"/>
                <w:szCs w:val="20"/>
              </w:rPr>
              <w:t>considerations</w:t>
            </w:r>
            <w:proofErr w:type="spellEnd"/>
          </w:p>
        </w:tc>
        <w:tc>
          <w:tcPr>
            <w:tcW w:w="28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6E9EE7B1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physical</w:t>
            </w:r>
            <w:proofErr w:type="spellEnd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activity</w:t>
            </w:r>
            <w:proofErr w:type="spellEnd"/>
          </w:p>
        </w:tc>
        <w:tc>
          <w:tcPr>
            <w:tcW w:w="39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612B759F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 xml:space="preserve">no </w:t>
            </w: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intervention</w:t>
            </w:r>
            <w:proofErr w:type="spellEnd"/>
          </w:p>
        </w:tc>
        <w:tc>
          <w:tcPr>
            <w:tcW w:w="35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5B4C4C92" w14:textId="06C11163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Relativ</w:t>
            </w:r>
            <w:r w:rsidR="00A06A33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e</w:t>
            </w:r>
            <w:proofErr w:type="spellEnd"/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br/>
              <w:t>(95% CI)</w:t>
            </w:r>
          </w:p>
        </w:tc>
        <w:tc>
          <w:tcPr>
            <w:tcW w:w="36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192267E4" w14:textId="0EFFBC9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Absolut</w:t>
            </w:r>
            <w:r w:rsidR="00A06A33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t>e</w:t>
            </w:r>
            <w:r w:rsidRPr="0066013C"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  <w:br/>
              <w:t>(95% CI)</w:t>
            </w:r>
          </w:p>
        </w:tc>
        <w:tc>
          <w:tcPr>
            <w:tcW w:w="333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57F84A0D" w14:textId="77777777" w:rsidR="007B7F29" w:rsidRPr="0066013C" w:rsidRDefault="007B7F29" w:rsidP="001F1141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</w:p>
        </w:tc>
        <w:tc>
          <w:tcPr>
            <w:tcW w:w="46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6B3DC5B6" w14:textId="77777777" w:rsidR="007B7F29" w:rsidRPr="0066013C" w:rsidRDefault="007B7F29" w:rsidP="001F1141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FFFFFF"/>
                <w:sz w:val="13"/>
                <w:szCs w:val="20"/>
                <w:lang w:eastAsia="pt-BR"/>
              </w:rPr>
            </w:pPr>
          </w:p>
        </w:tc>
      </w:tr>
      <w:tr w:rsidR="0066013C" w:rsidRPr="0066013C" w14:paraId="3A91D2F0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3B90BC3A" w14:textId="21793EB7" w:rsidR="0066013C" w:rsidRPr="0066013C" w:rsidRDefault="0066013C" w:rsidP="0066013C">
            <w:pPr>
              <w:spacing w:line="312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Figure 2. Antenatal depressive symptoms in prevention-oriented trials</w:t>
            </w:r>
          </w:p>
        </w:tc>
      </w:tr>
      <w:tr w:rsidR="0066013C" w:rsidRPr="0066013C" w14:paraId="0CDF4C7A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6212D" w14:textId="40B6A352" w:rsidR="007B7F29" w:rsidRPr="0066013C" w:rsidRDefault="000429CA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7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3629D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Randomized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clinical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ADB67" w14:textId="77777777" w:rsidR="007B7F29" w:rsidRPr="0066013C" w:rsidRDefault="00853594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Serious</w:t>
            </w:r>
            <w:r w:rsidRPr="0066013C">
              <w:rPr>
                <w:rFonts w:ascii="Times New Roman" w:hAnsi="Times New Roman" w:cs="Times New Roman"/>
                <w:sz w:val="13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FEB5D" w14:textId="77777777" w:rsidR="00597286" w:rsidRPr="0066013C" w:rsidRDefault="00000000">
            <w:pPr>
              <w:jc w:val="center"/>
              <w:rPr>
                <w:rFonts w:ascii="Times New Roman" w:hAnsi="Times New Roman" w:cs="Times New Roman"/>
                <w:sz w:val="13"/>
                <w:szCs w:val="20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serious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52CAB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F8CD0" w14:textId="77777777" w:rsidR="00597286" w:rsidRPr="0066013C" w:rsidRDefault="00000000">
            <w:pPr>
              <w:jc w:val="center"/>
              <w:rPr>
                <w:rFonts w:ascii="Times New Roman" w:hAnsi="Times New Roman" w:cs="Times New Roman"/>
                <w:sz w:val="13"/>
                <w:szCs w:val="20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serious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9E898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Publication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 bias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strongly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suspected</w:t>
            </w:r>
            <w:r w:rsidRPr="0066013C">
              <w:rPr>
                <w:rFonts w:ascii="Times New Roman" w:hAnsi="Times New Roman" w:cs="Times New Roman"/>
                <w:sz w:val="13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CF1AD" w14:textId="77777777" w:rsidR="00597286" w:rsidRPr="0066013C" w:rsidRDefault="00000000">
            <w:pPr>
              <w:jc w:val="center"/>
              <w:rPr>
                <w:rFonts w:ascii="Times New Roman" w:hAnsi="Times New Roman" w:cs="Times New Roman"/>
                <w:sz w:val="13"/>
                <w:szCs w:val="20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350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04740" w14:textId="77777777" w:rsidR="00597286" w:rsidRPr="0066013C" w:rsidRDefault="00000000">
            <w:pPr>
              <w:jc w:val="center"/>
              <w:rPr>
                <w:rFonts w:ascii="Times New Roman" w:hAnsi="Times New Roman" w:cs="Times New Roman"/>
                <w:sz w:val="13"/>
                <w:szCs w:val="20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321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A2E13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68836" w14:textId="77777777" w:rsidR="00597286" w:rsidRPr="0066013C" w:rsidRDefault="00000000">
            <w:pPr>
              <w:jc w:val="center"/>
              <w:rPr>
                <w:rFonts w:ascii="Times New Roman" w:hAnsi="Times New Roman" w:cs="Times New Roman"/>
                <w:sz w:val="13"/>
                <w:szCs w:val="20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(SMD: -0.52, 95% CI -0.75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to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 xml:space="preserve"> -0.30, I²=46%)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45C60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Cambria Math" w:hAnsi="Cambria Math" w:cs="Cambria Math"/>
                <w:sz w:val="13"/>
                <w:szCs w:val="20"/>
              </w:rPr>
              <w:t>⨁⨁</w:t>
            </w:r>
            <w:r w:rsidRPr="0066013C">
              <w:rPr>
                <w:rFonts w:ascii="Segoe UI Symbol" w:hAnsi="Segoe UI Symbol" w:cs="Segoe UI Symbol"/>
                <w:sz w:val="13"/>
                <w:szCs w:val="20"/>
              </w:rPr>
              <w:t>◯◯</w:t>
            </w:r>
            <w:r w:rsidRPr="0066013C">
              <w:rPr>
                <w:rFonts w:ascii="Times New Roman" w:hAnsi="Times New Roman" w:cs="Times New Roman"/>
                <w:sz w:val="13"/>
                <w:szCs w:val="20"/>
              </w:rPr>
              <w:br/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Low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8CA21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</w:rPr>
              <w:t>CRITICAL</w:t>
            </w:r>
          </w:p>
        </w:tc>
      </w:tr>
      <w:tr w:rsidR="0066013C" w:rsidRPr="0066013C" w14:paraId="3990399C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6D859ACA" w14:textId="12CF0871" w:rsidR="0066013C" w:rsidRPr="0066013C" w:rsidRDefault="0066013C" w:rsidP="0066013C">
            <w:pPr>
              <w:spacing w:line="312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Figure 3. Postpartum depressive symptoms in prevention-oriented trials</w:t>
            </w:r>
          </w:p>
        </w:tc>
      </w:tr>
      <w:tr w:rsidR="0066013C" w:rsidRPr="0066013C" w14:paraId="733F3767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EE3D2" w14:textId="2EFE1A70" w:rsidR="007B7F29" w:rsidRPr="0066013C" w:rsidRDefault="000429CA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7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6DA71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Randomized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clinical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6CAF0" w14:textId="77777777" w:rsidR="007B7F29" w:rsidRPr="0066013C" w:rsidRDefault="005E2DB3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42145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D23DD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5C048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E72AE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Publication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bias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strongly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suspectedc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2660A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1074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14587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1231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53938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0BF68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(SMD: -0.33, 95% CI -0.57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to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-0.09, I²=86%)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BDD1D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Cambria Math" w:hAnsi="Cambria Math" w:cs="Cambria Math"/>
                <w:sz w:val="13"/>
                <w:szCs w:val="20"/>
                <w:lang w:eastAsia="pt-BR"/>
              </w:rPr>
              <w:t>⨁</w:t>
            </w:r>
            <w:r w:rsidRPr="0066013C">
              <w:rPr>
                <w:rFonts w:ascii="Segoe UI Symbol" w:hAnsi="Segoe UI Symbol" w:cs="Segoe UI Symbol"/>
                <w:sz w:val="13"/>
                <w:szCs w:val="20"/>
                <w:lang w:eastAsia="pt-BR"/>
              </w:rPr>
              <w:t>◯◯◯</w:t>
            </w: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br/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Very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Low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E5D54" w14:textId="77777777" w:rsidR="007B7F29" w:rsidRPr="0066013C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CRITICAL</w:t>
            </w:r>
          </w:p>
        </w:tc>
      </w:tr>
      <w:tr w:rsidR="0066013C" w:rsidRPr="0066013C" w14:paraId="5E8F032A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5B3D6D17" w14:textId="6FDA336B" w:rsidR="0066013C" w:rsidRPr="0066013C" w:rsidRDefault="0066013C" w:rsidP="0066013C">
            <w:pPr>
              <w:spacing w:line="312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Figure 4. Antenatal anxiety symptoms in prevention-oriented trials</w:t>
            </w:r>
          </w:p>
        </w:tc>
      </w:tr>
      <w:tr w:rsidR="0066013C" w:rsidRPr="0066013C" w14:paraId="4C2681A9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94D1B" w14:textId="77777777" w:rsidR="0064373B" w:rsidRPr="0066013C" w:rsidRDefault="0064373B" w:rsidP="00747CB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3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FDF65" w14:textId="77777777" w:rsidR="0064373B" w:rsidRPr="0066013C" w:rsidRDefault="0064373B" w:rsidP="00747CB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Randomized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clinical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A16AF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50E1E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B66DE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647E9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199D4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Publication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bias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strongly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suspectedc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707DF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96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5D626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95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52501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96FDB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(SMD:-0.03, 95% CI -0.31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to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0.25, I²=0%).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8FE18" w14:textId="77777777" w:rsidR="00BA560A" w:rsidRPr="0066013C" w:rsidRDefault="00BA560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Cambria Math" w:hAnsi="Cambria Math" w:cs="Cambria Math"/>
                <w:sz w:val="13"/>
                <w:szCs w:val="20"/>
                <w:lang w:eastAsia="pt-BR"/>
              </w:rPr>
              <w:t>⨁</w:t>
            </w:r>
            <w:r w:rsidRPr="0066013C">
              <w:rPr>
                <w:rFonts w:ascii="Segoe UI Symbol" w:hAnsi="Segoe UI Symbol" w:cs="Segoe UI Symbol"/>
                <w:sz w:val="13"/>
                <w:szCs w:val="20"/>
                <w:lang w:eastAsia="pt-BR"/>
              </w:rPr>
              <w:t>◯◯◯</w:t>
            </w:r>
          </w:p>
          <w:p w14:paraId="7A0A60AB" w14:textId="6FD392F0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Very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Low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B6DF6" w14:textId="77777777" w:rsidR="00597286" w:rsidRPr="0066013C" w:rsidRDefault="00000000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CRITICAL</w:t>
            </w:r>
          </w:p>
        </w:tc>
      </w:tr>
      <w:tr w:rsidR="0066013C" w:rsidRPr="0066013C" w14:paraId="7FB2D721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54F2BFBF" w14:textId="653DAE95" w:rsidR="0066013C" w:rsidRPr="0066013C" w:rsidRDefault="0066013C" w:rsidP="0066013C">
            <w:pPr>
              <w:spacing w:line="312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Figure 5. Postpartum depressive symptoms in symptomatic/treatment-oriented trials</w:t>
            </w:r>
          </w:p>
        </w:tc>
      </w:tr>
      <w:tr w:rsidR="0066013C" w:rsidRPr="0066013C" w14:paraId="633F0CDC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3F78A" w14:textId="77777777" w:rsidR="000429CA" w:rsidRPr="0066013C" w:rsidRDefault="000429CA" w:rsidP="00793522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3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C27FF" w14:textId="77777777" w:rsidR="000429CA" w:rsidRPr="0066013C" w:rsidRDefault="000429CA" w:rsidP="00793522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Randomized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clinical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74AAF" w14:textId="08EED0A9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Very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90EBE" w14:textId="4CC7A328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7498B" w14:textId="21CB257A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D2E03" w14:textId="09697B09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B2518" w14:textId="2EA1C736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Publication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bias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strongly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suspectedc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AFB3C" w14:textId="0F642C46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97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50DD4" w14:textId="1103421D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95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06079" w14:textId="6FCB659A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1CF5B" w14:textId="450C0D5B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(SMD: -0.38, 95% CI -0.72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to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-0.04, I²=28%)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B1232" w14:textId="7A692616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Cambria Math" w:hAnsi="Cambria Math" w:cs="Cambria Math"/>
                <w:sz w:val="13"/>
                <w:szCs w:val="20"/>
                <w:lang w:eastAsia="pt-BR"/>
              </w:rPr>
              <w:t>⨁</w:t>
            </w:r>
            <w:r w:rsidRPr="0066013C">
              <w:rPr>
                <w:rFonts w:ascii="Segoe UI Symbol" w:hAnsi="Segoe UI Symbol" w:cs="Segoe UI Symbol"/>
                <w:sz w:val="13"/>
                <w:szCs w:val="20"/>
                <w:lang w:eastAsia="pt-BR"/>
              </w:rPr>
              <w:t>◯◯◯</w:t>
            </w: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br/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Very</w:t>
            </w:r>
            <w:proofErr w:type="spellEnd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Low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5E4FF" w14:textId="2EE70584" w:rsidR="000429CA" w:rsidRPr="0066013C" w:rsidRDefault="000429CA" w:rsidP="0066013C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66013C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CRITICAL</w:t>
            </w:r>
          </w:p>
        </w:tc>
      </w:tr>
      <w:tr w:rsidR="0066013C" w:rsidRPr="0066013C" w14:paraId="17378733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7C48FDA4" w14:textId="5C2B295F" w:rsidR="0066013C" w:rsidRPr="0066013C" w:rsidRDefault="0066013C" w:rsidP="0066013C">
            <w:pPr>
              <w:spacing w:line="312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Supplementary Figure S1. Structured physical activity on antenatal depressive symptoms in prevention-oriented trials</w:t>
            </w:r>
          </w:p>
        </w:tc>
      </w:tr>
      <w:tr w:rsidR="0066013C" w:rsidRPr="00A44638" w14:paraId="6FA07E62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A6480" w14:textId="1C5DC0A8" w:rsidR="007B7F29" w:rsidRPr="00A44638" w:rsidRDefault="000429CA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5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E6C72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Randomized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clinical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34B7A" w14:textId="77777777" w:rsidR="007B7F29" w:rsidRPr="00A44638" w:rsidRDefault="00853594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336AD" w14:textId="77777777" w:rsidR="007B7F29" w:rsidRPr="00A44638" w:rsidRDefault="00853594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55CE6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99310" w14:textId="77777777" w:rsidR="007B7F29" w:rsidRPr="00A44638" w:rsidRDefault="005E2DB3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B8670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Publication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bias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strongly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suspectedc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11DF3" w14:textId="77777777" w:rsidR="00597286" w:rsidRPr="00A44638" w:rsidRDefault="00000000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309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6D403" w14:textId="77777777" w:rsidR="00597286" w:rsidRPr="00A44638" w:rsidRDefault="00000000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279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03DAC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ACD5F" w14:textId="77777777" w:rsidR="00597286" w:rsidRPr="00A44638" w:rsidRDefault="00000000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(SMD: -0.59, 95% CI -0.84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to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-0.34, I²=54%)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E2E26" w14:textId="77777777" w:rsidR="00BA560A" w:rsidRPr="00A44638" w:rsidRDefault="00BA560A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Cambria Math" w:hAnsi="Cambria Math" w:cs="Cambria Math"/>
                <w:sz w:val="13"/>
                <w:szCs w:val="20"/>
                <w:lang w:eastAsia="pt-BR"/>
              </w:rPr>
              <w:t>⨁⨁</w:t>
            </w:r>
            <w:r w:rsidRPr="00A44638">
              <w:rPr>
                <w:rFonts w:ascii="Segoe UI Symbol" w:hAnsi="Segoe UI Symbol" w:cs="Segoe UI Symbol"/>
                <w:sz w:val="13"/>
                <w:szCs w:val="20"/>
                <w:lang w:eastAsia="pt-BR"/>
              </w:rPr>
              <w:t>◯◯</w:t>
            </w: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br/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Low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DED2C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CRITICAL</w:t>
            </w:r>
          </w:p>
        </w:tc>
      </w:tr>
      <w:tr w:rsidR="0066013C" w:rsidRPr="0066013C" w14:paraId="3223A9B1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7B1D67CA" w14:textId="6A26C523" w:rsidR="0066013C" w:rsidRPr="0066013C" w:rsidRDefault="0066013C" w:rsidP="0066013C">
            <w:pPr>
              <w:spacing w:line="312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Supplementary Figure S2. Structured physical activity on postpartum depressive symptoms in prevention-oriented trials</w:t>
            </w:r>
          </w:p>
        </w:tc>
      </w:tr>
      <w:tr w:rsidR="0066013C" w:rsidRPr="00A44638" w14:paraId="7C2E8515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1C824" w14:textId="55757644" w:rsidR="007B7F29" w:rsidRPr="00A44638" w:rsidRDefault="000429CA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6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7C294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Randomized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clinical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075C5" w14:textId="77777777" w:rsidR="007B7F29" w:rsidRPr="00A44638" w:rsidRDefault="00853594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2BD69" w14:textId="77777777" w:rsidR="007B7F29" w:rsidRPr="00A44638" w:rsidRDefault="00853594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</w:t>
            </w:r>
            <w:r w:rsidR="007B7F29"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eriousb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963DA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85BAA" w14:textId="77777777" w:rsidR="007B7F29" w:rsidRPr="00A44638" w:rsidRDefault="00853594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16ECF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Publication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bias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strongly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suspectedc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4E42D" w14:textId="77777777" w:rsidR="007B7F29" w:rsidRPr="00A44638" w:rsidRDefault="00853594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935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2582F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1099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DC1A3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A7DC1" w14:textId="77777777" w:rsidR="007B7F29" w:rsidRPr="00A44638" w:rsidRDefault="007B7F29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(SMD: -0.34, 95% CI -0.62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to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-0.06, I²=88%)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74056" w14:textId="77777777" w:rsidR="007B7F29" w:rsidRPr="00A44638" w:rsidRDefault="00853594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Cambria Math" w:hAnsi="Cambria Math" w:cs="Cambria Math"/>
                <w:sz w:val="13"/>
                <w:szCs w:val="20"/>
                <w:lang w:eastAsia="pt-BR"/>
              </w:rPr>
              <w:t>⨁</w:t>
            </w:r>
            <w:r w:rsidRPr="00A44638">
              <w:rPr>
                <w:rFonts w:ascii="Segoe UI Symbol" w:hAnsi="Segoe UI Symbol" w:cs="Segoe UI Symbol"/>
                <w:sz w:val="13"/>
                <w:szCs w:val="20"/>
                <w:lang w:eastAsia="pt-BR"/>
              </w:rPr>
              <w:t>◯◯◯</w:t>
            </w: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br/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Very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Low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BFA4F" w14:textId="77777777" w:rsidR="007B7F29" w:rsidRPr="00A44638" w:rsidRDefault="007B7F29" w:rsidP="001F1141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CRITICAL</w:t>
            </w:r>
          </w:p>
        </w:tc>
      </w:tr>
      <w:tr w:rsidR="0066013C" w:rsidRPr="0066013C" w14:paraId="6908FD81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1FB47569" w14:textId="2D1DFF47" w:rsidR="0066013C" w:rsidRPr="0066013C" w:rsidRDefault="0066013C" w:rsidP="0066013C">
            <w:pPr>
              <w:spacing w:line="312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Supplementary Figure S3. Physical activity performed three times per week for approximately 60 minutes on antenatal depressive symptoms in prevention-oriented trials</w:t>
            </w:r>
          </w:p>
        </w:tc>
      </w:tr>
      <w:tr w:rsidR="0066013C" w:rsidRPr="00A44638" w14:paraId="12B0AFF8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23F31" w14:textId="3A6AC1A0" w:rsidR="008E17A3" w:rsidRPr="00A44638" w:rsidRDefault="000429CA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5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F01E9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Randomized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clinical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90994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16CF9" w14:textId="77777777" w:rsidR="00597286" w:rsidRPr="00A44638" w:rsidRDefault="00000000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E701D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FD258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52A38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Publication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bias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strongly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suspectedc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1A5A5" w14:textId="77777777" w:rsidR="00597286" w:rsidRPr="00A44638" w:rsidRDefault="00000000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287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C9C29" w14:textId="77777777" w:rsidR="00597286" w:rsidRPr="00A44638" w:rsidRDefault="00000000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258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F95FA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983CB" w14:textId="77777777" w:rsidR="00597286" w:rsidRPr="00A44638" w:rsidRDefault="00000000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(SMD: -0.62, 95% CI -0.84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to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-0.40, I²=37%)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1D2C5" w14:textId="28A2FB65" w:rsidR="00597286" w:rsidRPr="00A44638" w:rsidRDefault="00BA560A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Cambria Math" w:hAnsi="Cambria Math" w:cs="Cambria Math"/>
                <w:sz w:val="13"/>
                <w:szCs w:val="20"/>
                <w:lang w:eastAsia="pt-BR"/>
              </w:rPr>
              <w:t>⨁⨁</w:t>
            </w:r>
            <w:r w:rsidRPr="00A44638">
              <w:rPr>
                <w:rFonts w:ascii="Segoe UI Symbol" w:hAnsi="Segoe UI Symbol" w:cs="Segoe UI Symbol"/>
                <w:sz w:val="13"/>
                <w:szCs w:val="20"/>
                <w:lang w:eastAsia="pt-BR"/>
              </w:rPr>
              <w:t>◯◯</w:t>
            </w:r>
          </w:p>
          <w:p w14:paraId="050FA91C" w14:textId="77777777" w:rsidR="00597286" w:rsidRPr="00A44638" w:rsidRDefault="00000000" w:rsidP="00A44638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Low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74CF8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CRITICAL</w:t>
            </w:r>
          </w:p>
        </w:tc>
      </w:tr>
      <w:tr w:rsidR="0066013C" w:rsidRPr="0066013C" w14:paraId="15C31722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1F5B89D3" w14:textId="380461C6" w:rsidR="0066013C" w:rsidRPr="0066013C" w:rsidRDefault="0066013C" w:rsidP="0066013C">
            <w:pPr>
              <w:spacing w:line="312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Supplementary Figure S4. Physical activity performed three times per week for approximately 60 minutes on postpartum depressive symptoms in prevention-oriented trials</w:t>
            </w:r>
          </w:p>
        </w:tc>
      </w:tr>
      <w:tr w:rsidR="0066013C" w:rsidRPr="00A44638" w14:paraId="3A86CC17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B1EA8" w14:textId="19B7C1FC" w:rsidR="008E17A3" w:rsidRPr="00A44638" w:rsidRDefault="000429CA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3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412C8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Randomized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clinical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17752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B5782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Seriousb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90472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C6AC0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7F95A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Publication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bias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strongly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suspectedc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5D4F9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456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84825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650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49EAB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7B6D4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(SMD: -0.57, 95% CI -1.05 to -0.09, I²=92%)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D990B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Cambria Math" w:hAnsi="Cambria Math" w:cs="Cambria Math"/>
                <w:sz w:val="13"/>
                <w:szCs w:val="20"/>
                <w:lang w:eastAsia="pt-BR"/>
              </w:rPr>
              <w:t>⨁</w:t>
            </w:r>
            <w:r w:rsidRPr="00A44638">
              <w:rPr>
                <w:rFonts w:ascii="Segoe UI Symbol" w:hAnsi="Segoe UI Symbol" w:cs="Segoe UI Symbol"/>
                <w:sz w:val="13"/>
                <w:szCs w:val="20"/>
                <w:lang w:eastAsia="pt-BR"/>
              </w:rPr>
              <w:t>◯◯◯</w:t>
            </w: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br/>
              <w:t>Very Low</w:t>
            </w:r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4ED0C" w14:textId="77777777" w:rsidR="008E17A3" w:rsidRPr="00A44638" w:rsidRDefault="008E17A3" w:rsidP="008E17A3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CRITICAL</w:t>
            </w:r>
          </w:p>
        </w:tc>
      </w:tr>
      <w:tr w:rsidR="0066013C" w:rsidRPr="0066013C" w14:paraId="0597F069" w14:textId="77777777" w:rsidTr="0066013C">
        <w:trPr>
          <w:cantSplit/>
        </w:trPr>
        <w:tc>
          <w:tcPr>
            <w:tcW w:w="5000" w:type="pct"/>
            <w:gridSpan w:val="13"/>
            <w:shd w:val="clear" w:color="auto" w:fill="FFFFFF"/>
            <w:hideMark/>
          </w:tcPr>
          <w:p w14:paraId="605059F5" w14:textId="0FF012E1" w:rsidR="0066013C" w:rsidRPr="0066013C" w:rsidRDefault="0066013C" w:rsidP="0066013C">
            <w:pPr>
              <w:spacing w:line="312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601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Supplementary Figure S5. Moderate-intensity physical activity on postpartum depressive symptoms in prevention-oriented trials</w:t>
            </w:r>
          </w:p>
        </w:tc>
      </w:tr>
      <w:tr w:rsidR="0066013C" w:rsidRPr="00A44638" w14:paraId="71B0B552" w14:textId="77777777" w:rsidTr="0066013C">
        <w:trPr>
          <w:cantSplit/>
        </w:trPr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EAEE8" w14:textId="47C52024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3</w:t>
            </w:r>
          </w:p>
        </w:tc>
        <w:tc>
          <w:tcPr>
            <w:tcW w:w="4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8CE0D" w14:textId="706EF2D8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Randomized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clinical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trials</w:t>
            </w:r>
            <w:proofErr w:type="spellEnd"/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5A568" w14:textId="6B674CA4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77B12" w14:textId="74F4194D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Very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seriousb</w:t>
            </w:r>
            <w:proofErr w:type="spellEnd"/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937C9" w14:textId="537B8433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Not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</w:t>
            </w:r>
            <w:proofErr w:type="spellEnd"/>
          </w:p>
        </w:tc>
        <w:tc>
          <w:tcPr>
            <w:tcW w:w="3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DD01D" w14:textId="36F9B770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Seriousa</w:t>
            </w:r>
            <w:proofErr w:type="spellEnd"/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5EE49" w14:textId="6A89D0CC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Publication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bias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strongly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suspectedc</w:t>
            </w:r>
            <w:proofErr w:type="spellEnd"/>
          </w:p>
        </w:tc>
        <w:tc>
          <w:tcPr>
            <w:tcW w:w="2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322D7" w14:textId="05D32EF2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396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C4E0D" w14:textId="0F295D6F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583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B0830" w14:textId="23CDED8F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-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5666C" w14:textId="2E1F5AA5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(MD: -1.61, CI 95% [-3.16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to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-0.07]; I²=93%)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72109" w14:textId="0D14C272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Cambria Math" w:hAnsi="Cambria Math" w:cs="Cambria Math"/>
                <w:sz w:val="13"/>
                <w:szCs w:val="20"/>
                <w:lang w:eastAsia="pt-BR"/>
              </w:rPr>
              <w:t>⨁</w:t>
            </w:r>
            <w:r w:rsidRPr="00A44638">
              <w:rPr>
                <w:rFonts w:ascii="Segoe UI Symbol" w:hAnsi="Segoe UI Symbol" w:cs="Segoe UI Symbol"/>
                <w:sz w:val="13"/>
                <w:szCs w:val="20"/>
                <w:lang w:eastAsia="pt-BR"/>
              </w:rPr>
              <w:t>◯◯◯</w:t>
            </w: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br/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Very</w:t>
            </w:r>
            <w:proofErr w:type="spellEnd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 xml:space="preserve"> </w:t>
            </w:r>
            <w:proofErr w:type="spellStart"/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Low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B545F" w14:textId="369E9D5B" w:rsidR="000429CA" w:rsidRPr="00A44638" w:rsidRDefault="000429CA" w:rsidP="000429CA">
            <w:pPr>
              <w:spacing w:line="240" w:lineRule="auto"/>
              <w:jc w:val="center"/>
              <w:rPr>
                <w:rFonts w:ascii="Times New Roman" w:hAnsi="Times New Roman" w:cs="Times New Roman"/>
                <w:sz w:val="13"/>
                <w:szCs w:val="20"/>
                <w:lang w:eastAsia="pt-BR"/>
              </w:rPr>
            </w:pPr>
            <w:r w:rsidRPr="00A44638">
              <w:rPr>
                <w:rFonts w:ascii="Times New Roman" w:hAnsi="Times New Roman" w:cs="Times New Roman"/>
                <w:sz w:val="13"/>
                <w:szCs w:val="20"/>
                <w:lang w:eastAsia="pt-BR"/>
              </w:rPr>
              <w:t>CRITICAL</w:t>
            </w:r>
          </w:p>
        </w:tc>
      </w:tr>
    </w:tbl>
    <w:p w14:paraId="232911E3" w14:textId="77777777" w:rsidR="008E17A3" w:rsidRPr="0066013C" w:rsidRDefault="008E17A3" w:rsidP="007B7F29">
      <w:pPr>
        <w:spacing w:line="240" w:lineRule="auto"/>
        <w:jc w:val="both"/>
        <w:rPr>
          <w:rFonts w:cs="Arial"/>
          <w:b/>
          <w:bCs/>
          <w:szCs w:val="20"/>
          <w:lang w:eastAsia="pt-BR"/>
        </w:rPr>
      </w:pPr>
    </w:p>
    <w:p w14:paraId="799FF81E" w14:textId="77777777" w:rsidR="007B7F29" w:rsidRPr="00A44638" w:rsidRDefault="007B7F29" w:rsidP="00AA00FB">
      <w:pPr>
        <w:spacing w:line="240" w:lineRule="auto"/>
        <w:ind w:left="-993" w:right="-1135"/>
        <w:jc w:val="both"/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</w:pPr>
      <w:r w:rsidRPr="00A44638">
        <w:rPr>
          <w:rFonts w:ascii="Times New Roman" w:hAnsi="Times New Roman" w:cs="Times New Roman"/>
          <w:b/>
          <w:bCs/>
          <w:color w:val="000000"/>
          <w:sz w:val="18"/>
          <w:szCs w:val="15"/>
          <w:lang w:val="en-US" w:eastAsia="pt-BR"/>
        </w:rPr>
        <w:t>CI:</w:t>
      </w:r>
      <w:r w:rsidR="00BA70A5"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</w:t>
      </w:r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>Confidence interval;</w:t>
      </w:r>
      <w:r w:rsidR="00BA70A5"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</w:t>
      </w:r>
      <w:r w:rsidRPr="00A44638">
        <w:rPr>
          <w:rFonts w:ascii="Times New Roman" w:hAnsi="Times New Roman" w:cs="Times New Roman"/>
          <w:b/>
          <w:bCs/>
          <w:color w:val="000000"/>
          <w:sz w:val="18"/>
          <w:szCs w:val="15"/>
          <w:lang w:val="en-US" w:eastAsia="pt-BR"/>
        </w:rPr>
        <w:t>MD:</w:t>
      </w:r>
      <w:r w:rsidR="00BA70A5"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</w:t>
      </w:r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>Mean difference;</w:t>
      </w:r>
      <w:r w:rsidR="00BA70A5"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</w:t>
      </w:r>
      <w:r w:rsidRPr="00A44638">
        <w:rPr>
          <w:rFonts w:ascii="Times New Roman" w:hAnsi="Times New Roman" w:cs="Times New Roman"/>
          <w:b/>
          <w:bCs/>
          <w:color w:val="000000"/>
          <w:sz w:val="18"/>
          <w:szCs w:val="15"/>
          <w:lang w:val="en-US" w:eastAsia="pt-BR"/>
        </w:rPr>
        <w:t>SMD:</w:t>
      </w:r>
      <w:r w:rsidR="00BA70A5"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</w:t>
      </w:r>
      <w:proofErr w:type="spellStart"/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>Standardised</w:t>
      </w:r>
      <w:proofErr w:type="spellEnd"/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mean difference. </w:t>
      </w:r>
    </w:p>
    <w:p w14:paraId="08FEA21E" w14:textId="28D06140" w:rsidR="007B7F29" w:rsidRPr="00A44638" w:rsidRDefault="007B7F29" w:rsidP="00AA00FB">
      <w:pPr>
        <w:spacing w:line="240" w:lineRule="auto"/>
        <w:ind w:left="-993" w:right="-1135"/>
        <w:jc w:val="both"/>
        <w:rPr>
          <w:rFonts w:ascii="Times New Roman" w:hAnsi="Times New Roman" w:cs="Times New Roman"/>
          <w:sz w:val="18"/>
          <w:szCs w:val="15"/>
          <w:lang w:val="en-US" w:eastAsia="pt-BR"/>
        </w:rPr>
      </w:pPr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>Note: a.</w:t>
      </w:r>
      <w:r w:rsidR="00C10BC2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</w:t>
      </w:r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risk of bias: one level if the mean score of the studies involved in the comparison was between 6 to 8 according to the </w:t>
      </w:r>
      <w:proofErr w:type="spellStart"/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>PEDro</w:t>
      </w:r>
      <w:proofErr w:type="spellEnd"/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scale. Two levels if this score was less than 6 (CASHIN; MCAULEY, 2020); b. Inconsistency: heterogeneity appraised contextually (direction/magnitude of effects, CI overlap, and clinical/methodological diversity)</w:t>
      </w:r>
      <w:r w:rsidR="00C10BC2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; </w:t>
      </w:r>
      <w:r w:rsidR="00C10BC2" w:rsidRPr="00C10BC2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>c. Publication bias: downgraded when small-study effects or asymmetry were suspected based on the limited number of studies and visual appraisal; formal tests were not applied when fewer than 10 trials were available for an outcome.</w:t>
      </w:r>
      <w:r w:rsidRPr="00A44638">
        <w:rPr>
          <w:rFonts w:ascii="Times New Roman" w:hAnsi="Times New Roman" w:cs="Times New Roman"/>
          <w:color w:val="000000"/>
          <w:sz w:val="18"/>
          <w:szCs w:val="15"/>
          <w:lang w:val="en-US" w:eastAsia="pt-BR"/>
        </w:rPr>
        <w:t xml:space="preserve"> I² considered descriptively (no rigid thresholds).</w:t>
      </w:r>
    </w:p>
    <w:p w14:paraId="2B9E1F42" w14:textId="77777777" w:rsidR="007B7F29" w:rsidRDefault="007B7F29">
      <w:pPr>
        <w:rPr>
          <w:lang w:val="en-US"/>
        </w:rPr>
      </w:pPr>
    </w:p>
    <w:sectPr w:rsidR="007B7F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7E92E" w14:textId="77777777" w:rsidR="00CB7A9E" w:rsidRDefault="00CB7A9E" w:rsidP="00FC2D57">
      <w:pPr>
        <w:spacing w:after="0" w:line="240" w:lineRule="auto"/>
      </w:pPr>
      <w:r>
        <w:separator/>
      </w:r>
    </w:p>
  </w:endnote>
  <w:endnote w:type="continuationSeparator" w:id="0">
    <w:p w14:paraId="3CD005D4" w14:textId="77777777" w:rsidR="00CB7A9E" w:rsidRDefault="00CB7A9E" w:rsidP="00FC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A2C920" w14:textId="77777777" w:rsidR="00CB7A9E" w:rsidRDefault="00CB7A9E" w:rsidP="00FC2D57">
      <w:pPr>
        <w:spacing w:after="0" w:line="240" w:lineRule="auto"/>
      </w:pPr>
      <w:r>
        <w:separator/>
      </w:r>
    </w:p>
  </w:footnote>
  <w:footnote w:type="continuationSeparator" w:id="0">
    <w:p w14:paraId="5111D3B1" w14:textId="77777777" w:rsidR="00CB7A9E" w:rsidRDefault="00CB7A9E" w:rsidP="00FC2D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7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F29"/>
    <w:rsid w:val="0002284A"/>
    <w:rsid w:val="00027AB1"/>
    <w:rsid w:val="000307C6"/>
    <w:rsid w:val="000311CB"/>
    <w:rsid w:val="000429CA"/>
    <w:rsid w:val="000555D8"/>
    <w:rsid w:val="001B2984"/>
    <w:rsid w:val="001D4A52"/>
    <w:rsid w:val="001F5FE5"/>
    <w:rsid w:val="002A5B07"/>
    <w:rsid w:val="002A6D3E"/>
    <w:rsid w:val="002B1B4E"/>
    <w:rsid w:val="003A0412"/>
    <w:rsid w:val="004B5593"/>
    <w:rsid w:val="004D45A1"/>
    <w:rsid w:val="00512D39"/>
    <w:rsid w:val="0054455B"/>
    <w:rsid w:val="00597286"/>
    <w:rsid w:val="005A6E40"/>
    <w:rsid w:val="005E2DB3"/>
    <w:rsid w:val="0064373B"/>
    <w:rsid w:val="00652D9E"/>
    <w:rsid w:val="0066013C"/>
    <w:rsid w:val="00676E15"/>
    <w:rsid w:val="0074518C"/>
    <w:rsid w:val="007B7F29"/>
    <w:rsid w:val="00852FC3"/>
    <w:rsid w:val="00853594"/>
    <w:rsid w:val="008D0C78"/>
    <w:rsid w:val="008E17A3"/>
    <w:rsid w:val="009D4B18"/>
    <w:rsid w:val="00A06A33"/>
    <w:rsid w:val="00A35012"/>
    <w:rsid w:val="00A44638"/>
    <w:rsid w:val="00A44758"/>
    <w:rsid w:val="00AA00FB"/>
    <w:rsid w:val="00B922BB"/>
    <w:rsid w:val="00BA560A"/>
    <w:rsid w:val="00BA70A5"/>
    <w:rsid w:val="00C10BC2"/>
    <w:rsid w:val="00CB0A0C"/>
    <w:rsid w:val="00CB7A9E"/>
    <w:rsid w:val="00CE1AA8"/>
    <w:rsid w:val="00E822B2"/>
    <w:rsid w:val="00EB7EF2"/>
    <w:rsid w:val="00F3431C"/>
    <w:rsid w:val="00F839CC"/>
    <w:rsid w:val="00F86636"/>
    <w:rsid w:val="00FC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DEA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ell-value">
    <w:name w:val="cell-value"/>
    <w:basedOn w:val="Fontepargpadro"/>
    <w:rsid w:val="007B7F29"/>
  </w:style>
  <w:style w:type="paragraph" w:styleId="Cabealho">
    <w:name w:val="header"/>
    <w:basedOn w:val="Normal"/>
    <w:link w:val="CabealhoChar"/>
    <w:uiPriority w:val="99"/>
    <w:unhideWhenUsed/>
    <w:rsid w:val="00FC2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2D57"/>
  </w:style>
  <w:style w:type="paragraph" w:styleId="Rodap">
    <w:name w:val="footer"/>
    <w:basedOn w:val="Normal"/>
    <w:link w:val="RodapChar"/>
    <w:uiPriority w:val="99"/>
    <w:unhideWhenUsed/>
    <w:rsid w:val="00FC2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2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2026-07-10T09:39:00Z</dcterms:created>
  <dcterms:modified xsi:type="dcterms:W3CDTF">2026-07-10T12:46:00Z</dcterms:modified>
</cp:coreProperties>
</file>