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1F13" w14:textId="77777777" w:rsidR="003A0FE7" w:rsidRPr="008F6EB7" w:rsidRDefault="00667BD2" w:rsidP="008F6EB7">
      <w:pPr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Supplemental data 1. List of references used in the systematic literature review for each clinical question.</w:t>
      </w:r>
    </w:p>
    <w:p w14:paraId="4F3DE2C9" w14:textId="77777777" w:rsidR="00667BD2" w:rsidRPr="008F6EB7" w:rsidRDefault="00667BD2" w:rsidP="008F6EB7">
      <w:pPr>
        <w:rPr>
          <w:rFonts w:ascii="Times New Roman" w:hAnsi="Times New Roman" w:cs="Times New Roman"/>
          <w:szCs w:val="21"/>
        </w:rPr>
      </w:pPr>
    </w:p>
    <w:p w14:paraId="14320C6B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 KG. Glucocorticoid-induced osteoporosis. Endocrinol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Clin N Am 32 (2003) 135–</w:t>
      </w:r>
      <w:proofErr w:type="gramStart"/>
      <w:r w:rsidRPr="008F6EB7">
        <w:rPr>
          <w:rFonts w:ascii="Times New Roman" w:hAnsi="Times New Roman" w:cs="Times New Roman"/>
          <w:szCs w:val="21"/>
        </w:rPr>
        <w:t>157</w:t>
      </w:r>
      <w:proofErr w:type="gramEnd"/>
    </w:p>
    <w:p w14:paraId="5F131EB7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McDonough AK, Curtis JR, Saag KG. The epidemiology of glucocorticoid-associated adverse events. </w:t>
      </w:r>
      <w:proofErr w:type="spellStart"/>
      <w:r w:rsidRPr="008F6EB7">
        <w:rPr>
          <w:rFonts w:ascii="Times New Roman" w:hAnsi="Times New Roman" w:cs="Times New Roman"/>
          <w:szCs w:val="21"/>
        </w:rPr>
        <w:t>Curr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8F6EB7">
        <w:rPr>
          <w:rFonts w:ascii="Times New Roman" w:hAnsi="Times New Roman" w:cs="Times New Roman"/>
          <w:szCs w:val="21"/>
        </w:rPr>
        <w:t>Opin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2008 Mar;20(2):131-7</w:t>
      </w:r>
    </w:p>
    <w:p w14:paraId="7B8E3502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Raterman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HG, </w:t>
      </w:r>
      <w:proofErr w:type="spellStart"/>
      <w:r w:rsidRPr="008F6EB7">
        <w:rPr>
          <w:rFonts w:ascii="Times New Roman" w:hAnsi="Times New Roman" w:cs="Times New Roman"/>
          <w:szCs w:val="21"/>
        </w:rPr>
        <w:t>Bultink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IEM, </w:t>
      </w:r>
      <w:proofErr w:type="spellStart"/>
      <w:r w:rsidRPr="008F6EB7">
        <w:rPr>
          <w:rFonts w:ascii="Times New Roman" w:hAnsi="Times New Roman" w:cs="Times New Roman"/>
          <w:szCs w:val="21"/>
        </w:rPr>
        <w:t>Lems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WF. Current Treatments and New Developments in the Management of Glucocorticoid-induced Osteoporosis. Drugs. 2019 Jul;79(10):1065-1087</w:t>
      </w:r>
    </w:p>
    <w:p w14:paraId="19948876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bCs/>
          <w:szCs w:val="21"/>
        </w:rPr>
        <w:t>Chiodini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I,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Falchetti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A,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Merlotti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D, et al. Updates in epidemiology, 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pathophysiology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 xml:space="preserve"> and management strategies of glucocorticoid-induced osteoporosis. Expert Rev Endocrinol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2020; 15: 283-298</w:t>
      </w:r>
    </w:p>
    <w:p w14:paraId="7243DE92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bCs/>
          <w:szCs w:val="21"/>
        </w:rPr>
        <w:t>Chotiyarnwong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P, McCloskey EV. Pathogenesis of glucocorticoid-induced osteoporosis and options for treatment. Nat Rev Endocrinol (2020) 16: 437-447</w:t>
      </w:r>
    </w:p>
    <w:p w14:paraId="30BE80B9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Ebeling PR, Nguyen HH, </w:t>
      </w:r>
      <w:proofErr w:type="spellStart"/>
      <w:r w:rsidRPr="008F6EB7">
        <w:rPr>
          <w:rFonts w:ascii="Times New Roman" w:hAnsi="Times New Roman" w:cs="Times New Roman"/>
          <w:szCs w:val="21"/>
        </w:rPr>
        <w:t>Aleksova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J, Vincent AJ, Wong P, Milat F. Secondary Osteoporosis. </w:t>
      </w:r>
      <w:proofErr w:type="spellStart"/>
      <w:r w:rsidRPr="008F6EB7">
        <w:rPr>
          <w:rFonts w:ascii="Times New Roman" w:hAnsi="Times New Roman" w:cs="Times New Roman"/>
          <w:szCs w:val="21"/>
        </w:rPr>
        <w:t>Endocr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Rev. 2022 Mar 9;43(2):240-313</w:t>
      </w:r>
    </w:p>
    <w:p w14:paraId="175D1273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Buckley L, </w:t>
      </w:r>
      <w:proofErr w:type="spellStart"/>
      <w:r w:rsidRPr="008F6EB7">
        <w:rPr>
          <w:rFonts w:ascii="Times New Roman" w:hAnsi="Times New Roman" w:cs="Times New Roman"/>
          <w:szCs w:val="21"/>
        </w:rPr>
        <w:t>Guyatt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G, Fink HA, et al. 2017 American College of Rheumatology Guideline for the Prevention and Treatment of Glucocorticoid-Induced Osteoporosis. Arthritis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2017; 69: 1521-1537</w:t>
      </w:r>
    </w:p>
    <w:p w14:paraId="68998610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Nawata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</w:t>
      </w:r>
      <w:proofErr w:type="spellStart"/>
      <w:r w:rsidRPr="008F6EB7">
        <w:rPr>
          <w:rFonts w:ascii="Times New Roman" w:hAnsi="Times New Roman" w:cs="Times New Roman"/>
          <w:szCs w:val="21"/>
        </w:rPr>
        <w:t>Takayanagi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R, et al; The Subcommittee to Study Diagnostic Criteria for Glucocorticoid-Induced Osteoporosis. Guidelines on the management and treatment of glucocorticoid-induced osteoporosis of the Japanese Society for Bone and Mineral Research 2004.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23: 105-9, 2005</w:t>
      </w:r>
    </w:p>
    <w:p w14:paraId="64B90E2B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Suzuki Y, </w:t>
      </w:r>
      <w:proofErr w:type="spellStart"/>
      <w:r w:rsidRPr="008F6EB7">
        <w:rPr>
          <w:rFonts w:ascii="Times New Roman" w:hAnsi="Times New Roman" w:cs="Times New Roman"/>
          <w:szCs w:val="21"/>
        </w:rPr>
        <w:t>Nawata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et al. Guidelines on the management and treatment of glucocorticoid-induced osteoporosis of the Japanese society for bone and mineral research: 2014 update.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(2014) 32: 337-50</w:t>
      </w:r>
    </w:p>
    <w:p w14:paraId="2A617937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Díez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-Pérez A, </w:t>
      </w:r>
      <w:proofErr w:type="spellStart"/>
      <w:r w:rsidRPr="008F6EB7">
        <w:rPr>
          <w:rFonts w:ascii="Times New Roman" w:hAnsi="Times New Roman" w:cs="Times New Roman"/>
          <w:szCs w:val="21"/>
        </w:rPr>
        <w:t>Hooven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FH, Adachi JD, </w:t>
      </w:r>
      <w:proofErr w:type="spellStart"/>
      <w:r w:rsidRPr="008F6EB7">
        <w:rPr>
          <w:rFonts w:ascii="Times New Roman" w:hAnsi="Times New Roman" w:cs="Times New Roman"/>
          <w:szCs w:val="21"/>
        </w:rPr>
        <w:t>Adami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Anderson FA, et al. </w:t>
      </w:r>
      <w:proofErr w:type="gramStart"/>
      <w:r w:rsidRPr="008F6EB7">
        <w:rPr>
          <w:rFonts w:ascii="Times New Roman" w:hAnsi="Times New Roman" w:cs="Times New Roman"/>
          <w:szCs w:val="21"/>
        </w:rPr>
        <w:t>Regional</w:t>
      </w:r>
      <w:proofErr w:type="gramEnd"/>
      <w:r w:rsidRPr="008F6EB7">
        <w:rPr>
          <w:rFonts w:ascii="Times New Roman" w:hAnsi="Times New Roman" w:cs="Times New Roman"/>
          <w:szCs w:val="21"/>
        </w:rPr>
        <w:t xml:space="preserve"> differences in treatment for osteoporosis. The Global Longitudinal Study of Osteoporosis in Women (GLOW). Bone. 2011 Sep;49(3):493-8</w:t>
      </w:r>
    </w:p>
    <w:p w14:paraId="7873F48A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Kaku M, Okubo N, </w:t>
      </w:r>
      <w:proofErr w:type="spellStart"/>
      <w:r w:rsidRPr="008F6EB7">
        <w:rPr>
          <w:rFonts w:ascii="Times New Roman" w:hAnsi="Times New Roman" w:cs="Times New Roman"/>
          <w:szCs w:val="21"/>
        </w:rPr>
        <w:t>Touzeni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Saito K, Kobayashi M. Epidemiology of glucocorticoid-induced osteoporosis and management of associated fracture risk in Japan.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>. 2021 Nov;39(6):1019-1030</w:t>
      </w:r>
    </w:p>
    <w:p w14:paraId="13794FDE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Iki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M, Fujimori K, </w:t>
      </w:r>
      <w:proofErr w:type="spellStart"/>
      <w:r w:rsidRPr="008F6EB7">
        <w:rPr>
          <w:rFonts w:ascii="Times New Roman" w:hAnsi="Times New Roman" w:cs="Times New Roman"/>
          <w:szCs w:val="21"/>
        </w:rPr>
        <w:t>Nakatoh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Tamaki J, Ishii S, </w:t>
      </w:r>
      <w:proofErr w:type="spellStart"/>
      <w:r w:rsidRPr="008F6EB7">
        <w:rPr>
          <w:rFonts w:ascii="Times New Roman" w:hAnsi="Times New Roman" w:cs="Times New Roman"/>
          <w:szCs w:val="21"/>
        </w:rPr>
        <w:t>Okimoto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N, </w:t>
      </w:r>
      <w:proofErr w:type="spellStart"/>
      <w:r w:rsidRPr="008F6EB7">
        <w:rPr>
          <w:rFonts w:ascii="Times New Roman" w:hAnsi="Times New Roman" w:cs="Times New Roman"/>
          <w:szCs w:val="21"/>
        </w:rPr>
        <w:t>Kamiya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K, Ogawa S. Guideline adherence by physicians for management of glucocorticoid-induced osteoporosis in Japan: a nationwide health insurance claims database study.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2022 May;33(5):1097-1108</w:t>
      </w:r>
    </w:p>
    <w:p w14:paraId="2FF9A32F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Overman RA, Yeh JY, Deal CL. Prevalence of oral glucocorticoid usage in the United States: a general population perspective. Arthritis Care Res (Hoboken) </w:t>
      </w:r>
      <w:proofErr w:type="gramStart"/>
      <w:r w:rsidRPr="008F6EB7">
        <w:rPr>
          <w:rFonts w:ascii="Times New Roman" w:hAnsi="Times New Roman" w:cs="Times New Roman"/>
          <w:szCs w:val="21"/>
        </w:rPr>
        <w:t>2013;65:294</w:t>
      </w:r>
      <w:proofErr w:type="gramEnd"/>
      <w:r w:rsidRPr="008F6EB7">
        <w:rPr>
          <w:rFonts w:ascii="Times New Roman" w:hAnsi="Times New Roman" w:cs="Times New Roman"/>
          <w:szCs w:val="21"/>
        </w:rPr>
        <w:t>–8</w:t>
      </w:r>
    </w:p>
    <w:p w14:paraId="16F60A02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Fardet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L, Petersen I, Nazareth I. Prevalence of long-term oral glucocorticoid prescriptions in the UK over the past 20 years. Rheumatology (Oxford) </w:t>
      </w:r>
      <w:proofErr w:type="gramStart"/>
      <w:r w:rsidRPr="008F6EB7">
        <w:rPr>
          <w:rFonts w:ascii="Times New Roman" w:hAnsi="Times New Roman" w:cs="Times New Roman"/>
          <w:szCs w:val="21"/>
        </w:rPr>
        <w:t>2011;50:1982</w:t>
      </w:r>
      <w:proofErr w:type="gramEnd"/>
      <w:r w:rsidRPr="008F6EB7">
        <w:rPr>
          <w:rFonts w:ascii="Times New Roman" w:hAnsi="Times New Roman" w:cs="Times New Roman"/>
          <w:szCs w:val="21"/>
        </w:rPr>
        <w:t>–90</w:t>
      </w:r>
    </w:p>
    <w:p w14:paraId="77EAB096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Gudbjornsson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B, </w:t>
      </w:r>
      <w:proofErr w:type="spellStart"/>
      <w:r w:rsidRPr="008F6EB7">
        <w:rPr>
          <w:rFonts w:ascii="Times New Roman" w:hAnsi="Times New Roman" w:cs="Times New Roman"/>
          <w:szCs w:val="21"/>
        </w:rPr>
        <w:t>Juliusson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UI, Gudjonsson FV. Prevalence of </w:t>
      </w:r>
      <w:proofErr w:type="gramStart"/>
      <w:r w:rsidRPr="008F6EB7">
        <w:rPr>
          <w:rFonts w:ascii="Times New Roman" w:hAnsi="Times New Roman" w:cs="Times New Roman"/>
          <w:szCs w:val="21"/>
        </w:rPr>
        <w:t>long term</w:t>
      </w:r>
      <w:proofErr w:type="gramEnd"/>
      <w:r w:rsidRPr="008F6EB7">
        <w:rPr>
          <w:rFonts w:ascii="Times New Roman" w:hAnsi="Times New Roman" w:cs="Times New Roman"/>
          <w:szCs w:val="21"/>
        </w:rPr>
        <w:t xml:space="preserve"> steroid treatment and the frequency of decision making to prevent steroid induced osteoporosis in daily clinical practice. Ann Rheum Dis </w:t>
      </w:r>
      <w:proofErr w:type="gramStart"/>
      <w:r w:rsidRPr="008F6EB7">
        <w:rPr>
          <w:rFonts w:ascii="Times New Roman" w:hAnsi="Times New Roman" w:cs="Times New Roman"/>
          <w:szCs w:val="21"/>
        </w:rPr>
        <w:t>2002;61:32</w:t>
      </w:r>
      <w:proofErr w:type="gramEnd"/>
      <w:r w:rsidRPr="008F6EB7">
        <w:rPr>
          <w:rFonts w:ascii="Times New Roman" w:hAnsi="Times New Roman" w:cs="Times New Roman"/>
          <w:szCs w:val="21"/>
        </w:rPr>
        <w:t>–6</w:t>
      </w:r>
    </w:p>
    <w:p w14:paraId="01855DBC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Trijau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de </w:t>
      </w:r>
      <w:proofErr w:type="spellStart"/>
      <w:r w:rsidRPr="008F6EB7">
        <w:rPr>
          <w:rFonts w:ascii="Times New Roman" w:hAnsi="Times New Roman" w:cs="Times New Roman"/>
          <w:szCs w:val="21"/>
        </w:rPr>
        <w:t>Lamotte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G, </w:t>
      </w:r>
      <w:proofErr w:type="spellStart"/>
      <w:r w:rsidRPr="008F6EB7">
        <w:rPr>
          <w:rFonts w:ascii="Times New Roman" w:hAnsi="Times New Roman" w:cs="Times New Roman"/>
          <w:szCs w:val="21"/>
        </w:rPr>
        <w:t>Pradel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V, Natali F, </w:t>
      </w:r>
      <w:proofErr w:type="spellStart"/>
      <w:r w:rsidRPr="008F6EB7">
        <w:rPr>
          <w:rFonts w:ascii="Times New Roman" w:hAnsi="Times New Roman" w:cs="Times New Roman"/>
          <w:szCs w:val="21"/>
        </w:rPr>
        <w:t>Allaria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-Lapierre V, </w:t>
      </w:r>
      <w:proofErr w:type="spellStart"/>
      <w:r w:rsidRPr="008F6EB7">
        <w:rPr>
          <w:rFonts w:ascii="Times New Roman" w:hAnsi="Times New Roman" w:cs="Times New Roman"/>
          <w:szCs w:val="21"/>
        </w:rPr>
        <w:t>Coudert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Pham T, </w:t>
      </w:r>
      <w:proofErr w:type="spellStart"/>
      <w:r w:rsidRPr="008F6EB7">
        <w:rPr>
          <w:rFonts w:ascii="Times New Roman" w:hAnsi="Times New Roman" w:cs="Times New Roman"/>
          <w:szCs w:val="21"/>
        </w:rPr>
        <w:t>Sciortino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V, Lafforgue P. Osteoporosis prevention among chronic glucocorticoid users: results from a public health insurance database. </w:t>
      </w:r>
      <w:r w:rsidRPr="008F6EB7">
        <w:rPr>
          <w:rFonts w:ascii="Times New Roman" w:hAnsi="Times New Roman" w:cs="Times New Roman"/>
          <w:szCs w:val="21"/>
        </w:rPr>
        <w:lastRenderedPageBreak/>
        <w:t>RMD Open. 2016 Jul 7;2(2</w:t>
      </w:r>
      <w:proofErr w:type="gramStart"/>
      <w:r w:rsidRPr="008F6EB7">
        <w:rPr>
          <w:rFonts w:ascii="Times New Roman" w:hAnsi="Times New Roman" w:cs="Times New Roman"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szCs w:val="21"/>
        </w:rPr>
        <w:t>000249</w:t>
      </w:r>
    </w:p>
    <w:p w14:paraId="7469B6B5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van </w:t>
      </w:r>
      <w:proofErr w:type="spellStart"/>
      <w:r w:rsidRPr="008F6EB7">
        <w:rPr>
          <w:rFonts w:ascii="Times New Roman" w:hAnsi="Times New Roman" w:cs="Times New Roman"/>
          <w:szCs w:val="21"/>
        </w:rPr>
        <w:t>Staa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TP, </w:t>
      </w:r>
      <w:proofErr w:type="spellStart"/>
      <w:r w:rsidRPr="008F6EB7">
        <w:rPr>
          <w:rFonts w:ascii="Times New Roman" w:hAnsi="Times New Roman" w:cs="Times New Roman"/>
          <w:szCs w:val="21"/>
        </w:rPr>
        <w:t>Leufkens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HGM, Cooper C. The Epidemiology of Corticosteroid-Induced Osteoporosis: A Meta-Analysis.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 (2002) 13:777–87</w:t>
      </w:r>
    </w:p>
    <w:p w14:paraId="16932D8D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Steinbuch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M, </w:t>
      </w:r>
      <w:proofErr w:type="spellStart"/>
      <w:r w:rsidRPr="008F6EB7">
        <w:rPr>
          <w:rFonts w:ascii="Times New Roman" w:hAnsi="Times New Roman" w:cs="Times New Roman"/>
          <w:szCs w:val="21"/>
        </w:rPr>
        <w:t>Youket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TE, Cohen S. Oral glucocorticoid use is associated with an increased risk of fracture.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2004 Apr;15(4):323-8</w:t>
      </w:r>
    </w:p>
    <w:p w14:paraId="2747398A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De Vries F, </w:t>
      </w:r>
      <w:proofErr w:type="spellStart"/>
      <w:r w:rsidRPr="008F6EB7">
        <w:rPr>
          <w:rFonts w:ascii="Times New Roman" w:hAnsi="Times New Roman" w:cs="Times New Roman"/>
          <w:szCs w:val="21"/>
        </w:rPr>
        <w:t>Bracke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M, </w:t>
      </w:r>
      <w:proofErr w:type="spellStart"/>
      <w:r w:rsidRPr="008F6EB7">
        <w:rPr>
          <w:rFonts w:ascii="Times New Roman" w:hAnsi="Times New Roman" w:cs="Times New Roman"/>
          <w:szCs w:val="21"/>
        </w:rPr>
        <w:t>Leufkens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HG, Lammers JW, Cooper C, Van </w:t>
      </w:r>
      <w:proofErr w:type="spellStart"/>
      <w:r w:rsidRPr="008F6EB7">
        <w:rPr>
          <w:rFonts w:ascii="Times New Roman" w:hAnsi="Times New Roman" w:cs="Times New Roman"/>
          <w:szCs w:val="21"/>
        </w:rPr>
        <w:t>Staa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TP. Fracture risk with intermittent high-dose oral glucocorticoid therapy. Arthritis Rheum. 2007 Jan;56(1):208-14</w:t>
      </w:r>
    </w:p>
    <w:p w14:paraId="72772943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Abtahi S, Driessen JHM, Burden AM, </w:t>
      </w:r>
      <w:proofErr w:type="spellStart"/>
      <w:r w:rsidRPr="008F6EB7">
        <w:rPr>
          <w:rFonts w:ascii="Times New Roman" w:hAnsi="Times New Roman" w:cs="Times New Roman"/>
          <w:szCs w:val="21"/>
        </w:rPr>
        <w:t>Souverein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PC, van den Bergh JP, van </w:t>
      </w:r>
      <w:proofErr w:type="spellStart"/>
      <w:r w:rsidRPr="008F6EB7">
        <w:rPr>
          <w:rFonts w:ascii="Times New Roman" w:hAnsi="Times New Roman" w:cs="Times New Roman"/>
          <w:szCs w:val="21"/>
        </w:rPr>
        <w:t>Staa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TP, Boonen A, de Vries F. Low-dose oral glucocorticoid therapy and risk of osteoporotic fractures in patients with rheumatoid arthritis: a cohort study using the Clinical Practice Research Datalink. Rheumatology (Oxford). 2022 Apr 11;61(4):1448-1458</w:t>
      </w:r>
    </w:p>
    <w:p w14:paraId="6076F024" w14:textId="77777777" w:rsidR="00667BD2" w:rsidRPr="008F6EB7" w:rsidRDefault="00667BD2" w:rsidP="008F6EB7">
      <w:pPr>
        <w:numPr>
          <w:ilvl w:val="0"/>
          <w:numId w:val="1"/>
        </w:numPr>
        <w:ind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Amiche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MA, Abtahi S, Driessen JHM, Vestergaard P, de Vries F, </w:t>
      </w:r>
      <w:proofErr w:type="spellStart"/>
      <w:r w:rsidRPr="008F6EB7">
        <w:rPr>
          <w:rFonts w:ascii="Times New Roman" w:hAnsi="Times New Roman" w:cs="Times New Roman"/>
          <w:szCs w:val="21"/>
        </w:rPr>
        <w:t>Cadarette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SM, Burden AM. Impact of cumulative exposure to high-dose oral glucocorticoids on fracture risk in Denmark: a population-based case-control study. Arch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. 2018 Mar 18;13(1):30 </w:t>
      </w:r>
    </w:p>
    <w:p w14:paraId="4DE77835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Suzuki Y, Nawata H, Soen S, Fujiwara S, Nakayama H, Tanaka I, Ozono K, Sagawa A, Takayanagi R, Tanaka H, Miki T, Masunari N, Tanaka Y (2014) Guidelines on the management and treatment of glucocorticoid-induced osteoporosis of the Japanese Society for Bone and Mineral Research: 2014 update. J Bone Miner Metab 32:337-50 doi:10.1007/s00774-014-0586-6</w:t>
      </w:r>
    </w:p>
    <w:p w14:paraId="43FB6F02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Soen S, Kaku M, Okubo N, Touzeni S, Saito K, Kobayashi M (2021) Epidemiology of glucocorticoid-induced osteoporosis and management of associated fracture risk in Japan. J Bone Miner Metab 39:1019-30 doi:10.1007/s00774-021-01236-z</w:t>
      </w:r>
    </w:p>
    <w:p w14:paraId="1FDE6CD4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Shinoda K, Taki H (2021) Treatment of Glucocorticoid-Induced Osteoporosis and Risk Factors for New Vertebral Fractures in Female Patients with Autoimmune Diseases. J Osteoporos 2021:5515653 doi:10.1155/2021/5515653</w:t>
      </w:r>
    </w:p>
    <w:p w14:paraId="3301D756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Florez H, Hernandez-Rodriguez J, Muxi A, Carrasco JL, Prieto-Gonzalez S, Cid MC, Espinosa G, Gomez-Puerta JA, Monegal A, Guanabens N, Peris P (2020) Trabecular bone score improves fracture risk assessment in glucocorticoid-induced osteoporosis. Rheumatology (Oxford) 59:1574-80 doi:10.1093/rheumatology/kez464</w:t>
      </w:r>
    </w:p>
    <w:p w14:paraId="68AEBB4E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Florez H, Hernandez-Rodriguez J, Carrasco JL, Prieto-Gonzalez S, Muxi A, Filella X, Ruiz-Gaspa S, Gomez-Puerta JA, Cid M, Espinosa G, Monegal A, Guanabens N, Peris P (2020) Vertebral fracture risk in glucocorticoid-induced osteoporosis: the role of hypogonadism and corticosteroid boluses. RMD Open 6 doi:10.1136/rmdopen-2020-001355</w:t>
      </w:r>
    </w:p>
    <w:p w14:paraId="1254A0F7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lastRenderedPageBreak/>
        <w:t>Mori Y, Izumiyama T, Baba K, Mori N, Fujii H, Ishii T, Itoi E (2020) Evaluation of risk factors of vertebral fracture in Japanese female patients with glucocorticoid-induced osteoporosis. J Orthop Surg Res 15:290 doi:10.1186/s13018-020-01813-4</w:t>
      </w:r>
    </w:p>
    <w:p w14:paraId="53AFE059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Che H, Breuil V, Cortet B, Paccou J, Thomas T, Chapuis L, Debiais F, Mehsen-Cetre N, Javier RM, Loiseau Peres S, Roux C, Briot K (2019) Vertebral fractures cascade: potential causes and risk factors. Osteoporos Int 30:555-63 doi:10.1007/s00198-018-4793-1</w:t>
      </w:r>
    </w:p>
    <w:p w14:paraId="1D3E8E27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miche MA, Levesque LE, Gomes T, Adachi JD, Cadarette SM (2018) Effectiveness of Oral Bisphosphonates in Reducing Fracture Risk Among Oral Glucocorticoid Users: Three Matched Cohort Analyses. J Bone Miner Res 33:419-29 doi:10.1002/jbmr.3318</w:t>
      </w:r>
    </w:p>
    <w:p w14:paraId="03E01D27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Buckley L, Guyatt G, Fink HA, Cannon M, Grossman J et al. (2017) 2017 American College of Rheumatology Guideline for the Prevention and Treatment of Glucocorticoid-Induced Osteoporosis. Arthritis Rheumatol 69:1521-37 doi:10.1002/art.40137</w:t>
      </w:r>
    </w:p>
    <w:p w14:paraId="47CB105F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Ma CC, Xu SQ, Gong X, Wu Y, Qi S, Liu W, Xu JH (2017) Prevalence and risk factors associated with glucocorticoid-induced osteoporosis in Chinese patients with rheumatoid arthritis. Arch Osteoporos 12:33 doi:10.1007/s11657-017-0329-0</w:t>
      </w:r>
    </w:p>
    <w:p w14:paraId="543FF6FC" w14:textId="77777777" w:rsidR="00667BD2" w:rsidRPr="008F6EB7" w:rsidRDefault="00667BD2" w:rsidP="008F6EB7">
      <w:pPr>
        <w:pStyle w:val="EndNoteBibliography"/>
        <w:numPr>
          <w:ilvl w:val="0"/>
          <w:numId w:val="1"/>
        </w:numPr>
        <w:spacing w:before="180" w:after="180" w:line="440" w:lineRule="exact"/>
        <w:ind w:left="0"/>
        <w:rPr>
          <w:noProof/>
          <w:sz w:val="21"/>
          <w:szCs w:val="21"/>
        </w:rPr>
      </w:pPr>
      <w:r w:rsidRPr="008F6EB7">
        <w:rPr>
          <w:noProof/>
          <w:sz w:val="21"/>
          <w:szCs w:val="21"/>
        </w:rPr>
        <w:t>Morin C, Fardet L (2015) Systemic glucocorticoid therapy: risk factors for reported adverse events and beliefs about the drug. A cross-sectional online survey of 820 patients. Clin Rheumatol 34:2119-26 doi:10.1007/s10067-015-2953-7</w:t>
      </w:r>
    </w:p>
    <w:p w14:paraId="34F2FFA8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>Saag KG.: Bone safety of low-dose glucocorticoids in rheumatic diseases. Ann. N. Y. Acad. Sci. 1318: 55-64, 2014</w:t>
      </w:r>
    </w:p>
    <w:p w14:paraId="6946AF43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2. Buckley L,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Guyatt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G, Fink HA, et al.: 2017 American College of Rheumatology Guideline for the prevention and treatment of glucocorticoid-induced osteoporosis. Arthritis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Rheumatol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69(8): 1521-1537, 2017</w:t>
      </w:r>
    </w:p>
    <w:p w14:paraId="57BE985F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>3. Caplan A, Fett N, Rosenbach M, et al: Prevention and management of glucocorticoid-induced side effects: A comprehensive review: A review of glucocorticoid pharmacology and bone health. Journal of the American Academy of Dermatology 76:1-9, 2017</w:t>
      </w:r>
    </w:p>
    <w:p w14:paraId="45E85817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4.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Kageyama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G, Okano T, Yamamoto Y, et: Very high frequency of fragility fractures associated with high-dose glucocorticoids in postmenopausal women: A retrospective study. Bone Rep 6:3-8, 2017</w:t>
      </w:r>
    </w:p>
    <w:p w14:paraId="7D88538D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5.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Adami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G, Saag KG: Glucocorticoid-induced osteoporosis: 2019 concise clinical review. Osteoporosis Int </w:t>
      </w:r>
      <w:r w:rsidRPr="008F6EB7">
        <w:rPr>
          <w:rFonts w:ascii="Times New Roman" w:eastAsia="ＭＳ Ｐ明朝" w:hAnsi="Times New Roman" w:cs="Times New Roman"/>
          <w:szCs w:val="21"/>
        </w:rPr>
        <w:lastRenderedPageBreak/>
        <w:t>30: 1145-1156, 2019</w:t>
      </w:r>
    </w:p>
    <w:p w14:paraId="71FA4952" w14:textId="77777777" w:rsidR="00667BD2" w:rsidRPr="008F6EB7" w:rsidRDefault="00667BD2" w:rsidP="008F6EB7">
      <w:pPr>
        <w:pStyle w:val="a3"/>
        <w:numPr>
          <w:ilvl w:val="0"/>
          <w:numId w:val="1"/>
        </w:numPr>
        <w:spacing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>6. Hu K, Adachi JD: Glucocorticoid induced osteoporosis. Expert Review of Endocrinology &amp; Metabolism 14(4), 259-266, 2019</w:t>
      </w:r>
    </w:p>
    <w:p w14:paraId="29DBCDCB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231916"/>
          <w:kern w:val="0"/>
          <w:szCs w:val="21"/>
        </w:rPr>
      </w:pPr>
      <w:r w:rsidRPr="008F6EB7">
        <w:rPr>
          <w:rFonts w:ascii="Times New Roman" w:hAnsi="Times New Roman" w:cs="Times New Roman"/>
          <w:szCs w:val="21"/>
          <w:shd w:val="clear" w:color="auto" w:fill="FFFFFF"/>
        </w:rPr>
        <w:t>Rossini</w:t>
      </w:r>
      <w:r w:rsidRPr="008F6EB7">
        <w:rPr>
          <w:rFonts w:ascii="Times New Roman" w:hAnsi="Times New Roman" w:cs="Times New Roman"/>
          <w:szCs w:val="21"/>
          <w:shd w:val="clear" w:color="auto" w:fill="FFFFFF"/>
        </w:rPr>
        <w:t xml:space="preserve">　</w:t>
      </w:r>
      <w:r w:rsidRPr="008F6EB7">
        <w:rPr>
          <w:rFonts w:ascii="Times New Roman" w:hAnsi="Times New Roman" w:cs="Times New Roman"/>
          <w:szCs w:val="21"/>
          <w:shd w:val="clear" w:color="auto" w:fill="FFFFFF"/>
        </w:rPr>
        <w:t xml:space="preserve">M, </w:t>
      </w:r>
      <w:proofErr w:type="spellStart"/>
      <w:r w:rsidRPr="008F6EB7">
        <w:rPr>
          <w:rFonts w:ascii="Times New Roman" w:hAnsi="Times New Roman" w:cs="Times New Roman"/>
          <w:szCs w:val="21"/>
          <w:shd w:val="clear" w:color="auto" w:fill="FFFFFF"/>
        </w:rPr>
        <w:t>Viapiana</w:t>
      </w:r>
      <w:proofErr w:type="spellEnd"/>
      <w:r w:rsidRPr="008F6EB7">
        <w:rPr>
          <w:rFonts w:ascii="Times New Roman" w:hAnsi="Times New Roman" w:cs="Times New Roman"/>
          <w:szCs w:val="21"/>
          <w:shd w:val="clear" w:color="auto" w:fill="FFFFFF"/>
        </w:rPr>
        <w:t xml:space="preserve"> O, </w:t>
      </w:r>
      <w:proofErr w:type="spellStart"/>
      <w:r w:rsidRPr="008F6EB7">
        <w:rPr>
          <w:rFonts w:ascii="Times New Roman" w:hAnsi="Times New Roman" w:cs="Times New Roman"/>
          <w:szCs w:val="21"/>
          <w:shd w:val="clear" w:color="auto" w:fill="FFFFFF"/>
        </w:rPr>
        <w:t>Vitiello</w:t>
      </w:r>
      <w:proofErr w:type="spellEnd"/>
      <w:r w:rsidRPr="008F6EB7">
        <w:rPr>
          <w:rFonts w:ascii="Times New Roman" w:hAnsi="Times New Roman" w:cs="Times New Roman"/>
          <w:szCs w:val="21"/>
          <w:shd w:val="clear" w:color="auto" w:fill="FFFFFF"/>
        </w:rPr>
        <w:t xml:space="preserve"> M et al. </w:t>
      </w:r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 xml:space="preserve">Prevalence and incidence of osteoporotic fractures in patients on long-term glucocorticoid treatment for rheumatic diseases: the Glucocorticoid Induced </w:t>
      </w:r>
      <w:proofErr w:type="spellStart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>OsTeoporosis</w:t>
      </w:r>
      <w:proofErr w:type="spellEnd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 xml:space="preserve"> </w:t>
      </w:r>
      <w:proofErr w:type="spellStart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>TOol</w:t>
      </w:r>
      <w:proofErr w:type="spellEnd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 xml:space="preserve"> (GIOTTO) study. </w:t>
      </w:r>
      <w:proofErr w:type="spellStart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>Reumatismo</w:t>
      </w:r>
      <w:proofErr w:type="spellEnd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 xml:space="preserve"> </w:t>
      </w:r>
      <w:proofErr w:type="gramStart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>2017;69:30</w:t>
      </w:r>
      <w:proofErr w:type="gramEnd"/>
      <w:r w:rsidRPr="008F6EB7">
        <w:rPr>
          <w:rFonts w:ascii="Times New Roman" w:hAnsi="Times New Roman" w:cs="Times New Roman"/>
          <w:bCs/>
          <w:color w:val="212121"/>
          <w:kern w:val="36"/>
          <w:szCs w:val="21"/>
        </w:rPr>
        <w:t>-39.</w:t>
      </w:r>
    </w:p>
    <w:p w14:paraId="7072BA16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 xml:space="preserve">Fujiwara S, Ishii S, Hamasaki T et al. Incidence of fractures among patients receiving medications for type 2 diabetes or chronic obstructive pulmonary disease and glucocorticoid users according to the National Claims Database in 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Japan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 xml:space="preserve"> Archives</w:t>
      </w:r>
      <w:proofErr w:type="gramEnd"/>
      <w:r w:rsidRPr="008F6EB7">
        <w:rPr>
          <w:rFonts w:ascii="Times New Roman" w:hAnsi="Times New Roman" w:cs="Times New Roman"/>
          <w:kern w:val="0"/>
          <w:szCs w:val="21"/>
        </w:rPr>
        <w:t xml:space="preserve"> of Osteoporosis  2021;16:106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https://doi.org/10.1007/s11657-021-00968-9</w:t>
      </w:r>
    </w:p>
    <w:p w14:paraId="7C59D9EC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>Ward LM,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Ma J,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Lang B et al. Bone morbidity and recovery in children with acute lymphoblastic leukemia: Results of a six-year prospective cohort study. J Bone Miner Res 2018; 33:1435–1443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DOI: 10.1002/jbmr.3447</w:t>
      </w:r>
    </w:p>
    <w:p w14:paraId="1E0A1D36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bCs/>
          <w:color w:val="231F20"/>
          <w:kern w:val="0"/>
          <w:szCs w:val="21"/>
        </w:rPr>
      </w:pP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>Huber AM, Gaboury D. A. Cabral DA et al. Prevalent vertebral fractures among children</w:t>
      </w: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>initiating glucocorticoid therapy for the treatment of rheumatic disorders.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 xml:space="preserve"> Arthritis Care &amp; Research</w:t>
      </w: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>2010;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62:516–526</w:t>
      </w:r>
      <w:r w:rsidRPr="008F6EB7">
        <w:rPr>
          <w:rFonts w:ascii="Times New Roman" w:hAnsi="Times New Roman" w:cs="Times New Roman"/>
          <w:bCs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DOI 10.1002/acr.20171</w:t>
      </w:r>
    </w:p>
    <w:p w14:paraId="050F5871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 xml:space="preserve">LeBlanc CMA, Ma J,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Taljaard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M et al. Incident vertebral fractures and risk factors in the first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three years following glucocorticoid initiation among pediatric patients with rheumatic disorders. J Bone Miner Res 2015; 30:1667–1675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DOI: 10.1002/jbmr.2511</w:t>
      </w:r>
    </w:p>
    <w:p w14:paraId="38C0A6E4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231F20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>Ward LM. Glucocorticoid-induced osteoporosis: Why kids are different? Frontiers in Endocrinology. 2020 11 article 578</w:t>
      </w:r>
      <w:r w:rsidRPr="008F6EB7">
        <w:rPr>
          <w:rFonts w:ascii="Times New Roman" w:hAnsi="Times New Roman" w:cs="Times New Roman"/>
          <w:szCs w:val="21"/>
        </w:rPr>
        <w:t xml:space="preserve"> </w:t>
      </w:r>
      <w:hyperlink r:id="rId5" w:history="1">
        <w:r w:rsidRPr="008F6EB7">
          <w:rPr>
            <w:rStyle w:val="a4"/>
            <w:rFonts w:ascii="Times New Roman" w:hAnsi="Times New Roman" w:cs="Times New Roman"/>
            <w:kern w:val="0"/>
            <w:szCs w:val="21"/>
          </w:rPr>
          <w:t>https://doi.org/10.3389/fendo.2020.00576</w:t>
        </w:r>
      </w:hyperlink>
    </w:p>
    <w:p w14:paraId="51CF4960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bCs/>
          <w:color w:val="231F20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Shevroja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E</w:t>
      </w:r>
      <w:r w:rsidRPr="008F6EB7">
        <w:rPr>
          <w:rFonts w:ascii="Times New Roman" w:hAnsi="Times New Roman" w:cs="Times New Roman"/>
          <w:kern w:val="0"/>
          <w:szCs w:val="21"/>
        </w:rPr>
        <w:t>、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Cafarelli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FP,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Guglielmi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G et al.</w:t>
      </w:r>
      <w:r w:rsidRPr="008F6EB7">
        <w:rPr>
          <w:rFonts w:ascii="Times New Roman" w:hAnsi="Times New Roman" w:cs="Times New Roman"/>
          <w:color w:val="231916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kern w:val="0"/>
          <w:szCs w:val="21"/>
        </w:rPr>
        <w:t>DXA parameters, trabecular bone score (TBS) and bone mineral</w:t>
      </w:r>
      <w:r w:rsidRPr="008F6EB7">
        <w:rPr>
          <w:rFonts w:ascii="Times New Roman" w:hAnsi="Times New Roman" w:cs="Times New Roman"/>
          <w:color w:val="231916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kern w:val="0"/>
          <w:szCs w:val="21"/>
        </w:rPr>
        <w:t>density (BMD), in fracture risk prediction in endocrine-mediated</w:t>
      </w:r>
      <w:r w:rsidRPr="008F6EB7">
        <w:rPr>
          <w:rFonts w:ascii="Times New Roman" w:hAnsi="Times New Roman" w:cs="Times New Roman"/>
          <w:color w:val="231916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kern w:val="0"/>
          <w:szCs w:val="21"/>
        </w:rPr>
        <w:t xml:space="preserve">secondary osteoporosis. 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Endocrine  2021</w:t>
      </w:r>
      <w:proofErr w:type="gramEnd"/>
      <w:r w:rsidRPr="008F6EB7">
        <w:rPr>
          <w:rFonts w:ascii="Times New Roman" w:hAnsi="Times New Roman" w:cs="Times New Roman"/>
          <w:kern w:val="0"/>
          <w:szCs w:val="21"/>
        </w:rPr>
        <w:t>;74:20–28</w:t>
      </w:r>
      <w:r w:rsidRPr="008F6EB7">
        <w:rPr>
          <w:rFonts w:ascii="Times New Roman" w:hAnsi="Times New Roman" w:cs="Times New Roman"/>
          <w:color w:val="231916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kern w:val="0"/>
          <w:szCs w:val="21"/>
        </w:rPr>
        <w:t>https://doi.org/10.1007/s12020-021-02806-x</w:t>
      </w:r>
    </w:p>
    <w:p w14:paraId="183ECBD5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>Lee YH, Woo JH, Choi SJ et al. Effects of low-dose corticosteroids on the bone mineral density of patients with rheumatoid arthritis: a meta-analysis,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 xml:space="preserve">J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Investig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Med 2008;56:1011-1018.</w:t>
      </w:r>
    </w:p>
    <w:p w14:paraId="3C1E69B2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 xml:space="preserve">Siu B.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Haraoui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, R. Bissonnette, et al., Meta-analysis of tumor necrosis factor inhibitors and glucocorticoids on bone density in rheumatoid arthritis and ankylosing spondylitis trials, Arthritis Care Res. (Hoboken) 2015;67:754-764 </w:t>
      </w:r>
      <w:hyperlink r:id="rId6" w:history="1">
        <w:r w:rsidRPr="008F6EB7">
          <w:rPr>
            <w:rStyle w:val="a4"/>
            <w:rFonts w:ascii="Times New Roman" w:hAnsi="Times New Roman" w:cs="Times New Roman"/>
            <w:kern w:val="0"/>
            <w:szCs w:val="21"/>
          </w:rPr>
          <w:t>http://dx.doi.org/10.1002/acr.22519</w:t>
        </w:r>
      </w:hyperlink>
      <w:r w:rsidRPr="008F6EB7">
        <w:rPr>
          <w:rFonts w:ascii="Times New Roman" w:hAnsi="Times New Roman" w:cs="Times New Roman"/>
          <w:kern w:val="0"/>
          <w:szCs w:val="21"/>
        </w:rPr>
        <w:t>.</w:t>
      </w:r>
    </w:p>
    <w:p w14:paraId="75C997CB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Lems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WF,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Baak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MME, van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Tuy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LHD et al. One-year effects of glucocorticoids on bone density: a meta-analysis in cohorts on high and low-dose therapy RMD Open 2016;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2:e</w:t>
      </w:r>
      <w:proofErr w:type="gramEnd"/>
      <w:r w:rsidRPr="008F6EB7">
        <w:rPr>
          <w:rFonts w:ascii="Times New Roman" w:hAnsi="Times New Roman" w:cs="Times New Roman"/>
          <w:kern w:val="0"/>
          <w:szCs w:val="21"/>
        </w:rPr>
        <w:t>000313. doi:10.1136/rmdopen-2016-</w:t>
      </w:r>
      <w:r w:rsidRPr="008F6EB7">
        <w:rPr>
          <w:rFonts w:ascii="Times New Roman" w:hAnsi="Times New Roman" w:cs="Times New Roman"/>
          <w:kern w:val="0"/>
          <w:szCs w:val="21"/>
        </w:rPr>
        <w:lastRenderedPageBreak/>
        <w:t>000313</w:t>
      </w:r>
    </w:p>
    <w:p w14:paraId="51D1478C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Blavnsfeldta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ABG, de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Thuraha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A,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Thomsenb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MD et al. The effect of glucocorticoids on bone mineral density in patients with rheumatoid arthritis: A systematic review and meta-analysis of randomized,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controlled trials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Bone 2018; 114:172-180.</w:t>
      </w:r>
    </w:p>
    <w:p w14:paraId="64B2A8FD" w14:textId="77777777" w:rsidR="0034055E" w:rsidRPr="008F6EB7" w:rsidRDefault="0034055E" w:rsidP="008F6EB7">
      <w:pPr>
        <w:pStyle w:val="Default"/>
        <w:numPr>
          <w:ilvl w:val="0"/>
          <w:numId w:val="1"/>
        </w:numPr>
        <w:spacing w:line="440" w:lineRule="exact"/>
        <w:ind w:left="0"/>
        <w:rPr>
          <w:rFonts w:ascii="Times New Roman" w:hAnsi="Times New Roman" w:cs="Times New Roman"/>
          <w:bCs/>
          <w:sz w:val="21"/>
          <w:szCs w:val="21"/>
        </w:rPr>
      </w:pPr>
      <w:r w:rsidRPr="008F6EB7">
        <w:rPr>
          <w:rFonts w:ascii="Times New Roman" w:hAnsi="Times New Roman" w:cs="Times New Roman"/>
          <w:bCs/>
          <w:sz w:val="21"/>
          <w:szCs w:val="21"/>
        </w:rPr>
        <w:t>Weber DR</w:t>
      </w:r>
      <w:r w:rsidRPr="008F6EB7">
        <w:rPr>
          <w:rFonts w:ascii="Times New Roman" w:hAnsi="Times New Roman" w:cs="Times New Roman"/>
          <w:sz w:val="21"/>
          <w:szCs w:val="21"/>
        </w:rPr>
        <w:t xml:space="preserve">, </w:t>
      </w:r>
      <w:r w:rsidRPr="008F6EB7">
        <w:rPr>
          <w:rFonts w:ascii="Times New Roman" w:hAnsi="Times New Roman" w:cs="Times New Roman"/>
          <w:bCs/>
          <w:sz w:val="21"/>
          <w:szCs w:val="21"/>
        </w:rPr>
        <w:t>Boyce</w:t>
      </w:r>
      <w:r w:rsidRPr="008F6EB7">
        <w:rPr>
          <w:rFonts w:ascii="Times New Roman" w:hAnsi="Times New Roman" w:cs="Times New Roman"/>
          <w:sz w:val="21"/>
          <w:szCs w:val="21"/>
        </w:rPr>
        <w:t xml:space="preserve"> A, </w:t>
      </w:r>
      <w:r w:rsidRPr="008F6EB7">
        <w:rPr>
          <w:rFonts w:ascii="Times New Roman" w:hAnsi="Times New Roman" w:cs="Times New Roman"/>
          <w:bCs/>
          <w:sz w:val="21"/>
          <w:szCs w:val="21"/>
        </w:rPr>
        <w:t>Gordon</w:t>
      </w:r>
      <w:r w:rsidRPr="008F6EB7">
        <w:rPr>
          <w:rFonts w:ascii="Times New Roman" w:hAnsi="Times New Roman" w:cs="Times New Roman"/>
          <w:sz w:val="21"/>
          <w:szCs w:val="21"/>
        </w:rPr>
        <w:t xml:space="preserve"> C et al., </w:t>
      </w:r>
      <w:r w:rsidRPr="008F6EB7">
        <w:rPr>
          <w:rFonts w:ascii="Times New Roman" w:hAnsi="Times New Roman" w:cs="Times New Roman"/>
          <w:bCs/>
          <w:sz w:val="21"/>
          <w:szCs w:val="21"/>
        </w:rPr>
        <w:t>The utility of DXA assessment at the forearm, proximal femur, and lateral distal femur, and vertebral fracture assessment in the pediatric population: 2019 ISCD Official Position</w:t>
      </w:r>
      <w:r w:rsidRPr="008F6EB7">
        <w:rPr>
          <w:rFonts w:ascii="Times New Roman" w:hAnsi="Times New Roman" w:cs="Times New Roman"/>
          <w:bCs/>
          <w:sz w:val="21"/>
          <w:szCs w:val="21"/>
        </w:rPr>
        <w:t xml:space="preserve">　</w:t>
      </w:r>
      <w:r w:rsidRPr="008F6EB7">
        <w:rPr>
          <w:rFonts w:ascii="Times New Roman" w:hAnsi="Times New Roman" w:cs="Times New Roman"/>
          <w:sz w:val="21"/>
          <w:szCs w:val="21"/>
        </w:rPr>
        <w:t xml:space="preserve">J Clin </w:t>
      </w:r>
      <w:proofErr w:type="spellStart"/>
      <w:r w:rsidRPr="008F6EB7">
        <w:rPr>
          <w:rFonts w:ascii="Times New Roman" w:hAnsi="Times New Roman" w:cs="Times New Roman"/>
          <w:sz w:val="21"/>
          <w:szCs w:val="21"/>
        </w:rPr>
        <w:t>Densitom</w:t>
      </w:r>
      <w:proofErr w:type="spellEnd"/>
      <w:r w:rsidRPr="008F6EB7">
        <w:rPr>
          <w:rFonts w:ascii="Times New Roman" w:hAnsi="Times New Roman" w:cs="Times New Roman"/>
          <w:sz w:val="21"/>
          <w:szCs w:val="21"/>
        </w:rPr>
        <w:t>. 2019 ; 22: 567–589.</w:t>
      </w:r>
      <w:r w:rsidRPr="008F6EB7">
        <w:rPr>
          <w:rFonts w:ascii="Times New Roman" w:hAnsi="Times New Roman" w:cs="Times New Roman"/>
          <w:sz w:val="21"/>
          <w:szCs w:val="21"/>
        </w:rPr>
        <w:t xml:space="preserve">　</w:t>
      </w:r>
      <w:proofErr w:type="gramStart"/>
      <w:r w:rsidRPr="008F6EB7">
        <w:rPr>
          <w:rFonts w:ascii="Times New Roman" w:hAnsi="Times New Roman" w:cs="Times New Roman"/>
          <w:sz w:val="21"/>
          <w:szCs w:val="21"/>
        </w:rPr>
        <w:t>doi:10.1016/j.jocd</w:t>
      </w:r>
      <w:proofErr w:type="gramEnd"/>
      <w:r w:rsidRPr="008F6EB7">
        <w:rPr>
          <w:rFonts w:ascii="Times New Roman" w:hAnsi="Times New Roman" w:cs="Times New Roman"/>
          <w:sz w:val="21"/>
          <w:szCs w:val="21"/>
        </w:rPr>
        <w:t>.2019.07.002.</w:t>
      </w:r>
    </w:p>
    <w:p w14:paraId="3509D7AA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231F20"/>
          <w:kern w:val="0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Buckley L, </w:t>
      </w:r>
      <w:proofErr w:type="spell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Guyatt</w:t>
      </w:r>
      <w:proofErr w:type="spell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G, Ha </w:t>
      </w:r>
      <w:proofErr w:type="spell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Fet</w:t>
      </w:r>
      <w:proofErr w:type="spell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al. 2017 American College of Rheumatology guideline for the prevention and treatment of glucocorticoid-induced </w:t>
      </w:r>
      <w:proofErr w:type="gram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osteoporosis  Arthritis</w:t>
      </w:r>
      <w:proofErr w:type="gram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Care &amp; Research 2017;69:1095–1110  DOI 10.1002/acr.2327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9</w:t>
      </w:r>
    </w:p>
    <w:p w14:paraId="55A361DC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Herath M, </w:t>
      </w:r>
      <w:proofErr w:type="spell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Langdahl</w:t>
      </w:r>
      <w:proofErr w:type="spell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B, Ebeling PR et al. Challenges in the diagnosis and management of glucocorticoid‐induced osteoporosis in younger and older adults. Clinical Endocrinology. </w:t>
      </w:r>
      <w:proofErr w:type="gram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2022;96:460</w:t>
      </w:r>
      <w:proofErr w:type="gram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–474.</w:t>
      </w:r>
    </w:p>
    <w:p w14:paraId="77EE0B3C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 w:rsidRPr="008F6EB7">
        <w:rPr>
          <w:rFonts w:ascii="Times New Roman" w:hAnsi="Times New Roman" w:cs="Times New Roman"/>
          <w:color w:val="131413"/>
          <w:kern w:val="0"/>
          <w:szCs w:val="21"/>
        </w:rPr>
        <w:t>Lee1 JH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、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Lee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YK, Oh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SH, et al.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A systematic review of diagnostic accuracy of vertebral fracture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assessment (VFA) in postmenopausal women and elderly men </w:t>
      </w: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 Int  2016; 27:1691–1699</w:t>
      </w:r>
    </w:p>
    <w:p w14:paraId="02320698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Compston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J. Management of glucocorticoid‐induced osteoporosis: What is new? </w:t>
      </w:r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szCs w:val="21"/>
        </w:rPr>
        <w:t xml:space="preserve">Int J Rheum Dis. </w:t>
      </w:r>
      <w:proofErr w:type="gramStart"/>
      <w:r w:rsidRPr="008F6EB7">
        <w:rPr>
          <w:rFonts w:ascii="Times New Roman" w:hAnsi="Times New Roman" w:cs="Times New Roman"/>
          <w:szCs w:val="21"/>
        </w:rPr>
        <w:t>2019;22:1595</w:t>
      </w:r>
      <w:proofErr w:type="gramEnd"/>
      <w:r w:rsidRPr="008F6EB7">
        <w:rPr>
          <w:rFonts w:ascii="Times New Roman" w:hAnsi="Times New Roman" w:cs="Times New Roman"/>
          <w:szCs w:val="21"/>
        </w:rPr>
        <w:t>–1597.</w:t>
      </w:r>
    </w:p>
    <w:p w14:paraId="5433AA31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Paggiosi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 MA, Peel FA, </w:t>
      </w: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Eastell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 R</w:t>
      </w:r>
      <w:r w:rsidRPr="008F6EB7">
        <w:rPr>
          <w:rFonts w:ascii="Times New Roman" w:hAnsi="Times New Roman" w:cs="Times New Roman"/>
          <w:color w:val="131413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The impact of glucocorticoid therapy on trabecular bone score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in older women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 Int  2015;26:1773–1780 DOI 10.1007/s00198-015-3078-1</w:t>
      </w:r>
    </w:p>
    <w:p w14:paraId="5D1503C0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Florez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szCs w:val="21"/>
        </w:rPr>
        <w:t>Herna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´ </w:t>
      </w:r>
      <w:proofErr w:type="spellStart"/>
      <w:r w:rsidRPr="008F6EB7">
        <w:rPr>
          <w:rFonts w:ascii="Times New Roman" w:hAnsi="Times New Roman" w:cs="Times New Roman"/>
          <w:szCs w:val="21"/>
        </w:rPr>
        <w:t>ndez-Rodrı´guez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szCs w:val="21"/>
        </w:rPr>
        <w:t xml:space="preserve">J, </w:t>
      </w:r>
      <w:proofErr w:type="spellStart"/>
      <w:r w:rsidRPr="008F6EB7">
        <w:rPr>
          <w:rFonts w:ascii="Times New Roman" w:hAnsi="Times New Roman" w:cs="Times New Roman"/>
          <w:szCs w:val="21"/>
        </w:rPr>
        <w:t>Muxi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szCs w:val="21"/>
        </w:rPr>
        <w:t>A et al. Trabecular bone score improves fracture risk assessment in glucocorticoid-induced osteoporosis</w:t>
      </w:r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szCs w:val="21"/>
        </w:rPr>
        <w:t>Rheumatology 2020;59:15741580 doi:10.1093/rheumatology/kez464</w:t>
      </w:r>
      <w:r w:rsidRPr="008F6EB7">
        <w:rPr>
          <w:rFonts w:ascii="Times New Roman" w:hAnsi="Times New Roman" w:cs="Times New Roman"/>
          <w:szCs w:val="21"/>
        </w:rPr>
        <w:pgNum/>
      </w:r>
      <w:r w:rsidRPr="008F6EB7">
        <w:rPr>
          <w:rFonts w:ascii="Times New Roman" w:hAnsi="Times New Roman" w:cs="Times New Roman"/>
          <w:szCs w:val="21"/>
        </w:rPr>
        <w:t xml:space="preserve">　</w:t>
      </w:r>
    </w:p>
    <w:p w14:paraId="0A3DC774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Nowakowska-Płaza</w:t>
      </w:r>
      <w:proofErr w:type="spellEnd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A, </w:t>
      </w:r>
      <w:proofErr w:type="spellStart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Wroński</w:t>
      </w:r>
      <w:proofErr w:type="spellEnd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J, </w:t>
      </w:r>
      <w:proofErr w:type="spellStart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Sudoł-Szopińska</w:t>
      </w:r>
      <w:proofErr w:type="spellEnd"/>
      <w:r w:rsidRPr="008F6EB7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I et al., </w:t>
      </w: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Clinical utility of trabecular bone score (TBS) in fracture risk assessment of patients with rheumatic diseases treated with</w:t>
      </w: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glucocorticoids</w:t>
      </w: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Horm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Res 2021; 53: 499–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503</w:t>
      </w:r>
      <w:proofErr w:type="gramEnd"/>
    </w:p>
    <w:p w14:paraId="7F19536D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>Harvey</w:t>
      </w:r>
      <w:r w:rsidRPr="008F6EB7">
        <w:rPr>
          <w:rFonts w:ascii="Times New Roman" w:hAnsi="Times New Roman" w:cs="Times New Roman"/>
          <w:bCs/>
          <w:szCs w:val="21"/>
        </w:rPr>
        <w:t xml:space="preserve">　</w:t>
      </w:r>
      <w:r w:rsidRPr="008F6EB7">
        <w:rPr>
          <w:rFonts w:ascii="Times New Roman" w:hAnsi="Times New Roman" w:cs="Times New Roman"/>
          <w:bCs/>
          <w:szCs w:val="21"/>
        </w:rPr>
        <w:t>NC</w:t>
      </w:r>
      <w:r w:rsidRPr="008F6EB7">
        <w:rPr>
          <w:rFonts w:ascii="Times New Roman" w:hAnsi="Times New Roman" w:cs="Times New Roman"/>
          <w:szCs w:val="21"/>
        </w:rPr>
        <w:t>,</w:t>
      </w:r>
      <w:r w:rsidRPr="008F6EB7">
        <w:rPr>
          <w:rFonts w:ascii="Times New Roman" w:hAnsi="Times New Roman" w:cs="Times New Roman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Glüer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szCs w:val="21"/>
        </w:rPr>
        <w:t xml:space="preserve">CC, </w:t>
      </w:r>
      <w:r w:rsidRPr="008F6EB7">
        <w:rPr>
          <w:rFonts w:ascii="Times New Roman" w:hAnsi="Times New Roman" w:cs="Times New Roman"/>
          <w:bCs/>
          <w:szCs w:val="21"/>
        </w:rPr>
        <w:t>N. Binkley</w:t>
      </w:r>
      <w:r w:rsidRPr="008F6EB7">
        <w:rPr>
          <w:rFonts w:ascii="Times New Roman" w:hAnsi="Times New Roman" w:cs="Times New Roman"/>
          <w:bCs/>
          <w:szCs w:val="21"/>
        </w:rPr>
        <w:t xml:space="preserve">　</w:t>
      </w:r>
      <w:r w:rsidRPr="008F6EB7">
        <w:rPr>
          <w:rFonts w:ascii="Times New Roman" w:hAnsi="Times New Roman" w:cs="Times New Roman"/>
          <w:bCs/>
          <w:szCs w:val="21"/>
        </w:rPr>
        <w:t>N et al. Trabecular bone score (TBS) as a new complementary approach for osteoporosis evaluation in clinical practice:</w:t>
      </w:r>
      <w:r w:rsidRPr="008F6EB7">
        <w:rPr>
          <w:rFonts w:ascii="Times New Roman" w:hAnsi="Times New Roman" w:cs="Times New Roman"/>
          <w:szCs w:val="21"/>
        </w:rPr>
        <w:t xml:space="preserve">　</w:t>
      </w:r>
      <w:r w:rsidRPr="008F6EB7">
        <w:rPr>
          <w:rFonts w:ascii="Times New Roman" w:hAnsi="Times New Roman" w:cs="Times New Roman"/>
          <w:bCs/>
          <w:szCs w:val="21"/>
        </w:rPr>
        <w:t>A consensus report of a European Society for Clinical and Economic Aspects of Osteoporosis and Osteoarthritis (ESCEO) Working Group</w:t>
      </w:r>
      <w:r w:rsidRPr="008F6EB7">
        <w:rPr>
          <w:rFonts w:ascii="Times New Roman" w:hAnsi="Times New Roman" w:cs="Times New Roman"/>
          <w:bCs/>
          <w:szCs w:val="21"/>
        </w:rPr>
        <w:t xml:space="preserve">　　</w:t>
      </w:r>
      <w:r w:rsidRPr="008F6EB7">
        <w:rPr>
          <w:rFonts w:ascii="Times New Roman" w:hAnsi="Times New Roman" w:cs="Times New Roman"/>
          <w:i/>
          <w:iCs/>
          <w:szCs w:val="21"/>
        </w:rPr>
        <w:t>Bone</w:t>
      </w:r>
      <w:r w:rsidRPr="008F6EB7">
        <w:rPr>
          <w:rFonts w:ascii="Times New Roman" w:hAnsi="Times New Roman" w:cs="Times New Roman"/>
          <w:szCs w:val="21"/>
        </w:rPr>
        <w:t xml:space="preserve">. 2015; 78: 216–224. </w:t>
      </w:r>
      <w:proofErr w:type="gramStart"/>
      <w:r w:rsidRPr="008F6EB7">
        <w:rPr>
          <w:rFonts w:ascii="Times New Roman" w:hAnsi="Times New Roman" w:cs="Times New Roman"/>
          <w:szCs w:val="21"/>
        </w:rPr>
        <w:t>doi:10.1016/j.bone</w:t>
      </w:r>
      <w:proofErr w:type="gramEnd"/>
      <w:r w:rsidRPr="008F6EB7">
        <w:rPr>
          <w:rFonts w:ascii="Times New Roman" w:hAnsi="Times New Roman" w:cs="Times New Roman"/>
          <w:szCs w:val="21"/>
        </w:rPr>
        <w:t>.2015.05.016.</w:t>
      </w:r>
    </w:p>
    <w:p w14:paraId="09A275D6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 xml:space="preserve">Shevroja1 E,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Cafarelli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FP,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Guglielmi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G et al.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DXA parameters, trabecular bone score (TBS) and bone mineral density (BMD), in fracture risk prediction in endocrine-mediated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secondary osteoporosis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Endocrine  2021;74:20–28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hyperlink r:id="rId7" w:history="1">
        <w:r w:rsidRPr="008F6EB7">
          <w:rPr>
            <w:rStyle w:val="a4"/>
            <w:rFonts w:ascii="Times New Roman" w:hAnsi="Times New Roman" w:cs="Times New Roman"/>
            <w:kern w:val="0"/>
            <w:szCs w:val="21"/>
          </w:rPr>
          <w:t>https://doi.org/10.1007/s12020-021-02806-x</w:t>
        </w:r>
      </w:hyperlink>
    </w:p>
    <w:p w14:paraId="388F422C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lastRenderedPageBreak/>
        <w:t xml:space="preserve">Adami1 G, Saag KG. Glucocorticoid-induced osteoporosis: 2019 concise clinical review. Osteoporosis International </w:t>
      </w:r>
      <w:proofErr w:type="gramStart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>2019;30:1145</w:t>
      </w:r>
      <w:proofErr w:type="gramEnd"/>
      <w:r w:rsidRPr="008F6EB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–1156  </w:t>
      </w:r>
      <w:hyperlink r:id="rId8" w:history="1">
        <w:r w:rsidRPr="008F6EB7">
          <w:rPr>
            <w:rStyle w:val="a4"/>
            <w:rFonts w:ascii="Times New Roman" w:hAnsi="Times New Roman" w:cs="Times New Roman"/>
            <w:color w:val="000000" w:themeColor="text1"/>
            <w:kern w:val="0"/>
            <w:szCs w:val="21"/>
          </w:rPr>
          <w:t>https://doi.org/10.1007/s00198-019-04906-x</w:t>
        </w:r>
      </w:hyperlink>
    </w:p>
    <w:p w14:paraId="6AEA6AFF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231F20"/>
          <w:kern w:val="0"/>
          <w:szCs w:val="21"/>
        </w:rPr>
      </w:pPr>
      <w:r w:rsidRPr="008F6EB7">
        <w:rPr>
          <w:rFonts w:ascii="Times New Roman" w:hAnsi="Times New Roman" w:cs="Times New Roman"/>
          <w:color w:val="231F20"/>
          <w:kern w:val="0"/>
          <w:szCs w:val="21"/>
        </w:rPr>
        <w:t>Saag KG,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color w:val="231F20"/>
          <w:kern w:val="0"/>
          <w:szCs w:val="21"/>
        </w:rPr>
        <w:t>Agnusdei</w:t>
      </w:r>
      <w:proofErr w:type="spellEnd"/>
      <w:r w:rsidRPr="008F6EB7">
        <w:rPr>
          <w:rFonts w:ascii="Times New Roman" w:hAnsi="Times New Roman" w:cs="Times New Roman"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D, Hans D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et al.  Trabecular bone score in patients with chronic glucocorticoid therapy–induced osteoporosis treated with Alendronate or Teriparatide</w:t>
      </w:r>
      <w:r w:rsidRPr="008F6EB7">
        <w:rPr>
          <w:rFonts w:ascii="Times New Roman" w:hAnsi="Times New Roman" w:cs="Times New Roman"/>
          <w:color w:val="231F2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Arthritis Rheumatology 2016;68:2122–2128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231F20"/>
          <w:kern w:val="0"/>
          <w:szCs w:val="21"/>
        </w:rPr>
        <w:t>DOI 10.1002/art.39726</w:t>
      </w:r>
    </w:p>
    <w:p w14:paraId="3E17B0BF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r w:rsidRPr="008F6EB7">
        <w:rPr>
          <w:rFonts w:ascii="Times New Roman" w:hAnsi="Times New Roman" w:cs="Times New Roman"/>
          <w:kern w:val="0"/>
          <w:szCs w:val="21"/>
        </w:rPr>
        <w:t xml:space="preserve">Sutter S, Nishiyama KK,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Kepley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A et al. </w:t>
      </w:r>
      <w:r w:rsidRPr="008F6EB7">
        <w:rPr>
          <w:rFonts w:ascii="Times New Roman" w:hAnsi="Times New Roman" w:cs="Times New Roman"/>
          <w:bCs/>
          <w:kern w:val="0"/>
          <w:szCs w:val="21"/>
        </w:rPr>
        <w:t>Abnormalities in cortical bone, trabecular plates, and</w:t>
      </w:r>
      <w:r w:rsidRPr="008F6EB7">
        <w:rPr>
          <w:rFonts w:ascii="Times New Roman" w:hAnsi="Times New Roman" w:cs="Times New Roman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bCs/>
          <w:kern w:val="0"/>
          <w:szCs w:val="21"/>
        </w:rPr>
        <w:t>stiffness in postmenopausal women treated with</w:t>
      </w:r>
      <w:r w:rsidRPr="008F6EB7">
        <w:rPr>
          <w:rFonts w:ascii="Times New Roman" w:hAnsi="Times New Roman" w:cs="Times New Roman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bCs/>
          <w:kern w:val="0"/>
          <w:szCs w:val="21"/>
        </w:rPr>
        <w:t>glucocorticoids.</w:t>
      </w:r>
      <w:r w:rsidRPr="008F6EB7">
        <w:rPr>
          <w:rFonts w:ascii="Times New Roman" w:hAnsi="Times New Roman" w:cs="Times New Roman"/>
          <w:bCs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 xml:space="preserve">Clin Endo </w:t>
      </w: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2014; 99:4231–4240. </w:t>
      </w:r>
    </w:p>
    <w:p w14:paraId="2DE46FD2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color w:val="131413"/>
          <w:kern w:val="0"/>
          <w:szCs w:val="21"/>
        </w:rPr>
      </w:pPr>
      <w:r w:rsidRPr="008F6EB7">
        <w:rPr>
          <w:rFonts w:ascii="Times New Roman" w:hAnsi="Times New Roman" w:cs="Times New Roman"/>
          <w:color w:val="131413"/>
          <w:kern w:val="0"/>
          <w:szCs w:val="21"/>
        </w:rPr>
        <w:t>Tang XL, Qin L, Kwok AW et al. Alterations of bone geometry, density, microarchitecture,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and biomechanical properties in systemic lupus erythematosus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on long-term glucocorticoid: a case–control study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using HR-</w:t>
      </w: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pQCT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proofErr w:type="spell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proofErr w:type="gramStart"/>
      <w:r w:rsidRPr="008F6EB7">
        <w:rPr>
          <w:rFonts w:ascii="Times New Roman" w:hAnsi="Times New Roman" w:cs="Times New Roman"/>
          <w:color w:val="131413"/>
          <w:kern w:val="0"/>
          <w:szCs w:val="21"/>
        </w:rPr>
        <w:t>Int  2013</w:t>
      </w:r>
      <w:proofErr w:type="gramEnd"/>
      <w:r w:rsidRPr="008F6EB7">
        <w:rPr>
          <w:rFonts w:ascii="Times New Roman" w:hAnsi="Times New Roman" w:cs="Times New Roman"/>
          <w:color w:val="131413"/>
          <w:kern w:val="0"/>
          <w:szCs w:val="21"/>
        </w:rPr>
        <w:t>;24:1817–1826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131413"/>
          <w:kern w:val="0"/>
          <w:szCs w:val="21"/>
        </w:rPr>
        <w:t>DOI 10.1007/s00198-012-2177-5</w:t>
      </w:r>
    </w:p>
    <w:p w14:paraId="2FA29C5D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/>
          <w:kern w:val="0"/>
          <w:szCs w:val="21"/>
        </w:rPr>
        <w:t>Graeff</w:t>
      </w:r>
      <w:proofErr w:type="spellEnd"/>
      <w:r w:rsidRPr="008F6EB7">
        <w:rPr>
          <w:rFonts w:ascii="Times New Roman" w:hAnsi="Times New Roman" w:cs="Times New Roman"/>
          <w:color w:val="000000"/>
          <w:kern w:val="0"/>
          <w:szCs w:val="21"/>
        </w:rPr>
        <w:t xml:space="preserve"> C,</w:t>
      </w:r>
      <w:r w:rsidRPr="008F6EB7">
        <w:rPr>
          <w:rFonts w:ascii="Times New Roman" w:hAnsi="Times New Roman" w:cs="Times New Roman"/>
          <w:color w:val="0000FF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color w:val="000000"/>
          <w:kern w:val="0"/>
          <w:szCs w:val="21"/>
        </w:rPr>
        <w:t xml:space="preserve">Marin F, Petto H et al. </w:t>
      </w:r>
      <w:r w:rsidRPr="008F6EB7">
        <w:rPr>
          <w:rFonts w:ascii="Times New Roman" w:hAnsi="Times New Roman" w:cs="Times New Roman"/>
          <w:kern w:val="0"/>
          <w:szCs w:val="21"/>
        </w:rPr>
        <w:t>High resolution quantitative computed tomography-based assessment of trabecular</w:t>
      </w:r>
      <w:r w:rsidRPr="008F6EB7">
        <w:rPr>
          <w:rFonts w:ascii="Times New Roman" w:hAnsi="Times New Roman" w:cs="Times New Roman"/>
          <w:color w:val="00000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microstructure and strength estimates by finite-element analysis of the spine,</w:t>
      </w:r>
      <w:r w:rsidRPr="008F6EB7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Pr="008F6EB7">
        <w:rPr>
          <w:rFonts w:ascii="Times New Roman" w:hAnsi="Times New Roman" w:cs="Times New Roman"/>
          <w:kern w:val="0"/>
          <w:szCs w:val="21"/>
        </w:rPr>
        <w:t>but not DXA, reflects vertebral fracture status in men with</w:t>
      </w:r>
      <w:r w:rsidRPr="008F6EB7">
        <w:rPr>
          <w:rFonts w:ascii="Times New Roman" w:hAnsi="Times New Roman" w:cs="Times New Roman"/>
          <w:color w:val="000000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glucocorticoid-induced osteoporosis</w:t>
      </w:r>
      <w:r w:rsidRPr="008F6EB7">
        <w:rPr>
          <w:rFonts w:ascii="Times New Roman" w:hAnsi="Times New Roman" w:cs="Times New Roman"/>
          <w:kern w:val="0"/>
          <w:szCs w:val="21"/>
        </w:rPr>
        <w:t xml:space="preserve">　</w:t>
      </w:r>
      <w:r w:rsidRPr="008F6EB7">
        <w:rPr>
          <w:rFonts w:ascii="Times New Roman" w:hAnsi="Times New Roman" w:cs="Times New Roman"/>
          <w:kern w:val="0"/>
          <w:szCs w:val="21"/>
        </w:rPr>
        <w:t>Bone 2013;52:568-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577</w:t>
      </w:r>
      <w:proofErr w:type="gramEnd"/>
    </w:p>
    <w:p w14:paraId="0C5563CB" w14:textId="77777777" w:rsidR="0034055E" w:rsidRPr="008F6EB7" w:rsidRDefault="0034055E" w:rsidP="008F6EB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left="0"/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8F6EB7">
        <w:rPr>
          <w:rFonts w:ascii="Times New Roman" w:hAnsi="Times New Roman" w:cs="Times New Roman"/>
          <w:kern w:val="0"/>
          <w:szCs w:val="21"/>
        </w:rPr>
        <w:t>Compston</w:t>
      </w:r>
      <w:proofErr w:type="spellEnd"/>
      <w:r w:rsidRPr="008F6EB7">
        <w:rPr>
          <w:rFonts w:ascii="Times New Roman" w:hAnsi="Times New Roman" w:cs="Times New Roman"/>
          <w:kern w:val="0"/>
          <w:szCs w:val="21"/>
        </w:rPr>
        <w:t xml:space="preserve"> J Glucocorticoid-induced 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osteoporosis :an</w:t>
      </w:r>
      <w:proofErr w:type="gramEnd"/>
      <w:r w:rsidRPr="008F6EB7">
        <w:rPr>
          <w:rFonts w:ascii="Times New Roman" w:hAnsi="Times New Roman" w:cs="Times New Roman"/>
          <w:kern w:val="0"/>
          <w:szCs w:val="21"/>
        </w:rPr>
        <w:t xml:space="preserve"> update. Endocrine </w:t>
      </w:r>
      <w:proofErr w:type="gramStart"/>
      <w:r w:rsidRPr="008F6EB7">
        <w:rPr>
          <w:rFonts w:ascii="Times New Roman" w:hAnsi="Times New Roman" w:cs="Times New Roman"/>
          <w:kern w:val="0"/>
          <w:szCs w:val="21"/>
        </w:rPr>
        <w:t>2018;61:4</w:t>
      </w:r>
      <w:proofErr w:type="gramEnd"/>
      <w:r w:rsidRPr="008F6EB7">
        <w:rPr>
          <w:rFonts w:ascii="Times New Roman" w:hAnsi="Times New Roman" w:cs="Times New Roman"/>
          <w:kern w:val="0"/>
          <w:szCs w:val="21"/>
        </w:rPr>
        <w:t>-16.</w:t>
      </w:r>
    </w:p>
    <w:p w14:paraId="42E22B94" w14:textId="77777777" w:rsidR="0034055E" w:rsidRPr="008F6EB7" w:rsidRDefault="00000000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hyperlink r:id="rId9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Recommendations for the prevention and treatment of glucocorticoid-induced osteoporosis: 2001 update. American College of Rheumatology Ad Hoc Committee on Glucocorticoid-Induced Osteoporosis.</w:t>
        </w:r>
      </w:hyperlink>
      <w:r w:rsidR="0034055E" w:rsidRPr="008F6EB7">
        <w:rPr>
          <w:rStyle w:val="a4"/>
          <w:rFonts w:ascii="Times New Roman" w:hAnsi="Times New Roman" w:cs="Times New Roman"/>
          <w:color w:val="000000" w:themeColor="text1"/>
          <w:szCs w:val="21"/>
          <w:u w:val="none"/>
        </w:rPr>
        <w:t xml:space="preserve"> </w:t>
      </w:r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Arthritis Rheum. 2001 Jul;44(7):1496-503.</w:t>
      </w:r>
    </w:p>
    <w:p w14:paraId="79AE9585" w14:textId="77777777" w:rsidR="0034055E" w:rsidRPr="008F6EB7" w:rsidRDefault="00000000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hyperlink r:id="rId10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2017 American College of Rheumatology Guideline for the Prevention and Treatment of Glucocorticoid-Induced Osteoporosis.</w:t>
        </w:r>
      </w:hyperlink>
      <w:r w:rsidR="0034055E" w:rsidRPr="008F6EB7">
        <w:rPr>
          <w:rStyle w:val="a4"/>
          <w:rFonts w:ascii="Times New Roman" w:hAnsi="Times New Roman" w:cs="Times New Roman"/>
          <w:color w:val="000000" w:themeColor="text1"/>
          <w:szCs w:val="21"/>
          <w:u w:val="none"/>
        </w:rPr>
        <w:t xml:space="preserve"> </w:t>
      </w:r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Buckley L,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Guyatt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G, Fink HA, Cannon M, Grossman J, Hansen KE, Humphrey MB, Lane NE,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Magrey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M, Miller M, Morrison L, Rao M, Byun Robinson A,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Saha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S, Wolver S,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Bannuru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RR,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Vaysbrot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E,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Osani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M,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Turgunbaev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M, Miller AS,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McAlindon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T.Arthritis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Care Res (Hoboken). 2017 Aug;69(8):1095-1110.</w:t>
      </w:r>
    </w:p>
    <w:p w14:paraId="39AAF778" w14:textId="77777777" w:rsidR="0034055E" w:rsidRPr="008F6EB7" w:rsidRDefault="00000000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hyperlink r:id="rId11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Sylvie Huybers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  <w:vertAlign w:val="superscript"/>
        </w:rPr>
        <w:t> </w:t>
      </w:r>
      <w:hyperlink r:id="rId12" w:anchor="affiliation-1" w:tooltip="Department of Physiology, Nijmegen Centre for Molecular Life Sciences, Radboud University Nijmegen Medical Centre, Hilversum Hospital, Nijmegen, The Netherlands.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  <w:vertAlign w:val="superscript"/>
          </w:rPr>
          <w:t>1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, </w:t>
      </w:r>
      <w:hyperlink r:id="rId13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Ton H J Naber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, </w:t>
      </w:r>
      <w:hyperlink r:id="rId14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René J M Bindels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, </w:t>
      </w:r>
      <w:hyperlink r:id="rId15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Joost G J Hoenderop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hyperlink r:id="rId16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Prednisolone-induced Ca2+ malabsorption is caused by diminished expression of the epithelial Ca2+ channel TRPV6.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Am J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Physiol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Gastrointest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Liver Physiol. 2007 Jan;292(1):G92-7.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doi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: 10.1152/ajpgi.00317.2006.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Epub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2006 Aug 10.</w:t>
      </w:r>
    </w:p>
    <w:p w14:paraId="6EE47C80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Chotiyarnwong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P, McCloskey EV </w:t>
      </w:r>
      <w:hyperlink r:id="rId17" w:history="1">
        <w:r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Pathogenesis of glucocorticoid-induced osteoporosis and options for treatment.</w:t>
        </w:r>
      </w:hyperlink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Nat Rev Endocrinol. 2020 Aug;16(8):437-447.</w:t>
      </w:r>
    </w:p>
    <w:p w14:paraId="4E892665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lastRenderedPageBreak/>
        <w:t>Ross AC, Manson JE, Abrams SA,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Aloia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JF, Brannon PM, Clinton SK, et al. The 2011 report on dietary reference intakes for calcium and vitamin D from the Institute of Medicine: what clinicians need to know. J Clin Endocrinol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2011;96:53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–8.</w:t>
      </w:r>
    </w:p>
    <w:p w14:paraId="7E92E01B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Nawata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S,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Takayanagi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R, Tanaka I, Takaoka K, Fukunaga M, Matsumoto T, Suzuki Y, Tanaka H, Fujiwara S, Miki T, Sagawa A, Nishizawa Y, Seino Y  </w:t>
      </w:r>
      <w:hyperlink r:id="rId18" w:history="1">
        <w:r w:rsidRPr="008F6EB7">
          <w:rPr>
            <w:rFonts w:ascii="Times New Roman" w:hAnsi="Times New Roman" w:cs="Times New Roman"/>
            <w:color w:val="000000" w:themeColor="text1"/>
            <w:szCs w:val="21"/>
          </w:rPr>
          <w:t>Guidelines on the management and treatment of glucocorticoid-induced osteoporosis of the Japanese Society for Bone and Mineral Research (2004).</w:t>
        </w:r>
      </w:hyperlink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; Subcommittee to Study Diagnostic Criteria for Glucocorticoid-Induced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Osteoporosis.J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Bone Miner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. 2005;23(2):105-9.</w:t>
      </w:r>
    </w:p>
    <w:p w14:paraId="63AC6FD5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>Suzuki Y,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Nawata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S, Fujiwara S, Nakayama H, Tanaka I,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Ozono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K, Sagawa A,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Takayanagi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R, Tanaka H, Miki T, Masunari N, Tanaka Y.</w:t>
      </w:r>
    </w:p>
    <w:p w14:paraId="694B1A2A" w14:textId="77777777" w:rsidR="0034055E" w:rsidRPr="008F6EB7" w:rsidRDefault="00000000" w:rsidP="008F6EB7">
      <w:pPr>
        <w:pStyle w:val="a3"/>
        <w:spacing w:before="180" w:after="180" w:line="440" w:lineRule="exact"/>
        <w:ind w:leftChars="0" w:left="0"/>
        <w:rPr>
          <w:rFonts w:ascii="Times New Roman" w:hAnsi="Times New Roman" w:cs="Times New Roman"/>
          <w:color w:val="000000" w:themeColor="text1"/>
          <w:szCs w:val="21"/>
        </w:rPr>
      </w:pPr>
      <w:hyperlink r:id="rId19" w:history="1">
        <w:r w:rsidR="0034055E"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Guidelines on the management and treatment of glucocorticoid-inducedosteoporosis of the Japanese Society for Bone and Mineral Research: 2014 update.</w:t>
        </w:r>
      </w:hyperlink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 xml:space="preserve">  J Bone Miner </w:t>
      </w:r>
      <w:proofErr w:type="spellStart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Metab</w:t>
      </w:r>
      <w:proofErr w:type="spellEnd"/>
      <w:r w:rsidR="0034055E" w:rsidRPr="008F6EB7">
        <w:rPr>
          <w:rFonts w:ascii="Times New Roman" w:hAnsi="Times New Roman" w:cs="Times New Roman"/>
          <w:color w:val="000000" w:themeColor="text1"/>
          <w:szCs w:val="21"/>
        </w:rPr>
        <w:t>. 2014 Jul;32(4):337-50</w:t>
      </w:r>
    </w:p>
    <w:p w14:paraId="0137AAA8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Compston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J. </w:t>
      </w:r>
      <w:hyperlink r:id="rId20" w:history="1">
        <w:r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Glucocorticoid-induced osteoporosis: an update.</w:t>
        </w:r>
      </w:hyperlink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Endocrine 2018; 61:7-16</w:t>
      </w:r>
    </w:p>
    <w:p w14:paraId="4F9AAA00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Compston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J., Cooper A., Cooper C., Gittoes N., Gregson C., Harvey N., Hope S.,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Kanis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J.A., McCloskey E.V., Poole K.E.S., Reid D.M., Selby P., Thompson F., Thurston A., Vine N., The National Osteoporosis Guideline Group (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NOGG)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UK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clinical guideline for the prevention and treatment of osteoporosis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>Archives of Osteoporosis 2017; 12:43-</w:t>
      </w:r>
    </w:p>
    <w:p w14:paraId="7B7899F7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EFSA Panel on Dietetic Products, Nutrition and Allergies (NDA). Scientific opinion on dietary reference values for calcium. EFSA J 2015;13.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doi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: 10.2903/j.efsa.2015.4101. </w:t>
      </w:r>
    </w:p>
    <w:p w14:paraId="5CB78779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>Institute of Medicine. Dietary reference intakes for calcium and vitamin D. Washington, DC: National Academies Press, 2011. </w:t>
      </w:r>
      <w:hyperlink r:id="rId21" w:tgtFrame="_blank" w:history="1">
        <w:r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http://www.nap.edu/catalog/13050</w:t>
        </w:r>
      </w:hyperlink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 (24 March 2022, date last accessed). </w:t>
      </w:r>
    </w:p>
    <w:p w14:paraId="07D518A2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Dawson-Hughes B,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Mithal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A, Bonjour J-P. et al. IOF position statement: vitamin D recommendations for older adults.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Int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2010;21:1151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–4. </w:t>
      </w:r>
    </w:p>
    <w:p w14:paraId="151EB301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>EFSA Panel on Dietetic Products, Nutrition and Allergies (NDA). Dietary reference values for vitamin D. EFSA J2016;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14:e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04547.</w:t>
      </w:r>
    </w:p>
    <w:p w14:paraId="55C5F106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Kamen DL, Cooper GS,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Bouali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H. et al. Vitamin D deficiency in systemic lupus erythematosus.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Autoimmun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Rev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2006;5:114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–7. </w:t>
      </w:r>
    </w:p>
    <w:p w14:paraId="25BC4DD8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pt-BR"/>
        </w:rPr>
        <w:lastRenderedPageBreak/>
        <w:t>LeBoff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pt-BR"/>
        </w:rPr>
        <w:t xml:space="preserve"> MS, Chou SH,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pt-BR"/>
        </w:rPr>
        <w:t>Murata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pt-BR"/>
        </w:rPr>
        <w:t xml:space="preserve"> EM. et al. 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Effects of supplemental vitamin D on bone health outcomes in women and men in the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VITamin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D and OmegA‐3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TriaL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(VITAL). J Bone Miner Res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2020;35:883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–93.</w:t>
      </w:r>
    </w:p>
    <w:p w14:paraId="44032911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Sambrook P, Birmingham J, Kelly P. et al. Prevention of corticosteroid osteoporosis – a comparison of calcium, calcitriol, and calcitonin. N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Engl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 Med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1993;328:1747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–52.</w:t>
      </w:r>
    </w:p>
    <w:p w14:paraId="484B4399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Buckley LM,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Leib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ES,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Cartularo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KS,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Vacek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PM, Cooper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SM..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Calcium and vitamin D3 supplementation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prevents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bone loss in the spine secondary to low-dose corticosteroids in patients with rheumatoid arthritis. Ann Intern Med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1996;125:961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–8.</w:t>
      </w:r>
    </w:p>
    <w:p w14:paraId="0A6D16EF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Amin S,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LaValley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MP, Simms RW, Felson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DT..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The role of vitamin D in corticosteroid-induced osteoporosis: a meta-analytic approach. Arthritis Rheum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1999;42:1740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–51.</w:t>
      </w:r>
    </w:p>
    <w:p w14:paraId="161573D7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Richy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F,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Ethgen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O,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Bruyere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O,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Reginster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J-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Y..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 Efficacy of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alphacalcidol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and calcitriol in primary and corticosteroid-induced osteoporosis: a meta-analysis of their effects on bone mineral density and fracture rate.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Int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2004;15:301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–10. </w:t>
      </w:r>
    </w:p>
    <w:p w14:paraId="5009CE9B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Homik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J, Suarez-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Almazor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ME, Shea B. et al. Calcium and vitamin D for corticosteroid-induced osteoporosis. Cochrane Database Syst Rev 1998.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doi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: 10.1002/14651858.CD000952.</w:t>
      </w:r>
    </w:p>
    <w:p w14:paraId="2347DF6F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Chen L., Shi X., Weng S.-J.,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Xie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J., Tang J.-H., Yan D.-Y., Wang B.-Z.,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Xie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Z.-J., Wu Z.-Y., Yang L.</w:t>
      </w:r>
      <w:r w:rsidRPr="008F6EB7">
        <w:rPr>
          <w:rFonts w:ascii="Times New Roman" w:hAnsi="Times New Roman" w:cs="Times New Roman"/>
          <w:szCs w:val="21"/>
        </w:rPr>
        <w:t xml:space="preserve"> 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>Vitamin K2 Can Rescue the Dexamethasone-Induced Downregulation of Osteoblast Autophagy and Mitophagy Thereby Restoring Osteoblast Function In Vitro and In Vivo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　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>Frontiers in Pharmacology 2020; 11: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1209</w:t>
      </w:r>
      <w:proofErr w:type="gramEnd"/>
    </w:p>
    <w:p w14:paraId="175377F9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>Yamada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 xml:space="preserve"> Y,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>Tada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 xml:space="preserve"> M,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>Mandai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es-ES"/>
        </w:rPr>
        <w:t xml:space="preserve"> K. et al. 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Glucocorticoid use is an independent risk factor for developing sarcopenia in patients with rheumatoid arthritis: from the CHIKARA study. Clin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2020;39:1757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–64.</w:t>
      </w:r>
    </w:p>
    <w:p w14:paraId="782E4C58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>Institute of Medicine. Dietary reference intakes for energy, carbohydrate, fiber, fat, fatty acids, cholesterol, protein, and amino acids. Washington, DC: National Academies Press, 2005. </w:t>
      </w:r>
      <w:hyperlink r:id="rId22" w:tgtFrame="_blank" w:history="1">
        <w:r w:rsidRPr="008F6EB7">
          <w:rPr>
            <w:rStyle w:val="a4"/>
            <w:rFonts w:ascii="Times New Roman" w:hAnsi="Times New Roman" w:cs="Times New Roman"/>
            <w:color w:val="000000" w:themeColor="text1"/>
            <w:szCs w:val="21"/>
            <w:u w:val="none"/>
          </w:rPr>
          <w:t>https://www.nap.edu/catalog/10490</w:t>
        </w:r>
      </w:hyperlink>
      <w:r w:rsidRPr="008F6EB7">
        <w:rPr>
          <w:rFonts w:ascii="Times New Roman" w:hAnsi="Times New Roman" w:cs="Times New Roman"/>
          <w:color w:val="000000" w:themeColor="text1"/>
          <w:szCs w:val="21"/>
        </w:rPr>
        <w:t> (24 March 2022, date last accessed). </w:t>
      </w:r>
    </w:p>
    <w:p w14:paraId="2333B159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>EFSA Panel on Dietetic Products, Nutrition and Allergies (NDA). Scientific opinion on dietary reference values for protein. EFSA J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2012;10:2557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11277408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Deutz NEP, Bauer JM,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Barazzoni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R. et al. Protein intake and exercise for optimal muscle function with aging: recommendations from the ESPEN Expert Group. Clin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Nutr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2014;33:929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–36.</w:t>
      </w:r>
    </w:p>
    <w:p w14:paraId="319B226F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Arends J, Bachmann P,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Baracos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V. et al. ESPEN guidelines on nutrition in cancer patients. Clin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Nutr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2017;36:11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–48.</w:t>
      </w:r>
    </w:p>
    <w:p w14:paraId="2784D9C3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Ikizler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TA,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Burrowes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JD,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Byham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-Gray LD. et al. KDOQI clinical practice guideline for nutrition in CKD: 2020 update. Am J Kidney Dis 2020;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76:S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1–107. </w:t>
      </w:r>
    </w:p>
    <w:p w14:paraId="2EA2D4B9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Papageorgiou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M, Dolan E, Elliott-Sale KJ, Sale 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C..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 Reduced energy availability: implications for bone health in physically active populations. 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Eur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J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Nutr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>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2018;57:847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–59.</w:t>
      </w:r>
    </w:p>
    <w:p w14:paraId="37C7909A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Papageorgiou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M, Martin D, Colgan H. et al. Bone metabolic responses to low energy availability achieved by diet or exercise in active eumenorrheic women. Bone 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2018;114:181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–8.</w:t>
      </w:r>
    </w:p>
    <w:p w14:paraId="7E034426" w14:textId="77777777" w:rsidR="0034055E" w:rsidRPr="008F6EB7" w:rsidRDefault="0034055E" w:rsidP="008F6EB7">
      <w:pPr>
        <w:pStyle w:val="a3"/>
        <w:widowControl/>
        <w:numPr>
          <w:ilvl w:val="0"/>
          <w:numId w:val="1"/>
        </w:numPr>
        <w:spacing w:before="180" w:after="180" w:line="440" w:lineRule="exact"/>
        <w:ind w:leftChars="0" w:left="0"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  <w:lang w:val="da-DK"/>
        </w:rPr>
        <w:t>Seimon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  <w:lang w:val="da-DK"/>
        </w:rPr>
        <w:t xml:space="preserve"> RV, Wild-Taylor AL, Keating SE. et al. </w:t>
      </w:r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Effect of weight loss via severe vs moderate energy restriction on lean mass and body composition among postmenopausal women with obesity. JAMA </w:t>
      </w:r>
      <w:proofErr w:type="spellStart"/>
      <w:r w:rsidRPr="008F6EB7">
        <w:rPr>
          <w:rFonts w:ascii="Times New Roman" w:hAnsi="Times New Roman" w:cs="Times New Roman"/>
          <w:color w:val="000000" w:themeColor="text1"/>
          <w:szCs w:val="21"/>
        </w:rPr>
        <w:t>Netw</w:t>
      </w:r>
      <w:proofErr w:type="spellEnd"/>
      <w:r w:rsidRPr="008F6EB7">
        <w:rPr>
          <w:rFonts w:ascii="Times New Roman" w:hAnsi="Times New Roman" w:cs="Times New Roman"/>
          <w:color w:val="000000" w:themeColor="text1"/>
          <w:szCs w:val="21"/>
        </w:rPr>
        <w:t xml:space="preserve"> Open 2019;</w:t>
      </w:r>
      <w:proofErr w:type="gramStart"/>
      <w:r w:rsidRPr="008F6EB7">
        <w:rPr>
          <w:rFonts w:ascii="Times New Roman" w:hAnsi="Times New Roman" w:cs="Times New Roman"/>
          <w:color w:val="000000" w:themeColor="text1"/>
          <w:szCs w:val="21"/>
        </w:rPr>
        <w:t>2:e</w:t>
      </w:r>
      <w:proofErr w:type="gramEnd"/>
      <w:r w:rsidRPr="008F6EB7">
        <w:rPr>
          <w:rFonts w:ascii="Times New Roman" w:hAnsi="Times New Roman" w:cs="Times New Roman"/>
          <w:color w:val="000000" w:themeColor="text1"/>
          <w:szCs w:val="21"/>
        </w:rPr>
        <w:t>1913733.</w:t>
      </w:r>
    </w:p>
    <w:p w14:paraId="5E5A6EB2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>American College of Rheumatology Ad Hoc Committee on Glucocorticoid-Induced Osteoporosis: Recommendations for the prevention and treatment of glucocorticoid-induced osteoporosis: 2001 update. Arthritis Rheum. 44(7): 1496-1503, 2001.</w:t>
      </w:r>
    </w:p>
    <w:p w14:paraId="4E559D79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>Bone and Tooth Society, National Osteoporosis Society, Royal College of Physicians: Glucocorticoid-induced osteoporosis: guidelines for prevention and treatment. London: Royal College of Physicians, 2002.</w:t>
      </w:r>
    </w:p>
    <w:p w14:paraId="4586F9A2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Nawata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Soen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Takayanagi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R, et al.: Guidelines on the management and treatment of glucocorticoid-induced osteoporosis of the Japanese Society for Bone and Mineral Research (2004). J Bone Miner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23(2): 105-109, 2005.</w:t>
      </w:r>
    </w:p>
    <w:p w14:paraId="66238B0C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Kanis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JA, on behalf of the World Health Organization Scientific Group.: Assessment of osteoporosis at the primary health care level. WHO Collaborating Centre for Metabolic Bone Diseases; University of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Scheffield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, 2007.</w:t>
      </w:r>
    </w:p>
    <w:p w14:paraId="7C9A4B55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Lakamwasam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Adachi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JD ,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 xml:space="preserve">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Agnusdei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D, et al.: A framework for the development of guidelines for the management of glucocorticoid-induced osteoporosis.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Int. 23(9): 2257-2276, 2012.</w:t>
      </w:r>
    </w:p>
    <w:p w14:paraId="4649055F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Compston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J, Bowring C, Cooper A, et al.: Diagnosis and management of osteoporosis in postmenopausal </w:t>
      </w:r>
      <w:r w:rsidRPr="008F6EB7">
        <w:rPr>
          <w:rFonts w:ascii="Times New Roman" w:eastAsia="ＭＳ Ｐ明朝" w:hAnsi="Times New Roman" w:cs="Times New Roman"/>
          <w:szCs w:val="21"/>
        </w:rPr>
        <w:lastRenderedPageBreak/>
        <w:t xml:space="preserve">women and older men in the UK: National Osteoporosis Guideline Group (NOGG) update 2013.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Maturitas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75(4): 392-396, 2013.</w:t>
      </w:r>
    </w:p>
    <w:p w14:paraId="7A5FF356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Suzuki Y,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Nawata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Soen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et al.: Guidelines on the management and treatment of glucocorticoid-induced osteoporosis of the Japanese Society for Bone and Mineral Research: 2014 update. J Bone Miner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32(4): 337-350, 2014.</w:t>
      </w:r>
    </w:p>
    <w:p w14:paraId="4E0724AD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Buckley L,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Guyatt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G, Fink HA, et al.: 2017 American College of Rheumatology Guideline for the prevention and treatment of glucocorticoid-induced osteoporosis. Arthritis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Rheumatol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69(8): 1521-1537, 2017.</w:t>
      </w:r>
    </w:p>
    <w:p w14:paraId="0316D30C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Buckley L,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Guyatt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G, Fink HA, et al.: 2017 American College of Rheumatology Guideline for the prevention and treatment of glucocorticoid-induced osteoporosis. Arthritis Care Res. 69(8): 1095-1110, 2017.</w:t>
      </w:r>
    </w:p>
    <w:p w14:paraId="1DAB30CE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Compston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J, Cooper A, Cooper C, et al.: UK clinical guideline for the prevention and treatment of osteoporosis. Arch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12(1): 43, 2017.</w:t>
      </w:r>
    </w:p>
    <w:p w14:paraId="4B7C0037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Gregson CL, Armstrong DJ, Bowden J, et al.: UK clinical guideline for the prevention and treatment of osteoporosis. Arch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17(1): 58, 2022.</w:t>
      </w:r>
    </w:p>
    <w:p w14:paraId="6F21235B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Lee T-H, Song Y-J, Kim H, et al.: Intervention thresholds for treatment in patients with glucocorticoid-induced osteoporosis: systematic review of guidelines. J Bone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27(4): 247-259, 2020.</w:t>
      </w:r>
    </w:p>
    <w:p w14:paraId="6556510B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Herath M,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Langdahl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B, Ebeling PR, et al.: Challenges in the diagnosis and management of glucocorticoid-induced osteoporosis in younger and older adults. Clin Endocrinol. 96(4): 460-474, 2022.</w:t>
      </w:r>
    </w:p>
    <w:p w14:paraId="3B6FFDEB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Kirigaya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D, Nakayama T,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Ishizaki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T, et al.: Management and treatment of osteoporosis receiving long-term glucocorticoid treatment: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current status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 xml:space="preserve"> of adherence to clinical guidelines and related factors. Intern Med. 50(22): 2793-2800, 2011.</w:t>
      </w:r>
    </w:p>
    <w:p w14:paraId="526D01ED" w14:textId="77777777" w:rsidR="00544985" w:rsidRPr="008F6EB7" w:rsidRDefault="0054498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Soen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Kaku M, Okubo N, et al.: Epidemiology of glucocorticoid-induced osteoporosis and management of associate fracture risk in Japan. J Bone Miner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39(6): 1019-1030, 2021.</w:t>
      </w:r>
      <w:r w:rsidRPr="008F6EB7">
        <w:rPr>
          <w:rFonts w:ascii="Times New Roman" w:hAnsi="Times New Roman" w:cs="Times New Roman"/>
          <w:szCs w:val="21"/>
        </w:rPr>
        <w:t xml:space="preserve"> </w:t>
      </w:r>
    </w:p>
    <w:p w14:paraId="3AEFCDF8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Chotiyarnwong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P, McCloskey EV. Pathogenesis of glucocorticoid-induced osteoporosis and options for treatment. Nat Rev Endocrinol. 2020;16(8):437-47.</w:t>
      </w:r>
    </w:p>
    <w:p w14:paraId="1CBD7A03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Buckley L, Humphrey MB. Glucocorticoid-Induced Osteoporosis. N </w:t>
      </w:r>
      <w:proofErr w:type="spellStart"/>
      <w:r w:rsidRPr="008F6EB7">
        <w:rPr>
          <w:rFonts w:ascii="Times New Roman" w:hAnsi="Times New Roman" w:cs="Times New Roman"/>
          <w:szCs w:val="21"/>
        </w:rPr>
        <w:t>Engl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 Med. 2018;379(26):2547-56.</w:t>
      </w:r>
    </w:p>
    <w:p w14:paraId="2BFE938B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Buckley L, </w:t>
      </w:r>
      <w:proofErr w:type="spellStart"/>
      <w:r w:rsidRPr="008F6EB7">
        <w:rPr>
          <w:rFonts w:ascii="Times New Roman" w:hAnsi="Times New Roman" w:cs="Times New Roman"/>
          <w:szCs w:val="21"/>
        </w:rPr>
        <w:t>Guyatt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G, Fink HA, Cannon M, Grossman J, Hansen KE, et al. 2017 American College of Rheumatology Guideline for the Prevention and Treatment of Glucocorticoid-Induced Osteoporosis. Arthritis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2017;69(8):1521-37.</w:t>
      </w:r>
    </w:p>
    <w:p w14:paraId="606EF5CA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Leipe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J, </w:t>
      </w:r>
      <w:proofErr w:type="spellStart"/>
      <w:r w:rsidRPr="008F6EB7">
        <w:rPr>
          <w:rFonts w:ascii="Times New Roman" w:hAnsi="Times New Roman" w:cs="Times New Roman"/>
          <w:szCs w:val="21"/>
        </w:rPr>
        <w:t>Holle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JU, </w:t>
      </w:r>
      <w:proofErr w:type="spellStart"/>
      <w:r w:rsidRPr="008F6EB7">
        <w:rPr>
          <w:rFonts w:ascii="Times New Roman" w:hAnsi="Times New Roman" w:cs="Times New Roman"/>
          <w:szCs w:val="21"/>
        </w:rPr>
        <w:t>Weseloh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C, </w:t>
      </w:r>
      <w:proofErr w:type="spellStart"/>
      <w:r w:rsidRPr="008F6EB7">
        <w:rPr>
          <w:rFonts w:ascii="Times New Roman" w:hAnsi="Times New Roman" w:cs="Times New Roman"/>
          <w:szCs w:val="21"/>
        </w:rPr>
        <w:t>Pfeil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A, </w:t>
      </w:r>
      <w:proofErr w:type="spellStart"/>
      <w:r w:rsidRPr="008F6EB7">
        <w:rPr>
          <w:rFonts w:ascii="Times New Roman" w:hAnsi="Times New Roman" w:cs="Times New Roman"/>
          <w:szCs w:val="21"/>
        </w:rPr>
        <w:t>Krüger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K. German Society of Rheumatology recommendations for </w:t>
      </w:r>
      <w:r w:rsidRPr="008F6EB7">
        <w:rPr>
          <w:rFonts w:ascii="Times New Roman" w:hAnsi="Times New Roman" w:cs="Times New Roman"/>
          <w:szCs w:val="21"/>
        </w:rPr>
        <w:lastRenderedPageBreak/>
        <w:t xml:space="preserve">management of glucocorticoid-induced osteoporosis. Z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2021;80(Suppl 2):49-63.</w:t>
      </w:r>
    </w:p>
    <w:p w14:paraId="1BD82C5D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Suzuki Y, </w:t>
      </w:r>
      <w:proofErr w:type="spellStart"/>
      <w:r w:rsidRPr="008F6EB7">
        <w:rPr>
          <w:rFonts w:ascii="Times New Roman" w:hAnsi="Times New Roman" w:cs="Times New Roman"/>
          <w:szCs w:val="21"/>
        </w:rPr>
        <w:t>Nawata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Fujiwara S, Nakayama H, Tanaka I, et al. Guidelines on the management and treatment of glucocorticoid-induced osteoporosis of the Japanese Society for Bone and Mineral Research: 2014 update.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>. 2014;32(4):337-50.</w:t>
      </w:r>
    </w:p>
    <w:p w14:paraId="4F2AA76D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Ringe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JD. Treatment of glucocorticoid-induced osteoporosis with calcium, vitamin D and D-metabolites. Front </w:t>
      </w:r>
      <w:proofErr w:type="spellStart"/>
      <w:r w:rsidRPr="008F6EB7">
        <w:rPr>
          <w:rFonts w:ascii="Times New Roman" w:hAnsi="Times New Roman" w:cs="Times New Roman"/>
          <w:szCs w:val="21"/>
        </w:rPr>
        <w:t>Horm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Res. </w:t>
      </w:r>
      <w:proofErr w:type="gramStart"/>
      <w:r w:rsidRPr="008F6EB7">
        <w:rPr>
          <w:rFonts w:ascii="Times New Roman" w:hAnsi="Times New Roman" w:cs="Times New Roman"/>
          <w:szCs w:val="21"/>
        </w:rPr>
        <w:t>2002;30:127</w:t>
      </w:r>
      <w:proofErr w:type="gramEnd"/>
      <w:r w:rsidRPr="008F6EB7">
        <w:rPr>
          <w:rFonts w:ascii="Times New Roman" w:hAnsi="Times New Roman" w:cs="Times New Roman"/>
          <w:szCs w:val="21"/>
        </w:rPr>
        <w:t>-35.</w:t>
      </w:r>
    </w:p>
    <w:p w14:paraId="3265F0EB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Pereira RMR, Perez MO, Paula AP, Moreira C, Castro CHM, </w:t>
      </w:r>
      <w:proofErr w:type="spellStart"/>
      <w:r w:rsidRPr="008F6EB7">
        <w:rPr>
          <w:rFonts w:ascii="Times New Roman" w:hAnsi="Times New Roman" w:cs="Times New Roman"/>
          <w:szCs w:val="21"/>
        </w:rPr>
        <w:t>Zerbini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CAF, et al. Guidelines for the prevention and treatment of glucocorticoid-induced osteoporosis: an update of Brazilian Society of Rheumatology (2020). Arch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>. 2021;16(1):49.</w:t>
      </w:r>
    </w:p>
    <w:p w14:paraId="0BD82591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Ringe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JD. Plain vitamin D or active vitamin D in the treatment of osteoporosis: where do we stand today? Arch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>. 2020;15(1):182.</w:t>
      </w:r>
    </w:p>
    <w:p w14:paraId="7E25D602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Deng J, Silver Z, Huang E, Zheng E, Kavanagh K, Wen A, et al. Pharmacological prevention of fractures in patients undergoing glucocorticoid therapies: a systematic review and network meta-analysis. Rheumatology (Oxford). 2021;60(2):649-57.</w:t>
      </w:r>
    </w:p>
    <w:p w14:paraId="0C8FFC9F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Liu Z, Zhang M, Shen Z, </w:t>
      </w:r>
      <w:proofErr w:type="spellStart"/>
      <w:r w:rsidRPr="008F6EB7">
        <w:rPr>
          <w:rFonts w:ascii="Times New Roman" w:hAnsi="Times New Roman" w:cs="Times New Roman"/>
          <w:szCs w:val="21"/>
        </w:rPr>
        <w:t>Ke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J, Zhang D, Yin F. Efficacy and safety of 18 anti-osteoporotic drugs in the treatment of patients with osteoporosis caused by glucocorticoid: A </w:t>
      </w:r>
      <w:proofErr w:type="gramStart"/>
      <w:r w:rsidRPr="008F6EB7">
        <w:rPr>
          <w:rFonts w:ascii="Times New Roman" w:hAnsi="Times New Roman" w:cs="Times New Roman"/>
          <w:szCs w:val="21"/>
        </w:rPr>
        <w:t>network</w:t>
      </w:r>
      <w:proofErr w:type="gramEnd"/>
      <w:r w:rsidRPr="008F6EB7">
        <w:rPr>
          <w:rFonts w:ascii="Times New Roman" w:hAnsi="Times New Roman" w:cs="Times New Roman"/>
          <w:szCs w:val="21"/>
        </w:rPr>
        <w:t xml:space="preserve"> </w:t>
      </w:r>
    </w:p>
    <w:p w14:paraId="0ADB16D6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de </w:t>
      </w:r>
      <w:proofErr w:type="spellStart"/>
      <w:r w:rsidRPr="008F6EB7">
        <w:rPr>
          <w:rFonts w:ascii="Times New Roman" w:hAnsi="Times New Roman" w:cs="Times New Roman"/>
          <w:szCs w:val="21"/>
        </w:rPr>
        <w:t>Nijs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RN, Jacobs JW, </w:t>
      </w:r>
      <w:proofErr w:type="spellStart"/>
      <w:r w:rsidRPr="008F6EB7">
        <w:rPr>
          <w:rFonts w:ascii="Times New Roman" w:hAnsi="Times New Roman" w:cs="Times New Roman"/>
          <w:szCs w:val="21"/>
        </w:rPr>
        <w:t>Algra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A, </w:t>
      </w:r>
      <w:proofErr w:type="spellStart"/>
      <w:r w:rsidRPr="008F6EB7">
        <w:rPr>
          <w:rFonts w:ascii="Times New Roman" w:hAnsi="Times New Roman" w:cs="Times New Roman"/>
          <w:szCs w:val="21"/>
        </w:rPr>
        <w:t>Lems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WF, </w:t>
      </w:r>
      <w:proofErr w:type="spellStart"/>
      <w:r w:rsidRPr="008F6EB7">
        <w:rPr>
          <w:rFonts w:ascii="Times New Roman" w:hAnsi="Times New Roman" w:cs="Times New Roman"/>
          <w:szCs w:val="21"/>
        </w:rPr>
        <w:t>Bijlsma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JW. Prevention and treatment of glucocorticoid-induced osteoporosis with active vitamin D3 analogues: a review with meta-analysis of randomized controlled trials including organ transplantation studies.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2004;15(8):589-602.</w:t>
      </w:r>
    </w:p>
    <w:p w14:paraId="1207D6A1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Amin S, </w:t>
      </w:r>
      <w:proofErr w:type="spellStart"/>
      <w:r w:rsidRPr="008F6EB7">
        <w:rPr>
          <w:rFonts w:ascii="Times New Roman" w:hAnsi="Times New Roman" w:cs="Times New Roman"/>
          <w:szCs w:val="21"/>
        </w:rPr>
        <w:t>Lavalley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MP, Simms RW, Felson DT. The comparative efficacy of drug therapies used for the management of corticosteroid-induced osteoporosis: a meta-regression. J Bone Miner Res. 2002;17(8):1512-26.</w:t>
      </w:r>
    </w:p>
    <w:p w14:paraId="51C18B85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Matsumoto T, Yamamoto K, Takeuchi T, Tanaka Y, Tanaka S, Nakano T, et al. Eldecalcitol is superior to </w:t>
      </w:r>
      <w:proofErr w:type="spellStart"/>
      <w:r w:rsidRPr="008F6EB7">
        <w:rPr>
          <w:rFonts w:ascii="Times New Roman" w:hAnsi="Times New Roman" w:cs="Times New Roman"/>
          <w:szCs w:val="21"/>
        </w:rPr>
        <w:t>alfacalcidol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 maintaining bone mineral density in glucocorticoid-induced osteoporosis patients (e-GLORIA).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>. 2020;38(4):522-32.</w:t>
      </w:r>
    </w:p>
    <w:p w14:paraId="09124D87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Ringe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JD, </w:t>
      </w:r>
      <w:proofErr w:type="spellStart"/>
      <w:r w:rsidRPr="008F6EB7">
        <w:rPr>
          <w:rFonts w:ascii="Times New Roman" w:hAnsi="Times New Roman" w:cs="Times New Roman"/>
          <w:szCs w:val="21"/>
        </w:rPr>
        <w:t>Dorst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A, Faber H, Schacht E, </w:t>
      </w:r>
      <w:proofErr w:type="spellStart"/>
      <w:r w:rsidRPr="008F6EB7">
        <w:rPr>
          <w:rFonts w:ascii="Times New Roman" w:hAnsi="Times New Roman" w:cs="Times New Roman"/>
          <w:szCs w:val="21"/>
        </w:rPr>
        <w:t>Rahlfs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VW. Superiority of </w:t>
      </w:r>
      <w:proofErr w:type="spellStart"/>
      <w:r w:rsidRPr="008F6EB7">
        <w:rPr>
          <w:rFonts w:ascii="Times New Roman" w:hAnsi="Times New Roman" w:cs="Times New Roman"/>
          <w:szCs w:val="21"/>
        </w:rPr>
        <w:t>alfacalcidol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over plain vitamin D in the treatment of glucocorticoid-induced osteoporosis.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2004;24(2):63-70.</w:t>
      </w:r>
    </w:p>
    <w:p w14:paraId="1E34F036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Sambrook PN, </w:t>
      </w:r>
      <w:proofErr w:type="spellStart"/>
      <w:r w:rsidRPr="008F6EB7">
        <w:rPr>
          <w:rFonts w:ascii="Times New Roman" w:hAnsi="Times New Roman" w:cs="Times New Roman"/>
          <w:szCs w:val="21"/>
        </w:rPr>
        <w:t>Kotowicz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M, Nash P, Styles CB, </w:t>
      </w:r>
      <w:proofErr w:type="spellStart"/>
      <w:r w:rsidRPr="008F6EB7">
        <w:rPr>
          <w:rFonts w:ascii="Times New Roman" w:hAnsi="Times New Roman" w:cs="Times New Roman"/>
          <w:szCs w:val="21"/>
        </w:rPr>
        <w:t>Naganathan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V, Henderson-</w:t>
      </w:r>
      <w:proofErr w:type="spellStart"/>
      <w:r w:rsidRPr="008F6EB7">
        <w:rPr>
          <w:rFonts w:ascii="Times New Roman" w:hAnsi="Times New Roman" w:cs="Times New Roman"/>
          <w:szCs w:val="21"/>
        </w:rPr>
        <w:t>Briffa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KN, et al. Prevention and treatment of glucocorticoid-induced osteoporosis: a comparison of calcitriol, vitamin D plus calcium, and alendronate plus calcium. J Bone Miner Res. 2003;18(5):919-24.</w:t>
      </w:r>
    </w:p>
    <w:p w14:paraId="6FF01BFC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Chen Y, Wan JX, Jiang DW, Fu BB, Cui J, Li GF, et al. Efficacy of calcitriol in treating </w:t>
      </w:r>
      <w:proofErr w:type="spellStart"/>
      <w:r w:rsidRPr="008F6EB7">
        <w:rPr>
          <w:rFonts w:ascii="Times New Roman" w:hAnsi="Times New Roman" w:cs="Times New Roman"/>
          <w:szCs w:val="21"/>
        </w:rPr>
        <w:t>glucocorticoidinduced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osteoporosis in patients with nephrotic syndrome: an </w:t>
      </w:r>
      <w:proofErr w:type="gramStart"/>
      <w:r w:rsidRPr="008F6EB7">
        <w:rPr>
          <w:rFonts w:ascii="Times New Roman" w:hAnsi="Times New Roman" w:cs="Times New Roman"/>
          <w:szCs w:val="21"/>
        </w:rPr>
        <w:t>open-label</w:t>
      </w:r>
      <w:proofErr w:type="gramEnd"/>
      <w:r w:rsidRPr="008F6EB7">
        <w:rPr>
          <w:rFonts w:ascii="Times New Roman" w:hAnsi="Times New Roman" w:cs="Times New Roman"/>
          <w:szCs w:val="21"/>
        </w:rPr>
        <w:t>, randomized controlled study. Clin Nephrol. 2015;84(5):262-9.</w:t>
      </w:r>
    </w:p>
    <w:p w14:paraId="696E809D" w14:textId="77777777" w:rsidR="00544985" w:rsidRPr="008F6EB7" w:rsidRDefault="00544985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Ringe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JD, </w:t>
      </w:r>
      <w:proofErr w:type="spellStart"/>
      <w:r w:rsidRPr="008F6EB7">
        <w:rPr>
          <w:rFonts w:ascii="Times New Roman" w:hAnsi="Times New Roman" w:cs="Times New Roman"/>
          <w:szCs w:val="21"/>
        </w:rPr>
        <w:t>Cöster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A, Meng T, Schacht E, </w:t>
      </w:r>
      <w:proofErr w:type="spellStart"/>
      <w:r w:rsidRPr="008F6EB7">
        <w:rPr>
          <w:rFonts w:ascii="Times New Roman" w:hAnsi="Times New Roman" w:cs="Times New Roman"/>
          <w:szCs w:val="21"/>
        </w:rPr>
        <w:t>Umbach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R. Treatment of glucocorticoid-induced osteoporosis with </w:t>
      </w:r>
      <w:proofErr w:type="spellStart"/>
      <w:r w:rsidRPr="008F6EB7">
        <w:rPr>
          <w:rFonts w:ascii="Times New Roman" w:hAnsi="Times New Roman" w:cs="Times New Roman"/>
          <w:szCs w:val="21"/>
        </w:rPr>
        <w:t>alfacalcidol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/calcium versus vitamin D/calcium. </w:t>
      </w:r>
      <w:proofErr w:type="spellStart"/>
      <w:r w:rsidRPr="008F6EB7">
        <w:rPr>
          <w:rFonts w:ascii="Times New Roman" w:hAnsi="Times New Roman" w:cs="Times New Roman"/>
          <w:szCs w:val="21"/>
        </w:rPr>
        <w:t>Calcif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Tissue Int. 1999;65(4):337-40.</w:t>
      </w:r>
    </w:p>
    <w:p w14:paraId="4F4900CB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Ding L, Hu J, Wang D, et al. Efficacy and safety of first- and second-line drugs to prevent glucocorticoid-induced fractures. J Clin Endocrinol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2020;105(1</w:t>
      </w:r>
      <w:proofErr w:type="gramStart"/>
      <w:r w:rsidRPr="008F6EB7">
        <w:rPr>
          <w:rFonts w:ascii="Times New Roman" w:hAnsi="Times New Roman" w:cs="Times New Roman"/>
          <w:szCs w:val="21"/>
        </w:rPr>
        <w:t>):dgz</w:t>
      </w:r>
      <w:proofErr w:type="gramEnd"/>
      <w:r w:rsidRPr="008F6EB7">
        <w:rPr>
          <w:rFonts w:ascii="Times New Roman" w:hAnsi="Times New Roman" w:cs="Times New Roman"/>
          <w:szCs w:val="21"/>
        </w:rPr>
        <w:t>023</w:t>
      </w:r>
    </w:p>
    <w:p w14:paraId="3EB04BF4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lastRenderedPageBreak/>
        <w:t xml:space="preserve">Rooney M, Bishop N, Davidson J, et al. The prevention and treatment of glucocorticoid-induced </w:t>
      </w:r>
      <w:proofErr w:type="spellStart"/>
      <w:r w:rsidRPr="008F6EB7">
        <w:rPr>
          <w:rFonts w:ascii="Times New Roman" w:hAnsi="Times New Roman" w:cs="Times New Roman"/>
          <w:szCs w:val="21"/>
        </w:rPr>
        <w:t>osteopaenia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 juvenile rheumatic disease: a </w:t>
      </w:r>
      <w:proofErr w:type="spellStart"/>
      <w:r w:rsidRPr="008F6EB7">
        <w:rPr>
          <w:rFonts w:ascii="Times New Roman" w:hAnsi="Times New Roman" w:cs="Times New Roman"/>
          <w:szCs w:val="21"/>
        </w:rPr>
        <w:t>randomised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double-blind controlled trial. </w:t>
      </w:r>
      <w:proofErr w:type="spellStart"/>
      <w:r w:rsidRPr="008F6EB7">
        <w:rPr>
          <w:rFonts w:ascii="Times New Roman" w:hAnsi="Times New Roman" w:cs="Times New Roman"/>
          <w:szCs w:val="21"/>
        </w:rPr>
        <w:t>EClinicalMedicine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8F6EB7">
        <w:rPr>
          <w:rFonts w:ascii="Times New Roman" w:hAnsi="Times New Roman" w:cs="Times New Roman"/>
          <w:szCs w:val="21"/>
        </w:rPr>
        <w:t>2019;12:79</w:t>
      </w:r>
      <w:proofErr w:type="gramEnd"/>
      <w:r w:rsidRPr="008F6EB7">
        <w:rPr>
          <w:rFonts w:ascii="Times New Roman" w:hAnsi="Times New Roman" w:cs="Times New Roman"/>
          <w:szCs w:val="21"/>
        </w:rPr>
        <w:t>-87</w:t>
      </w:r>
    </w:p>
    <w:p w14:paraId="0C5EB22D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S, Yamamoto K, Takeuchi T, et al. </w:t>
      </w:r>
      <w:proofErr w:type="spellStart"/>
      <w:r w:rsidRPr="008F6EB7">
        <w:rPr>
          <w:rFonts w:ascii="Times New Roman" w:hAnsi="Times New Roman" w:cs="Times New Roman"/>
          <w:szCs w:val="21"/>
        </w:rPr>
        <w:t>Minodronate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combined with </w:t>
      </w:r>
      <w:proofErr w:type="spellStart"/>
      <w:r w:rsidRPr="008F6EB7">
        <w:rPr>
          <w:rFonts w:ascii="Times New Roman" w:hAnsi="Times New Roman" w:cs="Times New Roman"/>
          <w:szCs w:val="21"/>
        </w:rPr>
        <w:t>alfacalcidol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versus </w:t>
      </w:r>
      <w:proofErr w:type="spellStart"/>
      <w:r w:rsidRPr="008F6EB7">
        <w:rPr>
          <w:rFonts w:ascii="Times New Roman" w:hAnsi="Times New Roman" w:cs="Times New Roman"/>
          <w:szCs w:val="21"/>
        </w:rPr>
        <w:t>alfacalcidol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alone for glucocorticoid-induced osteoporosis: a multicenter, randomized, comparative study.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2020;38(4):511-21</w:t>
      </w:r>
    </w:p>
    <w:p w14:paraId="27E6165B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>Deng J, Silver Z, Huang E, et al.</w:t>
      </w:r>
      <w:r w:rsidRPr="008F6EB7">
        <w:rPr>
          <w:rFonts w:ascii="Times New Roman" w:hAnsi="Times New Roman" w:cs="Times New Roman"/>
          <w:szCs w:val="21"/>
        </w:rPr>
        <w:t xml:space="preserve"> </w:t>
      </w:r>
      <w:r w:rsidRPr="008F6EB7">
        <w:rPr>
          <w:rFonts w:ascii="Times New Roman" w:hAnsi="Times New Roman" w:cs="Times New Roman"/>
          <w:bCs/>
          <w:szCs w:val="21"/>
        </w:rPr>
        <w:t>Pharmacological prevention of fractures in patients undergoing glucocorticoid therapies: a systematic review and network meta-analysis. Rheumatology (Oxford) 2021;60(2):649-57</w:t>
      </w:r>
    </w:p>
    <w:p w14:paraId="40F468C4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 xml:space="preserve">Liu Z, Zhang M, Shen Z, et al. Efficacy and safety of 18 anti-osteoporotic drugs in the treatment of patients with osteoporosis caused by glucocorticoid: a network meta-analysis of randomized controlled trials.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PLoS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One 2020;15(12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>0243851</w:t>
      </w:r>
    </w:p>
    <w:p w14:paraId="7B63FA85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Hakala M, Kroger H, </w:t>
      </w:r>
      <w:proofErr w:type="spellStart"/>
      <w:r w:rsidRPr="008F6EB7">
        <w:rPr>
          <w:rFonts w:ascii="Times New Roman" w:hAnsi="Times New Roman" w:cs="Times New Roman"/>
          <w:szCs w:val="21"/>
        </w:rPr>
        <w:t>Valleala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H, et al. Once-monthly oral ibandronate provides significant improvement in bone mineral density in postmenopausal women treated with glucocorticoids for inflammatory rheumatic diseases: a 12-month, randomized, double-blind, placebo-controlled trial. </w:t>
      </w:r>
      <w:proofErr w:type="spellStart"/>
      <w:r w:rsidRPr="008F6EB7">
        <w:rPr>
          <w:rFonts w:ascii="Times New Roman" w:hAnsi="Times New Roman" w:cs="Times New Roman"/>
          <w:szCs w:val="21"/>
        </w:rPr>
        <w:t>Scand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2012;41(4):260-6</w:t>
      </w:r>
    </w:p>
    <w:p w14:paraId="458EBFEB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Reid DM, </w:t>
      </w:r>
      <w:proofErr w:type="spellStart"/>
      <w:r w:rsidRPr="008F6EB7">
        <w:rPr>
          <w:rFonts w:ascii="Times New Roman" w:hAnsi="Times New Roman" w:cs="Times New Roman"/>
          <w:szCs w:val="21"/>
        </w:rPr>
        <w:t>Devogelaer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JP, Saag K, et al. Zoledronic acid and risedronate in the prevention and treatment of glucocorticoid-induced osteoporosis (HORIZON): a </w:t>
      </w:r>
      <w:proofErr w:type="spellStart"/>
      <w:r w:rsidRPr="008F6EB7">
        <w:rPr>
          <w:rFonts w:ascii="Times New Roman" w:hAnsi="Times New Roman" w:cs="Times New Roman"/>
          <w:szCs w:val="21"/>
        </w:rPr>
        <w:t>multicentre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double-blind, double-dummy, </w:t>
      </w:r>
      <w:proofErr w:type="spellStart"/>
      <w:r w:rsidRPr="008F6EB7">
        <w:rPr>
          <w:rFonts w:ascii="Times New Roman" w:hAnsi="Times New Roman" w:cs="Times New Roman"/>
          <w:szCs w:val="21"/>
        </w:rPr>
        <w:t>randomised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controlled trial. Lancet 2009;373(9671):1253-63</w:t>
      </w:r>
    </w:p>
    <w:p w14:paraId="1065811A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Ward LM, Choudhury A, Also N, et al; Zoledronic acid vs placebo in pediatric glucocorticoid-induced osteoporosis: a randomized, double-blind, phase 3 trial. </w:t>
      </w:r>
      <w:bookmarkStart w:id="0" w:name="_Hlk124327452"/>
      <w:r w:rsidRPr="008F6EB7">
        <w:rPr>
          <w:rFonts w:ascii="Times New Roman" w:hAnsi="Times New Roman" w:cs="Times New Roman"/>
          <w:szCs w:val="21"/>
        </w:rPr>
        <w:t xml:space="preserve">J Clin Endocrinol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bookmarkEnd w:id="0"/>
      <w:proofErr w:type="spellEnd"/>
      <w:r w:rsidRPr="008F6EB7">
        <w:rPr>
          <w:rFonts w:ascii="Times New Roman" w:hAnsi="Times New Roman" w:cs="Times New Roman"/>
          <w:szCs w:val="21"/>
        </w:rPr>
        <w:t xml:space="preserve"> 2021;106(12</w:t>
      </w:r>
      <w:proofErr w:type="gramStart"/>
      <w:r w:rsidRPr="008F6EB7">
        <w:rPr>
          <w:rFonts w:ascii="Times New Roman" w:hAnsi="Times New Roman" w:cs="Times New Roman"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szCs w:val="21"/>
        </w:rPr>
        <w:t>5222-35</w:t>
      </w:r>
    </w:p>
    <w:p w14:paraId="2116770C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Riggs BL, Hartmann LC. Selective estrogen-receptor modulators—mechanisms of action and application to clinical practice. N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Engl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 Med 2003; 348: 618-29.</w:t>
      </w:r>
    </w:p>
    <w:p w14:paraId="75E1CE77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Komm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BS,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Kharode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YP, Bodine PV, et al.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Bazedoxifene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acetate: a selective estrogen receptor modulator with improved selectivity. Endocrinology 2005; 146:3999-4008</w:t>
      </w:r>
    </w:p>
    <w:p w14:paraId="72BA9387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Liu Z., Zhang M., Shen Z.,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Ke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J., et al. Efficacy and safety of 18 anti-osteoporotic drugs in the treatment of patients with osteoporosis caused by glucocorticoid: A network meta-analysis of randomized controlled trials.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PLoS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ONE 2020;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15:e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>0243851-</w:t>
      </w:r>
    </w:p>
    <w:p w14:paraId="7ABA9C3F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lastRenderedPageBreak/>
        <w:t>Amiche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MA,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Albaum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JM,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Tadrous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M et al. Efficacy of osteoporosis pharmacotherapies in preventing fracture among oral glucocorticoid users: a network meta-analysis.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Int. 2016 Jun;27(6):1989-98.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doi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: 10.1007/s00198-015-3476-4.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Epub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2016 Jan 18.</w:t>
      </w:r>
    </w:p>
    <w:p w14:paraId="640926FA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Mok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C.C., Ying K.Y. et al. Raloxifene for prevention of glucocorticoid-induced bone loss: A 12-month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randomised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double-blinded placebo-controlled trial. Annals of the Rheumatic Diseases 2011; 70:778-784</w:t>
      </w:r>
    </w:p>
    <w:p w14:paraId="4E293C08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Mok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C.C., Ying S.K.Y. et al. Effect of raloxifene on disease activity and vascular biomarkers in patients with systemic lupus erythematosus: Subgroup analysis of a double-blind randomized controlled trial. Lupus 2013; 22:1470-1478</w:t>
      </w:r>
    </w:p>
    <w:p w14:paraId="1EF0D85F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Cho S.-K., Kim H. et al. Effectiveness of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bazedoxifene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in preventing glucocorticoid-induced bone loss in rheumatoid arthritis patients. Arthritis Research and Therapy 2021; 23:176</w:t>
      </w:r>
    </w:p>
    <w:p w14:paraId="18A989B5" w14:textId="77777777" w:rsidR="009C6C51" w:rsidRPr="008F6EB7" w:rsidRDefault="009C6C51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Buckley L.,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Guyatt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G., Fink H.A., et al. 2017 American College of Rheumatology Guideline for the Prevention and Treatment of Glucocorticoid-Induced Osteoporosis. Arthritis Care and Research 2017; 69:1095-1110</w:t>
      </w:r>
    </w:p>
    <w:p w14:paraId="3B14AC63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Saag, K.G., E. Shane, S. Boonen, et al., Teriparatide or alendronate in glucocorticoid-induced osteoporosis, N </w:t>
      </w:r>
      <w:proofErr w:type="spellStart"/>
      <w:r w:rsidRPr="008F6EB7">
        <w:rPr>
          <w:rFonts w:ascii="Times New Roman" w:hAnsi="Times New Roman" w:cs="Times New Roman"/>
          <w:szCs w:val="21"/>
        </w:rPr>
        <w:t>Engl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 Med, 2007. 357(20): 2028-39.</w:t>
      </w:r>
    </w:p>
    <w:p w14:paraId="23261E52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Saag, K.G., J.R. </w:t>
      </w:r>
      <w:proofErr w:type="spellStart"/>
      <w:r w:rsidRPr="008F6EB7">
        <w:rPr>
          <w:rFonts w:ascii="Times New Roman" w:hAnsi="Times New Roman" w:cs="Times New Roman"/>
          <w:szCs w:val="21"/>
        </w:rPr>
        <w:t>Zanchetta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J.P. </w:t>
      </w:r>
      <w:proofErr w:type="spellStart"/>
      <w:r w:rsidRPr="008F6EB7">
        <w:rPr>
          <w:rFonts w:ascii="Times New Roman" w:hAnsi="Times New Roman" w:cs="Times New Roman"/>
          <w:szCs w:val="21"/>
        </w:rPr>
        <w:t>Devogelaer</w:t>
      </w:r>
      <w:proofErr w:type="spellEnd"/>
      <w:r w:rsidRPr="008F6EB7">
        <w:rPr>
          <w:rFonts w:ascii="Times New Roman" w:hAnsi="Times New Roman" w:cs="Times New Roman"/>
          <w:szCs w:val="21"/>
        </w:rPr>
        <w:t>, et al., Effects of teriparatide versus alendronate for treating glucocorticoid-induced osteoporosis: thirty-six-month results of a randomized, double-blind, controlled trial, Arthritis Rheum, 2009. 60(11): 3346-55.</w:t>
      </w:r>
    </w:p>
    <w:p w14:paraId="0865E6CA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Langdahl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B.L., F. Marin, E. Shane, et al., Teriparatide versus alendronate for treating glucocorticoid-induced osteoporosis: an analysis by gender and menopausal status,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Int, 2009. 20(12): 2095-104.</w:t>
      </w:r>
    </w:p>
    <w:p w14:paraId="4853934C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Devogelaer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J.P., R.A. Adler, C. </w:t>
      </w:r>
      <w:proofErr w:type="spellStart"/>
      <w:r w:rsidRPr="008F6EB7">
        <w:rPr>
          <w:rFonts w:ascii="Times New Roman" w:hAnsi="Times New Roman" w:cs="Times New Roman"/>
          <w:szCs w:val="21"/>
        </w:rPr>
        <w:t>Recknor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et al., Baseline glucocorticoid dose and bone mineral density response with teriparatide or alendronate therapy in patients with glucocorticoid-induced osteoporosis, J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, 2010. 37(1): 141-8.</w:t>
      </w:r>
    </w:p>
    <w:p w14:paraId="4946A220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Payer, J., S. </w:t>
      </w:r>
      <w:proofErr w:type="spellStart"/>
      <w:r w:rsidRPr="008F6EB7">
        <w:rPr>
          <w:rFonts w:ascii="Times New Roman" w:hAnsi="Times New Roman" w:cs="Times New Roman"/>
          <w:szCs w:val="21"/>
        </w:rPr>
        <w:t>Tomkova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Z. Killinger, et al., Eighteen months of teriparatide treatment leads to improvement of bone mineral density and trabecular bone score in patients with glucocorticoids induced osteoporosis: the results from prospective follow-up (registry OSTEO.sk), Clin </w:t>
      </w:r>
      <w:proofErr w:type="spellStart"/>
      <w:r w:rsidRPr="008F6EB7">
        <w:rPr>
          <w:rFonts w:ascii="Times New Roman" w:hAnsi="Times New Roman" w:cs="Times New Roman"/>
          <w:szCs w:val="21"/>
        </w:rPr>
        <w:t>Osteol</w:t>
      </w:r>
      <w:proofErr w:type="spellEnd"/>
      <w:r w:rsidRPr="008F6EB7">
        <w:rPr>
          <w:rFonts w:ascii="Times New Roman" w:hAnsi="Times New Roman" w:cs="Times New Roman"/>
          <w:szCs w:val="21"/>
        </w:rPr>
        <w:t>, 2018. 23(4): 138–145.</w:t>
      </w:r>
    </w:p>
    <w:p w14:paraId="35C68576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Glüer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C.C., F. Marin, J.D. </w:t>
      </w:r>
      <w:proofErr w:type="spellStart"/>
      <w:r w:rsidRPr="008F6EB7">
        <w:rPr>
          <w:rFonts w:ascii="Times New Roman" w:hAnsi="Times New Roman" w:cs="Times New Roman"/>
          <w:szCs w:val="21"/>
        </w:rPr>
        <w:t>Ringe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et al., Comparative effects of teriparatide and risedronate in glucocorticoid-induced osteoporosis in men: 18-month results of the </w:t>
      </w:r>
      <w:proofErr w:type="spellStart"/>
      <w:r w:rsidRPr="008F6EB7">
        <w:rPr>
          <w:rFonts w:ascii="Times New Roman" w:hAnsi="Times New Roman" w:cs="Times New Roman"/>
          <w:szCs w:val="21"/>
        </w:rPr>
        <w:t>EuroGIOPs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trial, J Bone Miner Res, 2013. 28(6): 1355-68.</w:t>
      </w:r>
    </w:p>
    <w:p w14:paraId="1BFABF8F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Liu, C.L., H.C. Lee, C.C. Chen, et al., Head-to-head comparisons of bisphosphonates and teriparatide in osteoporosis: a meta-analysis, Clin Invest Med, 2017. 40(3): E146-E157.</w:t>
      </w:r>
    </w:p>
    <w:p w14:paraId="7D93938F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Deng, J., Z. Silver, E. Huang, et al., Pharmacological prevention of fractures in patients undergoing glucocorticoid therapies: a systematic review and network meta-analysis, Rheumatology (Oxford), 2021. </w:t>
      </w:r>
      <w:r w:rsidRPr="008F6EB7">
        <w:rPr>
          <w:rFonts w:ascii="Times New Roman" w:hAnsi="Times New Roman" w:cs="Times New Roman"/>
          <w:szCs w:val="21"/>
        </w:rPr>
        <w:lastRenderedPageBreak/>
        <w:t>60(2): 649-657.</w:t>
      </w:r>
    </w:p>
    <w:p w14:paraId="2190C126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Ding, L., J. Hu, D. Wang, et al., Efficacy and Safety of First- and Second-Line Drugs to Prevent Glucocorticoid-Induced Fractures, J Clin Endocrinol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>, 2020. 105(1).</w:t>
      </w:r>
    </w:p>
    <w:p w14:paraId="494E8D5F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Tanaka, I., Y. Tanaka, S. </w:t>
      </w: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et al., Efficacy of once-weekly teriparatide in patients with glucocorticoid-induced osteoporosis: the TOWER-GO study, J Bone Miner </w:t>
      </w:r>
      <w:proofErr w:type="spellStart"/>
      <w:r w:rsidRPr="008F6EB7">
        <w:rPr>
          <w:rFonts w:ascii="Times New Roman" w:hAnsi="Times New Roman" w:cs="Times New Roman"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szCs w:val="21"/>
        </w:rPr>
        <w:t>, 2021. 39(3): 446-455.</w:t>
      </w:r>
    </w:p>
    <w:p w14:paraId="659242B0" w14:textId="77777777" w:rsidR="009C6C51" w:rsidRPr="008F6EB7" w:rsidRDefault="009C6C51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Tanaka, I., Y. Tanaka, S. </w:t>
      </w:r>
      <w:proofErr w:type="spellStart"/>
      <w:r w:rsidRPr="008F6EB7">
        <w:rPr>
          <w:rFonts w:ascii="Times New Roman" w:hAnsi="Times New Roman" w:cs="Times New Roman"/>
          <w:szCs w:val="21"/>
        </w:rPr>
        <w:t>Soen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et al., Efficacy of once-weekly teriparatide for primary prevention of glucocorticoid-induced osteoporosis: A post hoc analysis of the TOWER-GO study, Mod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, 2022. 32(3): 634-640.</w:t>
      </w:r>
    </w:p>
    <w:p w14:paraId="37153739" w14:textId="77777777" w:rsidR="003D0515" w:rsidRPr="008F6EB7" w:rsidRDefault="003D051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Iseri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K, </w:t>
      </w:r>
      <w:proofErr w:type="spellStart"/>
      <w:r w:rsidRPr="008F6EB7">
        <w:rPr>
          <w:rFonts w:ascii="Times New Roman" w:hAnsi="Times New Roman" w:cs="Times New Roman"/>
          <w:szCs w:val="21"/>
        </w:rPr>
        <w:t>Iyoda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M, Watanabe M, et al. The effects of denosumab and alendronate on glucocorticoid-induced osteoporosis in patients with glomerular disease: A randomized, controlled trial. </w:t>
      </w:r>
      <w:proofErr w:type="spellStart"/>
      <w:r w:rsidRPr="008F6EB7">
        <w:rPr>
          <w:rFonts w:ascii="Times New Roman" w:hAnsi="Times New Roman" w:cs="Times New Roman"/>
          <w:szCs w:val="21"/>
        </w:rPr>
        <w:t>PLoS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One. 2018 Mar;13(3</w:t>
      </w:r>
      <w:proofErr w:type="gramStart"/>
      <w:r w:rsidRPr="008F6EB7">
        <w:rPr>
          <w:rFonts w:ascii="Times New Roman" w:hAnsi="Times New Roman" w:cs="Times New Roman"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szCs w:val="21"/>
        </w:rPr>
        <w:t>0193846.</w:t>
      </w:r>
    </w:p>
    <w:p w14:paraId="43F46504" w14:textId="77777777" w:rsidR="003D0515" w:rsidRPr="008F6EB7" w:rsidRDefault="003D051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 KG, </w:t>
      </w:r>
      <w:proofErr w:type="spellStart"/>
      <w:r w:rsidRPr="008F6EB7">
        <w:rPr>
          <w:rFonts w:ascii="Times New Roman" w:hAnsi="Times New Roman" w:cs="Times New Roman"/>
          <w:szCs w:val="21"/>
        </w:rPr>
        <w:t>Wagman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RB, </w:t>
      </w:r>
      <w:proofErr w:type="spellStart"/>
      <w:r w:rsidRPr="008F6EB7">
        <w:rPr>
          <w:rFonts w:ascii="Times New Roman" w:hAnsi="Times New Roman" w:cs="Times New Roman"/>
          <w:szCs w:val="21"/>
        </w:rPr>
        <w:t>Geusens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P, et al. Denosumab versus risedronate in glucocorticoid-induced osteoporosis: a </w:t>
      </w:r>
      <w:proofErr w:type="spellStart"/>
      <w:r w:rsidRPr="008F6EB7">
        <w:rPr>
          <w:rFonts w:ascii="Times New Roman" w:hAnsi="Times New Roman" w:cs="Times New Roman"/>
          <w:szCs w:val="21"/>
        </w:rPr>
        <w:t>multicentre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8F6EB7">
        <w:rPr>
          <w:rFonts w:ascii="Times New Roman" w:hAnsi="Times New Roman" w:cs="Times New Roman"/>
          <w:szCs w:val="21"/>
        </w:rPr>
        <w:t>randomised</w:t>
      </w:r>
      <w:proofErr w:type="spellEnd"/>
      <w:r w:rsidRPr="008F6EB7">
        <w:rPr>
          <w:rFonts w:ascii="Times New Roman" w:hAnsi="Times New Roman" w:cs="Times New Roman"/>
          <w:szCs w:val="21"/>
        </w:rPr>
        <w:t>, double-blind, active-controlled, double-dummy, non-inferiority study. Lancet Diabetes Endocrinol. 2018 Jun;6(6):445-454.</w:t>
      </w:r>
    </w:p>
    <w:p w14:paraId="11D42618" w14:textId="77777777" w:rsidR="003D0515" w:rsidRPr="008F6EB7" w:rsidRDefault="003D051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 KG, </w:t>
      </w:r>
      <w:proofErr w:type="spellStart"/>
      <w:r w:rsidRPr="008F6EB7">
        <w:rPr>
          <w:rFonts w:ascii="Times New Roman" w:hAnsi="Times New Roman" w:cs="Times New Roman"/>
          <w:szCs w:val="21"/>
        </w:rPr>
        <w:t>Pannacciulli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N, </w:t>
      </w:r>
      <w:proofErr w:type="spellStart"/>
      <w:r w:rsidRPr="008F6EB7">
        <w:rPr>
          <w:rFonts w:ascii="Times New Roman" w:hAnsi="Times New Roman" w:cs="Times New Roman"/>
          <w:szCs w:val="21"/>
        </w:rPr>
        <w:t>Geusens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P, et al. Denosumab Versus Risedronate in Glucocorticoid-Induced Osteoporosis: </w:t>
      </w:r>
      <w:proofErr w:type="gramStart"/>
      <w:r w:rsidRPr="008F6EB7">
        <w:rPr>
          <w:rFonts w:ascii="Times New Roman" w:hAnsi="Times New Roman" w:cs="Times New Roman"/>
          <w:szCs w:val="21"/>
        </w:rPr>
        <w:t>Final Results</w:t>
      </w:r>
      <w:proofErr w:type="gramEnd"/>
      <w:r w:rsidRPr="008F6EB7">
        <w:rPr>
          <w:rFonts w:ascii="Times New Roman" w:hAnsi="Times New Roman" w:cs="Times New Roman"/>
          <w:szCs w:val="21"/>
        </w:rPr>
        <w:t xml:space="preserve"> of a Twenty-Four-Month Randomized, Double-Blind, Double-Dummy Trial. Arthritis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2019 Jul;71(7):1174-1184.</w:t>
      </w:r>
    </w:p>
    <w:p w14:paraId="12C61FD1" w14:textId="77777777" w:rsidR="003D0515" w:rsidRPr="008F6EB7" w:rsidRDefault="003D051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Deng J, Silver Z, Huang E, et al. Pharmacological prevention of fractures in patients undergoing glucocorticoid therapies: a systematic review and network meta-analysis. Rheumatology (Oxford). 2021 Feb;60(2):649-657.</w:t>
      </w:r>
    </w:p>
    <w:p w14:paraId="55BF5823" w14:textId="77777777" w:rsidR="003D0515" w:rsidRPr="008F6EB7" w:rsidRDefault="003D051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Liu Z, Zhang M, Shen Z et al. Efficacy and safety of 18 anti-osteoporotic drugs in the treatment of patients with osteoporosis caused by glucocorticoid: A network meta-analysis of randomized controlled trials. </w:t>
      </w:r>
      <w:proofErr w:type="spellStart"/>
      <w:r w:rsidRPr="008F6EB7">
        <w:rPr>
          <w:rFonts w:ascii="Times New Roman" w:hAnsi="Times New Roman" w:cs="Times New Roman"/>
          <w:szCs w:val="21"/>
        </w:rPr>
        <w:t>PLoS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One. 2020 Dec;15(12</w:t>
      </w:r>
      <w:proofErr w:type="gramStart"/>
      <w:r w:rsidRPr="008F6EB7">
        <w:rPr>
          <w:rFonts w:ascii="Times New Roman" w:hAnsi="Times New Roman" w:cs="Times New Roman"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szCs w:val="21"/>
        </w:rPr>
        <w:t>0243851.</w:t>
      </w:r>
    </w:p>
    <w:p w14:paraId="28A50DEF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 xml:space="preserve">Sato AY,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Cregor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M, Delgado-Calle J, et al. Protection 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From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 xml:space="preserve"> Glucocorticoid-Induced Osteoporosis by Anti-Catabolic Signaling in the Absence of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Sost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>/Sclerostin. J Bone Miner Res 2016; 31:1791-1802</w:t>
      </w:r>
    </w:p>
    <w:p w14:paraId="5F144DC8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 xml:space="preserve">Yao W, Dai W, Jiang L, et al. Sclerostin-antibody treatment of glucocorticoid-induced 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osteoporosis maintained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 xml:space="preserve"> bone mass and strength.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Int. 2016; 27:283-294</w:t>
      </w:r>
    </w:p>
    <w:p w14:paraId="28F8E832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proofErr w:type="spellStart"/>
      <w:r w:rsidRPr="008F6EB7">
        <w:rPr>
          <w:rFonts w:ascii="Times New Roman" w:hAnsi="Times New Roman" w:cs="Times New Roman"/>
          <w:bCs/>
          <w:szCs w:val="21"/>
        </w:rPr>
        <w:t>Achiou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Z,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Toumi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H,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Touvier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J, et al. Sclerostin antibody and interval treadmill training effects in a rodent model of glucocorticoid-induced osteopenia. Bone 2015; 81:691-701</w:t>
      </w:r>
    </w:p>
    <w:p w14:paraId="6FF08746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lastRenderedPageBreak/>
        <w:t xml:space="preserve">Taylor AD, Saag KG.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Anabolics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in the management of glucocorticoid induced osteoporosis: an evidence-based review of long-term safety, 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efficacy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 xml:space="preserve"> and place in therapy. Core Evid. 2019 Aug 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23;14:41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>-50.</w:t>
      </w:r>
    </w:p>
    <w:p w14:paraId="798282B6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proofErr w:type="spellStart"/>
      <w:r w:rsidRPr="008F6EB7">
        <w:rPr>
          <w:rFonts w:ascii="Times New Roman" w:hAnsi="Times New Roman" w:cs="Times New Roman"/>
          <w:bCs/>
          <w:szCs w:val="21"/>
        </w:rPr>
        <w:t>Amiche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MA,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Albaum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JM,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Tadrous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M, et al. Efficacy of osteoporosis pharmacotherapies in preventing fracture among oral glucocorticoid users: a network meta-analysis.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Int. 2016 Jun;27(6):1989-98</w:t>
      </w:r>
    </w:p>
    <w:p w14:paraId="1EDD6ABE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 xml:space="preserve">Ding L, Hu J, Wang D, et al. Efficacy and Safety of First- and Second-Line Drugs to Prevent Glucocorticoid-Induced Fractures. J Clin Endocrinol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Metab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>. 2020 Jan;105(1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):dgz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>023.</w:t>
      </w:r>
    </w:p>
    <w:p w14:paraId="2F54C0C8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 xml:space="preserve">Liu Z, Zhang M, Shen Z, et al. Efficacy and safety of 18 anti-osteoporotic drugs in the treatment of patients with osteoporosis caused by glucocorticoid: A network meta-analysis of randomized controlled trials. </w:t>
      </w:r>
      <w:proofErr w:type="spellStart"/>
      <w:r w:rsidRPr="008F6EB7">
        <w:rPr>
          <w:rFonts w:ascii="Times New Roman" w:hAnsi="Times New Roman" w:cs="Times New Roman"/>
          <w:bCs/>
          <w:szCs w:val="21"/>
        </w:rPr>
        <w:t>PLoS</w:t>
      </w:r>
      <w:proofErr w:type="spellEnd"/>
      <w:r w:rsidRPr="008F6EB7">
        <w:rPr>
          <w:rFonts w:ascii="Times New Roman" w:hAnsi="Times New Roman" w:cs="Times New Roman"/>
          <w:bCs/>
          <w:szCs w:val="21"/>
        </w:rPr>
        <w:t xml:space="preserve"> One. 2020 Dec;15(12</w:t>
      </w:r>
      <w:proofErr w:type="gramStart"/>
      <w:r w:rsidRPr="008F6EB7">
        <w:rPr>
          <w:rFonts w:ascii="Times New Roman" w:hAnsi="Times New Roman" w:cs="Times New Roman"/>
          <w:bCs/>
          <w:szCs w:val="21"/>
        </w:rPr>
        <w:t>):e</w:t>
      </w:r>
      <w:proofErr w:type="gramEnd"/>
      <w:r w:rsidRPr="008F6EB7">
        <w:rPr>
          <w:rFonts w:ascii="Times New Roman" w:hAnsi="Times New Roman" w:cs="Times New Roman"/>
          <w:bCs/>
          <w:szCs w:val="21"/>
        </w:rPr>
        <w:t>0243851</w:t>
      </w:r>
    </w:p>
    <w:p w14:paraId="6174969D" w14:textId="77777777" w:rsidR="009F15F5" w:rsidRPr="008F6EB7" w:rsidRDefault="009F15F5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hAnsi="Times New Roman" w:cs="Times New Roman"/>
          <w:bCs/>
          <w:szCs w:val="21"/>
        </w:rPr>
      </w:pPr>
      <w:r w:rsidRPr="008F6EB7">
        <w:rPr>
          <w:rFonts w:ascii="Times New Roman" w:hAnsi="Times New Roman" w:cs="Times New Roman"/>
          <w:bCs/>
          <w:szCs w:val="21"/>
        </w:rPr>
        <w:t>Deng J, Silver Z, Huang E, et al. Pharmacological prevention of fractures in patients undergoing glucocorticoid therapies: a systematic review and network meta-analysis. Rheumatology (Oxford). 2021 Feb;60(2):649-657.</w:t>
      </w:r>
    </w:p>
    <w:p w14:paraId="7075DD14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Ward LM, Choudhury A,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Alos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N, et al,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Zoledoronic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acid vs placebo in pediatric glucocorticoid-induced osteoporosis: A randomized, double-blind, phase3 trial. J Clin Endocrinol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, 2021 Nov;106(12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):e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>5222-e5235</w:t>
      </w:r>
    </w:p>
    <w:p w14:paraId="74AF47CA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Rooney M, Bishop N, Davidson J, et al. The prevention and treatment of glucocorticoid-induced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osteopaenia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in juvenile rheumatic disease: A randomized double-blind controlled trial.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EClinicalMedicine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2019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Jul;12:79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>-87</w:t>
      </w:r>
    </w:p>
    <w:p w14:paraId="0362166F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Noguera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A, Ros JB, Pavia C, et al. Bisphosphonates, a new treatment for glucocorticoid-induced osteoporosis in children. J Ped Endocrinol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2003 Apr-May;16(4):529-536</w:t>
      </w:r>
    </w:p>
    <w:p w14:paraId="65035226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Nasomyont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N, Hornung LN, Gordon CM, et al.  Outcomes following intravenous bisphosphonate infusion in pediatric patients; A 70year retrospective chart review Bone 2019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Apr;121:60</w:t>
      </w:r>
      <w:proofErr w:type="gramEnd"/>
      <w:r w:rsidRPr="008F6EB7">
        <w:rPr>
          <w:rFonts w:ascii="Times New Roman" w:eastAsia="ＭＳ Ｐ明朝" w:hAnsi="Times New Roman" w:cs="Times New Roman"/>
          <w:szCs w:val="21"/>
        </w:rPr>
        <w:t>-67</w:t>
      </w:r>
    </w:p>
    <w:p w14:paraId="4B7373FD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Lim A,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Simm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PJ, James S, et al. Outcomes of zoledronic acid use in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paediatric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conditions.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Horm</w:t>
      </w:r>
      <w:proofErr w:type="spellEnd"/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 Res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Paediatr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2020;93(7-)):442-452</w:t>
      </w:r>
    </w:p>
    <w:p w14:paraId="2735983D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Brown JJ,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Zacharin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MR. </w:t>
      </w:r>
      <w:r w:rsidRPr="008F6EB7">
        <w:rPr>
          <w:rFonts w:ascii="Times New Roman" w:eastAsia="ＭＳ Ｐ明朝" w:hAnsi="Times New Roman" w:cs="Times New Roman"/>
          <w:color w:val="212121"/>
          <w:szCs w:val="21"/>
        </w:rPr>
        <w:t xml:space="preserve">Attempted randomized controlled trial of pamidronate versus calcium and calcitriol supplements for management of steroid-induced osteoporosis in children and adolescents. </w:t>
      </w:r>
      <w:r w:rsidRPr="008F6EB7">
        <w:rPr>
          <w:rFonts w:ascii="Times New Roman" w:eastAsia="ＭＳ Ｐ明朝" w:hAnsi="Times New Roman" w:cs="Times New Roman"/>
          <w:szCs w:val="21"/>
        </w:rPr>
        <w:t xml:space="preserve">J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Pediatr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Child Health 2005 Nov;41(11):580-582</w:t>
      </w:r>
    </w:p>
    <w:p w14:paraId="4E1E2225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lastRenderedPageBreak/>
        <w:t xml:space="preserve">Inoue Y,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Mitsunaga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K, Yamamoto T, et al. </w:t>
      </w:r>
      <w:r w:rsidRPr="008F6EB7">
        <w:rPr>
          <w:rFonts w:ascii="Times New Roman" w:eastAsia="ＭＳ Ｐ明朝" w:hAnsi="Times New Roman" w:cs="Times New Roman"/>
          <w:color w:val="212121"/>
          <w:szCs w:val="21"/>
        </w:rPr>
        <w:t>Early use of alendronate as a protective factor against the development of glucocorticoid-induced bone loss in childhood-onset rheumatic diseases: a cross-sectional study</w:t>
      </w:r>
      <w:r w:rsidRPr="008F6EB7">
        <w:rPr>
          <w:rFonts w:ascii="Times New Roman" w:eastAsia="ＭＳ Ｐ明朝" w:hAnsi="Times New Roman" w:cs="Times New Roman"/>
          <w:szCs w:val="21"/>
        </w:rPr>
        <w:t xml:space="preserve">.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Pediatr</w:t>
      </w:r>
      <w:proofErr w:type="spellEnd"/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Rheumatol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Online 2018 Jun;16(1):36</w:t>
      </w:r>
    </w:p>
    <w:p w14:paraId="7510B1F1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Inoue Y,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Shimojo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N, Suzuki S, et al. </w:t>
      </w:r>
      <w:r w:rsidRPr="008F6EB7">
        <w:rPr>
          <w:rFonts w:ascii="Times New Roman" w:eastAsia="ＭＳ Ｐ明朝" w:hAnsi="Times New Roman" w:cs="Times New Roman"/>
          <w:color w:val="212121"/>
          <w:szCs w:val="21"/>
        </w:rPr>
        <w:t xml:space="preserve">Efficacy of intravenous alendronate for the treatment of glucocorticoid-induced osteoporosis in children with autoimmune diseases. </w:t>
      </w:r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Clin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Rheumatol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2008 Jul;27(7):909-912</w:t>
      </w:r>
    </w:p>
    <w:p w14:paraId="3266D837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Suzuki Y,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Nawata</w:t>
      </w:r>
      <w:proofErr w:type="spellEnd"/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 H,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Soen</w:t>
      </w:r>
      <w:proofErr w:type="spellEnd"/>
      <w:r w:rsidRPr="008F6EB7">
        <w:rPr>
          <w:rFonts w:ascii="Times New Roman" w:eastAsia="ＭＳ Ｐ明朝" w:hAnsi="Times New Roman" w:cs="Times New Roman"/>
          <w:kern w:val="0"/>
          <w:szCs w:val="21"/>
        </w:rPr>
        <w:t xml:space="preserve"> S, et al.: Guidelines on the management and treatment of glucocorticoid-induced osteoporosis of the Japanese Society for Bone and Mineral Research: 2014 update. J Bone Miner </w:t>
      </w:r>
      <w:proofErr w:type="spellStart"/>
      <w:r w:rsidRPr="008F6EB7">
        <w:rPr>
          <w:rFonts w:ascii="Times New Roman" w:eastAsia="ＭＳ Ｐ明朝" w:hAnsi="Times New Roman" w:cs="Times New Roman"/>
          <w:kern w:val="0"/>
          <w:szCs w:val="21"/>
        </w:rPr>
        <w:t>Metab</w:t>
      </w:r>
      <w:proofErr w:type="spellEnd"/>
      <w:r w:rsidRPr="008F6EB7">
        <w:rPr>
          <w:rFonts w:ascii="Times New Roman" w:eastAsia="ＭＳ Ｐ明朝" w:hAnsi="Times New Roman" w:cs="Times New Roman"/>
          <w:kern w:val="0"/>
          <w:szCs w:val="21"/>
        </w:rPr>
        <w:t>. 32(4): 337-350, 2014</w:t>
      </w:r>
      <w:r w:rsidRPr="008F6EB7">
        <w:rPr>
          <w:rFonts w:ascii="Times New Roman" w:eastAsia="ＭＳ Ｐ明朝" w:hAnsi="Times New Roman" w:cs="Times New Roman"/>
          <w:szCs w:val="21"/>
        </w:rPr>
        <w:t>.</w:t>
      </w:r>
    </w:p>
    <w:p w14:paraId="2E819464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Yoshimura N,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Muraki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Oka H, et al. </w:t>
      </w:r>
      <w:r w:rsidRPr="008F6EB7">
        <w:rPr>
          <w:rFonts w:ascii="Times New Roman" w:eastAsia="ＭＳ Ｐ明朝" w:hAnsi="Times New Roman" w:cs="Times New Roman"/>
          <w:szCs w:val="21"/>
        </w:rPr>
        <w:t>：</w:t>
      </w:r>
      <w:r w:rsidRPr="008F6EB7">
        <w:rPr>
          <w:rFonts w:ascii="Times New Roman" w:eastAsia="ＭＳ Ｐ明朝" w:hAnsi="Times New Roman" w:cs="Times New Roman"/>
          <w:szCs w:val="21"/>
        </w:rPr>
        <w:t>Prevalence of knee osteoarthritis, lumbar spondylosis, and osteoporosis in Japanese men and women: the research on osteoarthritis/osteoporosis against disability study. J Bone Miner Metab.27:620–628, 2009.</w:t>
      </w:r>
    </w:p>
    <w:p w14:paraId="3C269513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Soen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Kaku M, Okubo N, et al.: Fracture risk associated with glucocorticoid</w:t>
      </w:r>
      <w:r w:rsidRPr="008F6EB7">
        <w:rPr>
          <w:rFonts w:ascii="Times New Roman" w:eastAsia="ＭＳ Ｐ明朝" w:hAnsi="Times New Roman" w:cs="Times New Roman"/>
          <w:szCs w:val="21"/>
        </w:rPr>
        <w:noBreakHyphen/>
        <w:t xml:space="preserve">induced osteoporosis in Japan. Journal of Bone and Mineral Metabolism. published online 11May </w:t>
      </w:r>
      <w:proofErr w:type="gramStart"/>
      <w:r w:rsidRPr="008F6EB7">
        <w:rPr>
          <w:rFonts w:ascii="Times New Roman" w:eastAsia="ＭＳ Ｐ明朝" w:hAnsi="Times New Roman" w:cs="Times New Roman"/>
          <w:szCs w:val="21"/>
        </w:rPr>
        <w:t>2022</w:t>
      </w:r>
      <w:proofErr w:type="gramEnd"/>
    </w:p>
    <w:p w14:paraId="2F31BE17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Gregson CL, Armstrong DJ, Bowden J, et al.: UK clinical guideline for the prevention and treatment of osteoporosis. Arch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>. 17(1): 58, 2022.</w:t>
      </w:r>
    </w:p>
    <w:p w14:paraId="22563713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Lakamwasam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S, Adachi JD,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Agnusdei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D, et al.: A framework for the development of guidelines for the management of glucocorticoid-induced osteoporosis.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Osteoporos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Int. 23(9): 2257-2276, 2012.</w:t>
      </w:r>
    </w:p>
    <w:p w14:paraId="608B88A6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 EULAR evidence‐based recommendations on the management of systemic glucocorticoid therapy in rheumatic diseases 2007</w:t>
      </w:r>
    </w:p>
    <w:p w14:paraId="640643B6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Herath M,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Langdahl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B, Ebeling PR, et al.: Challenges in the diagnosis and management of glucocorticoid-induced osteoporosis in younger and older adults. Clin Endocrinol. 96(4): 460-474, 2022.</w:t>
      </w:r>
    </w:p>
    <w:p w14:paraId="5F607D2C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Leipe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Holle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Weseloh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C, et al.: German Society of Rheumatology recommendations for management of glucocorticoid-induced osteoporosis. Z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Rheumatol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publish online.27: October 2021</w:t>
      </w:r>
    </w:p>
    <w:p w14:paraId="13AEFBF2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Sato A, Richardson D,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Cregor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M,</w:t>
      </w:r>
      <w:r w:rsidRPr="008F6EB7">
        <w:rPr>
          <w:rFonts w:ascii="Times New Roman" w:eastAsia="ＭＳ Ｐ明朝" w:hAnsi="Times New Roman" w:cs="Times New Roman"/>
          <w:szCs w:val="21"/>
        </w:rPr>
        <w:t xml:space="preserve">　</w:t>
      </w:r>
      <w:r w:rsidRPr="008F6EB7">
        <w:rPr>
          <w:rFonts w:ascii="Times New Roman" w:eastAsia="ＭＳ Ｐ明朝" w:hAnsi="Times New Roman" w:cs="Times New Roman"/>
          <w:szCs w:val="21"/>
        </w:rPr>
        <w:t>et al.: Glucocorticoids induce bone and muscle atrophy by tissue-specific mechanisms upstream of E3 ubiquitin ligases. Endocrinology. 158(3):664–677,2017.</w:t>
      </w:r>
    </w:p>
    <w:p w14:paraId="3B04292A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Orimo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H,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Yaegashi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Y, Onoda T, et al.: Hip fracture incidence in Japan: estimates of new patients in 2007 and 20-year trend. Arch Osteoporosis 4:71-77, 2009.</w:t>
      </w:r>
    </w:p>
    <w:p w14:paraId="29ABF737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lastRenderedPageBreak/>
        <w:t>Tamaki J, et al.: Total 25-hudroxyvitamin D levels predict fracture risk: results from the 15-year follow-up of the Japanese Population-based Osteoporosis (JPOS) Cohort Study. Osteoporosis Int 28:1903-1913, 2017.</w:t>
      </w:r>
    </w:p>
    <w:p w14:paraId="4537D358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Ruggiero S, Dodson T, Fantasia J, et al.: American Association of Oral and Maxillofacial Surgeons Position Paper on Medication-Related Osteonecrosis of the Jaw—2014 Update. J Oral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Maxillofac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Surg 72:1938-1956, 2014.</w:t>
      </w:r>
    </w:p>
    <w:p w14:paraId="09B3B30F" w14:textId="77777777" w:rsidR="006E69BB" w:rsidRPr="008F6EB7" w:rsidRDefault="006E69BB" w:rsidP="008F6EB7">
      <w:pPr>
        <w:pStyle w:val="a3"/>
        <w:numPr>
          <w:ilvl w:val="0"/>
          <w:numId w:val="1"/>
        </w:numPr>
        <w:spacing w:before="180" w:after="180" w:line="440" w:lineRule="exact"/>
        <w:ind w:leftChars="0" w:left="0"/>
        <w:rPr>
          <w:rFonts w:ascii="Times New Roman" w:eastAsia="ＭＳ Ｐ明朝" w:hAnsi="Times New Roman" w:cs="Times New Roman"/>
          <w:szCs w:val="21"/>
        </w:rPr>
      </w:pPr>
      <w:r w:rsidRPr="008F6EB7">
        <w:rPr>
          <w:rFonts w:ascii="Times New Roman" w:eastAsia="ＭＳ Ｐ明朝" w:hAnsi="Times New Roman" w:cs="Times New Roman"/>
          <w:szCs w:val="21"/>
        </w:rPr>
        <w:t xml:space="preserve">Black D, Geiger E,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Eastell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R, et al.: Atypical Femur Fracture Risk versus Fragility Fracture Prevention with Bisphosphonates. N </w:t>
      </w:r>
      <w:proofErr w:type="spellStart"/>
      <w:r w:rsidRPr="008F6EB7">
        <w:rPr>
          <w:rFonts w:ascii="Times New Roman" w:eastAsia="ＭＳ Ｐ明朝" w:hAnsi="Times New Roman" w:cs="Times New Roman"/>
          <w:szCs w:val="21"/>
        </w:rPr>
        <w:t>Engl</w:t>
      </w:r>
      <w:proofErr w:type="spellEnd"/>
      <w:r w:rsidRPr="008F6EB7">
        <w:rPr>
          <w:rFonts w:ascii="Times New Roman" w:eastAsia="ＭＳ Ｐ明朝" w:hAnsi="Times New Roman" w:cs="Times New Roman"/>
          <w:szCs w:val="21"/>
        </w:rPr>
        <w:t xml:space="preserve"> J Med. 383:743-53, 2020.</w:t>
      </w:r>
    </w:p>
    <w:p w14:paraId="3605C67A" w14:textId="77777777" w:rsidR="006E69BB" w:rsidRPr="008F6EB7" w:rsidRDefault="006E69BB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Saag KG, Emkey R, Schnitzer TJ, et al. Alendronate for the prevention and treatment of glucocorticoid-induced osteoporosis. Glucocorticoid-Induced Osteoporosis Intervention Study Group. N </w:t>
      </w:r>
      <w:proofErr w:type="spellStart"/>
      <w:r w:rsidRPr="008F6EB7">
        <w:rPr>
          <w:rFonts w:ascii="Times New Roman" w:hAnsi="Times New Roman" w:cs="Times New Roman"/>
          <w:szCs w:val="21"/>
        </w:rPr>
        <w:t>Engl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 Med. 1998; 339(5): 292-9.</w:t>
      </w:r>
    </w:p>
    <w:p w14:paraId="169C19D4" w14:textId="77777777" w:rsidR="006E69BB" w:rsidRPr="008F6EB7" w:rsidRDefault="006E69BB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Cohen S, Levy RM, Keller M, et al. Risedronate therapy prevents corticosteroid-induced bone loss: a twelve-month, multicenter, randomized, double-blind, placebo-controlled, parallel-group study. Arthritis Rheum. 1999; 42(11): 2309-18.</w:t>
      </w:r>
    </w:p>
    <w:p w14:paraId="7D9795E1" w14:textId="77777777" w:rsidR="006E69BB" w:rsidRPr="008F6EB7" w:rsidRDefault="006E69BB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Roux C, Reid DM, </w:t>
      </w:r>
      <w:proofErr w:type="spellStart"/>
      <w:r w:rsidRPr="008F6EB7">
        <w:rPr>
          <w:rFonts w:ascii="Times New Roman" w:hAnsi="Times New Roman" w:cs="Times New Roman"/>
          <w:szCs w:val="21"/>
        </w:rPr>
        <w:t>Devogelaer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JP, et al. Post hoc analysis of a single IV infusion of zoledronic acid versus daily oral risedronate on lumbar spine bone mineral density in different subgroups with glucocorticoid-induced osteoporosis.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2012; 23(3): 1083-90.</w:t>
      </w:r>
    </w:p>
    <w:p w14:paraId="3B5DDDF6" w14:textId="77777777" w:rsidR="006E69BB" w:rsidRPr="008F6EB7" w:rsidRDefault="006E69BB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Buckley L, </w:t>
      </w:r>
      <w:proofErr w:type="spellStart"/>
      <w:r w:rsidRPr="008F6EB7">
        <w:rPr>
          <w:rFonts w:ascii="Times New Roman" w:hAnsi="Times New Roman" w:cs="Times New Roman"/>
          <w:szCs w:val="21"/>
        </w:rPr>
        <w:t>Guyatt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G, Fink HA, et al. 2017 American College of Rheumatology Guideline for the Prevention and Treatment of Glucocorticoid-Induced Osteoporosis. Arthritis </w:t>
      </w:r>
      <w:proofErr w:type="spellStart"/>
      <w:r w:rsidRPr="008F6EB7">
        <w:rPr>
          <w:rFonts w:ascii="Times New Roman" w:hAnsi="Times New Roman" w:cs="Times New Roman"/>
          <w:szCs w:val="21"/>
        </w:rPr>
        <w:t>Rheumatol</w:t>
      </w:r>
      <w:proofErr w:type="spellEnd"/>
      <w:r w:rsidRPr="008F6EB7">
        <w:rPr>
          <w:rFonts w:ascii="Times New Roman" w:hAnsi="Times New Roman" w:cs="Times New Roman"/>
          <w:szCs w:val="21"/>
        </w:rPr>
        <w:t>. 2017; 69(8): 1521-37.</w:t>
      </w:r>
    </w:p>
    <w:p w14:paraId="1B18FE8F" w14:textId="77777777" w:rsidR="006E69BB" w:rsidRPr="008F6EB7" w:rsidRDefault="006E69BB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proofErr w:type="spellStart"/>
      <w:r w:rsidRPr="008F6EB7">
        <w:rPr>
          <w:rFonts w:ascii="Times New Roman" w:hAnsi="Times New Roman" w:cs="Times New Roman"/>
          <w:szCs w:val="21"/>
        </w:rPr>
        <w:t>Langdahl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BL, Marin F, Shane E, et al. Teriparatide versus alendronate for treating glucocorticoid-induced osteoporosis: an analysis by gender and menopausal status.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Int. 2009; 20(12): 2095-104.</w:t>
      </w:r>
    </w:p>
    <w:p w14:paraId="13BEF49D" w14:textId="77777777" w:rsidR="008F6EB7" w:rsidRPr="008F6EB7" w:rsidRDefault="008F6EB7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Boonen S, Wahl DA, </w:t>
      </w:r>
      <w:proofErr w:type="spellStart"/>
      <w:r w:rsidRPr="008F6EB7">
        <w:rPr>
          <w:rFonts w:ascii="Times New Roman" w:hAnsi="Times New Roman" w:cs="Times New Roman"/>
          <w:szCs w:val="21"/>
        </w:rPr>
        <w:t>Nauroy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L, Brandi ML, </w:t>
      </w:r>
      <w:proofErr w:type="spellStart"/>
      <w:r w:rsidRPr="008F6EB7">
        <w:rPr>
          <w:rFonts w:ascii="Times New Roman" w:hAnsi="Times New Roman" w:cs="Times New Roman"/>
          <w:szCs w:val="21"/>
        </w:rPr>
        <w:t>Bouxsein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ML, </w:t>
      </w:r>
      <w:proofErr w:type="spellStart"/>
      <w:r w:rsidRPr="008F6EB7">
        <w:rPr>
          <w:rFonts w:ascii="Times New Roman" w:hAnsi="Times New Roman" w:cs="Times New Roman"/>
          <w:szCs w:val="21"/>
        </w:rPr>
        <w:t>Goldhahn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J, </w:t>
      </w:r>
      <w:proofErr w:type="spellStart"/>
      <w:r w:rsidRPr="008F6EB7">
        <w:rPr>
          <w:rFonts w:ascii="Times New Roman" w:hAnsi="Times New Roman" w:cs="Times New Roman"/>
          <w:szCs w:val="21"/>
        </w:rPr>
        <w:t>Lewiecki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EM, </w:t>
      </w:r>
      <w:proofErr w:type="spellStart"/>
      <w:r w:rsidRPr="008F6EB7">
        <w:rPr>
          <w:rFonts w:ascii="Times New Roman" w:hAnsi="Times New Roman" w:cs="Times New Roman"/>
          <w:szCs w:val="21"/>
        </w:rPr>
        <w:t>Lyritis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GP, Marsh D, </w:t>
      </w:r>
      <w:proofErr w:type="spellStart"/>
      <w:r w:rsidRPr="008F6EB7">
        <w:rPr>
          <w:rFonts w:ascii="Times New Roman" w:hAnsi="Times New Roman" w:cs="Times New Roman"/>
          <w:szCs w:val="21"/>
        </w:rPr>
        <w:t>Obrant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K, Silverman S, Siris E, </w:t>
      </w:r>
      <w:proofErr w:type="spellStart"/>
      <w:r w:rsidRPr="008F6EB7">
        <w:rPr>
          <w:rFonts w:ascii="Times New Roman" w:hAnsi="Times New Roman" w:cs="Times New Roman"/>
          <w:szCs w:val="21"/>
        </w:rPr>
        <w:t>Akesson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K. Balloon kyphoplasty and vertebroplasty in the management of vertebral compression fractures. </w:t>
      </w:r>
      <w:proofErr w:type="spellStart"/>
      <w:r w:rsidRPr="008F6EB7">
        <w:rPr>
          <w:rFonts w:ascii="Times New Roman" w:hAnsi="Times New Roman" w:cs="Times New Roman"/>
          <w:szCs w:val="21"/>
        </w:rPr>
        <w:t>Osteoporos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Int 2011;22: 2915-34.</w:t>
      </w:r>
    </w:p>
    <w:p w14:paraId="1FBADE97" w14:textId="77777777" w:rsidR="008F6EB7" w:rsidRPr="008F6EB7" w:rsidRDefault="008F6EB7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 xml:space="preserve">Schmidt AH, </w:t>
      </w:r>
      <w:proofErr w:type="spellStart"/>
      <w:r w:rsidRPr="008F6EB7">
        <w:rPr>
          <w:rFonts w:ascii="Times New Roman" w:hAnsi="Times New Roman" w:cs="Times New Roman"/>
          <w:szCs w:val="21"/>
        </w:rPr>
        <w:t>Asnis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SE, </w:t>
      </w:r>
      <w:proofErr w:type="spellStart"/>
      <w:r w:rsidRPr="008F6EB7">
        <w:rPr>
          <w:rFonts w:ascii="Times New Roman" w:hAnsi="Times New Roman" w:cs="Times New Roman"/>
          <w:szCs w:val="21"/>
        </w:rPr>
        <w:t>Haidukewych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G, </w:t>
      </w:r>
      <w:proofErr w:type="spellStart"/>
      <w:r w:rsidRPr="008F6EB7">
        <w:rPr>
          <w:rFonts w:ascii="Times New Roman" w:hAnsi="Times New Roman" w:cs="Times New Roman"/>
          <w:szCs w:val="21"/>
        </w:rPr>
        <w:t>Koval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KJ, </w:t>
      </w:r>
      <w:proofErr w:type="spellStart"/>
      <w:r w:rsidRPr="008F6EB7">
        <w:rPr>
          <w:rFonts w:ascii="Times New Roman" w:hAnsi="Times New Roman" w:cs="Times New Roman"/>
          <w:szCs w:val="21"/>
        </w:rPr>
        <w:t>Thorngren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KG. Femoral neck fractures. </w:t>
      </w:r>
      <w:proofErr w:type="spellStart"/>
      <w:r w:rsidRPr="008F6EB7">
        <w:rPr>
          <w:rFonts w:ascii="Times New Roman" w:hAnsi="Times New Roman" w:cs="Times New Roman"/>
          <w:szCs w:val="21"/>
        </w:rPr>
        <w:t>Instr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Course </w:t>
      </w:r>
      <w:proofErr w:type="spellStart"/>
      <w:r w:rsidRPr="008F6EB7">
        <w:rPr>
          <w:rFonts w:ascii="Times New Roman" w:hAnsi="Times New Roman" w:cs="Times New Roman"/>
          <w:szCs w:val="21"/>
        </w:rPr>
        <w:t>Lect</w:t>
      </w:r>
      <w:proofErr w:type="spellEnd"/>
      <w:r w:rsidRPr="008F6EB7">
        <w:rPr>
          <w:rFonts w:ascii="Times New Roman" w:hAnsi="Times New Roman" w:cs="Times New Roman"/>
          <w:szCs w:val="21"/>
        </w:rPr>
        <w:t xml:space="preserve"> 2005;54: 417-45.</w:t>
      </w:r>
    </w:p>
    <w:p w14:paraId="5EF9F921" w14:textId="77777777" w:rsidR="008F6EB7" w:rsidRPr="008F6EB7" w:rsidRDefault="008F6EB7" w:rsidP="008F6EB7">
      <w:pPr>
        <w:pStyle w:val="a3"/>
        <w:numPr>
          <w:ilvl w:val="0"/>
          <w:numId w:val="1"/>
        </w:numPr>
        <w:ind w:leftChars="0" w:left="0"/>
        <w:rPr>
          <w:rFonts w:ascii="Times New Roman" w:hAnsi="Times New Roman" w:cs="Times New Roman"/>
          <w:szCs w:val="21"/>
        </w:rPr>
      </w:pPr>
      <w:r w:rsidRPr="008F6EB7">
        <w:rPr>
          <w:rFonts w:ascii="Times New Roman" w:hAnsi="Times New Roman" w:cs="Times New Roman"/>
          <w:szCs w:val="21"/>
        </w:rPr>
        <w:t>Meyer C, Chang J, Stern P, Osterman AL, Abzug JM. Complications of distal radial and scaphoid fracture treatment. J Bone Joint Surg Am 2013;95: 1517-26.</w:t>
      </w:r>
    </w:p>
    <w:p w14:paraId="50C2FCB2" w14:textId="77777777" w:rsidR="00667BD2" w:rsidRPr="008F6EB7" w:rsidRDefault="00667BD2" w:rsidP="008F6EB7">
      <w:pPr>
        <w:rPr>
          <w:rFonts w:ascii="Times New Roman" w:hAnsi="Times New Roman" w:cs="Times New Roman"/>
          <w:szCs w:val="21"/>
        </w:rPr>
      </w:pPr>
    </w:p>
    <w:sectPr w:rsidR="00667BD2" w:rsidRPr="008F6EB7" w:rsidSect="008F6EB7">
      <w:pgSz w:w="11906" w:h="16838"/>
      <w:pgMar w:top="1537" w:right="1275" w:bottom="1255" w:left="155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1257"/>
    <w:multiLevelType w:val="hybridMultilevel"/>
    <w:tmpl w:val="BC14F0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466A73"/>
    <w:multiLevelType w:val="hybridMultilevel"/>
    <w:tmpl w:val="38101C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AF2D03"/>
    <w:multiLevelType w:val="hybridMultilevel"/>
    <w:tmpl w:val="1E60C6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530125"/>
    <w:multiLevelType w:val="hybridMultilevel"/>
    <w:tmpl w:val="302A24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186DB5"/>
    <w:multiLevelType w:val="hybridMultilevel"/>
    <w:tmpl w:val="936ABA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46541B"/>
    <w:multiLevelType w:val="hybridMultilevel"/>
    <w:tmpl w:val="0356500C"/>
    <w:lvl w:ilvl="0" w:tplc="7444B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7F569F"/>
    <w:multiLevelType w:val="hybridMultilevel"/>
    <w:tmpl w:val="B588A8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04759BA"/>
    <w:multiLevelType w:val="hybridMultilevel"/>
    <w:tmpl w:val="F8FECC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DA0DE1"/>
    <w:multiLevelType w:val="hybridMultilevel"/>
    <w:tmpl w:val="0B66B942"/>
    <w:lvl w:ilvl="0" w:tplc="4ECEB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2949363">
    <w:abstractNumId w:val="0"/>
  </w:num>
  <w:num w:numId="2" w16cid:durableId="1707868693">
    <w:abstractNumId w:val="8"/>
  </w:num>
  <w:num w:numId="3" w16cid:durableId="1399090617">
    <w:abstractNumId w:val="4"/>
  </w:num>
  <w:num w:numId="4" w16cid:durableId="2015181734">
    <w:abstractNumId w:val="3"/>
  </w:num>
  <w:num w:numId="5" w16cid:durableId="1598366770">
    <w:abstractNumId w:val="5"/>
  </w:num>
  <w:num w:numId="6" w16cid:durableId="977340078">
    <w:abstractNumId w:val="6"/>
  </w:num>
  <w:num w:numId="7" w16cid:durableId="1194032168">
    <w:abstractNumId w:val="1"/>
  </w:num>
  <w:num w:numId="8" w16cid:durableId="1539077390">
    <w:abstractNumId w:val="7"/>
  </w:num>
  <w:num w:numId="9" w16cid:durableId="119337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D2"/>
    <w:rsid w:val="00081327"/>
    <w:rsid w:val="002C5053"/>
    <w:rsid w:val="0034055E"/>
    <w:rsid w:val="003A0FE7"/>
    <w:rsid w:val="003D0515"/>
    <w:rsid w:val="00544985"/>
    <w:rsid w:val="00667BD2"/>
    <w:rsid w:val="006E69BB"/>
    <w:rsid w:val="00877F56"/>
    <w:rsid w:val="008F6EB7"/>
    <w:rsid w:val="009C6C51"/>
    <w:rsid w:val="009F15F5"/>
    <w:rsid w:val="00E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F46AC"/>
  <w15:chartTrackingRefBased/>
  <w15:docId w15:val="{1CEBC1A0-E3F0-7441-B125-BF7060CD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667BD2"/>
    <w:pPr>
      <w:widowControl/>
      <w:spacing w:beforeLines="50" w:before="50" w:afterLines="50" w:after="50"/>
    </w:pPr>
    <w:rPr>
      <w:rFonts w:ascii="Times New Roman" w:eastAsia="ＭＳ Ｐ明朝" w:hAnsi="Times New Roman" w:cs="Times New Roman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67BD2"/>
    <w:rPr>
      <w:rFonts w:ascii="Times New Roman" w:eastAsia="ＭＳ Ｐ明朝" w:hAnsi="Times New Roman" w:cs="Times New Roman"/>
      <w:sz w:val="20"/>
    </w:rPr>
  </w:style>
  <w:style w:type="paragraph" w:styleId="a3">
    <w:name w:val="List Paragraph"/>
    <w:basedOn w:val="a"/>
    <w:uiPriority w:val="34"/>
    <w:qFormat/>
    <w:rsid w:val="00667BD2"/>
    <w:pPr>
      <w:ind w:leftChars="400" w:left="840"/>
    </w:pPr>
  </w:style>
  <w:style w:type="paragraph" w:customStyle="1" w:styleId="Default">
    <w:name w:val="Default"/>
    <w:rsid w:val="0034055E"/>
    <w:pPr>
      <w:widowControl w:val="0"/>
      <w:autoSpaceDE w:val="0"/>
      <w:autoSpaceDN w:val="0"/>
      <w:adjustRightInd w:val="0"/>
    </w:pPr>
    <w:rPr>
      <w:rFonts w:ascii="Arial" w:eastAsia="ＭＳ Ｐ明朝" w:hAnsi="Arial" w:cs="Arial"/>
      <w:color w:val="000000"/>
      <w:kern w:val="0"/>
      <w:sz w:val="24"/>
    </w:rPr>
  </w:style>
  <w:style w:type="character" w:styleId="a4">
    <w:name w:val="Hyperlink"/>
    <w:basedOn w:val="a0"/>
    <w:uiPriority w:val="99"/>
    <w:unhideWhenUsed/>
    <w:rsid w:val="0034055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0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00198-019-04906-x" TargetMode="External"/><Relationship Id="rId13" Type="http://schemas.openxmlformats.org/officeDocument/2006/relationships/hyperlink" Target="https://pubmed.ncbi.nlm.nih.gov/?term=Naber+TH&amp;cauthor_id=16901990" TargetMode="External"/><Relationship Id="rId18" Type="http://schemas.openxmlformats.org/officeDocument/2006/relationships/hyperlink" Target="https://pubmed.ncbi.nlm.nih.gov/1575068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ap.edu/catalog/13050" TargetMode="External"/><Relationship Id="rId7" Type="http://schemas.openxmlformats.org/officeDocument/2006/relationships/hyperlink" Target="https://doi.org/10.1007/s12020-021-02806-x" TargetMode="External"/><Relationship Id="rId12" Type="http://schemas.openxmlformats.org/officeDocument/2006/relationships/hyperlink" Target="https://pubmed.ncbi.nlm.nih.gov/16901990/" TargetMode="External"/><Relationship Id="rId17" Type="http://schemas.openxmlformats.org/officeDocument/2006/relationships/hyperlink" Target="https://pubmed.ncbi.nlm.nih.gov/3228651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16901990/" TargetMode="External"/><Relationship Id="rId20" Type="http://schemas.openxmlformats.org/officeDocument/2006/relationships/hyperlink" Target="https://pubmed.ncbi.nlm.nih.gov/2969180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x.doi.org/10.1002/acr.22519" TargetMode="External"/><Relationship Id="rId11" Type="http://schemas.openxmlformats.org/officeDocument/2006/relationships/hyperlink" Target="https://pubmed.ncbi.nlm.nih.gov/?term=Huybers+S&amp;cauthor_id=1690199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i.org/10.3389/fendo.2020.00576" TargetMode="External"/><Relationship Id="rId15" Type="http://schemas.openxmlformats.org/officeDocument/2006/relationships/hyperlink" Target="https://pubmed.ncbi.nlm.nih.gov/?term=Hoenderop+JG&amp;cauthor_id=169019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ubmed.ncbi.nlm.nih.gov/28585410/" TargetMode="External"/><Relationship Id="rId19" Type="http://schemas.openxmlformats.org/officeDocument/2006/relationships/hyperlink" Target="https://pubmed.ncbi.nlm.nih.gov/2481887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11465699/" TargetMode="External"/><Relationship Id="rId14" Type="http://schemas.openxmlformats.org/officeDocument/2006/relationships/hyperlink" Target="https://pubmed.ncbi.nlm.nih.gov/?term=Bindels+RJ&amp;cauthor_id=16901990" TargetMode="External"/><Relationship Id="rId22" Type="http://schemas.openxmlformats.org/officeDocument/2006/relationships/hyperlink" Target="https://www.nap.edu/catalog/1049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6371</Words>
  <Characters>36319</Characters>
  <Application>Microsoft Office Word</Application>
  <DocSecurity>0</DocSecurity>
  <Lines>302</Lines>
  <Paragraphs>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田中良哉</dc:creator>
  <cp:keywords/>
  <dc:description/>
  <cp:lastModifiedBy>良哉 田中</cp:lastModifiedBy>
  <cp:revision>11</cp:revision>
  <dcterms:created xsi:type="dcterms:W3CDTF">2023-09-11T11:00:00Z</dcterms:created>
  <dcterms:modified xsi:type="dcterms:W3CDTF">2023-09-11T14:57:00Z</dcterms:modified>
</cp:coreProperties>
</file>