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61B39" w14:textId="77777777" w:rsidR="00057E3B" w:rsidRDefault="00057E3B" w:rsidP="00285EB7">
      <w:pPr>
        <w:spacing w:line="480" w:lineRule="auto"/>
        <w:jc w:val="both"/>
      </w:pPr>
      <w:r w:rsidRPr="00B1241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FE66A3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1241B">
        <w:rPr>
          <w:rFonts w:ascii="Times New Roman" w:hAnsi="Times New Roman" w:cs="Times New Roman"/>
          <w:sz w:val="24"/>
          <w:szCs w:val="24"/>
        </w:rPr>
        <w:t xml:space="preserve">. Primary characteristics of the included </w:t>
      </w:r>
      <w:r w:rsidRPr="003531F3">
        <w:rPr>
          <w:rFonts w:ascii="Times New Roman" w:hAnsi="Times New Roman" w:cs="Times New Roman"/>
          <w:i/>
          <w:iCs/>
          <w:sz w:val="24"/>
          <w:szCs w:val="24"/>
        </w:rPr>
        <w:t>in-vitro</w:t>
      </w:r>
      <w:r w:rsidRPr="00B1241B">
        <w:rPr>
          <w:rFonts w:ascii="Times New Roman" w:hAnsi="Times New Roman" w:cs="Times New Roman"/>
          <w:sz w:val="24"/>
          <w:szCs w:val="24"/>
        </w:rPr>
        <w:t xml:space="preserve"> studies</w:t>
      </w:r>
      <w:r>
        <w:t>.</w:t>
      </w:r>
    </w:p>
    <w:tbl>
      <w:tblPr>
        <w:tblStyle w:val="TableGrid"/>
        <w:tblW w:w="18027" w:type="dxa"/>
        <w:tblInd w:w="-1355" w:type="dxa"/>
        <w:tblLook w:val="04A0" w:firstRow="1" w:lastRow="0" w:firstColumn="1" w:lastColumn="0" w:noHBand="0" w:noVBand="1"/>
      </w:tblPr>
      <w:tblGrid>
        <w:gridCol w:w="1071"/>
        <w:gridCol w:w="1249"/>
        <w:gridCol w:w="1306"/>
        <w:gridCol w:w="2627"/>
        <w:gridCol w:w="1658"/>
        <w:gridCol w:w="957"/>
        <w:gridCol w:w="3777"/>
        <w:gridCol w:w="2449"/>
        <w:gridCol w:w="2933"/>
      </w:tblGrid>
      <w:tr w:rsidR="00057E3B" w:rsidRPr="00077369" w14:paraId="53AD11D1" w14:textId="77777777" w:rsidTr="00714FD2">
        <w:tc>
          <w:tcPr>
            <w:tcW w:w="1071" w:type="dxa"/>
            <w:tcBorders>
              <w:left w:val="nil"/>
              <w:bottom w:val="single" w:sz="4" w:space="0" w:color="auto"/>
              <w:right w:val="nil"/>
            </w:tcBorders>
          </w:tcPr>
          <w:p w14:paraId="026F5245" w14:textId="1EF84028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bookmarkStart w:id="0" w:name="_Hlk184376203"/>
            <w:r w:rsidRPr="0007736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Study &amp; Country </w:t>
            </w:r>
          </w:p>
        </w:tc>
        <w:tc>
          <w:tcPr>
            <w:tcW w:w="1249" w:type="dxa"/>
            <w:tcBorders>
              <w:left w:val="nil"/>
              <w:bottom w:val="single" w:sz="4" w:space="0" w:color="auto"/>
              <w:right w:val="nil"/>
            </w:tcBorders>
          </w:tcPr>
          <w:p w14:paraId="03B3DE83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Field (Disease)</w:t>
            </w:r>
          </w:p>
        </w:tc>
        <w:tc>
          <w:tcPr>
            <w:tcW w:w="1306" w:type="dxa"/>
            <w:tcBorders>
              <w:left w:val="nil"/>
              <w:bottom w:val="single" w:sz="4" w:space="0" w:color="auto"/>
              <w:right w:val="nil"/>
            </w:tcBorders>
          </w:tcPr>
          <w:p w14:paraId="266BF8F9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Cell Source; Passage </w:t>
            </w:r>
          </w:p>
        </w:tc>
        <w:tc>
          <w:tcPr>
            <w:tcW w:w="2627" w:type="dxa"/>
            <w:tcBorders>
              <w:left w:val="nil"/>
              <w:bottom w:val="single" w:sz="4" w:space="0" w:color="auto"/>
              <w:right w:val="nil"/>
            </w:tcBorders>
          </w:tcPr>
          <w:p w14:paraId="173B2778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Cell Culture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&amp; Osteogenic Differentiation Media</w:t>
            </w:r>
            <w:r w:rsidRPr="0007736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Composition</w:t>
            </w:r>
          </w:p>
        </w:tc>
        <w:tc>
          <w:tcPr>
            <w:tcW w:w="1658" w:type="dxa"/>
            <w:tcBorders>
              <w:left w:val="nil"/>
              <w:bottom w:val="single" w:sz="4" w:space="0" w:color="auto"/>
              <w:right w:val="nil"/>
            </w:tcBorders>
          </w:tcPr>
          <w:p w14:paraId="5365EF93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Exosome isolation method</w:t>
            </w:r>
          </w:p>
        </w:tc>
        <w:tc>
          <w:tcPr>
            <w:tcW w:w="957" w:type="dxa"/>
            <w:tcBorders>
              <w:left w:val="nil"/>
              <w:bottom w:val="single" w:sz="4" w:space="0" w:color="auto"/>
              <w:right w:val="nil"/>
            </w:tcBorders>
          </w:tcPr>
          <w:p w14:paraId="08A4B119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Exosome concentration </w:t>
            </w:r>
          </w:p>
        </w:tc>
        <w:tc>
          <w:tcPr>
            <w:tcW w:w="3777" w:type="dxa"/>
            <w:tcBorders>
              <w:left w:val="nil"/>
              <w:bottom w:val="single" w:sz="4" w:space="0" w:color="auto"/>
              <w:right w:val="nil"/>
            </w:tcBorders>
          </w:tcPr>
          <w:p w14:paraId="312AC5A1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Target Osteogenic Markers</w:t>
            </w:r>
          </w:p>
        </w:tc>
        <w:tc>
          <w:tcPr>
            <w:tcW w:w="2449" w:type="dxa"/>
            <w:tcBorders>
              <w:left w:val="nil"/>
              <w:bottom w:val="single" w:sz="4" w:space="0" w:color="auto"/>
              <w:right w:val="nil"/>
            </w:tcBorders>
          </w:tcPr>
          <w:p w14:paraId="50EC7825" w14:textId="77777777" w:rsidR="00057E3B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Assays </w:t>
            </w:r>
          </w:p>
        </w:tc>
        <w:tc>
          <w:tcPr>
            <w:tcW w:w="2933" w:type="dxa"/>
            <w:tcBorders>
              <w:left w:val="nil"/>
              <w:bottom w:val="single" w:sz="4" w:space="0" w:color="auto"/>
              <w:right w:val="nil"/>
            </w:tcBorders>
          </w:tcPr>
          <w:p w14:paraId="1ACA084C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Main Findings</w:t>
            </w:r>
          </w:p>
        </w:tc>
      </w:tr>
      <w:tr w:rsidR="00057E3B" w:rsidRPr="00077369" w14:paraId="19FCAF76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31916055" w14:textId="6B4A74A9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Lei et al. 2022</w:t>
            </w:r>
            <w:r w:rsidR="007B6BE3">
              <w:rPr>
                <w:rFonts w:ascii="Times New Roman" w:hAnsi="Times New Roman" w:cs="Times New Roman"/>
                <w:sz w:val="12"/>
                <w:szCs w:val="12"/>
              </w:rPr>
              <w:t xml:space="preserve"> (32)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31297BD0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1F7FB9B9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 &amp; 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P3 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0204BBE9" w14:textId="77777777" w:rsidR="00057E3B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20% FBS, 100 U/mL Pen, 100 µg/ml Strep</w:t>
            </w:r>
          </w:p>
          <w:p w14:paraId="0AA99AFC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DMEM, 10% FBS, 10 mM βGP, 50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. acid, 0.1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27AB7803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Polymer-based precipitation</w:t>
            </w:r>
          </w:p>
          <w:p w14:paraId="7827D9FA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2BE2470B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1, 5, 10 </w:t>
            </w:r>
            <w:proofErr w:type="spellStart"/>
            <w:r w:rsidRPr="00110EB9">
              <w:rPr>
                <w:rFonts w:ascii="Times New Roman" w:hAnsi="Times New Roman" w:cs="Times New Roman"/>
                <w:sz w:val="12"/>
                <w:szCs w:val="12"/>
              </w:rPr>
              <w:t>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/mL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22CC2C6B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RUNX2, OCN, OSX, WNT1, WNT3a, WNT10a, β-catenin, GSK-3β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0DD0B9EC" w14:textId="77777777" w:rsidR="00057E3B" w:rsidRPr="0072019D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CCK8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Cell scratch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ARS,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TEM, NTA, F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CM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WB,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PKH26 staining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1B795D4A" w14:textId="77777777" w:rsidR="00057E3B" w:rsidRPr="0072019D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72019D">
              <w:rPr>
                <w:rFonts w:ascii="Times New Roman" w:hAnsi="Times New Roman" w:cs="Times New Roman"/>
                <w:sz w:val="12"/>
                <w:szCs w:val="12"/>
              </w:rPr>
              <w:t>PDLSC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72019D">
              <w:rPr>
                <w:rFonts w:ascii="Times New Roman" w:hAnsi="Times New Roman" w:cs="Times New Roman"/>
                <w:sz w:val="12"/>
                <w:szCs w:val="12"/>
              </w:rPr>
              <w:t xml:space="preserve"> led to an increase in the formation of mineralized nodules and the expressions of osteogenic genes and proteins in </w:t>
            </w:r>
            <w:proofErr w:type="spellStart"/>
            <w:r w:rsidRPr="0072019D">
              <w:rPr>
                <w:rFonts w:ascii="Times New Roman" w:hAnsi="Times New Roman" w:cs="Times New Roman"/>
                <w:sz w:val="12"/>
                <w:szCs w:val="12"/>
              </w:rPr>
              <w:t>i</w:t>
            </w:r>
            <w:proofErr w:type="spellEnd"/>
            <w:r w:rsidRPr="0072019D">
              <w:rPr>
                <w:rFonts w:ascii="Times New Roman" w:hAnsi="Times New Roman" w:cs="Times New Roman"/>
                <w:sz w:val="12"/>
                <w:szCs w:val="12"/>
              </w:rPr>
              <w:t>-PDLSCs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; </w:t>
            </w:r>
            <w:r w:rsidRPr="0072019D">
              <w:rPr>
                <w:rFonts w:ascii="Times New Roman" w:hAnsi="Times New Roman" w:cs="Times New Roman"/>
                <w:sz w:val="12"/>
                <w:szCs w:val="12"/>
              </w:rPr>
              <w:t>PDLSC-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72019D">
              <w:rPr>
                <w:rFonts w:ascii="Times New Roman" w:hAnsi="Times New Roman" w:cs="Times New Roman"/>
                <w:sz w:val="12"/>
                <w:szCs w:val="12"/>
              </w:rPr>
              <w:t xml:space="preserve"> suppressed the over-activation of canonical </w:t>
            </w:r>
            <w:proofErr w:type="spellStart"/>
            <w:r w:rsidRPr="0072019D">
              <w:rPr>
                <w:rFonts w:ascii="Times New Roman" w:hAnsi="Times New Roman" w:cs="Times New Roman"/>
                <w:sz w:val="12"/>
                <w:szCs w:val="12"/>
              </w:rPr>
              <w:t>Wnt</w:t>
            </w:r>
            <w:proofErr w:type="spellEnd"/>
            <w:r w:rsidRPr="0072019D">
              <w:rPr>
                <w:rFonts w:ascii="Times New Roman" w:hAnsi="Times New Roman" w:cs="Times New Roman"/>
                <w:sz w:val="12"/>
                <w:szCs w:val="12"/>
              </w:rPr>
              <w:t xml:space="preserve"> signaling to recover the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OD</w:t>
            </w:r>
            <w:r w:rsidRPr="0072019D">
              <w:rPr>
                <w:rFonts w:ascii="Times New Roman" w:hAnsi="Times New Roman" w:cs="Times New Roman"/>
                <w:sz w:val="12"/>
                <w:szCs w:val="12"/>
              </w:rPr>
              <w:t xml:space="preserve"> capacity of </w:t>
            </w:r>
            <w:proofErr w:type="spellStart"/>
            <w:r w:rsidRPr="0072019D">
              <w:rPr>
                <w:rFonts w:ascii="Times New Roman" w:hAnsi="Times New Roman" w:cs="Times New Roman"/>
                <w:sz w:val="12"/>
                <w:szCs w:val="12"/>
              </w:rPr>
              <w:t>i</w:t>
            </w:r>
            <w:proofErr w:type="spellEnd"/>
            <w:r w:rsidRPr="0072019D">
              <w:rPr>
                <w:rFonts w:ascii="Times New Roman" w:hAnsi="Times New Roman" w:cs="Times New Roman"/>
                <w:sz w:val="12"/>
                <w:szCs w:val="12"/>
              </w:rPr>
              <w:t>-PDLSCs.</w:t>
            </w:r>
          </w:p>
        </w:tc>
      </w:tr>
      <w:tr w:rsidR="00057E3B" w:rsidRPr="00077369" w14:paraId="2EF175CA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0DE3F19A" w14:textId="6942A8A8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Shi et al. 2023</w:t>
            </w:r>
            <w:r w:rsidR="007B6BE3">
              <w:rPr>
                <w:rFonts w:ascii="Times New Roman" w:hAnsi="Times New Roman" w:cs="Times New Roman"/>
                <w:sz w:val="12"/>
                <w:szCs w:val="12"/>
              </w:rPr>
              <w:t xml:space="preserve"> (33)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7CB8491A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44D9786F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Donated; NR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65EE1C41" w14:textId="77777777" w:rsidR="00057E3B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color w:val="1F1F1F"/>
                <w:sz w:val="12"/>
                <w:szCs w:val="12"/>
                <w:shd w:val="clear" w:color="auto" w:fill="FFFFFF"/>
              </w:rPr>
              <w:t>α</w:t>
            </w:r>
            <w:r w:rsidRPr="0007736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MEM, 10% FBS, 0.292 mg/mL L-Glut, 100 U/mL Pen, 100 mg/mL Strep</w:t>
            </w:r>
          </w:p>
          <w:p w14:paraId="7ABED2F6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05B0100C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4E644665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110EB9">
              <w:rPr>
                <w:rFonts w:ascii="Times New Roman" w:hAnsi="Times New Roman" w:cs="Times New Roman"/>
                <w:sz w:val="12"/>
                <w:szCs w:val="12"/>
              </w:rPr>
              <w:t>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/mL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77ED66B5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TNF-</w:t>
            </w:r>
            <w:r w:rsidRPr="00077369">
              <w:rPr>
                <w:rFonts w:ascii="Times New Roman" w:hAnsi="Times New Roman" w:cs="Times New Roman"/>
                <w:color w:val="1F1F1F"/>
                <w:sz w:val="12"/>
                <w:szCs w:val="12"/>
                <w:shd w:val="clear" w:color="auto" w:fill="FFFFFF"/>
              </w:rPr>
              <w:t>α, ARG-1, IL-10, IL-6, IL-1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β, LDH1, CS, OGDH1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698A1BAC" w14:textId="77777777" w:rsidR="00057E3B" w:rsidRPr="00A930E4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RS,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DLS, SEM, W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B,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Seahorse metabolic flux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HPLC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Lactate and ATP assay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7254814E" w14:textId="77777777" w:rsidR="00057E3B" w:rsidRPr="00A930E4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30E4">
              <w:rPr>
                <w:rFonts w:ascii="Times New Roman" w:hAnsi="Times New Roman" w:cs="Times New Roman"/>
                <w:sz w:val="12"/>
                <w:szCs w:val="12"/>
              </w:rPr>
              <w:t>EVs-ASP inhibited the inflammatory environment of LPS-induced macrophage, and promoted anti-inflammatory macrophages formation</w:t>
            </w:r>
          </w:p>
        </w:tc>
      </w:tr>
      <w:tr w:rsidR="00057E3B" w:rsidRPr="00077369" w14:paraId="2307E23D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004081CE" w14:textId="50190BD8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Lin et al. 2022</w:t>
            </w:r>
            <w:r w:rsidR="007B6BE3">
              <w:rPr>
                <w:rFonts w:ascii="Times New Roman" w:hAnsi="Times New Roman" w:cs="Times New Roman"/>
                <w:sz w:val="12"/>
                <w:szCs w:val="12"/>
              </w:rPr>
              <w:t xml:space="preserve"> (29)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45C070E3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02B77F06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Premolars; P3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5490C0C7" w14:textId="77777777" w:rsidR="00057E3B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color w:val="1F1F1F"/>
                <w:sz w:val="12"/>
                <w:szCs w:val="12"/>
                <w:shd w:val="clear" w:color="auto" w:fill="FFFFFF"/>
              </w:rPr>
              <w:t>α</w:t>
            </w:r>
            <w:r w:rsidRPr="0007736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MEM, 15% FBS, 1% Pen/Strep</w:t>
            </w:r>
          </w:p>
          <w:p w14:paraId="50406398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10% FBS, 10 mmol βGP, 10 nmol Dex, 50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μg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/ml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. acid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51398BC5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27B3DE55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</w:t>
            </w:r>
            <w:r w:rsidRPr="00551F8F">
              <w:rPr>
                <w:rFonts w:ascii="Times New Roman" w:hAnsi="Times New Roman" w:cs="Times New Roman"/>
                <w:sz w:val="12"/>
                <w:szCs w:val="12"/>
              </w:rPr>
              <w:t xml:space="preserve">5 </w:t>
            </w:r>
            <w:proofErr w:type="spellStart"/>
            <w:r w:rsidRPr="00110EB9">
              <w:rPr>
                <w:rFonts w:ascii="Times New Roman" w:hAnsi="Times New Roman" w:cs="Times New Roman"/>
                <w:sz w:val="12"/>
                <w:szCs w:val="12"/>
              </w:rPr>
              <w:t>μ</w:t>
            </w:r>
            <w:r w:rsidRPr="00551F8F"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proofErr w:type="spellEnd"/>
            <w:r w:rsidRPr="00551F8F">
              <w:rPr>
                <w:rFonts w:ascii="Times New Roman" w:hAnsi="Times New Roman" w:cs="Times New Roman"/>
                <w:sz w:val="12"/>
                <w:szCs w:val="12"/>
              </w:rPr>
              <w:t>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3A652D95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IL-6, IL-8, RUNX2, OPN, miR-34c-5p, Calnexin, SATB2, ERK1/2, p-ERK1/2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56928AA3" w14:textId="77777777" w:rsidR="00057E3B" w:rsidRPr="001D7B47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LP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/A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RS staining,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CFU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TEM, NTA, W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B, DLR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 xml:space="preserve">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CCK8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4EDD836E" w14:textId="77777777" w:rsidR="00057E3B" w:rsidRPr="001D7B47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D7B47">
              <w:rPr>
                <w:rFonts w:ascii="Times New Roman" w:hAnsi="Times New Roman" w:cs="Times New Roman"/>
                <w:sz w:val="12"/>
                <w:szCs w:val="12"/>
              </w:rPr>
              <w:t>PDLFs-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1D7B47">
              <w:rPr>
                <w:rFonts w:ascii="Times New Roman" w:hAnsi="Times New Roman" w:cs="Times New Roman"/>
                <w:sz w:val="12"/>
                <w:szCs w:val="12"/>
              </w:rPr>
              <w:t>induced by PGE2 contained up-regulated miR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  <w:r w:rsidRPr="001D7B47">
              <w:rPr>
                <w:rFonts w:ascii="Times New Roman" w:hAnsi="Times New Roman" w:cs="Times New Roman"/>
                <w:sz w:val="12"/>
                <w:szCs w:val="12"/>
              </w:rPr>
              <w:t>34c-5p in comparison with non-stimulate PDLFs. Meanwhile, miR-34c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  <w:r w:rsidRPr="001D7B47">
              <w:rPr>
                <w:rFonts w:ascii="Times New Roman" w:hAnsi="Times New Roman" w:cs="Times New Roman"/>
                <w:sz w:val="12"/>
                <w:szCs w:val="12"/>
              </w:rPr>
              <w:t xml:space="preserve">5p inhibited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OD</w:t>
            </w:r>
            <w:r w:rsidRPr="001D7B47">
              <w:rPr>
                <w:rFonts w:ascii="Times New Roman" w:hAnsi="Times New Roman" w:cs="Times New Roman"/>
                <w:sz w:val="12"/>
                <w:szCs w:val="12"/>
              </w:rPr>
              <w:t xml:space="preserve"> of PDLSCs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via</w:t>
            </w:r>
            <w:r w:rsidRPr="001D7B47">
              <w:rPr>
                <w:rFonts w:ascii="Times New Roman" w:hAnsi="Times New Roman" w:cs="Times New Roman"/>
                <w:sz w:val="12"/>
                <w:szCs w:val="12"/>
              </w:rPr>
              <w:t xml:space="preserve"> SATB2/ ERK.</w:t>
            </w:r>
          </w:p>
        </w:tc>
      </w:tr>
      <w:tr w:rsidR="00057E3B" w:rsidRPr="00077369" w14:paraId="080D295B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007EF862" w14:textId="082FD1B8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Wang et al. 2023</w:t>
            </w:r>
            <w:r w:rsidR="007B6BE3">
              <w:rPr>
                <w:rFonts w:ascii="Times New Roman" w:hAnsi="Times New Roman" w:cs="Times New Roman"/>
                <w:sz w:val="12"/>
                <w:szCs w:val="12"/>
              </w:rPr>
              <w:t xml:space="preserve"> (34)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220B8040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2E43D704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 &amp; 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P3 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7B9C8988" w14:textId="77777777" w:rsidR="00057E3B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20% FBS, 100 U/mL Pen, 100 µg/ml Strep</w:t>
            </w:r>
          </w:p>
          <w:p w14:paraId="3F551D21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10</w:t>
            </w:r>
            <w:proofErr w:type="gram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%  FBS</w:t>
            </w:r>
            <w:proofErr w:type="gram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, 10 mM βGP, 50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. acid, 0.1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3F4B60AB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Polymer-based precipitation</w:t>
            </w:r>
          </w:p>
          <w:p w14:paraId="49C84641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233C060E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150 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50C103C7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RUNX2, OCN, COL1A1, ALP, SMAD1, SMURF1 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17BAC814" w14:textId="77777777" w:rsidR="00057E3B" w:rsidRPr="008C2FD5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PKH26 staining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WB,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NTA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739A787C" w14:textId="77777777" w:rsidR="00057E3B" w:rsidRPr="008C2FD5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8C2FD5">
              <w:rPr>
                <w:rFonts w:ascii="Times New Roman" w:hAnsi="Times New Roman" w:cs="Times New Roman"/>
                <w:sz w:val="12"/>
                <w:szCs w:val="12"/>
              </w:rPr>
              <w:t xml:space="preserve">PDLSCs stimulated by strain can secrete functional </w:t>
            </w:r>
            <w:proofErr w:type="spellStart"/>
            <w:r w:rsidRPr="008C2FD5"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8C2FD5">
              <w:rPr>
                <w:rFonts w:ascii="Times New Roman" w:hAnsi="Times New Roman" w:cs="Times New Roman"/>
                <w:sz w:val="12"/>
                <w:szCs w:val="12"/>
              </w:rPr>
              <w:t xml:space="preserve"> that can be taken up by BMSCs and promote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OD</w:t>
            </w:r>
            <w:r w:rsidRPr="008C2FD5">
              <w:rPr>
                <w:rFonts w:ascii="Times New Roman" w:hAnsi="Times New Roman" w:cs="Times New Roman"/>
                <w:sz w:val="12"/>
                <w:szCs w:val="12"/>
              </w:rPr>
              <w:t xml:space="preserve"> of BMSCs.</w:t>
            </w:r>
          </w:p>
        </w:tc>
      </w:tr>
      <w:tr w:rsidR="00057E3B" w:rsidRPr="00077369" w14:paraId="5CAB9F08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7BF848B8" w14:textId="59311EB2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Isik et al. 2023</w:t>
            </w:r>
            <w:r w:rsidR="007B6BE3">
              <w:rPr>
                <w:rFonts w:ascii="Times New Roman" w:hAnsi="Times New Roman" w:cs="Times New Roman"/>
                <w:sz w:val="12"/>
                <w:szCs w:val="12"/>
              </w:rPr>
              <w:t xml:space="preserve"> (35)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; Turkey 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7F0AB1AD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Bone defects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584F3D32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Donated; NR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72EB9109" w14:textId="77777777" w:rsidR="00057E3B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10% FBS, 1% Pen/Strep, 1% NEAA</w:t>
            </w:r>
          </w:p>
          <w:p w14:paraId="5227F95C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62961842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332D9403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10, 100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7694107A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RUNX2, ALP, OSP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29490CE9" w14:textId="77777777" w:rsidR="00057E3B" w:rsidRPr="00C22D35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DLS, TEM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72811265" w14:textId="77777777" w:rsidR="00057E3B" w:rsidRPr="00C22D35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22D35">
              <w:rPr>
                <w:rFonts w:ascii="Times New Roman" w:hAnsi="Times New Roman" w:cs="Times New Roman"/>
                <w:sz w:val="12"/>
                <w:szCs w:val="12"/>
              </w:rPr>
              <w:t>hAMSC</w:t>
            </w:r>
            <w:proofErr w:type="spellEnd"/>
            <w:r w:rsidRPr="00C22D35">
              <w:rPr>
                <w:rFonts w:ascii="Times New Roman" w:hAnsi="Times New Roman" w:cs="Times New Roman"/>
                <w:sz w:val="12"/>
                <w:szCs w:val="12"/>
              </w:rPr>
              <w:t xml:space="preserve">) on </w:t>
            </w:r>
            <w:proofErr w:type="spellStart"/>
            <w:r w:rsidRPr="00C22D35">
              <w:rPr>
                <w:rFonts w:ascii="Times New Roman" w:hAnsi="Times New Roman" w:cs="Times New Roman"/>
                <w:sz w:val="12"/>
                <w:szCs w:val="12"/>
              </w:rPr>
              <w:t>GelMA</w:t>
            </w:r>
            <w:proofErr w:type="spellEnd"/>
            <w:r w:rsidRPr="00C22D35">
              <w:rPr>
                <w:rFonts w:ascii="Times New Roman" w:hAnsi="Times New Roman" w:cs="Times New Roman"/>
                <w:sz w:val="12"/>
                <w:szCs w:val="12"/>
              </w:rPr>
              <w:t>/</w:t>
            </w:r>
            <w:proofErr w:type="spellStart"/>
            <w:r w:rsidRPr="00C22D35">
              <w:rPr>
                <w:rFonts w:ascii="Times New Roman" w:hAnsi="Times New Roman" w:cs="Times New Roman"/>
                <w:sz w:val="12"/>
                <w:szCs w:val="12"/>
              </w:rPr>
              <w:t>hPDLFs-Exs</w:t>
            </w:r>
            <w:proofErr w:type="spellEnd"/>
            <w:r w:rsidRPr="00C22D35">
              <w:rPr>
                <w:rFonts w:ascii="Times New Roman" w:hAnsi="Times New Roman" w:cs="Times New Roman"/>
                <w:sz w:val="12"/>
                <w:szCs w:val="12"/>
              </w:rPr>
              <w:t xml:space="preserve"> hydrogels begin to up-regulate RUNX2, ALP, and OSP expressions, that support the hypothesis of growth factors-free induction of OD in </w:t>
            </w:r>
            <w:proofErr w:type="spellStart"/>
            <w:r w:rsidRPr="00C22D35">
              <w:rPr>
                <w:rFonts w:ascii="Times New Roman" w:hAnsi="Times New Roman" w:cs="Times New Roman"/>
                <w:sz w:val="12"/>
                <w:szCs w:val="12"/>
              </w:rPr>
              <w:t>hMSCs</w:t>
            </w:r>
            <w:proofErr w:type="spellEnd"/>
            <w:r w:rsidRPr="00C22D35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</w:tr>
      <w:tr w:rsidR="00057E3B" w:rsidRPr="00077369" w14:paraId="406D7BC1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3F00D6CA" w14:textId="45193FA6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Liu et al. 2022</w:t>
            </w:r>
            <w:r w:rsidR="00CA008C">
              <w:rPr>
                <w:rFonts w:ascii="Times New Roman" w:hAnsi="Times New Roman" w:cs="Times New Roman"/>
                <w:sz w:val="12"/>
                <w:szCs w:val="12"/>
              </w:rPr>
              <w:t xml:space="preserve"> (36)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Iraq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1E3CD7E8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Orthodontic tooth movement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1F338E90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 &amp; 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P3-P5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17F0F565" w14:textId="77777777" w:rsidR="00057E3B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color w:val="1F1F1F"/>
                <w:sz w:val="12"/>
                <w:szCs w:val="12"/>
                <w:shd w:val="clear" w:color="auto" w:fill="FFFFFF"/>
              </w:rPr>
              <w:t>α</w:t>
            </w:r>
            <w:r w:rsidRPr="0007736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-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MEM, 15% FBS</w:t>
            </w:r>
          </w:p>
          <w:p w14:paraId="1202D752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10</w:t>
            </w:r>
            <w:proofErr w:type="gram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%  FBS</w:t>
            </w:r>
            <w:proofErr w:type="gram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, 10 mM βGP, 50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. acid, 0.1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120B1E0A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4F8C106B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NR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4B5EA7D8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RUNX2, ALP, β-catenin, OSX, COL1A1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0959F48C" w14:textId="77777777" w:rsidR="00057E3B" w:rsidRPr="00486CD2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ARS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TEM, W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B,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5B0741A0" w14:textId="77777777" w:rsidR="00057E3B" w:rsidRPr="00486CD2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486CD2">
              <w:rPr>
                <w:rFonts w:ascii="Times New Roman" w:hAnsi="Times New Roman" w:cs="Times New Roman"/>
                <w:sz w:val="12"/>
                <w:szCs w:val="12"/>
              </w:rPr>
              <w:t xml:space="preserve">The expression level of osteogenic-related genes and proteins in the </w:t>
            </w:r>
            <w:proofErr w:type="spellStart"/>
            <w:r w:rsidRPr="00486CD2">
              <w:rPr>
                <w:rFonts w:ascii="Times New Roman" w:hAnsi="Times New Roman" w:cs="Times New Roman"/>
                <w:sz w:val="12"/>
                <w:szCs w:val="12"/>
              </w:rPr>
              <w:t>exosomal</w:t>
            </w:r>
            <w:proofErr w:type="spellEnd"/>
            <w:r w:rsidRPr="00486CD2">
              <w:rPr>
                <w:rFonts w:ascii="Times New Roman" w:hAnsi="Times New Roman" w:cs="Times New Roman"/>
                <w:sz w:val="12"/>
                <w:szCs w:val="12"/>
              </w:rPr>
              <w:t xml:space="preserve"> simvastatin group is higher than in other groups.</w:t>
            </w:r>
          </w:p>
        </w:tc>
      </w:tr>
      <w:tr w:rsidR="00057E3B" w:rsidRPr="00077369" w14:paraId="49FEC9BC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433172C8" w14:textId="4CB30FD3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Tang et al. 2023</w:t>
            </w:r>
            <w:r w:rsidR="00CA008C">
              <w:rPr>
                <w:rFonts w:ascii="Times New Roman" w:hAnsi="Times New Roman" w:cs="Times New Roman"/>
                <w:sz w:val="12"/>
                <w:szCs w:val="12"/>
              </w:rPr>
              <w:t xml:space="preserve"> (37)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5B0D2A10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Inflammatory bowel disease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231385A0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NR; NR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3EFA0E7C" w14:textId="77777777" w:rsidR="00057E3B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α-MEM, 10% FBS 1% Pen/Strep</w:t>
            </w:r>
          </w:p>
          <w:p w14:paraId="1A0A9034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224AD69C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2C17EF99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200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2D4F7AA7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IL-6, IL-10, IL-23, IL-17A, TGF-β1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5D2129BD" w14:textId="77777777" w:rsidR="00057E3B" w:rsidRPr="009E1373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EdU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 xml:space="preserve"> cell proliferation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MTT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NTA, FCM, WB, IF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S analysis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5C4B2607" w14:textId="77777777" w:rsidR="00057E3B" w:rsidRPr="009E1373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9E1373">
              <w:rPr>
                <w:rFonts w:ascii="Times New Roman" w:hAnsi="Times New Roman" w:cs="Times New Roman"/>
                <w:sz w:val="12"/>
                <w:szCs w:val="12"/>
              </w:rPr>
              <w:t>EVs derived from thermally activated MSCs exhibited high expression of PD-L1, which modulated Th17/Treg cell differentiation through the PD-1/PD-L1 signaling pathway and played a significant anti-inflammatory role in DSS-induced colitis.</w:t>
            </w:r>
          </w:p>
        </w:tc>
      </w:tr>
      <w:tr w:rsidR="00057E3B" w:rsidRPr="00077369" w14:paraId="799C1F01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4E8E206A" w14:textId="1988C8AD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Xie et al. 2024</w:t>
            </w:r>
            <w:r w:rsidR="00CA008C">
              <w:rPr>
                <w:rFonts w:ascii="Times New Roman" w:hAnsi="Times New Roman" w:cs="Times New Roman"/>
                <w:sz w:val="12"/>
                <w:szCs w:val="12"/>
              </w:rPr>
              <w:t xml:space="preserve"> (38)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3D7E6AA9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35CE9B4E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P3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5228C4DE" w14:textId="77777777" w:rsidR="00057E3B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α-MEM; 20% FBS, 100U/mL Pen, 100 mg/mL Strep, 0.25 mg/mL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Amph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B</w:t>
            </w:r>
          </w:p>
          <w:p w14:paraId="01156812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15% FBS</w:t>
            </w:r>
            <w:r w:rsidRPr="00077369">
              <w:rPr>
                <w:sz w:val="12"/>
                <w:szCs w:val="12"/>
              </w:rPr>
              <w:t xml:space="preserve">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100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Dex, 10 mM βGP, 200 mM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. acid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2D4631D6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78F2BA87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500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12EAC5F1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TRAP, TRAF6, NFATc1, c-Fos, NF-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κB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, AKT, GSK-3β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53B87834" w14:textId="77777777" w:rsidR="00057E3B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TEM, NTA,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ALP staining, ARS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 xml:space="preserve">PKH67 staining 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66E851EF" w14:textId="77777777" w:rsidR="00057E3B" w:rsidRPr="00372108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</w:t>
            </w:r>
            <w:r w:rsidRPr="00372108">
              <w:rPr>
                <w:rFonts w:ascii="Times New Roman" w:hAnsi="Times New Roman" w:cs="Times New Roman"/>
                <w:sz w:val="12"/>
                <w:szCs w:val="12"/>
              </w:rPr>
              <w:t>xosomal</w:t>
            </w:r>
            <w:proofErr w:type="spellEnd"/>
            <w:r w:rsidRPr="00372108">
              <w:rPr>
                <w:rFonts w:ascii="Times New Roman" w:hAnsi="Times New Roman" w:cs="Times New Roman"/>
                <w:sz w:val="12"/>
                <w:szCs w:val="12"/>
              </w:rPr>
              <w:t xml:space="preserve"> circ_0000722 from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PDLSCs</w:t>
            </w:r>
            <w:r w:rsidRPr="00372108">
              <w:rPr>
                <w:rFonts w:ascii="Times New Roman" w:hAnsi="Times New Roman" w:cs="Times New Roman"/>
                <w:sz w:val="12"/>
                <w:szCs w:val="12"/>
              </w:rPr>
              <w:t xml:space="preserve"> undergoing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OD</w:t>
            </w:r>
            <w:r w:rsidRPr="00372108">
              <w:rPr>
                <w:rFonts w:ascii="Times New Roman" w:hAnsi="Times New Roman" w:cs="Times New Roman"/>
                <w:sz w:val="12"/>
                <w:szCs w:val="12"/>
              </w:rPr>
              <w:t xml:space="preserve"> might promote osteoclastogenesis by upregulating TRAF6 expression and activating downstream NF-</w:t>
            </w:r>
            <w:proofErr w:type="spellStart"/>
            <w:r w:rsidRPr="00372108">
              <w:rPr>
                <w:rFonts w:ascii="Times New Roman" w:hAnsi="Times New Roman" w:cs="Times New Roman"/>
                <w:sz w:val="12"/>
                <w:szCs w:val="12"/>
              </w:rPr>
              <w:t>κB</w:t>
            </w:r>
            <w:proofErr w:type="spellEnd"/>
            <w:r w:rsidRPr="00372108">
              <w:rPr>
                <w:rFonts w:ascii="Times New Roman" w:hAnsi="Times New Roman" w:cs="Times New Roman"/>
                <w:sz w:val="12"/>
                <w:szCs w:val="12"/>
              </w:rPr>
              <w:t xml:space="preserve"> and AKT signaling pathways.</w:t>
            </w:r>
          </w:p>
        </w:tc>
      </w:tr>
      <w:tr w:rsidR="00057E3B" w:rsidRPr="00077369" w14:paraId="0BBDBDF7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755E59C1" w14:textId="348E667F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Huang et al. 2022</w:t>
            </w:r>
            <w:r w:rsidR="00CA008C">
              <w:rPr>
                <w:rFonts w:ascii="Times New Roman" w:hAnsi="Times New Roman" w:cs="Times New Roman"/>
                <w:sz w:val="12"/>
                <w:szCs w:val="12"/>
              </w:rPr>
              <w:t xml:space="preserve"> (39)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3FA62CA3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Orthodontic tooth movement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650B35DD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7A1E5884" w14:textId="77777777" w:rsidR="00057E3B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α-MEM; 15% FBS</w:t>
            </w:r>
          </w:p>
          <w:p w14:paraId="7936BC1B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43DB5743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50AF7E21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50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77869B31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Annexin III, Annexin VI, ERK, RAB27A/B, Dc-Stamp, MMP9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01FC9387" w14:textId="77777777" w:rsidR="00057E3B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PKH26 staining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TEM, NTA, IFS analysis,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LC-MS/MS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51B444BC" w14:textId="77777777" w:rsidR="00057E3B" w:rsidRPr="00ED2EA3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</w:t>
            </w:r>
            <w:r w:rsidRPr="00ED2EA3">
              <w:rPr>
                <w:rFonts w:ascii="Times New Roman" w:hAnsi="Times New Roman" w:cs="Times New Roman"/>
                <w:sz w:val="12"/>
                <w:szCs w:val="12"/>
              </w:rPr>
              <w:t>echanical force treatment promotes the biogenesis of PDLSC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ED2EA3">
              <w:rPr>
                <w:rFonts w:ascii="Times New Roman" w:hAnsi="Times New Roman" w:cs="Times New Roman"/>
                <w:sz w:val="12"/>
                <w:szCs w:val="12"/>
              </w:rPr>
              <w:t xml:space="preserve"> and increases ANXA3 to facilitate exosome internalization, which activates ERK phosphorylation, thus inducing osteoclast differentiation.</w:t>
            </w:r>
          </w:p>
        </w:tc>
      </w:tr>
      <w:tr w:rsidR="00057E3B" w:rsidRPr="00077369" w14:paraId="6F17BE38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092D52CC" w14:textId="656F2F7B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Diomede et al. 2018</w:t>
            </w:r>
            <w:r w:rsidR="00C32F34">
              <w:rPr>
                <w:rFonts w:ascii="Times New Roman" w:hAnsi="Times New Roman" w:cs="Times New Roman"/>
                <w:sz w:val="12"/>
                <w:szCs w:val="12"/>
              </w:rPr>
              <w:t xml:space="preserve"> (30)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Italy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2ACE1A14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Bone defects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3FCB2D0F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 &amp; 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P2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708C7056" w14:textId="77777777" w:rsidR="00057E3B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10% FBS, 1% Pen/Strep, 1% fungizone</w:t>
            </w:r>
          </w:p>
          <w:p w14:paraId="56BE95EB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688A29D1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Polymer-based precipitation</w:t>
            </w:r>
          </w:p>
          <w:p w14:paraId="177321C7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36E38385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5000, 500, 100, 50, 25 </w:t>
            </w:r>
            <w:proofErr w:type="spellStart"/>
            <w:r w:rsidRPr="00110EB9">
              <w:rPr>
                <w:rFonts w:ascii="Times New Roman" w:hAnsi="Times New Roman" w:cs="Times New Roman"/>
                <w:sz w:val="12"/>
                <w:szCs w:val="12"/>
              </w:rPr>
              <w:t>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/mL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51394FF2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ALPL, ARSE, BMP1, BMP6, BMPR1A, CDH11, COL11A1, COL12A1, COL14A1, COL15A1, COL16A1, COL1A1, COL1A2, COL4A3, COL4A4, EGFR, FGF1, FGF2, IBSP, IGF1, IGF1R, IGF2, MGP, MINPP, MMP2, MMP8, MSX1, PDGFA, PDGF4, RUNX2, SMAD1-7, SMAD9,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SOX9, SPARC, TGFB1, TGFB2, TGFB3, TGFBR1, TGFBR2, TUFT1, TWIST1, VDR, VEGFB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1EBCCD75" w14:textId="77777777" w:rsidR="00057E3B" w:rsidRPr="003076DE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FCM, DLS, AFM,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ARS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PKH26 staining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4C22D37A" w14:textId="77777777" w:rsidR="00057E3B" w:rsidRPr="003076DE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076DE">
              <w:rPr>
                <w:rFonts w:ascii="Times New Roman" w:hAnsi="Times New Roman" w:cs="Times New Roman"/>
                <w:sz w:val="12"/>
                <w:szCs w:val="12"/>
              </w:rPr>
              <w:t>Evo enriched with EVs and PEI-EVs showed high biocompatibility and osteogenic properties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; The study </w:t>
            </w:r>
            <w:r w:rsidRPr="003076DE">
              <w:rPr>
                <w:rFonts w:ascii="Times New Roman" w:hAnsi="Times New Roman" w:cs="Times New Roman"/>
                <w:sz w:val="12"/>
                <w:szCs w:val="12"/>
              </w:rPr>
              <w:t>demonstrated the upregulation of osteogenic genes, such as TGFB1, MMP8, TUFT1, TFIP11, BMP2, and BMP4, in the presence of PEI-EVs.</w:t>
            </w:r>
          </w:p>
        </w:tc>
      </w:tr>
      <w:tr w:rsidR="00057E3B" w:rsidRPr="00077369" w14:paraId="421ACC16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7CE94E72" w14:textId="38C20EBF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Zheng et al. 2023</w:t>
            </w:r>
            <w:r w:rsidR="00C32F34">
              <w:rPr>
                <w:rFonts w:ascii="Times New Roman" w:hAnsi="Times New Roman" w:cs="Times New Roman"/>
                <w:sz w:val="12"/>
                <w:szCs w:val="12"/>
              </w:rPr>
              <w:t xml:space="preserve"> (40)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1D735F08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Orthodontic tooth movement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6E1173DF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 &amp; 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P3-P4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2E97142B" w14:textId="77777777" w:rsidR="00057E3B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DMEM; 10% FCS; 100 U/mL Pen/Strep</w:t>
            </w:r>
          </w:p>
          <w:p w14:paraId="74ED8D82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585AB6E6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Polymer-based precipitation</w:t>
            </w:r>
          </w:p>
          <w:p w14:paraId="2B278D5E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276713A2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NR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38690871" w14:textId="77777777" w:rsidR="00057E3B" w:rsidRPr="0007736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hsa-miR-126-5p, hsa-miR-1306-5p, hsa-miR-146a-5p, hsa-miR-99a-5p, hsa-miR-125a-5p, hsa-miR-140-3p, hsa-miR-21-5p, hsa-miR-23a-3p, hsa-miR-29a-3p, hsa-miR-485-3p 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3075A1AE" w14:textId="77777777" w:rsidR="00057E3B" w:rsidRPr="00690B7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IFS analysis, NTA, TEM,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CCK8 assay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2BC866C1" w14:textId="77777777" w:rsidR="00057E3B" w:rsidRPr="00690B79" w:rsidRDefault="00057E3B" w:rsidP="002C2074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690B79">
              <w:rPr>
                <w:rFonts w:ascii="Times New Roman" w:hAnsi="Times New Roman" w:cs="Times New Roman"/>
                <w:sz w:val="12"/>
                <w:szCs w:val="12"/>
              </w:rPr>
              <w:t>The expression levels of miRNAs secreted by PDLSC-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690B79">
              <w:rPr>
                <w:rFonts w:ascii="Times New Roman" w:hAnsi="Times New Roman" w:cs="Times New Roman"/>
                <w:sz w:val="12"/>
                <w:szCs w:val="12"/>
              </w:rPr>
              <w:t xml:space="preserve"> due to mechanical force were very different compared to PDLSC-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690B79">
              <w:rPr>
                <w:rFonts w:ascii="Times New Roman" w:hAnsi="Times New Roman" w:cs="Times New Roman"/>
                <w:sz w:val="12"/>
                <w:szCs w:val="12"/>
              </w:rPr>
              <w:t xml:space="preserve"> under non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  <w:r w:rsidRPr="00690B79">
              <w:rPr>
                <w:rFonts w:ascii="Times New Roman" w:hAnsi="Times New Roman" w:cs="Times New Roman"/>
                <w:sz w:val="12"/>
                <w:szCs w:val="12"/>
              </w:rPr>
              <w:t>mechanical stress.</w:t>
            </w:r>
          </w:p>
        </w:tc>
      </w:tr>
      <w:tr w:rsidR="00057E3B" w:rsidRPr="00077369" w14:paraId="61EB0781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191436E5" w14:textId="64172ADD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Lan et al. 2023</w:t>
            </w:r>
            <w:r w:rsidR="00C32F34">
              <w:rPr>
                <w:rFonts w:ascii="Times New Roman" w:hAnsi="Times New Roman" w:cs="Times New Roman"/>
                <w:sz w:val="12"/>
                <w:szCs w:val="12"/>
              </w:rPr>
              <w:t xml:space="preserve"> (41)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378AACEF" w14:textId="77777777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5E191A13" w14:textId="77777777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 &amp; 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P3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040A2F29" w14:textId="77777777" w:rsidR="00057E3B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10% FBS, 1% Pen/Strep</w:t>
            </w:r>
          </w:p>
          <w:p w14:paraId="15BFECB9" w14:textId="77777777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DMEM, 10% FBS, 50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ascorbate-2-phosphate, 10 mM βGP, 100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7EE92ADA" w14:textId="77777777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521DEF7F" w14:textId="77777777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50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6179B02E" w14:textId="77777777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COL1, ALP, RUNX2, CCND1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1468B4C6" w14:textId="77777777" w:rsidR="00057E3B" w:rsidRPr="00D9741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TEM,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CCK8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ARS/ALP staining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0FEBBE2A" w14:textId="77777777" w:rsidR="00057E3B" w:rsidRPr="00D9741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97419">
              <w:rPr>
                <w:rFonts w:ascii="Times New Roman" w:hAnsi="Times New Roman" w:cs="Times New Roman"/>
                <w:sz w:val="12"/>
                <w:szCs w:val="12"/>
              </w:rPr>
              <w:t xml:space="preserve">Cur-PDLSC-EV can promote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OD</w:t>
            </w:r>
            <w:r w:rsidRPr="00D97419">
              <w:rPr>
                <w:rFonts w:ascii="Times New Roman" w:hAnsi="Times New Roman" w:cs="Times New Roman"/>
                <w:sz w:val="12"/>
                <w:szCs w:val="12"/>
              </w:rPr>
              <w:t xml:space="preserve"> by activating </w:t>
            </w:r>
            <w:proofErr w:type="spellStart"/>
            <w:r w:rsidRPr="00D97419">
              <w:rPr>
                <w:rFonts w:ascii="Times New Roman" w:hAnsi="Times New Roman" w:cs="Times New Roman"/>
                <w:sz w:val="12"/>
                <w:szCs w:val="12"/>
              </w:rPr>
              <w:t>Wnt</w:t>
            </w:r>
            <w:proofErr w:type="spellEnd"/>
            <w:r w:rsidRPr="00D97419">
              <w:rPr>
                <w:rFonts w:ascii="Times New Roman" w:hAnsi="Times New Roman" w:cs="Times New Roman"/>
                <w:sz w:val="12"/>
                <w:szCs w:val="12"/>
              </w:rPr>
              <w:t>/β-catenin, providing reference bases for the treatment of periodontal diseases.</w:t>
            </w:r>
          </w:p>
        </w:tc>
      </w:tr>
      <w:tr w:rsidR="00057E3B" w:rsidRPr="00077369" w14:paraId="2F095CEF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108BCD30" w14:textId="09DB4A54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Chiricosta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et al. 2020</w:t>
            </w:r>
            <w:r w:rsidR="00C32F34">
              <w:rPr>
                <w:rFonts w:ascii="Times New Roman" w:hAnsi="Times New Roman" w:cs="Times New Roman"/>
                <w:sz w:val="12"/>
                <w:szCs w:val="12"/>
              </w:rPr>
              <w:t xml:space="preserve"> (42)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Italy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5E4B5E70" w14:textId="77777777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Oncogenesis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0C72CAC7" w14:textId="77777777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 &amp; 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P2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2AD9F0D6" w14:textId="77777777" w:rsidR="00057E3B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MSCGM-CD Bulletin medium</w:t>
            </w:r>
          </w:p>
          <w:p w14:paraId="05F91298" w14:textId="77777777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3F4B0452" w14:textId="77777777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Polymer-based precipitation</w:t>
            </w:r>
          </w:p>
          <w:p w14:paraId="3BF192FC" w14:textId="77777777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3DA0952E" w14:textId="77777777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NR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5487D210" w14:textId="77777777" w:rsidR="00057E3B" w:rsidRPr="00077369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miR-24, miR-142, miR-335, miR-296, miR-490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79928D2C" w14:textId="77777777" w:rsidR="00057E3B" w:rsidRPr="00334051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NGS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063EB744" w14:textId="77777777" w:rsidR="00057E3B" w:rsidRPr="00334051" w:rsidRDefault="00057E3B" w:rsidP="00D633E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34051">
              <w:rPr>
                <w:rFonts w:ascii="Times New Roman" w:hAnsi="Times New Roman" w:cs="Times New Roman"/>
                <w:sz w:val="12"/>
                <w:szCs w:val="12"/>
              </w:rPr>
              <w:t>PDLSC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334051">
              <w:rPr>
                <w:rFonts w:ascii="Times New Roman" w:hAnsi="Times New Roman" w:cs="Times New Roman"/>
                <w:sz w:val="12"/>
                <w:szCs w:val="12"/>
              </w:rPr>
              <w:t xml:space="preserve"> contain MIR24-2, MIR142, MIR296, MIR335, and MIR490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334051">
              <w:rPr>
                <w:rFonts w:ascii="Times New Roman" w:hAnsi="Times New Roman" w:cs="Times New Roman"/>
                <w:sz w:val="12"/>
                <w:szCs w:val="12"/>
              </w:rPr>
              <w:t>miRNAs regulat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ing</w:t>
            </w:r>
            <w:r w:rsidRPr="00334051">
              <w:rPr>
                <w:rFonts w:ascii="Times New Roman" w:hAnsi="Times New Roman" w:cs="Times New Roman"/>
                <w:sz w:val="12"/>
                <w:szCs w:val="12"/>
              </w:rPr>
              <w:t xml:space="preserve"> genes that are involved in “Ras protein signal transduction” and “Actin/microtubule cytoskeleton organization” processes that regulate cell growth and differentiation during cytokinesis.</w:t>
            </w:r>
          </w:p>
        </w:tc>
      </w:tr>
      <w:tr w:rsidR="00057E3B" w:rsidRPr="00077369" w14:paraId="07F8177C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153EFD44" w14:textId="2E3F9F2C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Niu et al. 2024</w:t>
            </w:r>
            <w:r w:rsidR="00C32F34">
              <w:rPr>
                <w:rFonts w:ascii="Times New Roman" w:hAnsi="Times New Roman" w:cs="Times New Roman"/>
                <w:sz w:val="12"/>
                <w:szCs w:val="12"/>
              </w:rPr>
              <w:t xml:space="preserve"> (43)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2C86D546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4BB0A16A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Premolars; P2-P6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522D482F" w14:textId="77777777" w:rsidR="00057E3B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DMEM; 10% FBS; 100 U/mL Pen/Strep</w:t>
            </w:r>
          </w:p>
          <w:p w14:paraId="2E370366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DMEM, 10% FBS, 100 U/mL Pen/Strep, 10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Dex, 10 mM βGP 0.2 mM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. acid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0F8A2F1B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433DEA7C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50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3959826B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FOXO1,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iNOS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, Arg-I, IL-10, TGF-β, TNF-α, IL-1β, ALP, RUNX2, COL1 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39ED27E0" w14:textId="77777777" w:rsidR="00057E3B" w:rsidRPr="00502F7D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TEM, WB, IFS staining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PKH26 staining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ARS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5A1F9085" w14:textId="77777777" w:rsidR="00057E3B" w:rsidRPr="00502F7D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02F7D">
              <w:rPr>
                <w:rFonts w:ascii="Times New Roman" w:hAnsi="Times New Roman" w:cs="Times New Roman"/>
                <w:sz w:val="12"/>
                <w:szCs w:val="12"/>
              </w:rPr>
              <w:t>FoxO1-overexpressed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502F7D">
              <w:rPr>
                <w:rFonts w:ascii="Times New Roman" w:hAnsi="Times New Roman" w:cs="Times New Roman"/>
                <w:sz w:val="12"/>
                <w:szCs w:val="12"/>
              </w:rPr>
              <w:t xml:space="preserve"> promoted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OD </w:t>
            </w:r>
            <w:r w:rsidRPr="00502F7D">
              <w:rPr>
                <w:rFonts w:ascii="Times New Roman" w:hAnsi="Times New Roman" w:cs="Times New Roman"/>
                <w:sz w:val="12"/>
                <w:szCs w:val="12"/>
              </w:rPr>
              <w:t xml:space="preserve">of </w:t>
            </w:r>
            <w:proofErr w:type="spellStart"/>
            <w:r w:rsidRPr="00502F7D">
              <w:rPr>
                <w:rFonts w:ascii="Times New Roman" w:hAnsi="Times New Roman" w:cs="Times New Roman"/>
                <w:sz w:val="12"/>
                <w:szCs w:val="12"/>
              </w:rPr>
              <w:t>hPDLSCs</w:t>
            </w:r>
            <w:proofErr w:type="spellEnd"/>
            <w:r w:rsidRPr="00502F7D">
              <w:rPr>
                <w:rFonts w:ascii="Times New Roman" w:hAnsi="Times New Roman" w:cs="Times New Roman"/>
                <w:sz w:val="12"/>
                <w:szCs w:val="12"/>
              </w:rPr>
              <w:t xml:space="preserve"> in the inflammatory environment and polarized THP-1 cells from the M1 phenotype to the M2 phenotype.</w:t>
            </w:r>
          </w:p>
        </w:tc>
      </w:tr>
      <w:tr w:rsidR="00057E3B" w:rsidRPr="00077369" w14:paraId="76984E76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53A9A95E" w14:textId="0404A83A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Pizzicannella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et al. 2019</w:t>
            </w:r>
            <w:r w:rsidR="00C32F34">
              <w:rPr>
                <w:rFonts w:ascii="Times New Roman" w:hAnsi="Times New Roman" w:cs="Times New Roman"/>
                <w:sz w:val="12"/>
                <w:szCs w:val="12"/>
              </w:rPr>
              <w:t xml:space="preserve"> (44)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; Italy 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2ED35344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Bone defects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7C2E228E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 &amp; 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P2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10F08D09" w14:textId="77777777" w:rsidR="00057E3B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MSCGM-CD Bulletin medium</w:t>
            </w:r>
          </w:p>
          <w:p w14:paraId="775F57E0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1FBB22C4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Polymer-based precipitation</w:t>
            </w:r>
          </w:p>
          <w:p w14:paraId="69316C61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2817A167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50 </w:t>
            </w:r>
            <w:proofErr w:type="spellStart"/>
            <w:r w:rsidRPr="00110EB9">
              <w:rPr>
                <w:rFonts w:ascii="Times New Roman" w:hAnsi="Times New Roman" w:cs="Times New Roman"/>
                <w:sz w:val="12"/>
                <w:szCs w:val="12"/>
              </w:rPr>
              <w:t>μ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g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/mL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2D97AFEE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RUNX2, COL1A1, BMP2/4, VEGFA, VEGFR2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2F450A30" w14:textId="77777777" w:rsidR="00057E3B" w:rsidRPr="00E5034E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DLS, AFM, WB, IFS staining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MTT assay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06A4AD48" w14:textId="77777777" w:rsidR="00057E3B" w:rsidRPr="00E5034E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E5034E">
              <w:rPr>
                <w:rFonts w:ascii="Times New Roman" w:hAnsi="Times New Roman" w:cs="Times New Roman"/>
                <w:sz w:val="12"/>
                <w:szCs w:val="12"/>
              </w:rPr>
              <w:t>The study showed an increased expression of osteogenic markers in PDLSCs cultured with the 3D-COL and PEI-EVs, associated also with the increased VEGF and VEGFR2 levels.</w:t>
            </w:r>
          </w:p>
        </w:tc>
      </w:tr>
      <w:tr w:rsidR="00057E3B" w:rsidRPr="00077369" w14:paraId="4EAC2BA8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4C07049F" w14:textId="362359EB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Kang et al. 2018</w:t>
            </w:r>
            <w:r w:rsidR="00C32F34">
              <w:rPr>
                <w:rFonts w:ascii="Times New Roman" w:hAnsi="Times New Roman" w:cs="Times New Roman"/>
                <w:sz w:val="12"/>
                <w:szCs w:val="12"/>
              </w:rPr>
              <w:t xml:space="preserve"> (45)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Korea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44491610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42E03689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Company; NR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2E98EDA1" w14:textId="77777777" w:rsidR="00057E3B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α-MEM; 10% FBS; 1% Pen/Strep</w:t>
            </w:r>
          </w:p>
          <w:p w14:paraId="3BE0F462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α-MEM, 10% FBS, 200 mM L-glut, 1% Pen/Strep, 10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Dex, 50 µg/mL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. acid, 5 mM βGP, 1.8 mM monopotassium phosphate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400C2499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Ultrafiltration &amp; 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2CE4E8FC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NR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64CAD87F" w14:textId="77777777" w:rsidR="00057E3B" w:rsidRPr="00077369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IL-6, TNF-α, IL-10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54E06EE1" w14:textId="77777777" w:rsidR="00057E3B" w:rsidRPr="0000402E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NTA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ARS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ELISA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410A9969" w14:textId="77777777" w:rsidR="00057E3B" w:rsidRPr="0000402E" w:rsidRDefault="00057E3B" w:rsidP="00A84088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0402E">
              <w:rPr>
                <w:rFonts w:ascii="Times New Roman" w:hAnsi="Times New Roman" w:cs="Times New Roman"/>
                <w:sz w:val="12"/>
                <w:szCs w:val="12"/>
              </w:rPr>
              <w:t xml:space="preserve">LPS-stimulated PDLSCs induce M1 polarization of macrophages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via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00402E">
              <w:rPr>
                <w:rFonts w:ascii="Times New Roman" w:hAnsi="Times New Roman" w:cs="Times New Roman"/>
                <w:sz w:val="12"/>
                <w:szCs w:val="12"/>
              </w:rPr>
              <w:t>, suggesting that PDLSC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00402E">
              <w:rPr>
                <w:rFonts w:ascii="Times New Roman" w:hAnsi="Times New Roman" w:cs="Times New Roman"/>
                <w:sz w:val="12"/>
                <w:szCs w:val="12"/>
              </w:rPr>
              <w:t xml:space="preserve"> might be a potential therapeutic target for inflammation in the periodontium.</w:t>
            </w:r>
          </w:p>
        </w:tc>
      </w:tr>
      <w:tr w:rsidR="00057E3B" w:rsidRPr="00077369" w14:paraId="71E2F97F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3E13B60E" w14:textId="2EC58603" w:rsidR="00057E3B" w:rsidRPr="00077369" w:rsidRDefault="00057E3B" w:rsidP="00016DE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Wang et al. 2023</w:t>
            </w:r>
            <w:r w:rsidR="00C32F34">
              <w:rPr>
                <w:rFonts w:ascii="Times New Roman" w:hAnsi="Times New Roman" w:cs="Times New Roman"/>
                <w:sz w:val="12"/>
                <w:szCs w:val="12"/>
              </w:rPr>
              <w:t xml:space="preserve"> (46)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153C11C1" w14:textId="77777777" w:rsidR="00057E3B" w:rsidRPr="00077369" w:rsidRDefault="00057E3B" w:rsidP="00016DE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Bone defects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3C81C459" w14:textId="77777777" w:rsidR="00057E3B" w:rsidRPr="00077369" w:rsidRDefault="00057E3B" w:rsidP="00016DE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 &amp; 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P3-P5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59565CC0" w14:textId="77777777" w:rsidR="00057E3B" w:rsidRDefault="00057E3B" w:rsidP="00016DE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</w:t>
            </w:r>
          </w:p>
          <w:p w14:paraId="61312A75" w14:textId="77777777" w:rsidR="00057E3B" w:rsidRPr="00077369" w:rsidRDefault="00057E3B" w:rsidP="00016DE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α-MEM, 10% FBS, 50 mg/L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. acid, 10 mM βGP, 10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3636BC3F" w14:textId="77777777" w:rsidR="00057E3B" w:rsidRPr="00077369" w:rsidRDefault="00057E3B" w:rsidP="00016DE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Ultrafiltration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6CE08C62" w14:textId="77777777" w:rsidR="00057E3B" w:rsidRPr="00077369" w:rsidRDefault="00057E3B" w:rsidP="00016DE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50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7D768116" w14:textId="77777777" w:rsidR="00057E3B" w:rsidRPr="00077369" w:rsidRDefault="00057E3B" w:rsidP="00016DE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OPG, OCN, RUNX2, SP7, RANKL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46432200" w14:textId="77777777" w:rsidR="00057E3B" w:rsidRPr="005A3B09" w:rsidRDefault="00057E3B" w:rsidP="00016DE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ARS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187C4154" w14:textId="77777777" w:rsidR="00057E3B" w:rsidRPr="005A3B09" w:rsidRDefault="00057E3B" w:rsidP="00016DE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A3B09">
              <w:rPr>
                <w:rFonts w:ascii="Times New Roman" w:hAnsi="Times New Roman" w:cs="Times New Roman"/>
                <w:sz w:val="12"/>
                <w:szCs w:val="12"/>
              </w:rPr>
              <w:t>Cell culture density not only affects the osteogenic induction of stem cells themselves but may also affect the differentiation ability of BMSCs by secreting exosomes.</w:t>
            </w:r>
          </w:p>
        </w:tc>
      </w:tr>
      <w:tr w:rsidR="00057E3B" w:rsidRPr="00077369" w14:paraId="2C3A31E7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2B8A7001" w14:textId="4F64D017" w:rsidR="00057E3B" w:rsidRPr="00077369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Zhang et al. 2020</w:t>
            </w:r>
            <w:r w:rsidR="00C32F34">
              <w:rPr>
                <w:rFonts w:ascii="Times New Roman" w:hAnsi="Times New Roman" w:cs="Times New Roman"/>
                <w:sz w:val="12"/>
                <w:szCs w:val="12"/>
              </w:rPr>
              <w:t xml:space="preserve"> (47)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78F79B5E" w14:textId="77777777" w:rsidR="00057E3B" w:rsidRPr="00077369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4E107084" w14:textId="77777777" w:rsidR="00057E3B" w:rsidRPr="00077369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Premolars; P2-P5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67B94C18" w14:textId="77777777" w:rsidR="00057E3B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α-MEM, 10% FBS, 100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μg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/ml Pen, 100 U/ml Strep</w:t>
            </w:r>
          </w:p>
          <w:p w14:paraId="4AA9343F" w14:textId="77777777" w:rsidR="00057E3B" w:rsidRPr="00077369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58463492" w14:textId="77777777" w:rsidR="00057E3B" w:rsidRPr="00077369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185B9D28" w14:textId="77777777" w:rsidR="00057E3B" w:rsidRPr="00077369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50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0DA8D263" w14:textId="77777777" w:rsidR="00057E3B" w:rsidRPr="00077369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VEGFA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209BE50D" w14:textId="77777777" w:rsidR="00057E3B" w:rsidRPr="00186C94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IFS staining, ARS, FCM, TEM,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DLR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 xml:space="preserve"> assay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17AEE955" w14:textId="77777777" w:rsidR="00057E3B" w:rsidRPr="00186C94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86C94">
              <w:rPr>
                <w:rFonts w:ascii="Times New Roman" w:hAnsi="Times New Roman" w:cs="Times New Roman"/>
                <w:sz w:val="12"/>
                <w:szCs w:val="12"/>
              </w:rPr>
              <w:t>Exosomes secretion of PDSLCs was augmented by inflammation, and promoted angiogenesis of HUVECs, whereas blocking secretion of exosomes led to degenerated angiogenesis of HUVECs.</w:t>
            </w:r>
          </w:p>
        </w:tc>
      </w:tr>
      <w:tr w:rsidR="00057E3B" w:rsidRPr="00077369" w14:paraId="66739095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4F994475" w14:textId="0FDE2FCA" w:rsidR="00057E3B" w:rsidRPr="00077369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Zhao et al. 2022</w:t>
            </w:r>
            <w:r w:rsidR="00972F4E">
              <w:rPr>
                <w:rFonts w:ascii="Times New Roman" w:hAnsi="Times New Roman" w:cs="Times New Roman"/>
                <w:sz w:val="12"/>
                <w:szCs w:val="12"/>
              </w:rPr>
              <w:t xml:space="preserve"> (19)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45E418AA" w14:textId="77777777" w:rsidR="00057E3B" w:rsidRPr="00077369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5A931BA1" w14:textId="77777777" w:rsidR="00057E3B" w:rsidRPr="00077369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Premolars; P5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5897E294" w14:textId="77777777" w:rsidR="00057E3B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α-MEM, 15% FBS, 0.1 mM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. acid, 1% L-glut, 1% antibiotic–antimycotic</w:t>
            </w:r>
          </w:p>
          <w:p w14:paraId="55DC219B" w14:textId="77777777" w:rsidR="00057E3B" w:rsidRPr="00077369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α-MEM, 15% FBS, 50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μg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/mL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. acid, 100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Dex, 10 mM βGP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790208FA" w14:textId="77777777" w:rsidR="00057E3B" w:rsidRPr="00077369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5E1F5E92" w14:textId="77777777" w:rsidR="00057E3B" w:rsidRPr="00077369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84A1A">
              <w:rPr>
                <w:rFonts w:ascii="Times New Roman" w:hAnsi="Times New Roman" w:cs="Times New Roman"/>
                <w:sz w:val="12"/>
                <w:szCs w:val="12"/>
              </w:rPr>
              <w:t>1, 5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Pr="00B84A1A">
              <w:rPr>
                <w:rFonts w:ascii="Times New Roman" w:hAnsi="Times New Roman" w:cs="Times New Roman"/>
                <w:sz w:val="12"/>
                <w:szCs w:val="12"/>
              </w:rPr>
              <w:t xml:space="preserve"> 10 </w:t>
            </w:r>
            <w:proofErr w:type="spellStart"/>
            <w:r w:rsidRPr="00B84A1A">
              <w:rPr>
                <w:rFonts w:ascii="Times New Roman" w:hAnsi="Times New Roman" w:cs="Times New Roman"/>
                <w:sz w:val="12"/>
                <w:szCs w:val="12"/>
              </w:rPr>
              <w:t>μg</w:t>
            </w:r>
            <w:proofErr w:type="spellEnd"/>
            <w:r w:rsidRPr="00B84A1A">
              <w:rPr>
                <w:rFonts w:ascii="Times New Roman" w:hAnsi="Times New Roman" w:cs="Times New Roman"/>
                <w:sz w:val="12"/>
                <w:szCs w:val="12"/>
              </w:rPr>
              <w:t>/mL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747BFBB3" w14:textId="77777777" w:rsidR="00057E3B" w:rsidRPr="00077369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FGF, PCNA, BCL2, ERK1/2, p-ERK1/2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5373FB1C" w14:textId="77777777" w:rsidR="00057E3B" w:rsidRPr="008A5105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TEM, NTA,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CCK8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Cell scratch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23754F65" w14:textId="77777777" w:rsidR="00057E3B" w:rsidRPr="008A5105" w:rsidRDefault="00057E3B" w:rsidP="00B84A1A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8A5105">
              <w:rPr>
                <w:rFonts w:ascii="Times New Roman" w:hAnsi="Times New Roman" w:cs="Times New Roman"/>
                <w:sz w:val="12"/>
                <w:szCs w:val="12"/>
              </w:rPr>
              <w:t>P-EVs accelerated the repair of bone defects, partially through promoting cell proliferation and migration.</w:t>
            </w:r>
          </w:p>
        </w:tc>
      </w:tr>
      <w:tr w:rsidR="00057E3B" w:rsidRPr="00077369" w14:paraId="145E59FA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7A7E9B7D" w14:textId="2474699F" w:rsidR="00057E3B" w:rsidRPr="00077369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Lu et al. 2023</w:t>
            </w:r>
            <w:r w:rsidR="00972F4E">
              <w:rPr>
                <w:rFonts w:ascii="Times New Roman" w:hAnsi="Times New Roman" w:cs="Times New Roman"/>
                <w:sz w:val="12"/>
                <w:szCs w:val="12"/>
              </w:rPr>
              <w:t xml:space="preserve"> (48)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661FF1CF" w14:textId="77777777" w:rsidR="00057E3B" w:rsidRPr="00077369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728C8583" w14:textId="77777777" w:rsidR="00057E3B" w:rsidRPr="00077369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Premolars; P2-P4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13EAE156" w14:textId="77777777" w:rsidR="00057E3B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10% FBS</w:t>
            </w:r>
          </w:p>
          <w:p w14:paraId="34D3658D" w14:textId="77777777" w:rsidR="00057E3B" w:rsidRPr="00077369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Stem Cell Osteogenic Induction Kit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2CEBACBD" w14:textId="77777777" w:rsidR="00057E3B" w:rsidRPr="00077369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684E9251" w14:textId="77777777" w:rsidR="00057E3B" w:rsidRPr="00077369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15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29502E74" w14:textId="77777777" w:rsidR="00057E3B" w:rsidRPr="00077369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TRAF6, NFATC1, C-FOS, mi-R31-5p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0412E9BE" w14:textId="77777777" w:rsidR="00057E3B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ARS, IFS staining, FCM, TEM,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DLR assay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649DCA14" w14:textId="77777777" w:rsidR="00057E3B" w:rsidRPr="00EF4E52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</w:t>
            </w:r>
            <w:r w:rsidRPr="00EF4E52">
              <w:rPr>
                <w:rFonts w:ascii="Times New Roman" w:hAnsi="Times New Roman" w:cs="Times New Roman"/>
                <w:sz w:val="12"/>
                <w:szCs w:val="12"/>
              </w:rPr>
              <w:t>xosomal</w:t>
            </w:r>
            <w:proofErr w:type="spellEnd"/>
            <w:r w:rsidRPr="00EF4E52">
              <w:rPr>
                <w:rFonts w:ascii="Times New Roman" w:hAnsi="Times New Roman" w:cs="Times New Roman"/>
                <w:sz w:val="12"/>
                <w:szCs w:val="12"/>
              </w:rPr>
              <w:t xml:space="preserve"> miR-31-5p derived from PDLSCs regulates alveolar bone regeneration by targeting </w:t>
            </w:r>
            <w:proofErr w:type="spellStart"/>
            <w:r w:rsidRPr="00EF4E52">
              <w:rPr>
                <w:rFonts w:ascii="Times New Roman" w:hAnsi="Times New Roman" w:cs="Times New Roman"/>
                <w:sz w:val="12"/>
                <w:szCs w:val="12"/>
              </w:rPr>
              <w:t>eNOS</w:t>
            </w:r>
            <w:proofErr w:type="spellEnd"/>
            <w:r w:rsidRPr="00EF4E52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</w:tr>
      <w:tr w:rsidR="00057E3B" w:rsidRPr="00077369" w14:paraId="1A8417CF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02AE9734" w14:textId="64071F3E" w:rsidR="00057E3B" w:rsidRPr="00077369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Chang et al. 2023</w:t>
            </w:r>
            <w:r w:rsidR="00972F4E">
              <w:rPr>
                <w:rFonts w:ascii="Times New Roman" w:hAnsi="Times New Roman" w:cs="Times New Roman"/>
                <w:sz w:val="12"/>
                <w:szCs w:val="12"/>
              </w:rPr>
              <w:t xml:space="preserve"> (49)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7EEB4F06" w14:textId="77777777" w:rsidR="00057E3B" w:rsidRPr="00077369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Orthodontic tooth movement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24438EAC" w14:textId="77777777" w:rsidR="00057E3B" w:rsidRPr="00077369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Premolars; P5-P10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4EC51FB2" w14:textId="77777777" w:rsidR="00057E3B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α-MEM, 20% FBS, 1% Pen/Strep</w:t>
            </w:r>
          </w:p>
          <w:p w14:paraId="7B5DC6E1" w14:textId="77777777" w:rsidR="00057E3B" w:rsidRPr="00077369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57A3900F" w14:textId="77777777" w:rsidR="00057E3B" w:rsidRPr="00077369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38DA8610" w14:textId="77777777" w:rsidR="00057E3B" w:rsidRPr="00077369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100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3255DBE5" w14:textId="77777777" w:rsidR="00057E3B" w:rsidRPr="00077369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Untargeted mi-RNA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22E1AFFE" w14:textId="77777777" w:rsidR="00057E3B" w:rsidRPr="00B31A36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TEM, NTA,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PKH26 staining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MTS assay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472967E8" w14:textId="77777777" w:rsidR="00057E3B" w:rsidRPr="00B31A36" w:rsidRDefault="00057E3B" w:rsidP="00DD696B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31A36">
              <w:rPr>
                <w:rFonts w:ascii="Times New Roman" w:hAnsi="Times New Roman" w:cs="Times New Roman"/>
                <w:sz w:val="12"/>
                <w:szCs w:val="12"/>
              </w:rPr>
              <w:t>The exosomes derived from cyclic tension-stretched PDLCs can promote the migration of BMSCs.</w:t>
            </w:r>
          </w:p>
        </w:tc>
      </w:tr>
      <w:tr w:rsidR="00057E3B" w:rsidRPr="00077369" w14:paraId="187E4DD7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58922296" w14:textId="25E6C874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Kang et al. 2023</w:t>
            </w:r>
            <w:r w:rsidR="00972F4E">
              <w:rPr>
                <w:rFonts w:ascii="Times New Roman" w:hAnsi="Times New Roman" w:cs="Times New Roman"/>
                <w:sz w:val="12"/>
                <w:szCs w:val="12"/>
              </w:rPr>
              <w:t xml:space="preserve"> (50)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7945ABC8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00DC08F4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Company; P3-P6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14501E55" w14:textId="77777777" w:rsidR="00057E3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 10% FBS, 1% Pen/Strep</w:t>
            </w:r>
          </w:p>
          <w:p w14:paraId="60A8645E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371F460D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45CF1F10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35E78773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XBP1, TNF-α, IL-1β, IL-6,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RORγτ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, IL-17A, FOXP3, IL-10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0E440A11" w14:textId="77777777" w:rsidR="00057E3B" w:rsidRPr="000922BD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NTA, TEM, WB, FCM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-PCR, ELISA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DLR a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ssay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6342E5FF" w14:textId="77777777" w:rsidR="00057E3B" w:rsidRPr="000922BD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922BD">
              <w:rPr>
                <w:rFonts w:ascii="Times New Roman" w:hAnsi="Times New Roman" w:cs="Times New Roman"/>
                <w:sz w:val="12"/>
                <w:szCs w:val="12"/>
              </w:rPr>
              <w:t>Exo‐miR‐205‐5p derived from PDLSCs relieves the inflammation and balances the Th17/Treg cells in CP through targeting XBP1.</w:t>
            </w:r>
          </w:p>
        </w:tc>
      </w:tr>
      <w:tr w:rsidR="00057E3B" w:rsidRPr="00077369" w14:paraId="02216156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407D01A7" w14:textId="1DF0B06B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Han et al. 2023</w:t>
            </w:r>
            <w:r w:rsidR="00972F4E">
              <w:rPr>
                <w:rFonts w:ascii="Times New Roman" w:hAnsi="Times New Roman" w:cs="Times New Roman"/>
                <w:sz w:val="12"/>
                <w:szCs w:val="12"/>
              </w:rPr>
              <w:t xml:space="preserve"> (51)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Australia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16B547A0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Bone defects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43898471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P5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0DAAA930" w14:textId="77777777" w:rsidR="00057E3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DMEM, 10% FBS, Antibiotic–Antimycotic </w:t>
            </w:r>
          </w:p>
          <w:p w14:paraId="67294A83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lastRenderedPageBreak/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FBS, 100 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dex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, 10 mM βGP, 50 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. acid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361C66A5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Size-exclusion chromatography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7A9AA6B9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NR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19FAFECC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RUNX2, BSP, COL1A1,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PPARγ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, FABP4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4D0D87B0" w14:textId="77777777" w:rsidR="00057E3B" w:rsidRPr="00DE590D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NTA, TEM, ELISA, FTIR, FCM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Cell scratch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1B1B51E4" w14:textId="77777777" w:rsidR="00057E3B" w:rsidRPr="00DE590D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DE590D"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DE590D">
              <w:rPr>
                <w:rFonts w:ascii="Times New Roman" w:hAnsi="Times New Roman" w:cs="Times New Roman"/>
                <w:sz w:val="12"/>
                <w:szCs w:val="12"/>
              </w:rPr>
              <w:t xml:space="preserve"> from the three periodontal cells promoted proliferation, migration and osteogenic gene expression.</w:t>
            </w:r>
          </w:p>
        </w:tc>
      </w:tr>
      <w:tr w:rsidR="00057E3B" w:rsidRPr="00077369" w14:paraId="4B54C3C2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559FDAFC" w14:textId="3C11F87B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Zheng et al. 2019</w:t>
            </w:r>
            <w:r w:rsidR="00972F4E">
              <w:rPr>
                <w:rFonts w:ascii="Times New Roman" w:hAnsi="Times New Roman" w:cs="Times New Roman"/>
                <w:sz w:val="12"/>
                <w:szCs w:val="12"/>
              </w:rPr>
              <w:t xml:space="preserve"> (52)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70A0DEF8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6696D6BD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Premolars; P3-P6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43B8FA3C" w14:textId="77777777" w:rsidR="00057E3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DMEM, 10% FBS, 100 U/ml Pen, 100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μg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/ml Strep</w:t>
            </w:r>
          </w:p>
          <w:p w14:paraId="2A64A704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72680869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1C179AAF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NR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5095ECB0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FOXP3, Sirtuin-1, RORC, IL-10, IL-17, TNF-α, 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22A5EFDC" w14:textId="77777777" w:rsidR="00057E3B" w:rsidRPr="000E374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IFS staining,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-PCR, ELISA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CCK-8 assay,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DLR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 xml:space="preserve">assay, PKH67 staining 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52EF8F2E" w14:textId="77777777" w:rsidR="00057E3B" w:rsidRPr="000E374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E374B">
              <w:rPr>
                <w:rFonts w:ascii="Times New Roman" w:hAnsi="Times New Roman" w:cs="Times New Roman"/>
                <w:sz w:val="12"/>
                <w:szCs w:val="12"/>
              </w:rPr>
              <w:t>PDLSC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0E374B">
              <w:rPr>
                <w:rFonts w:ascii="Times New Roman" w:hAnsi="Times New Roman" w:cs="Times New Roman"/>
                <w:sz w:val="12"/>
                <w:szCs w:val="12"/>
              </w:rPr>
              <w:t xml:space="preserve"> alleviated inflammatory microenvironment through Th17/Treg/miR‐155‐5p/SIRT1 regulatory network.</w:t>
            </w:r>
          </w:p>
        </w:tc>
      </w:tr>
      <w:tr w:rsidR="00057E3B" w:rsidRPr="00077369" w14:paraId="21C402ED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0DE6C079" w14:textId="5D56A065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Wu et al. 2023</w:t>
            </w:r>
            <w:r w:rsidR="00972F4E">
              <w:rPr>
                <w:rFonts w:ascii="Times New Roman" w:hAnsi="Times New Roman" w:cs="Times New Roman"/>
                <w:sz w:val="12"/>
                <w:szCs w:val="12"/>
              </w:rPr>
              <w:t xml:space="preserve"> (53)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68729103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0E31FCA1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Premolars; P4-P6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2EB56C7A" w14:textId="77777777" w:rsidR="00057E3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DMEM, 10% FBS, 100 U/ml Pen, 100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μg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/ml Strep</w:t>
            </w:r>
          </w:p>
          <w:p w14:paraId="010F62CF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464E548C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Ultrafiltration &amp; polymer-based precipitation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460E654A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25, 50, 100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31509270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IL-1β, TNF-α,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iNOS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, IL-6, IL-10, Arg-1, 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7B0EA242" w14:textId="77777777" w:rsidR="00057E3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NTA, TEM, WB, FCM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 xml:space="preserve">ELISA,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 xml:space="preserve">-PCR,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DLR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assay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7B73BA6E" w14:textId="77777777" w:rsidR="00057E3B" w:rsidRPr="00437F96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</w:t>
            </w:r>
            <w:r w:rsidRPr="00437F96">
              <w:rPr>
                <w:rFonts w:ascii="Times New Roman" w:hAnsi="Times New Roman" w:cs="Times New Roman"/>
                <w:sz w:val="12"/>
                <w:szCs w:val="12"/>
              </w:rPr>
              <w:t>tretching force stimulated PDL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S</w:t>
            </w:r>
            <w:r w:rsidRPr="00437F96">
              <w:rPr>
                <w:rFonts w:ascii="Times New Roman" w:hAnsi="Times New Roman" w:cs="Times New Roman"/>
                <w:sz w:val="12"/>
                <w:szCs w:val="12"/>
              </w:rPr>
              <w:t xml:space="preserve">Cs to secrete exosomes and that </w:t>
            </w:r>
            <w:proofErr w:type="spellStart"/>
            <w:r w:rsidRPr="00437F96">
              <w:rPr>
                <w:rFonts w:ascii="Times New Roman" w:hAnsi="Times New Roman" w:cs="Times New Roman"/>
                <w:sz w:val="12"/>
                <w:szCs w:val="12"/>
              </w:rPr>
              <w:t>exosomal</w:t>
            </w:r>
            <w:proofErr w:type="spellEnd"/>
            <w:r w:rsidRPr="00437F96">
              <w:rPr>
                <w:rFonts w:ascii="Times New Roman" w:hAnsi="Times New Roman" w:cs="Times New Roman"/>
                <w:sz w:val="12"/>
                <w:szCs w:val="12"/>
              </w:rPr>
              <w:t xml:space="preserve"> miR-9-5p induced M1 polarization in macrophages and the release of IL-1b, TNF-a, and IL-6, through the SIRT1/NF-kB signaling pathway</w:t>
            </w:r>
          </w:p>
        </w:tc>
      </w:tr>
      <w:tr w:rsidR="00057E3B" w:rsidRPr="00077369" w14:paraId="4E96AB1D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77B10666" w14:textId="3996DC52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Dai et al. 2022</w:t>
            </w:r>
            <w:r w:rsidR="00972F4E">
              <w:rPr>
                <w:rFonts w:ascii="Times New Roman" w:hAnsi="Times New Roman" w:cs="Times New Roman"/>
                <w:sz w:val="12"/>
                <w:szCs w:val="12"/>
              </w:rPr>
              <w:t xml:space="preserve"> (54)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5D4F821F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4E3FBDE5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 &amp; 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P2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7E64E3D6" w14:textId="77777777" w:rsidR="00057E3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 10% FBS, 1% Pen/Strep</w:t>
            </w:r>
          </w:p>
          <w:p w14:paraId="7F858D49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418A3629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6E4C9A7C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100, 200, 300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0BCF6DDA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NDUFB-3, SDHB, CS, IDH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2FB5FFC4" w14:textId="77777777" w:rsidR="00057E3B" w:rsidRPr="0011150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MTT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 xml:space="preserve">ELISA,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-PCR,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ALP staining, ARS,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WB, NTA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7421C530" w14:textId="77777777" w:rsidR="00057E3B" w:rsidRPr="0011150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1150B">
              <w:rPr>
                <w:rFonts w:ascii="Times New Roman" w:hAnsi="Times New Roman" w:cs="Times New Roman"/>
                <w:sz w:val="12"/>
                <w:szCs w:val="12"/>
              </w:rPr>
              <w:t xml:space="preserve">GA could improve the proliferative activity and oxidative stress level of </w:t>
            </w:r>
            <w:proofErr w:type="spellStart"/>
            <w:r w:rsidRPr="0011150B">
              <w:rPr>
                <w:rFonts w:ascii="Times New Roman" w:hAnsi="Times New Roman" w:cs="Times New Roman"/>
                <w:sz w:val="12"/>
                <w:szCs w:val="12"/>
              </w:rPr>
              <w:t>i</w:t>
            </w:r>
            <w:proofErr w:type="spellEnd"/>
            <w:r w:rsidRPr="0011150B">
              <w:rPr>
                <w:rFonts w:ascii="Times New Roman" w:hAnsi="Times New Roman" w:cs="Times New Roman"/>
                <w:sz w:val="12"/>
                <w:szCs w:val="12"/>
              </w:rPr>
              <w:t xml:space="preserve">-PDLSCs, increase aerobic metabolism in cells, and improve the function of its exosome to contribute to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OD</w:t>
            </w:r>
            <w:r w:rsidRPr="0011150B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</w:tr>
      <w:tr w:rsidR="00057E3B" w:rsidRPr="00077369" w14:paraId="3FCE89CA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052F47F0" w14:textId="69B14944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Novello et al. 2022</w:t>
            </w:r>
            <w:r w:rsidR="00972F4E">
              <w:rPr>
                <w:rFonts w:ascii="Times New Roman" w:hAnsi="Times New Roman" w:cs="Times New Roman"/>
                <w:sz w:val="12"/>
                <w:szCs w:val="12"/>
              </w:rPr>
              <w:t xml:space="preserve"> (55)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France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01E771D9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27073307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P3-P7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5A3D58ED" w14:textId="77777777" w:rsidR="00057E3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10% FBS, 2 mmol/L L-glut, 20 mmol/L HEPES, 100 U/mL Pen, 100 µg/mL Strep</w:t>
            </w:r>
          </w:p>
          <w:p w14:paraId="7E897494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DMEM, 10% FBS, 50 µg/mL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. acid, 10 mM βGP, 100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7A4A54F6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Polymer-based precipitation</w:t>
            </w:r>
          </w:p>
          <w:p w14:paraId="10AA63AC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73BE6C29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62.5, 125, 250, 500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6B486750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HSP90, IL-6, IL-8, BSP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53B06305" w14:textId="77777777" w:rsidR="00057E3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TEM, IFS staining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MTT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 xml:space="preserve">ELISA,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ARS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30D39381" w14:textId="77777777" w:rsidR="00057E3B" w:rsidRPr="00153F96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</w:t>
            </w:r>
            <w:r w:rsidRPr="00153F96">
              <w:rPr>
                <w:rFonts w:ascii="Times New Roman" w:hAnsi="Times New Roman" w:cs="Times New Roman"/>
                <w:sz w:val="12"/>
                <w:szCs w:val="12"/>
              </w:rPr>
              <w:t>his study showed an enhancement of Saos-2 proliferation under the influence of PDLSC-CM and an increase in some markers of osteoblastic differentiation, but this differentiation was not complete.</w:t>
            </w:r>
          </w:p>
        </w:tc>
      </w:tr>
      <w:tr w:rsidR="00057E3B" w:rsidRPr="00077369" w14:paraId="45A250EC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7188E09F" w14:textId="3E36C62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Zhao et al. 2022</w:t>
            </w:r>
            <w:r w:rsidR="00CE2399">
              <w:rPr>
                <w:rFonts w:ascii="Times New Roman" w:hAnsi="Times New Roman" w:cs="Times New Roman"/>
                <w:sz w:val="12"/>
                <w:szCs w:val="12"/>
              </w:rPr>
              <w:t xml:space="preserve"> (56)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2B1E3697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Bone defects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4120F7E0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 &amp; 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NR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28D22EFB" w14:textId="77777777" w:rsidR="00057E3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α-MEM, 15% FBS, L-glut, 1% Pen/Strep</w:t>
            </w:r>
          </w:p>
          <w:p w14:paraId="22612E86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α-MEM, 10% FBS, 10 mM βGP, 50 mg/L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. acid, 10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Dex, 1% Pen/Strep, 2 mM L-glut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05428E45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65589A65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10, 20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132810C7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NA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03184DFB" w14:textId="77777777" w:rsidR="00057E3B" w:rsidRPr="0010025C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TEM, WB, NTA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CCK-8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ARS, ALP staining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567445B0" w14:textId="77777777" w:rsidR="00057E3B" w:rsidRPr="0010025C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0025C">
              <w:rPr>
                <w:rFonts w:ascii="Times New Roman" w:hAnsi="Times New Roman" w:cs="Times New Roman"/>
                <w:sz w:val="12"/>
                <w:szCs w:val="12"/>
              </w:rPr>
              <w:t>PDLSC-</w:t>
            </w:r>
            <w:proofErr w:type="spellStart"/>
            <w:r w:rsidRPr="0010025C"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10025C">
              <w:rPr>
                <w:rFonts w:ascii="Times New Roman" w:hAnsi="Times New Roman" w:cs="Times New Roman"/>
                <w:sz w:val="12"/>
                <w:szCs w:val="12"/>
              </w:rPr>
              <w:t xml:space="preserve"> significantly promoted the proliferation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and</w:t>
            </w:r>
            <w:r w:rsidRPr="0010025C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OD</w:t>
            </w:r>
            <w:r w:rsidRPr="0010025C">
              <w:rPr>
                <w:rFonts w:ascii="Times New Roman" w:hAnsi="Times New Roman" w:cs="Times New Roman"/>
                <w:sz w:val="12"/>
                <w:szCs w:val="12"/>
              </w:rPr>
              <w:t xml:space="preserve"> of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10025C">
              <w:rPr>
                <w:rFonts w:ascii="Times New Roman" w:hAnsi="Times New Roman" w:cs="Times New Roman"/>
                <w:sz w:val="12"/>
                <w:szCs w:val="12"/>
              </w:rPr>
              <w:t>BMSCs.</w:t>
            </w:r>
          </w:p>
        </w:tc>
      </w:tr>
      <w:tr w:rsidR="00057E3B" w:rsidRPr="00077369" w14:paraId="0A5483E9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7F07525C" w14:textId="074B342C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Cui et al. 2023</w:t>
            </w:r>
            <w:r w:rsidR="00680F8B">
              <w:rPr>
                <w:rFonts w:ascii="Times New Roman" w:hAnsi="Times New Roman" w:cs="Times New Roman"/>
                <w:sz w:val="12"/>
                <w:szCs w:val="12"/>
              </w:rPr>
              <w:t xml:space="preserve"> (57)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56EF9173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3FABD68C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 &amp; 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P2-P4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3E5296AC" w14:textId="77777777" w:rsidR="00057E3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</w:t>
            </w:r>
          </w:p>
          <w:p w14:paraId="016B07D9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0218CEA0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0CBB8BD9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11F0B9E5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IL-6, TNF-α, TGF-β, 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5B1837EA" w14:textId="77777777" w:rsidR="00057E3B" w:rsidRPr="00710F82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TEM, WB, NTA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PKH67 staining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4B25F5D3" w14:textId="77777777" w:rsidR="00057E3B" w:rsidRPr="00710F82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710F82">
              <w:rPr>
                <w:rFonts w:ascii="Times New Roman" w:hAnsi="Times New Roman" w:cs="Times New Roman"/>
                <w:sz w:val="12"/>
                <w:szCs w:val="12"/>
              </w:rPr>
              <w:t>sEVs</w:t>
            </w:r>
            <w:proofErr w:type="spellEnd"/>
            <w:r w:rsidRPr="00710F82">
              <w:rPr>
                <w:rFonts w:ascii="Times New Roman" w:hAnsi="Times New Roman" w:cs="Times New Roman"/>
                <w:sz w:val="12"/>
                <w:szCs w:val="12"/>
              </w:rPr>
              <w:t xml:space="preserve"> derived from LPS-preconditioning PDLSCs could significantly increase the expression of M1 markers and inflammatory cytokines, whereas decreased the expression of M2 markers and anti-inflammatory cytokines</w:t>
            </w:r>
          </w:p>
        </w:tc>
      </w:tr>
      <w:tr w:rsidR="00057E3B" w:rsidRPr="00077369" w14:paraId="2DD37F6F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67553678" w14:textId="4FE2AD1F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Pourhajibagher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et al. 2024</w:t>
            </w:r>
            <w:r w:rsidR="00680F8B">
              <w:rPr>
                <w:rFonts w:ascii="Times New Roman" w:hAnsi="Times New Roman" w:cs="Times New Roman"/>
                <w:sz w:val="12"/>
                <w:szCs w:val="12"/>
              </w:rPr>
              <w:t xml:space="preserve"> (58)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Iran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4B17759B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Dental caries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5E07973E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P2-P3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644220DA" w14:textId="77777777" w:rsidR="00057E3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10% FBS, 1% Pen/Strep</w:t>
            </w:r>
          </w:p>
          <w:p w14:paraId="57F34AA6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2B839B05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Polymer-based precipitation</w:t>
            </w:r>
          </w:p>
          <w:p w14:paraId="72DEEB0D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6CEC4290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2, 4, 8, 16, 31, 63, 125, 250, 500, 1000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3EC27D48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GTFB, SIPA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464D0D72" w14:textId="77777777" w:rsidR="00057E3B" w:rsidRPr="00622422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TEM, DLS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CFU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XTT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1509A389" w14:textId="77777777" w:rsidR="00057E3B" w:rsidRPr="00622422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622422">
              <w:rPr>
                <w:rFonts w:ascii="Times New Roman" w:hAnsi="Times New Roman" w:cs="Times New Roman"/>
                <w:sz w:val="12"/>
                <w:szCs w:val="12"/>
              </w:rPr>
              <w:t>aPDT</w:t>
            </w:r>
            <w:proofErr w:type="spellEnd"/>
            <w:r w:rsidRPr="00622422">
              <w:rPr>
                <w:rFonts w:ascii="Times New Roman" w:hAnsi="Times New Roman" w:cs="Times New Roman"/>
                <w:sz w:val="12"/>
                <w:szCs w:val="12"/>
              </w:rPr>
              <w:t xml:space="preserve"> using </w:t>
            </w:r>
            <w:proofErr w:type="spellStart"/>
            <w:r w:rsidRPr="00622422">
              <w:rPr>
                <w:rFonts w:ascii="Times New Roman" w:hAnsi="Times New Roman" w:cs="Times New Roman"/>
                <w:sz w:val="12"/>
                <w:szCs w:val="12"/>
              </w:rPr>
              <w:t>Emo@PDL-Exo</w:t>
            </w:r>
            <w:proofErr w:type="spellEnd"/>
            <w:r w:rsidRPr="00622422">
              <w:rPr>
                <w:rFonts w:ascii="Times New Roman" w:hAnsi="Times New Roman" w:cs="Times New Roman"/>
                <w:sz w:val="12"/>
                <w:szCs w:val="12"/>
              </w:rPr>
              <w:t xml:space="preserve"> can effectively reduce the cell viability, biofilm activity, and metabolic potency of </w:t>
            </w:r>
            <w:r w:rsidRPr="00411866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S. mutans</w:t>
            </w:r>
            <w:r w:rsidRPr="00622422">
              <w:rPr>
                <w:rFonts w:ascii="Times New Roman" w:hAnsi="Times New Roman" w:cs="Times New Roman"/>
                <w:sz w:val="12"/>
                <w:szCs w:val="12"/>
              </w:rPr>
              <w:t xml:space="preserve"> and </w:t>
            </w:r>
            <w:r w:rsidRPr="00411866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L. acidophilus</w:t>
            </w:r>
            <w:r w:rsidRPr="00622422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</w:tr>
      <w:tr w:rsidR="00057E3B" w:rsidRPr="00077369" w14:paraId="0223D2AB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25CC95CD" w14:textId="7523F3F8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Lu et al. 2023</w:t>
            </w:r>
            <w:r w:rsidR="00680F8B">
              <w:rPr>
                <w:rFonts w:ascii="Times New Roman" w:hAnsi="Times New Roman" w:cs="Times New Roman"/>
                <w:sz w:val="12"/>
                <w:szCs w:val="12"/>
              </w:rPr>
              <w:t xml:space="preserve"> (59)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349B9019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4EF3D284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Premolars; P4-P5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7ADFFE12" w14:textId="77777777" w:rsidR="00057E3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α-MEM, 10% FBS, 1% antibiotic–antimycotic, 1% L-glut</w:t>
            </w:r>
          </w:p>
          <w:p w14:paraId="7E22FCDC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α-MEM, 10% FBS, 50 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μg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/mL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. acid, 100 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Dex, 10 mM βGP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1F4B7B96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2DD0E01E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1, 5, 10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4132A256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RAB27A, COL1A1, ALP, RUNX2, BSP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4E8A8300" w14:textId="77777777" w:rsidR="00057E3B" w:rsidRPr="00A7082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TEM, SEM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ARS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PKH26 staining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32D074F6" w14:textId="77777777" w:rsidR="00057E3B" w:rsidRPr="00A7082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7082B">
              <w:rPr>
                <w:rFonts w:ascii="Times New Roman" w:hAnsi="Times New Roman" w:cs="Times New Roman"/>
                <w:sz w:val="12"/>
                <w:szCs w:val="12"/>
              </w:rPr>
              <w:t>PDLSC-</w:t>
            </w:r>
            <w:proofErr w:type="spellStart"/>
            <w:r w:rsidRPr="00A7082B"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A7082B">
              <w:rPr>
                <w:rFonts w:ascii="Times New Roman" w:hAnsi="Times New Roman" w:cs="Times New Roman"/>
                <w:sz w:val="12"/>
                <w:szCs w:val="12"/>
              </w:rPr>
              <w:t xml:space="preserve"> enhanced OD of BMMSCs.</w:t>
            </w:r>
          </w:p>
        </w:tc>
      </w:tr>
      <w:tr w:rsidR="00057E3B" w:rsidRPr="00077369" w14:paraId="6AE1ABB2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3355A0AC" w14:textId="4B50947F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Soundra Rajan et al. 2017</w:t>
            </w:r>
            <w:r w:rsidR="00680F8B">
              <w:rPr>
                <w:rFonts w:ascii="Times New Roman" w:hAnsi="Times New Roman" w:cs="Times New Roman"/>
                <w:sz w:val="12"/>
                <w:szCs w:val="12"/>
              </w:rPr>
              <w:t xml:space="preserve"> (60)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Italy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7701A2F3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Multiple sclerosis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14D54B87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Premolars; P2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55BF2846" w14:textId="77777777" w:rsidR="00057E3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MSCGM-CD Bulletin medium</w:t>
            </w:r>
          </w:p>
          <w:p w14:paraId="2178E20B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MSCGM-CD Bulletin medium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358486F4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383A1901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NR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27DE1774" w14:textId="77777777" w:rsidR="00057E3B" w:rsidRPr="00077369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NALP3, CASPASE 1, IL-1β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0E3679B0" w14:textId="77777777" w:rsidR="00057E3B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ELISA, WB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5AE6FF6C" w14:textId="77777777" w:rsidR="00057E3B" w:rsidRPr="000D260A" w:rsidRDefault="00057E3B" w:rsidP="00702EC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T</w:t>
            </w:r>
            <w:r w:rsidRPr="000D260A">
              <w:rPr>
                <w:rFonts w:ascii="Times New Roman" w:hAnsi="Times New Roman" w:cs="Times New Roman"/>
                <w:sz w:val="12"/>
                <w:szCs w:val="12"/>
              </w:rPr>
              <w:t>he secretory molecules present in CM and purified EMVs obtained from PDLSCs of RR-MS patients modulate NF-</w:t>
            </w:r>
            <w:proofErr w:type="spellStart"/>
            <w:r w:rsidRPr="000D260A">
              <w:rPr>
                <w:rFonts w:ascii="Times New Roman" w:hAnsi="Times New Roman" w:cs="Times New Roman"/>
                <w:sz w:val="12"/>
                <w:szCs w:val="12"/>
              </w:rPr>
              <w:t>κB</w:t>
            </w:r>
            <w:proofErr w:type="spellEnd"/>
            <w:r w:rsidRPr="000D260A">
              <w:rPr>
                <w:rFonts w:ascii="Times New Roman" w:hAnsi="Times New Roman" w:cs="Times New Roman"/>
                <w:sz w:val="12"/>
                <w:szCs w:val="12"/>
              </w:rPr>
              <w:t xml:space="preserve"> level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and</w:t>
            </w:r>
            <w:r w:rsidRPr="000D260A">
              <w:rPr>
                <w:rFonts w:ascii="Times New Roman" w:hAnsi="Times New Roman" w:cs="Times New Roman"/>
                <w:sz w:val="12"/>
                <w:szCs w:val="12"/>
              </w:rPr>
              <w:t xml:space="preserve"> inhibit NALP3 inflammasome activation</w:t>
            </w:r>
          </w:p>
        </w:tc>
      </w:tr>
      <w:tr w:rsidR="00057E3B" w:rsidRPr="00077369" w14:paraId="212EBE0C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6E84C738" w14:textId="49D971DE" w:rsidR="00057E3B" w:rsidRPr="00077369" w:rsidRDefault="00057E3B" w:rsidP="00490412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Rajan et al. 2016</w:t>
            </w:r>
            <w:r w:rsidR="004F6CA7">
              <w:rPr>
                <w:rFonts w:ascii="Times New Roman" w:hAnsi="Times New Roman" w:cs="Times New Roman"/>
                <w:sz w:val="12"/>
                <w:szCs w:val="12"/>
              </w:rPr>
              <w:t xml:space="preserve"> (61)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Italy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76DB9D69" w14:textId="77777777" w:rsidR="00057E3B" w:rsidRPr="00077369" w:rsidRDefault="00057E3B" w:rsidP="00490412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Multiple sclerosis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6232BEE7" w14:textId="77777777" w:rsidR="00057E3B" w:rsidRPr="00077369" w:rsidRDefault="00057E3B" w:rsidP="00490412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Premolars; P2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4FD28433" w14:textId="77777777" w:rsidR="00057E3B" w:rsidRDefault="00057E3B" w:rsidP="00490412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MSCGM-CD Bulletin medium</w:t>
            </w:r>
          </w:p>
          <w:p w14:paraId="5A268206" w14:textId="77777777" w:rsidR="00057E3B" w:rsidRPr="00077369" w:rsidRDefault="00057E3B" w:rsidP="00490412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MSCGM-CD Bulletin medium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125716CB" w14:textId="77777777" w:rsidR="00057E3B" w:rsidRPr="00077369" w:rsidRDefault="00057E3B" w:rsidP="00490412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Polymer-based precipitation</w:t>
            </w:r>
          </w:p>
          <w:p w14:paraId="321231D4" w14:textId="77777777" w:rsidR="00057E3B" w:rsidRPr="00077369" w:rsidRDefault="00057E3B" w:rsidP="00490412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7F0E61D0" w14:textId="77777777" w:rsidR="00057E3B" w:rsidRPr="00077369" w:rsidRDefault="00057E3B" w:rsidP="00490412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NR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65CB538F" w14:textId="77777777" w:rsidR="00057E3B" w:rsidRPr="00077369" w:rsidRDefault="00057E3B" w:rsidP="00490412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RUNX2, ALP, FABP4,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PPARγ</w:t>
            </w:r>
            <w:proofErr w:type="spellEnd"/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44517D79" w14:textId="77777777" w:rsidR="00057E3B" w:rsidRPr="00190E77" w:rsidRDefault="00057E3B" w:rsidP="00490412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TEM, MTT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-PCR, WB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054773B6" w14:textId="77777777" w:rsidR="00057E3B" w:rsidRPr="00190E77" w:rsidRDefault="00057E3B" w:rsidP="00490412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190E77">
              <w:rPr>
                <w:rFonts w:ascii="Times New Roman" w:hAnsi="Times New Roman" w:cs="Times New Roman"/>
                <w:sz w:val="12"/>
                <w:szCs w:val="12"/>
              </w:rPr>
              <w:t>hPDLSCs</w:t>
            </w:r>
            <w:proofErr w:type="spellEnd"/>
            <w:r w:rsidRPr="00190E77">
              <w:rPr>
                <w:rFonts w:ascii="Times New Roman" w:hAnsi="Times New Roman" w:cs="Times New Roman"/>
                <w:sz w:val="12"/>
                <w:szCs w:val="12"/>
              </w:rPr>
              <w:t xml:space="preserve">-CM and </w:t>
            </w:r>
            <w:proofErr w:type="spellStart"/>
            <w:r w:rsidRPr="00190E77">
              <w:rPr>
                <w:rFonts w:ascii="Times New Roman" w:hAnsi="Times New Roman" w:cs="Times New Roman"/>
                <w:sz w:val="12"/>
                <w:szCs w:val="12"/>
              </w:rPr>
              <w:t>hPDLSCs</w:t>
            </w:r>
            <w:proofErr w:type="spellEnd"/>
            <w:r w:rsidRPr="00190E77">
              <w:rPr>
                <w:rFonts w:ascii="Times New Roman" w:hAnsi="Times New Roman" w:cs="Times New Roman"/>
                <w:sz w:val="12"/>
                <w:szCs w:val="12"/>
              </w:rPr>
              <w:t>-EMVs reduce pro-inflammatory cytokines IL-17, IFN-γ, IL-1β, IL-6, TNF-α, and induce anti-inflammatory IL-10.</w:t>
            </w:r>
          </w:p>
        </w:tc>
      </w:tr>
      <w:tr w:rsidR="00057E3B" w:rsidRPr="00077369" w14:paraId="76D5E4AF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193D9D4A" w14:textId="6334227A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Liu et al. 2020</w:t>
            </w:r>
            <w:r w:rsidR="004F6CA7">
              <w:rPr>
                <w:rFonts w:ascii="Times New Roman" w:hAnsi="Times New Roman" w:cs="Times New Roman"/>
                <w:sz w:val="12"/>
                <w:szCs w:val="12"/>
              </w:rPr>
              <w:t xml:space="preserve"> (62)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6BC7EBEF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Bone defects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6FB317AC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Premolars; P3-P5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44A0183F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α-MEM,</w:t>
            </w:r>
            <w:r w:rsidRPr="00077369">
              <w:rPr>
                <w:sz w:val="12"/>
                <w:szCs w:val="12"/>
              </w:rPr>
              <w:t xml:space="preserve">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10% FBS, 1% Pen/Strep</w:t>
            </w:r>
          </w:p>
          <w:p w14:paraId="4CCEFEFB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α-MEM,</w:t>
            </w:r>
            <w:r w:rsidRPr="00077369">
              <w:rPr>
                <w:sz w:val="12"/>
                <w:szCs w:val="12"/>
              </w:rPr>
              <w:t xml:space="preserve">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10% FBS, 10 mM βGP, 50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. acid, 100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3C18B1B6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1A665462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50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62BFEF18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ALP, RUNX2, SP7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78444E19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TEM, WB, NTA,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ALP staining, ARS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 xml:space="preserve">PKH26 staining 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6F7501E0" w14:textId="77777777" w:rsidR="00057E3B" w:rsidRPr="00BA0C88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</w:t>
            </w:r>
            <w:r w:rsidRPr="00BA0C88">
              <w:rPr>
                <w:rFonts w:ascii="Times New Roman" w:hAnsi="Times New Roman" w:cs="Times New Roman"/>
                <w:sz w:val="12"/>
                <w:szCs w:val="12"/>
              </w:rPr>
              <w:t>xosomal</w:t>
            </w:r>
            <w:proofErr w:type="spellEnd"/>
            <w:r w:rsidRPr="00BA0C88">
              <w:rPr>
                <w:rFonts w:ascii="Times New Roman" w:hAnsi="Times New Roman" w:cs="Times New Roman"/>
                <w:sz w:val="12"/>
                <w:szCs w:val="12"/>
              </w:rPr>
              <w:t xml:space="preserve"> miRNAs derived from PDLSCs may promote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OD</w:t>
            </w:r>
            <w:r w:rsidRPr="00BA0C88">
              <w:rPr>
                <w:rFonts w:ascii="Times New Roman" w:hAnsi="Times New Roman" w:cs="Times New Roman"/>
                <w:sz w:val="12"/>
                <w:szCs w:val="12"/>
              </w:rPr>
              <w:t xml:space="preserve"> of BMSCs</w:t>
            </w:r>
          </w:p>
        </w:tc>
      </w:tr>
      <w:tr w:rsidR="00057E3B" w:rsidRPr="00077369" w14:paraId="0B664392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06B30696" w14:textId="2AD2C11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Liu et al. 2023</w:t>
            </w:r>
            <w:r w:rsidR="00913D2B">
              <w:rPr>
                <w:rFonts w:ascii="Times New Roman" w:hAnsi="Times New Roman" w:cs="Times New Roman"/>
                <w:sz w:val="12"/>
                <w:szCs w:val="12"/>
              </w:rPr>
              <w:t xml:space="preserve"> (63)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1D106975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Diabetes mellitus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19AA737D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P2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3B1D4EEA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α-MEM,</w:t>
            </w:r>
            <w:r w:rsidRPr="00077369">
              <w:rPr>
                <w:sz w:val="12"/>
                <w:szCs w:val="12"/>
              </w:rPr>
              <w:t xml:space="preserve">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10% FBS, 1% Pen/Strep</w:t>
            </w:r>
          </w:p>
          <w:p w14:paraId="6E692BF0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α-MEM,</w:t>
            </w:r>
            <w:r w:rsidRPr="00077369">
              <w:rPr>
                <w:sz w:val="12"/>
                <w:szCs w:val="12"/>
              </w:rPr>
              <w:t xml:space="preserve">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10% FBS, 10 mM βGP, 50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. acid, 100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53C79A96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2B8244D6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20, 50, 100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3F977F23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NRF2, KEAP1, HO-1, NQO-1, HISTONE H3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31F540CD" w14:textId="77777777" w:rsidR="00057E3B" w:rsidRPr="00DF0BF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ARS, ALP staining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CFU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CCK-8 assay</w:t>
            </w:r>
          </w:p>
          <w:p w14:paraId="28C3BF35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Cell scratch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TEM, NTA, IFS staining,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, DLR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 xml:space="preserve"> assay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788B19B6" w14:textId="77777777" w:rsidR="00057E3B" w:rsidRPr="00A970C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</w:t>
            </w:r>
            <w:r w:rsidRPr="00A970CB">
              <w:rPr>
                <w:rFonts w:ascii="Times New Roman" w:hAnsi="Times New Roman" w:cs="Times New Roman"/>
                <w:sz w:val="12"/>
                <w:szCs w:val="12"/>
              </w:rPr>
              <w:t>igh levels of glucose accelerate premature senescence in PDLSCs and that PDLSC-</w:t>
            </w:r>
            <w:proofErr w:type="spellStart"/>
            <w:r w:rsidRPr="00A970CB"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A970CB">
              <w:rPr>
                <w:rFonts w:ascii="Times New Roman" w:hAnsi="Times New Roman" w:cs="Times New Roman"/>
                <w:sz w:val="12"/>
                <w:szCs w:val="12"/>
              </w:rPr>
              <w:t xml:space="preserve"> promote the regeneration of senescent PDLSCs.</w:t>
            </w:r>
          </w:p>
        </w:tc>
      </w:tr>
      <w:tr w:rsidR="00057E3B" w:rsidRPr="00077369" w14:paraId="0501EA81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6D3AF374" w14:textId="18FFF906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Han et al. 2024</w:t>
            </w:r>
            <w:r w:rsidR="00913D2B">
              <w:rPr>
                <w:rFonts w:ascii="Times New Roman" w:hAnsi="Times New Roman" w:cs="Times New Roman"/>
                <w:sz w:val="12"/>
                <w:szCs w:val="12"/>
              </w:rPr>
              <w:t xml:space="preserve"> (31)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Australia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099AAAEC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0D9BC3EE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P5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2BB82AAC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10% FBS, 1% Antibiotic-Antimycotic</w:t>
            </w:r>
          </w:p>
          <w:p w14:paraId="5349DE93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DMEM, 10 % FBS, 50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μg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/ mL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. acid, 3 mM βGP, 10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53ECA24A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 &amp; SEC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381AD882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</w:t>
            </w:r>
            <w:r w:rsidRPr="00D930C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 xml:space="preserve">10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particles/mL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78F0D514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RUNX2, BSP, ALP, CEMP1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4A2B6902" w14:textId="77777777" w:rsidR="00057E3B" w:rsidRPr="000569A1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TEM, cryo-EM, FTIR, NTA, ELISA, FCM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ALP staining, ARS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7E685E98" w14:textId="77777777" w:rsidR="00057E3B" w:rsidRPr="000569A1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569A1">
              <w:rPr>
                <w:rFonts w:ascii="Times New Roman" w:hAnsi="Times New Roman" w:cs="Times New Roman"/>
                <w:sz w:val="12"/>
                <w:szCs w:val="12"/>
              </w:rPr>
              <w:t xml:space="preserve">3D </w:t>
            </w:r>
            <w:proofErr w:type="spellStart"/>
            <w:r w:rsidRPr="000569A1">
              <w:rPr>
                <w:rFonts w:ascii="Times New Roman" w:hAnsi="Times New Roman" w:cs="Times New Roman"/>
                <w:sz w:val="12"/>
                <w:szCs w:val="12"/>
              </w:rPr>
              <w:t>bioprinted</w:t>
            </w:r>
            <w:proofErr w:type="spellEnd"/>
            <w:r w:rsidRPr="000569A1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569A1">
              <w:rPr>
                <w:rFonts w:ascii="Times New Roman" w:hAnsi="Times New Roman" w:cs="Times New Roman"/>
                <w:sz w:val="12"/>
                <w:szCs w:val="12"/>
              </w:rPr>
              <w:t>GelMA</w:t>
            </w:r>
            <w:proofErr w:type="spellEnd"/>
            <w:r w:rsidRPr="000569A1">
              <w:rPr>
                <w:rFonts w:ascii="Times New Roman" w:hAnsi="Times New Roman" w:cs="Times New Roman"/>
                <w:sz w:val="12"/>
                <w:szCs w:val="12"/>
              </w:rPr>
              <w:t>/</w:t>
            </w:r>
            <w:proofErr w:type="spellStart"/>
            <w:r w:rsidRPr="000569A1">
              <w:rPr>
                <w:rFonts w:ascii="Times New Roman" w:hAnsi="Times New Roman" w:cs="Times New Roman"/>
                <w:sz w:val="12"/>
                <w:szCs w:val="12"/>
              </w:rPr>
              <w:t>hPDLCs-sEVs</w:t>
            </w:r>
            <w:proofErr w:type="spellEnd"/>
            <w:r w:rsidRPr="000569A1">
              <w:rPr>
                <w:rFonts w:ascii="Times New Roman" w:hAnsi="Times New Roman" w:cs="Times New Roman"/>
                <w:sz w:val="12"/>
                <w:szCs w:val="12"/>
              </w:rPr>
              <w:t xml:space="preserve"> scaffolds promote cell attachment, as well as ligamentous, osteogenic and </w:t>
            </w:r>
            <w:proofErr w:type="spellStart"/>
            <w:r w:rsidRPr="000569A1">
              <w:rPr>
                <w:rFonts w:ascii="Times New Roman" w:hAnsi="Times New Roman" w:cs="Times New Roman"/>
                <w:sz w:val="12"/>
                <w:szCs w:val="12"/>
              </w:rPr>
              <w:t>cementogenic</w:t>
            </w:r>
            <w:proofErr w:type="spellEnd"/>
            <w:r w:rsidRPr="000569A1">
              <w:rPr>
                <w:rFonts w:ascii="Times New Roman" w:hAnsi="Times New Roman" w:cs="Times New Roman"/>
                <w:sz w:val="12"/>
                <w:szCs w:val="12"/>
              </w:rPr>
              <w:t xml:space="preserve"> differentiation, of </w:t>
            </w:r>
            <w:proofErr w:type="spellStart"/>
            <w:r w:rsidRPr="000569A1">
              <w:rPr>
                <w:rFonts w:ascii="Times New Roman" w:hAnsi="Times New Roman" w:cs="Times New Roman"/>
                <w:sz w:val="12"/>
                <w:szCs w:val="12"/>
              </w:rPr>
              <w:t>hBFP</w:t>
            </w:r>
            <w:proofErr w:type="spellEnd"/>
            <w:r w:rsidRPr="000569A1">
              <w:rPr>
                <w:rFonts w:ascii="Times New Roman" w:hAnsi="Times New Roman" w:cs="Times New Roman"/>
                <w:sz w:val="12"/>
                <w:szCs w:val="12"/>
              </w:rPr>
              <w:t>-MSCs</w:t>
            </w:r>
          </w:p>
        </w:tc>
      </w:tr>
      <w:tr w:rsidR="00057E3B" w:rsidRPr="00077369" w14:paraId="6C8DF162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358DFEF3" w14:textId="738BD61F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Ren et al. 2024</w:t>
            </w:r>
            <w:r w:rsidR="00913D2B">
              <w:rPr>
                <w:rFonts w:ascii="Times New Roman" w:hAnsi="Times New Roman" w:cs="Times New Roman"/>
                <w:sz w:val="12"/>
                <w:szCs w:val="12"/>
              </w:rPr>
              <w:t xml:space="preserve"> (64)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237A90F0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Dry eye disease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301706CE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 &amp; 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P3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7E6CC87A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DMEM, 10% FBS, 2 mmol/L L-glut, 100 U/ml Pen, 100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μg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/ml Strep</w:t>
            </w:r>
          </w:p>
          <w:p w14:paraId="2E53E0A4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62DDB1D7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6DFC8322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NR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0B3F9D20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TNF-α, IL-10, ARG1, MUC5AC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227B8C26" w14:textId="77777777" w:rsidR="00057E3B" w:rsidRPr="00B91D76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TEM, WB, NTA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PKH26 staining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78BC5821" w14:textId="77777777" w:rsidR="00057E3B" w:rsidRPr="00B91D76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91D76">
              <w:rPr>
                <w:rFonts w:ascii="Times New Roman" w:hAnsi="Times New Roman" w:cs="Times New Roman"/>
                <w:sz w:val="12"/>
                <w:szCs w:val="12"/>
              </w:rPr>
              <w:t>PDLSC-</w:t>
            </w:r>
            <w:proofErr w:type="spellStart"/>
            <w:r w:rsidRPr="00B91D76"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B91D76">
              <w:rPr>
                <w:rFonts w:ascii="Times New Roman" w:hAnsi="Times New Roman" w:cs="Times New Roman"/>
                <w:sz w:val="12"/>
                <w:szCs w:val="12"/>
              </w:rPr>
              <w:t xml:space="preserve"> could protect CGCs against M1 macrophage-mediated inflammation, and the protective effects of PDLSC-</w:t>
            </w:r>
            <w:proofErr w:type="spellStart"/>
            <w:r w:rsidRPr="00B91D76"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B91D76">
              <w:rPr>
                <w:rFonts w:ascii="Times New Roman" w:hAnsi="Times New Roman" w:cs="Times New Roman"/>
                <w:sz w:val="12"/>
                <w:szCs w:val="12"/>
              </w:rPr>
              <w:t xml:space="preserve"> are partly attributable to their effects on M1 macrophages.</w:t>
            </w:r>
          </w:p>
        </w:tc>
      </w:tr>
      <w:tr w:rsidR="00057E3B" w:rsidRPr="00077369" w14:paraId="53F3E35F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1C721F23" w14:textId="4A63EFD9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Xu et al. 2022</w:t>
            </w:r>
            <w:r w:rsidR="00E21084">
              <w:rPr>
                <w:rFonts w:ascii="Times New Roman" w:hAnsi="Times New Roman" w:cs="Times New Roman"/>
                <w:sz w:val="12"/>
                <w:szCs w:val="12"/>
              </w:rPr>
              <w:t xml:space="preserve"> (65)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61212FCB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Orthodontic tooth movement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513373C9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Premolars; P3-P5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3DEDB538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α-MEM, 20% FBS 1% Pen/Strep</w:t>
            </w:r>
          </w:p>
          <w:p w14:paraId="634DFEF5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α-MEM,</w:t>
            </w:r>
            <w:r w:rsidRPr="00077369">
              <w:rPr>
                <w:sz w:val="12"/>
                <w:szCs w:val="12"/>
              </w:rPr>
              <w:t xml:space="preserve">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10% FBS, 10 mM βGP, 50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. acid, 100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423AE022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67B55E1A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1, 5, 10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33E7FEE9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ALP, RUNX2, OCN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662B06F6" w14:textId="77777777" w:rsidR="00057E3B" w:rsidRPr="00A43894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TEM, NTA,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CCK-8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ALP staining, ARS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1BB6EECD" w14:textId="77777777" w:rsidR="00057E3B" w:rsidRPr="00A43894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43894">
              <w:rPr>
                <w:rFonts w:ascii="Times New Roman" w:hAnsi="Times New Roman" w:cs="Times New Roman"/>
                <w:sz w:val="12"/>
                <w:szCs w:val="12"/>
              </w:rPr>
              <w:t>PDLSC-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A43894">
              <w:rPr>
                <w:rFonts w:ascii="Times New Roman" w:hAnsi="Times New Roman" w:cs="Times New Roman"/>
                <w:sz w:val="12"/>
                <w:szCs w:val="12"/>
              </w:rPr>
              <w:t xml:space="preserve"> effectively enhanced OTM and promoted osteogenesis on the tension side, including increasing trabecular bone parameters and promoting the expression of osteogenic-related biomarkers</w:t>
            </w:r>
          </w:p>
        </w:tc>
      </w:tr>
      <w:tr w:rsidR="00057E3B" w:rsidRPr="00077369" w14:paraId="4EC81D80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4E66967E" w14:textId="101C7952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Zhong et al. 2022</w:t>
            </w:r>
            <w:r w:rsidR="00E21084">
              <w:rPr>
                <w:rFonts w:ascii="Times New Roman" w:hAnsi="Times New Roman" w:cs="Times New Roman"/>
                <w:sz w:val="12"/>
                <w:szCs w:val="12"/>
              </w:rPr>
              <w:t xml:space="preserve"> (66)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50A83797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Diabetes Mellitus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60697132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Stem cell bank; NR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48288718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α-MEM, 10% FBS, 1% Pen/Strep</w:t>
            </w:r>
          </w:p>
          <w:p w14:paraId="55D38E31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α-MEM, 10% FBS, 2 mM βGP, 100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Asc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. acid, 10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3002CBE9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765588E0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NR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4A70F468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ALP, RUNX2, COL1A1, TMCO1, P2RX7, IL-1β, IL-6, IL-10, TNF-α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6A5D1D5C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ALP staining, ARS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TEM, NTA, WB, IFS staining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113C3BA0" w14:textId="77777777" w:rsidR="00057E3B" w:rsidRPr="00EB2FA3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</w:t>
            </w:r>
            <w:r w:rsidRPr="00EB2FA3">
              <w:rPr>
                <w:rFonts w:ascii="Times New Roman" w:hAnsi="Times New Roman" w:cs="Times New Roman"/>
                <w:sz w:val="12"/>
                <w:szCs w:val="12"/>
              </w:rPr>
              <w:t>etformin could upregulate P2X7R-mediated exosome release and decrease intracellular miR-129-3p accumulation, which restores ER homeostasis and thereby rescues the impaired PDLSCs.</w:t>
            </w:r>
          </w:p>
        </w:tc>
      </w:tr>
      <w:tr w:rsidR="00057E3B" w:rsidRPr="00077369" w14:paraId="15E3E5CF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6E209010" w14:textId="49210E83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Yu et al. 2021</w:t>
            </w:r>
            <w:r w:rsidR="00E21084">
              <w:rPr>
                <w:rFonts w:ascii="Times New Roman" w:hAnsi="Times New Roman" w:cs="Times New Roman"/>
                <w:sz w:val="12"/>
                <w:szCs w:val="12"/>
              </w:rPr>
              <w:t xml:space="preserve"> (67)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7243AA79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28EFDD1E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P2-P5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150296CD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10% FBS, 1% Pen/Strep</w:t>
            </w:r>
          </w:p>
          <w:p w14:paraId="1F5FF437" w14:textId="77777777" w:rsidR="00057E3B" w:rsidRPr="00077369" w:rsidRDefault="00057E3B" w:rsidP="00DC327C">
            <w:pPr>
              <w:spacing w:line="480" w:lineRule="auto"/>
              <w:jc w:val="both"/>
              <w:rPr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DMEM, 10% FBS, 50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ascorbate-2-phosphate, 10 mM βGP, 100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3F28AF3B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Polymer-based precipitation</w:t>
            </w:r>
          </w:p>
          <w:p w14:paraId="16D74EB1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5CF29120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50, 100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60B654A3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RUNX2, ALP, COL1A1, OCN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4DD9CD27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TEM, NTA,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Cell scratch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ARS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PKH26 staining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CCK8 assay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37A02623" w14:textId="77777777" w:rsidR="00057E3B" w:rsidRPr="00EB2FA3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  <w:r w:rsidRPr="00EB2FA3">
              <w:rPr>
                <w:rFonts w:ascii="Times New Roman" w:hAnsi="Times New Roman" w:cs="Times New Roman"/>
                <w:sz w:val="12"/>
                <w:szCs w:val="12"/>
              </w:rPr>
              <w:t>evels of 25 miRNAs in PDLSC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EB2FA3">
              <w:rPr>
                <w:rFonts w:ascii="Times New Roman" w:hAnsi="Times New Roman" w:cs="Times New Roman"/>
                <w:sz w:val="12"/>
                <w:szCs w:val="12"/>
              </w:rPr>
              <w:t xml:space="preserve"> in the 3D strain microenvironment (SM-Exo) were dramatically different from those obtained from the 3D culture microenvironment (Exo).</w:t>
            </w:r>
          </w:p>
        </w:tc>
      </w:tr>
      <w:tr w:rsidR="00057E3B" w:rsidRPr="00077369" w14:paraId="682D5F80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62F3E88D" w14:textId="3075C640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Lan et al. 2024</w:t>
            </w:r>
            <w:r w:rsidR="00C84672">
              <w:rPr>
                <w:rFonts w:ascii="Times New Roman" w:hAnsi="Times New Roman" w:cs="Times New Roman"/>
                <w:sz w:val="12"/>
                <w:szCs w:val="12"/>
              </w:rPr>
              <w:t xml:space="preserve"> (68)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422D4576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5DCE8A58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 &amp; 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P3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579E40F0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10% FBS, 1% Pen/Strep</w:t>
            </w:r>
          </w:p>
          <w:p w14:paraId="6D2E1166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DMEM, 10% FBS, 50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μM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ascorbate-2-phosphate, 10 mM βGP, 100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nM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Dex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1B5E6A92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Polymer-based precipitation</w:t>
            </w:r>
          </w:p>
          <w:p w14:paraId="102B27E7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62A6799F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50, 100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2794A526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CASPASE-3, BCL-2, BAX, APAF-1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0C907B39" w14:textId="77777777" w:rsidR="00057E3B" w:rsidRPr="00B14908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FCM, TEM,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CCK-8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Cell scratch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ALP staining, ARS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1DD3FA13" w14:textId="77777777" w:rsidR="00057E3B" w:rsidRPr="00B14908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14908">
              <w:rPr>
                <w:rFonts w:ascii="Times New Roman" w:hAnsi="Times New Roman" w:cs="Times New Roman"/>
                <w:sz w:val="12"/>
                <w:szCs w:val="12"/>
              </w:rPr>
              <w:t xml:space="preserve">PDLSC-Exo can promote hFOB1.19 cell proliferation, migration and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OD</w:t>
            </w:r>
            <w:r w:rsidRPr="00B14908">
              <w:rPr>
                <w:rFonts w:ascii="Times New Roman" w:hAnsi="Times New Roman" w:cs="Times New Roman"/>
                <w:sz w:val="12"/>
                <w:szCs w:val="12"/>
              </w:rPr>
              <w:t>, inhibiting H2O2-induced apoptosis, and activating the PI3K/AKT and MEK/ERK signaling pathways.</w:t>
            </w:r>
          </w:p>
        </w:tc>
      </w:tr>
      <w:tr w:rsidR="00057E3B" w:rsidRPr="00077369" w14:paraId="4C921E21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2FB59EF9" w14:textId="377B7E41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Li et al. 2024</w:t>
            </w:r>
            <w:r w:rsidR="00C84672">
              <w:rPr>
                <w:rFonts w:ascii="Times New Roman" w:hAnsi="Times New Roman" w:cs="Times New Roman"/>
                <w:sz w:val="12"/>
                <w:szCs w:val="12"/>
              </w:rPr>
              <w:t xml:space="preserve"> (69)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65A07864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Orthodontically-induced inflammatory root resorption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58378E89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Premolars; P3-P5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6664016C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20% FBS, 1% Pen/Strep</w:t>
            </w:r>
          </w:p>
          <w:p w14:paraId="25977C67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DMEM, 10% FBS, 10 nmol/L Dex, 0.2 mmol/L ascorbate-2-phosphate, 10 mM βGP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3F8C5209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Ultrafiltration &amp; 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0533FC37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10, 50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365F6E66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RUNX2, OSX, OCN, CAP, COL1A1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061AFD2D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TEM, NTA,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CCK-8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Cell scratch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ARS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546F4AB7" w14:textId="77777777" w:rsidR="00057E3B" w:rsidRPr="00D21A82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PDLSC-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D21A82">
              <w:rPr>
                <w:rFonts w:ascii="Times New Roman" w:hAnsi="Times New Roman" w:cs="Times New Roman"/>
                <w:sz w:val="12"/>
                <w:szCs w:val="12"/>
              </w:rPr>
              <w:t xml:space="preserve"> can promote the activity of </w:t>
            </w:r>
            <w:proofErr w:type="spellStart"/>
            <w:r w:rsidRPr="00D21A82">
              <w:rPr>
                <w:rFonts w:ascii="Times New Roman" w:hAnsi="Times New Roman" w:cs="Times New Roman"/>
                <w:sz w:val="12"/>
                <w:szCs w:val="12"/>
              </w:rPr>
              <w:t>cementoblasts</w:t>
            </w:r>
            <w:proofErr w:type="spellEnd"/>
            <w:r w:rsidRPr="00D21A82">
              <w:rPr>
                <w:rFonts w:ascii="Times New Roman" w:hAnsi="Times New Roman" w:cs="Times New Roman"/>
                <w:sz w:val="12"/>
                <w:szCs w:val="12"/>
              </w:rPr>
              <w:t xml:space="preserve"> via the PI3K/AKT signaling pathway</w:t>
            </w:r>
          </w:p>
        </w:tc>
      </w:tr>
      <w:tr w:rsidR="00057E3B" w:rsidRPr="00077369" w14:paraId="26626A0E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1C9AB50D" w14:textId="7E205B15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Wang et al. 2023</w:t>
            </w:r>
            <w:r w:rsidR="00C84672">
              <w:rPr>
                <w:rFonts w:ascii="Times New Roman" w:hAnsi="Times New Roman" w:cs="Times New Roman"/>
                <w:sz w:val="12"/>
                <w:szCs w:val="12"/>
              </w:rPr>
              <w:t xml:space="preserve"> (70)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China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76207E20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Periodontitis 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579379A0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3</w:t>
            </w:r>
            <w:r w:rsidRPr="00077369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rd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Molars; P2-P4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4FADCD76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α-MEM, 10% FBS,</w:t>
            </w:r>
            <w:r w:rsidRPr="00077369">
              <w:rPr>
                <w:sz w:val="12"/>
                <w:szCs w:val="12"/>
              </w:rPr>
              <w:t xml:space="preserve">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100 U/mL Pen, 100 mg/mL Strep</w:t>
            </w:r>
          </w:p>
          <w:p w14:paraId="59AFF5A4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4E6F833F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270AEC98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5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69233B7D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MRC1, IL-10, IL-8, MINCLE, IL-12, CCR7, IL-1β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07AE1410" w14:textId="77777777" w:rsidR="00057E3B" w:rsidRPr="00650DAD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DLR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 xml:space="preserve">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WB, FCM, TEM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CFU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CCK-8 assay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3C4461A2" w14:textId="77777777" w:rsidR="00057E3B" w:rsidRPr="00650DAD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650DAD">
              <w:rPr>
                <w:rFonts w:ascii="Times New Roman" w:hAnsi="Times New Roman" w:cs="Times New Roman"/>
                <w:sz w:val="12"/>
                <w:szCs w:val="12"/>
              </w:rPr>
              <w:t>PDLSC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Exos</w:t>
            </w:r>
            <w:proofErr w:type="spellEnd"/>
            <w:r w:rsidRPr="00650DAD">
              <w:rPr>
                <w:rFonts w:ascii="Times New Roman" w:hAnsi="Times New Roman" w:cs="Times New Roman"/>
                <w:sz w:val="12"/>
                <w:szCs w:val="12"/>
              </w:rPr>
              <w:t xml:space="preserve"> in an inflammatory environment shuttled miR-143-3p, which targeted PI3Kγ in macrophages and promoted pro-inflammatory M1 macrophage polarization by suppressing PI3K/AKT signaling and activating NF-</w:t>
            </w:r>
            <w:proofErr w:type="spellStart"/>
            <w:r w:rsidRPr="00650DAD">
              <w:rPr>
                <w:rFonts w:ascii="Times New Roman" w:hAnsi="Times New Roman" w:cs="Times New Roman"/>
                <w:sz w:val="12"/>
                <w:szCs w:val="12"/>
              </w:rPr>
              <w:t>κB</w:t>
            </w:r>
            <w:proofErr w:type="spellEnd"/>
            <w:r w:rsidRPr="00650DAD">
              <w:rPr>
                <w:rFonts w:ascii="Times New Roman" w:hAnsi="Times New Roman" w:cs="Times New Roman"/>
                <w:sz w:val="12"/>
                <w:szCs w:val="12"/>
              </w:rPr>
              <w:t xml:space="preserve"> signaling.</w:t>
            </w:r>
          </w:p>
        </w:tc>
      </w:tr>
      <w:tr w:rsidR="00057E3B" w:rsidRPr="00077369" w14:paraId="00F42067" w14:textId="77777777" w:rsidTr="00714FD2">
        <w:tc>
          <w:tcPr>
            <w:tcW w:w="1071" w:type="dxa"/>
            <w:tcBorders>
              <w:left w:val="nil"/>
              <w:right w:val="nil"/>
            </w:tcBorders>
          </w:tcPr>
          <w:p w14:paraId="288B6BA3" w14:textId="3404EB02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Albougha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et al. 2024</w:t>
            </w:r>
            <w:r w:rsidR="00C84672">
              <w:rPr>
                <w:rFonts w:ascii="Times New Roman" w:hAnsi="Times New Roman" w:cs="Times New Roman"/>
                <w:sz w:val="12"/>
                <w:szCs w:val="12"/>
              </w:rPr>
              <w:t xml:space="preserve"> (71)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; Japan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07AD09CF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Bone defects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145E0984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Immortalized </w:t>
            </w:r>
            <w:proofErr w:type="spellStart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hPDL</w:t>
            </w:r>
            <w:proofErr w:type="spellEnd"/>
            <w:r w:rsidRPr="00077369">
              <w:rPr>
                <w:rFonts w:ascii="Times New Roman" w:hAnsi="Times New Roman" w:cs="Times New Roman"/>
                <w:sz w:val="12"/>
                <w:szCs w:val="12"/>
              </w:rPr>
              <w:t xml:space="preserve"> fibroblast cell line; NR</w:t>
            </w:r>
          </w:p>
        </w:tc>
        <w:tc>
          <w:tcPr>
            <w:tcW w:w="2627" w:type="dxa"/>
            <w:tcBorders>
              <w:left w:val="nil"/>
              <w:right w:val="nil"/>
            </w:tcBorders>
          </w:tcPr>
          <w:p w14:paraId="769FD315" w14:textId="77777777" w:rsidR="00057E3B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32155B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Cell culture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: </w:t>
            </w: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α-MEM, 10% FBS, 50 µg/mL Strep, 50 U/mL Pen</w:t>
            </w:r>
          </w:p>
          <w:p w14:paraId="6C71CD6E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A92BC1">
              <w:rPr>
                <w:rFonts w:ascii="Times New Roman" w:hAnsi="Times New Roman" w:cs="Times New Roman"/>
                <w:sz w:val="12"/>
                <w:szCs w:val="12"/>
                <w:u w:val="single"/>
              </w:rPr>
              <w:t>OD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: NR</w:t>
            </w:r>
          </w:p>
        </w:tc>
        <w:tc>
          <w:tcPr>
            <w:tcW w:w="1658" w:type="dxa"/>
            <w:tcBorders>
              <w:left w:val="nil"/>
              <w:right w:val="nil"/>
            </w:tcBorders>
          </w:tcPr>
          <w:p w14:paraId="64E2D817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Polymer-based precipitation</w:t>
            </w:r>
          </w:p>
          <w:p w14:paraId="6D88D02E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Differential ultracentrifugation</w:t>
            </w:r>
          </w:p>
        </w:tc>
        <w:tc>
          <w:tcPr>
            <w:tcW w:w="957" w:type="dxa"/>
            <w:tcBorders>
              <w:left w:val="nil"/>
              <w:right w:val="nil"/>
            </w:tcBorders>
          </w:tcPr>
          <w:p w14:paraId="34A76F25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60 </w:t>
            </w:r>
            <w:r w:rsidRPr="002B45D2">
              <w:rPr>
                <w:rFonts w:ascii="Times New Roman" w:hAnsi="Times New Roman" w:cs="Times New Roman"/>
                <w:sz w:val="12"/>
                <w:szCs w:val="12"/>
              </w:rPr>
              <w:t>µg/m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</w:t>
            </w:r>
          </w:p>
        </w:tc>
        <w:tc>
          <w:tcPr>
            <w:tcW w:w="3777" w:type="dxa"/>
            <w:tcBorders>
              <w:left w:val="nil"/>
              <w:right w:val="nil"/>
            </w:tcBorders>
          </w:tcPr>
          <w:p w14:paraId="165FB0A4" w14:textId="77777777" w:rsidR="00057E3B" w:rsidRPr="0007736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7369">
              <w:rPr>
                <w:rFonts w:ascii="Times New Roman" w:hAnsi="Times New Roman" w:cs="Times New Roman"/>
                <w:sz w:val="12"/>
                <w:szCs w:val="12"/>
              </w:rPr>
              <w:t>ALP, BMP2, OCN, OPN, RUNX2</w:t>
            </w:r>
          </w:p>
        </w:tc>
        <w:tc>
          <w:tcPr>
            <w:tcW w:w="2449" w:type="dxa"/>
            <w:tcBorders>
              <w:left w:val="nil"/>
              <w:right w:val="nil"/>
            </w:tcBorders>
          </w:tcPr>
          <w:p w14:paraId="70084104" w14:textId="77777777" w:rsidR="00057E3B" w:rsidRPr="00E10CD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TEM, NTA, WB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Cell scratch assay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ARS,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qRT</w:t>
            </w:r>
            <w:proofErr w:type="spellEnd"/>
            <w:r w:rsidRPr="00DF0BF9">
              <w:rPr>
                <w:rFonts w:ascii="Times New Roman" w:hAnsi="Times New Roman" w:cs="Times New Roman"/>
                <w:sz w:val="12"/>
                <w:szCs w:val="12"/>
              </w:rPr>
              <w:t>-PCR</w:t>
            </w:r>
          </w:p>
        </w:tc>
        <w:tc>
          <w:tcPr>
            <w:tcW w:w="2933" w:type="dxa"/>
            <w:tcBorders>
              <w:left w:val="nil"/>
              <w:right w:val="nil"/>
            </w:tcBorders>
          </w:tcPr>
          <w:p w14:paraId="07B33490" w14:textId="77777777" w:rsidR="00057E3B" w:rsidRPr="00E10CD9" w:rsidRDefault="00057E3B" w:rsidP="00DC327C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E10CD9">
              <w:rPr>
                <w:rFonts w:ascii="Times New Roman" w:hAnsi="Times New Roman" w:cs="Times New Roman"/>
                <w:sz w:val="12"/>
                <w:szCs w:val="12"/>
              </w:rPr>
              <w:t>PDLSC-Exo promoted the migration, mineralization, and expression of ALP, BMP2, OCN, and OPN in human osteoblast-like cells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5E42B8">
              <w:rPr>
                <w:rFonts w:ascii="Times New Roman" w:hAnsi="Times New Roman" w:cs="Times New Roman"/>
                <w:sz w:val="12"/>
                <w:szCs w:val="12"/>
              </w:rPr>
              <w:t>suggesting that PDLSC-</w:t>
            </w:r>
            <w:proofErr w:type="spellStart"/>
            <w:r w:rsidRPr="005E42B8">
              <w:rPr>
                <w:rFonts w:ascii="Times New Roman" w:hAnsi="Times New Roman" w:cs="Times New Roman"/>
                <w:sz w:val="12"/>
                <w:szCs w:val="12"/>
              </w:rPr>
              <w:t>Exo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s</w:t>
            </w:r>
            <w:proofErr w:type="spellEnd"/>
            <w:r w:rsidRPr="005E42B8">
              <w:rPr>
                <w:rFonts w:ascii="Times New Roman" w:hAnsi="Times New Roman" w:cs="Times New Roman"/>
                <w:sz w:val="12"/>
                <w:szCs w:val="12"/>
              </w:rPr>
              <w:t xml:space="preserve"> may be an attractive treatment tool for bone healing in defective periodontal tissue.</w:t>
            </w:r>
          </w:p>
        </w:tc>
      </w:tr>
      <w:bookmarkEnd w:id="0"/>
    </w:tbl>
    <w:p w14:paraId="406FAEAE" w14:textId="77777777" w:rsidR="00057E3B" w:rsidRDefault="00057E3B"/>
    <w:p w14:paraId="178D0F4F" w14:textId="77777777" w:rsidR="00AB14CD" w:rsidRDefault="00AB14CD"/>
    <w:sectPr w:rsidR="00AB14CD" w:rsidSect="00057E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80450"/>
    <w:multiLevelType w:val="multilevel"/>
    <w:tmpl w:val="79369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  <w:i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FA0674"/>
    <w:multiLevelType w:val="multilevel"/>
    <w:tmpl w:val="7D4076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7EB10E5"/>
    <w:multiLevelType w:val="hybridMultilevel"/>
    <w:tmpl w:val="9D88D1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5946363">
    <w:abstractNumId w:val="0"/>
  </w:num>
  <w:num w:numId="2" w16cid:durableId="1746495169">
    <w:abstractNumId w:val="2"/>
  </w:num>
  <w:num w:numId="3" w16cid:durableId="616134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57E3B"/>
    <w:rsid w:val="00003C88"/>
    <w:rsid w:val="000045D1"/>
    <w:rsid w:val="00021BD3"/>
    <w:rsid w:val="000358AC"/>
    <w:rsid w:val="00057E3B"/>
    <w:rsid w:val="000B74AD"/>
    <w:rsid w:val="000B7CB1"/>
    <w:rsid w:val="000C6A68"/>
    <w:rsid w:val="000F4E26"/>
    <w:rsid w:val="000F6AE5"/>
    <w:rsid w:val="00100C4B"/>
    <w:rsid w:val="00120988"/>
    <w:rsid w:val="00153AD1"/>
    <w:rsid w:val="00175237"/>
    <w:rsid w:val="0018413D"/>
    <w:rsid w:val="00185329"/>
    <w:rsid w:val="001A0F58"/>
    <w:rsid w:val="001B374C"/>
    <w:rsid w:val="001B4DD9"/>
    <w:rsid w:val="001E610C"/>
    <w:rsid w:val="001E70CA"/>
    <w:rsid w:val="001F6FA1"/>
    <w:rsid w:val="00201206"/>
    <w:rsid w:val="00226525"/>
    <w:rsid w:val="00235091"/>
    <w:rsid w:val="00243612"/>
    <w:rsid w:val="00243E4B"/>
    <w:rsid w:val="00247319"/>
    <w:rsid w:val="002B6186"/>
    <w:rsid w:val="002D7F9A"/>
    <w:rsid w:val="002E4DA6"/>
    <w:rsid w:val="002E6860"/>
    <w:rsid w:val="00305A72"/>
    <w:rsid w:val="00323D71"/>
    <w:rsid w:val="0034099C"/>
    <w:rsid w:val="00362FD0"/>
    <w:rsid w:val="00365E15"/>
    <w:rsid w:val="0037375D"/>
    <w:rsid w:val="00393B44"/>
    <w:rsid w:val="00397036"/>
    <w:rsid w:val="003A38E9"/>
    <w:rsid w:val="003B73EE"/>
    <w:rsid w:val="003C025A"/>
    <w:rsid w:val="003D590F"/>
    <w:rsid w:val="003F3BC1"/>
    <w:rsid w:val="003F68BB"/>
    <w:rsid w:val="00410A27"/>
    <w:rsid w:val="0041717D"/>
    <w:rsid w:val="00446A4B"/>
    <w:rsid w:val="00464624"/>
    <w:rsid w:val="0046633F"/>
    <w:rsid w:val="00470730"/>
    <w:rsid w:val="0047190A"/>
    <w:rsid w:val="00476F27"/>
    <w:rsid w:val="00490C4A"/>
    <w:rsid w:val="004C6BB6"/>
    <w:rsid w:val="004D3ADE"/>
    <w:rsid w:val="004D4D34"/>
    <w:rsid w:val="004E265F"/>
    <w:rsid w:val="004F097E"/>
    <w:rsid w:val="004F6CA7"/>
    <w:rsid w:val="005145BB"/>
    <w:rsid w:val="005258C7"/>
    <w:rsid w:val="00537CA3"/>
    <w:rsid w:val="00542DD5"/>
    <w:rsid w:val="00543670"/>
    <w:rsid w:val="00547EA3"/>
    <w:rsid w:val="005610E3"/>
    <w:rsid w:val="005716DD"/>
    <w:rsid w:val="00573484"/>
    <w:rsid w:val="005820B4"/>
    <w:rsid w:val="005918BA"/>
    <w:rsid w:val="00594059"/>
    <w:rsid w:val="005A2B29"/>
    <w:rsid w:val="005A3446"/>
    <w:rsid w:val="005B4371"/>
    <w:rsid w:val="005C022D"/>
    <w:rsid w:val="005C3EC4"/>
    <w:rsid w:val="005C4E8F"/>
    <w:rsid w:val="005E6C71"/>
    <w:rsid w:val="005E7317"/>
    <w:rsid w:val="005E745A"/>
    <w:rsid w:val="005F5311"/>
    <w:rsid w:val="006001A7"/>
    <w:rsid w:val="006132F5"/>
    <w:rsid w:val="00631D0D"/>
    <w:rsid w:val="00636EE0"/>
    <w:rsid w:val="006740CB"/>
    <w:rsid w:val="00674C79"/>
    <w:rsid w:val="00680F8B"/>
    <w:rsid w:val="00685CD8"/>
    <w:rsid w:val="00690297"/>
    <w:rsid w:val="006A1E51"/>
    <w:rsid w:val="006B5861"/>
    <w:rsid w:val="006C529E"/>
    <w:rsid w:val="006D0EC8"/>
    <w:rsid w:val="00705300"/>
    <w:rsid w:val="007331B1"/>
    <w:rsid w:val="00745B63"/>
    <w:rsid w:val="00753F4A"/>
    <w:rsid w:val="00756DE0"/>
    <w:rsid w:val="00757041"/>
    <w:rsid w:val="00760645"/>
    <w:rsid w:val="007723A6"/>
    <w:rsid w:val="00777171"/>
    <w:rsid w:val="00784FA7"/>
    <w:rsid w:val="00787931"/>
    <w:rsid w:val="007A3D36"/>
    <w:rsid w:val="007A7BB3"/>
    <w:rsid w:val="007B2BD9"/>
    <w:rsid w:val="007B6BE3"/>
    <w:rsid w:val="007E205F"/>
    <w:rsid w:val="007F3A24"/>
    <w:rsid w:val="00805559"/>
    <w:rsid w:val="00816E3B"/>
    <w:rsid w:val="008535AE"/>
    <w:rsid w:val="008734C8"/>
    <w:rsid w:val="00873E6D"/>
    <w:rsid w:val="0087618C"/>
    <w:rsid w:val="008878E1"/>
    <w:rsid w:val="00894306"/>
    <w:rsid w:val="00897121"/>
    <w:rsid w:val="008A11CC"/>
    <w:rsid w:val="008A2E1B"/>
    <w:rsid w:val="008A6201"/>
    <w:rsid w:val="008B4B80"/>
    <w:rsid w:val="008C448C"/>
    <w:rsid w:val="008D23FA"/>
    <w:rsid w:val="008D3653"/>
    <w:rsid w:val="008E6A89"/>
    <w:rsid w:val="008F6778"/>
    <w:rsid w:val="0090171F"/>
    <w:rsid w:val="00902C1F"/>
    <w:rsid w:val="00913D2B"/>
    <w:rsid w:val="00923B99"/>
    <w:rsid w:val="009343A1"/>
    <w:rsid w:val="00962AAD"/>
    <w:rsid w:val="00963A19"/>
    <w:rsid w:val="00972F4E"/>
    <w:rsid w:val="00992227"/>
    <w:rsid w:val="009A1D77"/>
    <w:rsid w:val="009B0356"/>
    <w:rsid w:val="009B50FE"/>
    <w:rsid w:val="009C7142"/>
    <w:rsid w:val="009F727B"/>
    <w:rsid w:val="00A06BB7"/>
    <w:rsid w:val="00A1387A"/>
    <w:rsid w:val="00A218AF"/>
    <w:rsid w:val="00A26837"/>
    <w:rsid w:val="00A26E5C"/>
    <w:rsid w:val="00A275BC"/>
    <w:rsid w:val="00A475A9"/>
    <w:rsid w:val="00A51B79"/>
    <w:rsid w:val="00AB14CD"/>
    <w:rsid w:val="00AD07A0"/>
    <w:rsid w:val="00AE011D"/>
    <w:rsid w:val="00AE6678"/>
    <w:rsid w:val="00B01CEF"/>
    <w:rsid w:val="00B32994"/>
    <w:rsid w:val="00B335E4"/>
    <w:rsid w:val="00B51635"/>
    <w:rsid w:val="00B527A0"/>
    <w:rsid w:val="00B57665"/>
    <w:rsid w:val="00B75C3D"/>
    <w:rsid w:val="00B848B9"/>
    <w:rsid w:val="00B9099B"/>
    <w:rsid w:val="00B918E1"/>
    <w:rsid w:val="00BA0365"/>
    <w:rsid w:val="00BB0EB4"/>
    <w:rsid w:val="00BB1E55"/>
    <w:rsid w:val="00BD0267"/>
    <w:rsid w:val="00BE7AB0"/>
    <w:rsid w:val="00BF7E4A"/>
    <w:rsid w:val="00C1002D"/>
    <w:rsid w:val="00C11CB2"/>
    <w:rsid w:val="00C14235"/>
    <w:rsid w:val="00C27432"/>
    <w:rsid w:val="00C31FC0"/>
    <w:rsid w:val="00C32B99"/>
    <w:rsid w:val="00C32F34"/>
    <w:rsid w:val="00C44941"/>
    <w:rsid w:val="00C4737C"/>
    <w:rsid w:val="00C5221E"/>
    <w:rsid w:val="00C54FE1"/>
    <w:rsid w:val="00C84672"/>
    <w:rsid w:val="00C84935"/>
    <w:rsid w:val="00C94B3A"/>
    <w:rsid w:val="00CA008C"/>
    <w:rsid w:val="00CA4E75"/>
    <w:rsid w:val="00CA6FC1"/>
    <w:rsid w:val="00CB08A6"/>
    <w:rsid w:val="00CB0D30"/>
    <w:rsid w:val="00CB2533"/>
    <w:rsid w:val="00CB2CAE"/>
    <w:rsid w:val="00CC0446"/>
    <w:rsid w:val="00CE0BE2"/>
    <w:rsid w:val="00CE2399"/>
    <w:rsid w:val="00CE3F49"/>
    <w:rsid w:val="00D01F24"/>
    <w:rsid w:val="00D24817"/>
    <w:rsid w:val="00D352B8"/>
    <w:rsid w:val="00D36E19"/>
    <w:rsid w:val="00D4587F"/>
    <w:rsid w:val="00D61A41"/>
    <w:rsid w:val="00D80BCA"/>
    <w:rsid w:val="00D8460B"/>
    <w:rsid w:val="00DB7DB0"/>
    <w:rsid w:val="00DE703D"/>
    <w:rsid w:val="00DF7E17"/>
    <w:rsid w:val="00E115BC"/>
    <w:rsid w:val="00E21084"/>
    <w:rsid w:val="00E2236C"/>
    <w:rsid w:val="00E257C2"/>
    <w:rsid w:val="00E60201"/>
    <w:rsid w:val="00E71485"/>
    <w:rsid w:val="00E734DD"/>
    <w:rsid w:val="00E77C25"/>
    <w:rsid w:val="00E80D48"/>
    <w:rsid w:val="00EA3188"/>
    <w:rsid w:val="00EA383B"/>
    <w:rsid w:val="00EB101B"/>
    <w:rsid w:val="00EB7428"/>
    <w:rsid w:val="00EC432B"/>
    <w:rsid w:val="00EE25AD"/>
    <w:rsid w:val="00EF4CA6"/>
    <w:rsid w:val="00F244A0"/>
    <w:rsid w:val="00F2755E"/>
    <w:rsid w:val="00F37B8B"/>
    <w:rsid w:val="00F428D4"/>
    <w:rsid w:val="00F46E34"/>
    <w:rsid w:val="00F47659"/>
    <w:rsid w:val="00F83D62"/>
    <w:rsid w:val="00F86E33"/>
    <w:rsid w:val="00FC2ACC"/>
    <w:rsid w:val="00FC54C3"/>
    <w:rsid w:val="00FE2ED2"/>
    <w:rsid w:val="00FF1A03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1B3AD3"/>
  <w15:chartTrackingRefBased/>
  <w15:docId w15:val="{E187DBF7-5FEB-D14A-9F10-2EAAA34B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E3B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057E3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57E3B"/>
  </w:style>
  <w:style w:type="character" w:customStyle="1" w:styleId="Heading1Char">
    <w:name w:val="Heading 1 Char"/>
    <w:basedOn w:val="DefaultParagraphFont"/>
    <w:link w:val="Heading1"/>
    <w:uiPriority w:val="9"/>
    <w:rsid w:val="00057E3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E3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E3B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E3B"/>
    <w:rPr>
      <w:rFonts w:eastAsiaTheme="majorEastAsia" w:cstheme="majorBidi"/>
      <w:i/>
      <w:iCs/>
      <w:color w:val="0F4761" w:themeColor="accent1" w:themeShade="BF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E3B"/>
    <w:rPr>
      <w:rFonts w:eastAsiaTheme="majorEastAsia" w:cstheme="majorBidi"/>
      <w:color w:val="0F4761" w:themeColor="accent1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E3B"/>
    <w:rPr>
      <w:rFonts w:eastAsiaTheme="majorEastAsia" w:cstheme="majorBidi"/>
      <w:i/>
      <w:iCs/>
      <w:color w:val="595959" w:themeColor="text1" w:themeTint="A6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E3B"/>
    <w:rPr>
      <w:rFonts w:eastAsiaTheme="majorEastAsia" w:cstheme="majorBidi"/>
      <w:color w:val="595959" w:themeColor="text1" w:themeTint="A6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E3B"/>
    <w:rPr>
      <w:rFonts w:eastAsiaTheme="majorEastAsia" w:cstheme="majorBidi"/>
      <w:i/>
      <w:iCs/>
      <w:color w:val="272727" w:themeColor="text1" w:themeTint="D8"/>
      <w:sz w:val="22"/>
      <w:szCs w:val="22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E3B"/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57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E3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E3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057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E3B"/>
    <w:rPr>
      <w:i/>
      <w:iCs/>
      <w:color w:val="404040" w:themeColor="text1" w:themeTint="BF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057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E3B"/>
    <w:rPr>
      <w:i/>
      <w:iCs/>
      <w:color w:val="0F4761" w:themeColor="accent1" w:themeShade="BF"/>
      <w:sz w:val="22"/>
      <w:szCs w:val="22"/>
      <w:lang w:val="en-US"/>
    </w:rPr>
  </w:style>
  <w:style w:type="character" w:styleId="IntenseReference">
    <w:name w:val="Intense Reference"/>
    <w:basedOn w:val="DefaultParagraphFont"/>
    <w:uiPriority w:val="32"/>
    <w:qFormat/>
    <w:rsid w:val="00057E3B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057E3B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7E3B"/>
    <w:rPr>
      <w:rFonts w:ascii="Aptos" w:hAnsi="Aptos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57E3B"/>
    <w:pPr>
      <w:spacing w:line="240" w:lineRule="auto"/>
      <w:jc w:val="both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57E3B"/>
    <w:rPr>
      <w:rFonts w:ascii="Aptos" w:hAnsi="Aptos"/>
      <w:noProof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057E3B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57E3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057E3B"/>
    <w:rPr>
      <w:b/>
      <w:bCs/>
    </w:rPr>
  </w:style>
  <w:style w:type="paragraph" w:styleId="NormalWeb">
    <w:name w:val="Normal (Web)"/>
    <w:basedOn w:val="Normal"/>
    <w:uiPriority w:val="99"/>
    <w:unhideWhenUsed/>
    <w:rsid w:val="00057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57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E3B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7E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E3B"/>
    <w:rPr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057E3B"/>
    <w:pPr>
      <w:spacing w:after="0" w:line="240" w:lineRule="auto"/>
    </w:pPr>
    <w:rPr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57E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7E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7E3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E3B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057E3B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7E3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3023</Words>
  <Characters>17233</Characters>
  <Application>Microsoft Office Word</Application>
  <DocSecurity>0</DocSecurity>
  <Lines>143</Lines>
  <Paragraphs>40</Paragraphs>
  <ScaleCrop>false</ScaleCrop>
  <Company/>
  <LinksUpToDate>false</LinksUpToDate>
  <CharactersWithSpaces>20216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Ahmad, Paras</dc:creator>
  <cp:keywords/>
  <dc:description/>
  <cp:lastModifiedBy>Ahmad, Paras</cp:lastModifiedBy>
  <cp:revision>13</cp:revision>
  <dcterms:created xsi:type="dcterms:W3CDTF">2025-05-03T02:53:00Z</dcterms:created>
  <dcterms:modified xsi:type="dcterms:W3CDTF">2025-05-03T03:02:00Z</dcterms:modified>
</cp:coreProperties>
</file>