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4775" w14:textId="180D29B8" w:rsidR="001E544C" w:rsidRPr="00CB369C" w:rsidRDefault="00331856">
      <w:pPr>
        <w:rPr>
          <w:rFonts w:ascii="Times New Roman" w:hAnsi="Times New Roman" w:cs="Times New Roman"/>
          <w:b/>
          <w:bCs/>
        </w:rPr>
      </w:pPr>
      <w:r w:rsidRPr="00CB369C">
        <w:rPr>
          <w:rFonts w:ascii="Times New Roman" w:hAnsi="Times New Roman" w:cs="Times New Roman"/>
          <w:b/>
          <w:bCs/>
        </w:rPr>
        <w:t>APPENDIX</w:t>
      </w:r>
    </w:p>
    <w:p w14:paraId="1602E11D" w14:textId="77777777" w:rsidR="004D7821" w:rsidRPr="00DF29BA" w:rsidRDefault="004D7821" w:rsidP="004D7821">
      <w:pPr>
        <w:rPr>
          <w:rFonts w:ascii="Times New Roman" w:hAnsi="Times New Roman" w:cs="Times New Roman"/>
          <w:b/>
          <w:bCs/>
        </w:rPr>
      </w:pPr>
    </w:p>
    <w:p w14:paraId="605B4CFB" w14:textId="359B06FB" w:rsidR="004D7821" w:rsidRPr="000502F7" w:rsidRDefault="004D7821" w:rsidP="00C00248">
      <w:pPr>
        <w:rPr>
          <w:rFonts w:ascii="Times New Roman" w:hAnsi="Times New Roman" w:cs="Times New Roman"/>
        </w:rPr>
      </w:pPr>
      <w:r w:rsidRPr="000502F7">
        <w:rPr>
          <w:rFonts w:ascii="Times New Roman" w:hAnsi="Times New Roman" w:cs="Times New Roman"/>
          <w:b/>
          <w:bCs/>
        </w:rPr>
        <w:t>Table A</w:t>
      </w:r>
      <w:r w:rsidR="004428B9" w:rsidRPr="000502F7">
        <w:rPr>
          <w:rFonts w:ascii="Times New Roman" w:hAnsi="Times New Roman" w:cs="Times New Roman"/>
          <w:b/>
          <w:bCs/>
        </w:rPr>
        <w:t>1</w:t>
      </w:r>
      <w:r w:rsidRPr="000502F7">
        <w:rPr>
          <w:rFonts w:ascii="Times New Roman" w:hAnsi="Times New Roman" w:cs="Times New Roman"/>
          <w:b/>
          <w:bCs/>
        </w:rPr>
        <w:t>:</w:t>
      </w:r>
      <w:r w:rsidRPr="000502F7">
        <w:rPr>
          <w:rFonts w:ascii="Times New Roman" w:hAnsi="Times New Roman" w:cs="Times New Roman"/>
        </w:rPr>
        <w:t xml:space="preserve"> </w:t>
      </w:r>
      <w:r w:rsidR="00145C9C" w:rsidRPr="000502F7">
        <w:rPr>
          <w:rFonts w:ascii="Times New Roman" w:hAnsi="Times New Roman" w:cs="Times New Roman"/>
        </w:rPr>
        <w:t>Search strategy for</w:t>
      </w:r>
      <w:r w:rsidR="000E6A5D" w:rsidRPr="000502F7">
        <w:rPr>
          <w:rFonts w:ascii="Times New Roman" w:hAnsi="Times New Roman" w:cs="Times New Roman"/>
        </w:rPr>
        <w:t xml:space="preserve"> each database.</w:t>
      </w:r>
    </w:p>
    <w:tbl>
      <w:tblPr>
        <w:tblStyle w:val="TableGrid"/>
        <w:tblW w:w="5000" w:type="pct"/>
        <w:tblLook w:val="04A0" w:firstRow="1" w:lastRow="0" w:firstColumn="1" w:lastColumn="0" w:noHBand="0" w:noVBand="1"/>
      </w:tblPr>
      <w:tblGrid>
        <w:gridCol w:w="3035"/>
        <w:gridCol w:w="5866"/>
        <w:gridCol w:w="1961"/>
        <w:gridCol w:w="899"/>
        <w:gridCol w:w="1189"/>
      </w:tblGrid>
      <w:tr w:rsidR="000502F7" w:rsidRPr="000502F7" w14:paraId="274AD8A3" w14:textId="6289B96F" w:rsidTr="000D3853">
        <w:trPr>
          <w:trHeight w:val="624"/>
        </w:trPr>
        <w:tc>
          <w:tcPr>
            <w:tcW w:w="1172" w:type="pct"/>
            <w:shd w:val="clear" w:color="auto" w:fill="D9D9D9" w:themeFill="background1" w:themeFillShade="D9"/>
          </w:tcPr>
          <w:p w14:paraId="29A53352" w14:textId="17678CE6" w:rsidR="003A6ADF" w:rsidRPr="000502F7" w:rsidRDefault="003A6ADF" w:rsidP="00C00248">
            <w:pPr>
              <w:jc w:val="center"/>
              <w:rPr>
                <w:rFonts w:ascii="Times New Roman" w:hAnsi="Times New Roman" w:cs="Times New Roman"/>
                <w:b/>
                <w:bCs/>
                <w:sz w:val="20"/>
                <w:szCs w:val="20"/>
              </w:rPr>
            </w:pPr>
            <w:r w:rsidRPr="000502F7">
              <w:rPr>
                <w:rFonts w:ascii="Times New Roman" w:hAnsi="Times New Roman" w:cs="Times New Roman"/>
                <w:b/>
                <w:bCs/>
                <w:sz w:val="20"/>
                <w:szCs w:val="20"/>
              </w:rPr>
              <w:t>Electronic databases</w:t>
            </w:r>
          </w:p>
        </w:tc>
        <w:tc>
          <w:tcPr>
            <w:tcW w:w="2265" w:type="pct"/>
            <w:shd w:val="clear" w:color="auto" w:fill="D9D9D9" w:themeFill="background1" w:themeFillShade="D9"/>
          </w:tcPr>
          <w:p w14:paraId="41AE871D" w14:textId="77777777" w:rsidR="003A6ADF" w:rsidRPr="000502F7" w:rsidRDefault="003A6ADF" w:rsidP="00C00248">
            <w:pPr>
              <w:jc w:val="center"/>
              <w:rPr>
                <w:rFonts w:ascii="Times New Roman" w:hAnsi="Times New Roman" w:cs="Times New Roman"/>
                <w:b/>
                <w:bCs/>
                <w:sz w:val="20"/>
                <w:szCs w:val="20"/>
              </w:rPr>
            </w:pPr>
            <w:r w:rsidRPr="000502F7">
              <w:rPr>
                <w:rFonts w:ascii="Times New Roman" w:hAnsi="Times New Roman" w:cs="Times New Roman"/>
                <w:b/>
                <w:bCs/>
                <w:sz w:val="20"/>
                <w:szCs w:val="20"/>
              </w:rPr>
              <w:t>Search strategy</w:t>
            </w:r>
          </w:p>
        </w:tc>
        <w:tc>
          <w:tcPr>
            <w:tcW w:w="757" w:type="pct"/>
            <w:shd w:val="clear" w:color="auto" w:fill="D9D9D9" w:themeFill="background1" w:themeFillShade="D9"/>
          </w:tcPr>
          <w:p w14:paraId="5F823175" w14:textId="77777777" w:rsidR="003A6ADF" w:rsidRPr="000502F7" w:rsidRDefault="003A6ADF" w:rsidP="00C00248">
            <w:pPr>
              <w:jc w:val="center"/>
              <w:rPr>
                <w:rFonts w:ascii="Times New Roman" w:hAnsi="Times New Roman" w:cs="Times New Roman"/>
                <w:b/>
                <w:bCs/>
                <w:sz w:val="20"/>
                <w:szCs w:val="20"/>
              </w:rPr>
            </w:pPr>
            <w:r w:rsidRPr="000502F7">
              <w:rPr>
                <w:rFonts w:ascii="Times New Roman" w:hAnsi="Times New Roman" w:cs="Times New Roman"/>
                <w:b/>
                <w:bCs/>
                <w:sz w:val="20"/>
                <w:szCs w:val="20"/>
              </w:rPr>
              <w:t>Limits</w:t>
            </w:r>
          </w:p>
        </w:tc>
        <w:tc>
          <w:tcPr>
            <w:tcW w:w="347" w:type="pct"/>
            <w:shd w:val="clear" w:color="auto" w:fill="D9D9D9" w:themeFill="background1" w:themeFillShade="D9"/>
          </w:tcPr>
          <w:p w14:paraId="20B0521D" w14:textId="77777777" w:rsidR="003A6ADF" w:rsidRPr="000502F7" w:rsidRDefault="003A6ADF" w:rsidP="00C00248">
            <w:pPr>
              <w:jc w:val="center"/>
              <w:rPr>
                <w:rFonts w:ascii="Times New Roman" w:hAnsi="Times New Roman" w:cs="Times New Roman"/>
                <w:b/>
                <w:bCs/>
                <w:sz w:val="20"/>
                <w:szCs w:val="20"/>
              </w:rPr>
            </w:pPr>
            <w:r w:rsidRPr="000502F7">
              <w:rPr>
                <w:rFonts w:ascii="Times New Roman" w:hAnsi="Times New Roman" w:cs="Times New Roman"/>
                <w:b/>
                <w:bCs/>
                <w:sz w:val="20"/>
                <w:szCs w:val="20"/>
              </w:rPr>
              <w:t>Hits</w:t>
            </w:r>
          </w:p>
        </w:tc>
        <w:tc>
          <w:tcPr>
            <w:tcW w:w="459" w:type="pct"/>
            <w:shd w:val="clear" w:color="auto" w:fill="D9D9D9" w:themeFill="background1" w:themeFillShade="D9"/>
          </w:tcPr>
          <w:p w14:paraId="589BD4AE" w14:textId="02D7A887" w:rsidR="003A6ADF" w:rsidRPr="000502F7" w:rsidRDefault="003A6ADF" w:rsidP="00C00248">
            <w:pPr>
              <w:jc w:val="center"/>
              <w:rPr>
                <w:rFonts w:ascii="Times New Roman" w:hAnsi="Times New Roman" w:cs="Times New Roman"/>
                <w:b/>
                <w:bCs/>
                <w:sz w:val="20"/>
                <w:szCs w:val="20"/>
              </w:rPr>
            </w:pPr>
            <w:r w:rsidRPr="000502F7">
              <w:rPr>
                <w:rFonts w:ascii="Times New Roman" w:hAnsi="Times New Roman" w:cs="Times New Roman"/>
                <w:b/>
                <w:bCs/>
                <w:sz w:val="20"/>
                <w:szCs w:val="20"/>
              </w:rPr>
              <w:t>Search date</w:t>
            </w:r>
            <w:r w:rsidR="00F22EDD">
              <w:rPr>
                <w:rFonts w:ascii="Times New Roman" w:hAnsi="Times New Roman" w:cs="Times New Roman"/>
                <w:b/>
                <w:bCs/>
                <w:sz w:val="20"/>
                <w:szCs w:val="20"/>
              </w:rPr>
              <w:t xml:space="preserve"> (updated)</w:t>
            </w:r>
          </w:p>
        </w:tc>
      </w:tr>
      <w:tr w:rsidR="000502F7" w:rsidRPr="000502F7" w14:paraId="3769A3F2" w14:textId="6D3AECA0" w:rsidTr="00675F18">
        <w:trPr>
          <w:trHeight w:val="624"/>
        </w:trPr>
        <w:tc>
          <w:tcPr>
            <w:tcW w:w="1172" w:type="pct"/>
          </w:tcPr>
          <w:p w14:paraId="7D659E3B" w14:textId="77777777" w:rsidR="003A6ADF" w:rsidRPr="000502F7" w:rsidRDefault="003A6ADF" w:rsidP="00C00248">
            <w:pPr>
              <w:rPr>
                <w:rFonts w:ascii="Times New Roman" w:hAnsi="Times New Roman" w:cs="Times New Roman"/>
                <w:b/>
                <w:bCs/>
                <w:sz w:val="20"/>
                <w:szCs w:val="20"/>
              </w:rPr>
            </w:pPr>
            <w:r w:rsidRPr="000502F7">
              <w:rPr>
                <w:rFonts w:ascii="Times New Roman" w:hAnsi="Times New Roman" w:cs="Times New Roman"/>
                <w:b/>
                <w:bCs/>
                <w:sz w:val="20"/>
                <w:szCs w:val="20"/>
              </w:rPr>
              <w:t>MEDLINE</w:t>
            </w:r>
          </w:p>
          <w:p w14:paraId="3E744667" w14:textId="77777777" w:rsidR="003A6ADF" w:rsidRPr="000502F7" w:rsidRDefault="003A6ADF" w:rsidP="00C00248">
            <w:pPr>
              <w:rPr>
                <w:rFonts w:ascii="Times New Roman" w:hAnsi="Times New Roman" w:cs="Times New Roman"/>
                <w:b/>
                <w:bCs/>
                <w:sz w:val="20"/>
                <w:szCs w:val="20"/>
              </w:rPr>
            </w:pPr>
            <w:r w:rsidRPr="000502F7">
              <w:rPr>
                <w:rFonts w:ascii="Times New Roman" w:hAnsi="Times New Roman" w:cs="Times New Roman"/>
                <w:sz w:val="20"/>
                <w:szCs w:val="20"/>
              </w:rPr>
              <w:t>Searched via PubMed</w:t>
            </w:r>
          </w:p>
        </w:tc>
        <w:tc>
          <w:tcPr>
            <w:tcW w:w="2265" w:type="pct"/>
          </w:tcPr>
          <w:p w14:paraId="0DBDB8C2" w14:textId="77777777" w:rsidR="003A6ADF" w:rsidRPr="000502F7" w:rsidRDefault="003A6ADF" w:rsidP="00C00248">
            <w:pPr>
              <w:rPr>
                <w:rFonts w:ascii="Times New Roman" w:hAnsi="Times New Roman" w:cs="Times New Roman"/>
                <w:sz w:val="20"/>
                <w:szCs w:val="20"/>
              </w:rPr>
            </w:pPr>
            <w:r w:rsidRPr="000502F7">
              <w:rPr>
                <w:rFonts w:ascii="Times New Roman" w:hAnsi="Times New Roman" w:cs="Times New Roman"/>
                <w:sz w:val="20"/>
                <w:szCs w:val="20"/>
              </w:rPr>
              <w:t xml:space="preserve">(genes OR gene OR genet* OR </w:t>
            </w:r>
            <w:proofErr w:type="spellStart"/>
            <w:r w:rsidRPr="000502F7">
              <w:rPr>
                <w:rFonts w:ascii="Times New Roman" w:hAnsi="Times New Roman" w:cs="Times New Roman"/>
                <w:sz w:val="20"/>
                <w:szCs w:val="20"/>
              </w:rPr>
              <w:t>geno</w:t>
            </w:r>
            <w:proofErr w:type="spellEnd"/>
            <w:r w:rsidRPr="000502F7">
              <w:rPr>
                <w:rFonts w:ascii="Times New Roman" w:hAnsi="Times New Roman" w:cs="Times New Roman"/>
                <w:sz w:val="20"/>
                <w:szCs w:val="20"/>
              </w:rPr>
              <w:t>*) AND (tooth OR teeth OR dent*) AND (impaction OR impacted)</w:t>
            </w:r>
          </w:p>
        </w:tc>
        <w:tc>
          <w:tcPr>
            <w:tcW w:w="757" w:type="pct"/>
          </w:tcPr>
          <w:p w14:paraId="4265AE10" w14:textId="77777777" w:rsidR="003A6ADF" w:rsidRPr="000502F7" w:rsidRDefault="003A6ADF" w:rsidP="00C00248">
            <w:pPr>
              <w:rPr>
                <w:rFonts w:ascii="Times New Roman" w:hAnsi="Times New Roman" w:cs="Times New Roman"/>
                <w:sz w:val="20"/>
                <w:szCs w:val="20"/>
              </w:rPr>
            </w:pPr>
            <w:r w:rsidRPr="000502F7">
              <w:rPr>
                <w:rFonts w:ascii="Times New Roman" w:hAnsi="Times New Roman" w:cs="Times New Roman"/>
                <w:sz w:val="20"/>
                <w:szCs w:val="20"/>
              </w:rPr>
              <w:t>no</w:t>
            </w:r>
          </w:p>
        </w:tc>
        <w:tc>
          <w:tcPr>
            <w:tcW w:w="347" w:type="pct"/>
          </w:tcPr>
          <w:p w14:paraId="51D36F82" w14:textId="70E4584A" w:rsidR="003A6ADF" w:rsidRPr="000502F7" w:rsidRDefault="003A6ADF" w:rsidP="00C00248">
            <w:pPr>
              <w:rPr>
                <w:rFonts w:ascii="Times New Roman" w:hAnsi="Times New Roman" w:cs="Times New Roman"/>
                <w:sz w:val="20"/>
                <w:szCs w:val="20"/>
              </w:rPr>
            </w:pPr>
            <w:r w:rsidRPr="000502F7">
              <w:rPr>
                <w:rFonts w:ascii="Times New Roman" w:hAnsi="Times New Roman" w:cs="Times New Roman"/>
                <w:sz w:val="20"/>
                <w:szCs w:val="20"/>
              </w:rPr>
              <w:t>8482</w:t>
            </w:r>
          </w:p>
        </w:tc>
        <w:tc>
          <w:tcPr>
            <w:tcW w:w="459" w:type="pct"/>
          </w:tcPr>
          <w:p w14:paraId="0894B907" w14:textId="0462F0FB" w:rsidR="003A6ADF"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 xml:space="preserve">March </w:t>
            </w:r>
            <w:r w:rsidR="003A6ADF" w:rsidRPr="000502F7">
              <w:rPr>
                <w:rFonts w:ascii="Times New Roman" w:hAnsi="Times New Roman" w:cs="Times New Roman"/>
                <w:sz w:val="20"/>
                <w:szCs w:val="20"/>
              </w:rPr>
              <w:t>2025</w:t>
            </w:r>
          </w:p>
        </w:tc>
      </w:tr>
      <w:tr w:rsidR="000502F7" w:rsidRPr="000502F7" w14:paraId="5911F969" w14:textId="4C8B019B" w:rsidTr="00675F18">
        <w:trPr>
          <w:trHeight w:val="624"/>
        </w:trPr>
        <w:tc>
          <w:tcPr>
            <w:tcW w:w="1172" w:type="pct"/>
          </w:tcPr>
          <w:p w14:paraId="6AC34CF5" w14:textId="77777777" w:rsidR="00E74F72" w:rsidRPr="000502F7" w:rsidRDefault="00E74F72" w:rsidP="00C00248">
            <w:pPr>
              <w:tabs>
                <w:tab w:val="center" w:pos="1510"/>
              </w:tabs>
              <w:rPr>
                <w:rFonts w:ascii="Times New Roman" w:hAnsi="Times New Roman" w:cs="Times New Roman"/>
                <w:b/>
                <w:bCs/>
                <w:sz w:val="20"/>
                <w:szCs w:val="20"/>
              </w:rPr>
            </w:pPr>
            <w:r w:rsidRPr="000502F7">
              <w:rPr>
                <w:rFonts w:ascii="Times New Roman" w:hAnsi="Times New Roman" w:cs="Times New Roman"/>
                <w:b/>
                <w:bCs/>
                <w:sz w:val="20"/>
                <w:szCs w:val="20"/>
              </w:rPr>
              <w:t>Scopus</w:t>
            </w:r>
          </w:p>
          <w:p w14:paraId="616C4F3C" w14:textId="77777777" w:rsidR="00E74F72" w:rsidRPr="000502F7" w:rsidRDefault="00E74F72" w:rsidP="00C00248">
            <w:pPr>
              <w:tabs>
                <w:tab w:val="center" w:pos="1510"/>
              </w:tabs>
              <w:rPr>
                <w:rFonts w:ascii="Times New Roman" w:hAnsi="Times New Roman" w:cs="Times New Roman"/>
                <w:b/>
                <w:bCs/>
                <w:sz w:val="20"/>
                <w:szCs w:val="20"/>
              </w:rPr>
            </w:pPr>
          </w:p>
        </w:tc>
        <w:tc>
          <w:tcPr>
            <w:tcW w:w="2265" w:type="pct"/>
          </w:tcPr>
          <w:p w14:paraId="132890C8" w14:textId="77777777"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 xml:space="preserve">(genes OR gene OR genet* OR </w:t>
            </w:r>
            <w:proofErr w:type="spellStart"/>
            <w:r w:rsidRPr="000502F7">
              <w:rPr>
                <w:rFonts w:ascii="Times New Roman" w:hAnsi="Times New Roman" w:cs="Times New Roman"/>
                <w:sz w:val="20"/>
                <w:szCs w:val="20"/>
              </w:rPr>
              <w:t>geno</w:t>
            </w:r>
            <w:proofErr w:type="spellEnd"/>
            <w:r w:rsidRPr="000502F7">
              <w:rPr>
                <w:rFonts w:ascii="Times New Roman" w:hAnsi="Times New Roman" w:cs="Times New Roman"/>
                <w:sz w:val="20"/>
                <w:szCs w:val="20"/>
              </w:rPr>
              <w:t>*) AND (tooth OR teeth OR dent*) AND (impaction OR impacted)</w:t>
            </w:r>
          </w:p>
        </w:tc>
        <w:tc>
          <w:tcPr>
            <w:tcW w:w="757" w:type="pct"/>
          </w:tcPr>
          <w:p w14:paraId="16471649" w14:textId="3DC7D09E"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title, abstr</w:t>
            </w:r>
            <w:r w:rsidR="00C00248" w:rsidRPr="000502F7">
              <w:rPr>
                <w:rFonts w:ascii="Times New Roman" w:hAnsi="Times New Roman" w:cs="Times New Roman"/>
                <w:sz w:val="20"/>
                <w:szCs w:val="20"/>
              </w:rPr>
              <w:t>act</w:t>
            </w:r>
            <w:r w:rsidRPr="000502F7">
              <w:rPr>
                <w:rFonts w:ascii="Times New Roman" w:hAnsi="Times New Roman" w:cs="Times New Roman"/>
                <w:sz w:val="20"/>
                <w:szCs w:val="20"/>
              </w:rPr>
              <w:t>, keywords</w:t>
            </w:r>
          </w:p>
        </w:tc>
        <w:tc>
          <w:tcPr>
            <w:tcW w:w="347" w:type="pct"/>
          </w:tcPr>
          <w:p w14:paraId="402EA8E4" w14:textId="79BC52C2"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671</w:t>
            </w:r>
          </w:p>
        </w:tc>
        <w:tc>
          <w:tcPr>
            <w:tcW w:w="459" w:type="pct"/>
          </w:tcPr>
          <w:p w14:paraId="0BC97CC4" w14:textId="53F659C2"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March 2025</w:t>
            </w:r>
          </w:p>
        </w:tc>
      </w:tr>
      <w:tr w:rsidR="000502F7" w:rsidRPr="000502F7" w14:paraId="509DD5CA" w14:textId="77777777" w:rsidTr="00675F18">
        <w:trPr>
          <w:trHeight w:val="624"/>
        </w:trPr>
        <w:tc>
          <w:tcPr>
            <w:tcW w:w="1172" w:type="pct"/>
          </w:tcPr>
          <w:p w14:paraId="71943318" w14:textId="77777777" w:rsidR="00E74F72" w:rsidRPr="000502F7" w:rsidRDefault="00E74F72" w:rsidP="00C00248">
            <w:pPr>
              <w:rPr>
                <w:rFonts w:ascii="Times New Roman" w:hAnsi="Times New Roman" w:cs="Times New Roman"/>
                <w:b/>
                <w:bCs/>
                <w:sz w:val="20"/>
                <w:szCs w:val="20"/>
              </w:rPr>
            </w:pPr>
            <w:r w:rsidRPr="000502F7">
              <w:rPr>
                <w:rFonts w:ascii="Times New Roman" w:hAnsi="Times New Roman" w:cs="Times New Roman"/>
                <w:b/>
                <w:bCs/>
                <w:sz w:val="20"/>
                <w:szCs w:val="20"/>
              </w:rPr>
              <w:t>Web Of Science</w:t>
            </w:r>
          </w:p>
          <w:p w14:paraId="078E373A" w14:textId="77777777" w:rsidR="00E74F72" w:rsidRPr="000502F7" w:rsidRDefault="00E74F72" w:rsidP="00C00248">
            <w:pPr>
              <w:rPr>
                <w:rFonts w:ascii="Times New Roman" w:hAnsi="Times New Roman" w:cs="Times New Roman"/>
                <w:b/>
                <w:bCs/>
                <w:sz w:val="20"/>
                <w:szCs w:val="20"/>
              </w:rPr>
            </w:pPr>
          </w:p>
        </w:tc>
        <w:tc>
          <w:tcPr>
            <w:tcW w:w="2265" w:type="pct"/>
          </w:tcPr>
          <w:p w14:paraId="75E96EC1" w14:textId="5D7919B3"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 xml:space="preserve">(genes OR gene OR genet* OR </w:t>
            </w:r>
            <w:proofErr w:type="spellStart"/>
            <w:r w:rsidRPr="000502F7">
              <w:rPr>
                <w:rFonts w:ascii="Times New Roman" w:hAnsi="Times New Roman" w:cs="Times New Roman"/>
                <w:sz w:val="20"/>
                <w:szCs w:val="20"/>
              </w:rPr>
              <w:t>geno</w:t>
            </w:r>
            <w:proofErr w:type="spellEnd"/>
            <w:r w:rsidRPr="000502F7">
              <w:rPr>
                <w:rFonts w:ascii="Times New Roman" w:hAnsi="Times New Roman" w:cs="Times New Roman"/>
                <w:sz w:val="20"/>
                <w:szCs w:val="20"/>
              </w:rPr>
              <w:t>*) AND (tooth OR teeth OR dent*) AND (impaction OR impacted)</w:t>
            </w:r>
          </w:p>
        </w:tc>
        <w:tc>
          <w:tcPr>
            <w:tcW w:w="757" w:type="pct"/>
          </w:tcPr>
          <w:p w14:paraId="174AD548" w14:textId="09DBDD25"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text, title, abstract</w:t>
            </w:r>
          </w:p>
        </w:tc>
        <w:tc>
          <w:tcPr>
            <w:tcW w:w="347" w:type="pct"/>
          </w:tcPr>
          <w:p w14:paraId="2CE4E5AD" w14:textId="52BF843F"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2725</w:t>
            </w:r>
          </w:p>
        </w:tc>
        <w:tc>
          <w:tcPr>
            <w:tcW w:w="459" w:type="pct"/>
          </w:tcPr>
          <w:p w14:paraId="644BF25D" w14:textId="692B67AD"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March 2025</w:t>
            </w:r>
          </w:p>
        </w:tc>
      </w:tr>
      <w:tr w:rsidR="000502F7" w:rsidRPr="000502F7" w14:paraId="04FA3FD6" w14:textId="77777777" w:rsidTr="00675F18">
        <w:trPr>
          <w:trHeight w:val="624"/>
        </w:trPr>
        <w:tc>
          <w:tcPr>
            <w:tcW w:w="1172" w:type="pct"/>
          </w:tcPr>
          <w:p w14:paraId="55A7731A" w14:textId="381F2BA4" w:rsidR="00E74F72" w:rsidRPr="000502F7" w:rsidRDefault="00E74F72" w:rsidP="00C00248">
            <w:pPr>
              <w:rPr>
                <w:rFonts w:ascii="Times New Roman" w:hAnsi="Times New Roman" w:cs="Times New Roman"/>
                <w:b/>
                <w:bCs/>
                <w:sz w:val="20"/>
                <w:szCs w:val="20"/>
              </w:rPr>
            </w:pPr>
            <w:r w:rsidRPr="000502F7">
              <w:rPr>
                <w:rFonts w:ascii="Times New Roman" w:hAnsi="Times New Roman" w:cs="Times New Roman"/>
                <w:b/>
                <w:bCs/>
                <w:sz w:val="20"/>
                <w:szCs w:val="20"/>
              </w:rPr>
              <w:t>Google Scholar</w:t>
            </w:r>
          </w:p>
        </w:tc>
        <w:tc>
          <w:tcPr>
            <w:tcW w:w="2265" w:type="pct"/>
          </w:tcPr>
          <w:p w14:paraId="13F7956C" w14:textId="1ED9FC16"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 xml:space="preserve">(impacted OR impaction) AND (teeth OR </w:t>
            </w:r>
            <w:proofErr w:type="gramStart"/>
            <w:r w:rsidRPr="000502F7">
              <w:rPr>
                <w:rFonts w:ascii="Times New Roman" w:hAnsi="Times New Roman" w:cs="Times New Roman"/>
                <w:sz w:val="20"/>
                <w:szCs w:val="20"/>
              </w:rPr>
              <w:t>tooth</w:t>
            </w:r>
            <w:proofErr w:type="gramEnd"/>
            <w:r w:rsidRPr="000502F7">
              <w:rPr>
                <w:rFonts w:ascii="Times New Roman" w:hAnsi="Times New Roman" w:cs="Times New Roman"/>
                <w:sz w:val="20"/>
                <w:szCs w:val="20"/>
              </w:rPr>
              <w:t>)</w:t>
            </w:r>
          </w:p>
        </w:tc>
        <w:tc>
          <w:tcPr>
            <w:tcW w:w="757" w:type="pct"/>
          </w:tcPr>
          <w:p w14:paraId="1C2C1612" w14:textId="2BA892BD"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title</w:t>
            </w:r>
          </w:p>
        </w:tc>
        <w:tc>
          <w:tcPr>
            <w:tcW w:w="347" w:type="pct"/>
          </w:tcPr>
          <w:p w14:paraId="62576F1A" w14:textId="7D121FB8"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1000</w:t>
            </w:r>
          </w:p>
        </w:tc>
        <w:tc>
          <w:tcPr>
            <w:tcW w:w="459" w:type="pct"/>
          </w:tcPr>
          <w:p w14:paraId="4F4E2BFC" w14:textId="35158CB1"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March 2025</w:t>
            </w:r>
          </w:p>
        </w:tc>
      </w:tr>
      <w:tr w:rsidR="000502F7" w:rsidRPr="000502F7" w14:paraId="4AD41BE8" w14:textId="7B08B0C5" w:rsidTr="00675F18">
        <w:trPr>
          <w:trHeight w:val="624"/>
        </w:trPr>
        <w:tc>
          <w:tcPr>
            <w:tcW w:w="1172" w:type="pct"/>
          </w:tcPr>
          <w:p w14:paraId="18176333" w14:textId="77777777" w:rsidR="00E74F72" w:rsidRPr="000502F7" w:rsidRDefault="00E74F72" w:rsidP="00C00248">
            <w:pPr>
              <w:rPr>
                <w:rFonts w:ascii="Times New Roman" w:hAnsi="Times New Roman" w:cs="Times New Roman"/>
                <w:b/>
                <w:bCs/>
                <w:sz w:val="20"/>
                <w:szCs w:val="20"/>
              </w:rPr>
            </w:pPr>
            <w:r w:rsidRPr="000502F7">
              <w:rPr>
                <w:rFonts w:ascii="Times New Roman" w:hAnsi="Times New Roman" w:cs="Times New Roman"/>
                <w:b/>
                <w:bCs/>
                <w:sz w:val="20"/>
                <w:szCs w:val="20"/>
              </w:rPr>
              <w:t>Cochrane CENTRAL register of controlled trials</w:t>
            </w:r>
          </w:p>
          <w:p w14:paraId="544551ED" w14:textId="77777777" w:rsidR="00E74F72" w:rsidRPr="000502F7" w:rsidRDefault="00E74F72" w:rsidP="00C00248">
            <w:pPr>
              <w:rPr>
                <w:rFonts w:ascii="Times New Roman" w:hAnsi="Times New Roman" w:cs="Times New Roman"/>
                <w:b/>
                <w:bCs/>
                <w:sz w:val="20"/>
                <w:szCs w:val="20"/>
              </w:rPr>
            </w:pPr>
          </w:p>
        </w:tc>
        <w:tc>
          <w:tcPr>
            <w:tcW w:w="2265" w:type="pct"/>
          </w:tcPr>
          <w:p w14:paraId="0264C5FF" w14:textId="77777777"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 xml:space="preserve">(genes OR gene OR genet* OR </w:t>
            </w:r>
            <w:proofErr w:type="spellStart"/>
            <w:r w:rsidRPr="000502F7">
              <w:rPr>
                <w:rFonts w:ascii="Times New Roman" w:hAnsi="Times New Roman" w:cs="Times New Roman"/>
                <w:sz w:val="20"/>
                <w:szCs w:val="20"/>
              </w:rPr>
              <w:t>geno</w:t>
            </w:r>
            <w:proofErr w:type="spellEnd"/>
            <w:r w:rsidRPr="000502F7">
              <w:rPr>
                <w:rFonts w:ascii="Times New Roman" w:hAnsi="Times New Roman" w:cs="Times New Roman"/>
                <w:sz w:val="20"/>
                <w:szCs w:val="20"/>
              </w:rPr>
              <w:t>*) AND (tooth OR teeth OR dent*) AND (impaction OR impacted)</w:t>
            </w:r>
          </w:p>
        </w:tc>
        <w:tc>
          <w:tcPr>
            <w:tcW w:w="757" w:type="pct"/>
          </w:tcPr>
          <w:p w14:paraId="6F0C7364" w14:textId="77777777"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no</w:t>
            </w:r>
          </w:p>
        </w:tc>
        <w:tc>
          <w:tcPr>
            <w:tcW w:w="347" w:type="pct"/>
          </w:tcPr>
          <w:p w14:paraId="4BB3C688" w14:textId="00AEC7C5" w:rsidR="00E74F72" w:rsidRPr="000502F7" w:rsidRDefault="00E74F72" w:rsidP="00C00248">
            <w:pPr>
              <w:rPr>
                <w:rFonts w:ascii="Times New Roman" w:hAnsi="Times New Roman" w:cs="Times New Roman"/>
                <w:sz w:val="20"/>
                <w:szCs w:val="20"/>
                <w:lang w:val="el-GR"/>
              </w:rPr>
            </w:pPr>
            <w:r w:rsidRPr="000502F7">
              <w:rPr>
                <w:rFonts w:ascii="Times New Roman" w:hAnsi="Times New Roman" w:cs="Times New Roman"/>
                <w:sz w:val="20"/>
                <w:szCs w:val="20"/>
                <w:lang w:val="el-GR"/>
              </w:rPr>
              <w:t>771</w:t>
            </w:r>
          </w:p>
        </w:tc>
        <w:tc>
          <w:tcPr>
            <w:tcW w:w="459" w:type="pct"/>
          </w:tcPr>
          <w:p w14:paraId="17725EEB" w14:textId="5829A24E" w:rsidR="00E74F72" w:rsidRPr="000502F7" w:rsidRDefault="00E74F72" w:rsidP="00C00248">
            <w:pPr>
              <w:rPr>
                <w:rFonts w:ascii="Times New Roman" w:hAnsi="Times New Roman" w:cs="Times New Roman"/>
                <w:sz w:val="20"/>
                <w:szCs w:val="20"/>
                <w:lang w:val="el-GR"/>
              </w:rPr>
            </w:pPr>
            <w:r w:rsidRPr="000502F7">
              <w:rPr>
                <w:rFonts w:ascii="Times New Roman" w:hAnsi="Times New Roman" w:cs="Times New Roman"/>
                <w:sz w:val="20"/>
                <w:szCs w:val="20"/>
              </w:rPr>
              <w:t>March 2025</w:t>
            </w:r>
          </w:p>
        </w:tc>
      </w:tr>
      <w:tr w:rsidR="000502F7" w:rsidRPr="000502F7" w14:paraId="60E00D0B" w14:textId="77777777" w:rsidTr="00675F18">
        <w:trPr>
          <w:trHeight w:val="624"/>
        </w:trPr>
        <w:tc>
          <w:tcPr>
            <w:tcW w:w="1172" w:type="pct"/>
          </w:tcPr>
          <w:p w14:paraId="4906086C" w14:textId="77777777" w:rsidR="00E74F72" w:rsidRPr="000502F7" w:rsidRDefault="00E74F72" w:rsidP="00C00248">
            <w:pPr>
              <w:rPr>
                <w:rFonts w:ascii="Times New Roman" w:hAnsi="Times New Roman" w:cs="Times New Roman"/>
                <w:b/>
                <w:bCs/>
                <w:sz w:val="20"/>
                <w:szCs w:val="20"/>
              </w:rPr>
            </w:pPr>
            <w:r w:rsidRPr="000502F7">
              <w:rPr>
                <w:rFonts w:ascii="Times New Roman" w:hAnsi="Times New Roman" w:cs="Times New Roman"/>
                <w:b/>
                <w:bCs/>
                <w:sz w:val="20"/>
                <w:szCs w:val="20"/>
              </w:rPr>
              <w:t>Science Direct</w:t>
            </w:r>
          </w:p>
          <w:p w14:paraId="743B6F67" w14:textId="77777777" w:rsidR="00E74F72" w:rsidRPr="000502F7" w:rsidRDefault="00E74F72" w:rsidP="00C00248">
            <w:pPr>
              <w:rPr>
                <w:rFonts w:ascii="Times New Roman" w:hAnsi="Times New Roman" w:cs="Times New Roman"/>
                <w:b/>
                <w:bCs/>
                <w:sz w:val="20"/>
                <w:szCs w:val="20"/>
              </w:rPr>
            </w:pPr>
          </w:p>
        </w:tc>
        <w:tc>
          <w:tcPr>
            <w:tcW w:w="2265" w:type="pct"/>
          </w:tcPr>
          <w:p w14:paraId="272DC372" w14:textId="077DE863"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 xml:space="preserve">(genes OR gene OR genet OR </w:t>
            </w:r>
            <w:proofErr w:type="spellStart"/>
            <w:r w:rsidRPr="000502F7">
              <w:rPr>
                <w:rFonts w:ascii="Times New Roman" w:hAnsi="Times New Roman" w:cs="Times New Roman"/>
                <w:sz w:val="20"/>
                <w:szCs w:val="20"/>
              </w:rPr>
              <w:t>geno</w:t>
            </w:r>
            <w:proofErr w:type="spellEnd"/>
            <w:r w:rsidRPr="000502F7">
              <w:rPr>
                <w:rFonts w:ascii="Times New Roman" w:hAnsi="Times New Roman" w:cs="Times New Roman"/>
                <w:sz w:val="20"/>
                <w:szCs w:val="20"/>
              </w:rPr>
              <w:t>) AND (tooth OR teeth OR dent) AND (impaction OR impacted)</w:t>
            </w:r>
          </w:p>
        </w:tc>
        <w:tc>
          <w:tcPr>
            <w:tcW w:w="757" w:type="pct"/>
          </w:tcPr>
          <w:p w14:paraId="21AFBE2A" w14:textId="52EAAA8E"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title, abstr</w:t>
            </w:r>
            <w:r w:rsidR="00C00248" w:rsidRPr="000502F7">
              <w:rPr>
                <w:rFonts w:ascii="Times New Roman" w:hAnsi="Times New Roman" w:cs="Times New Roman"/>
                <w:sz w:val="20"/>
                <w:szCs w:val="20"/>
              </w:rPr>
              <w:t>act</w:t>
            </w:r>
            <w:r w:rsidRPr="000502F7">
              <w:rPr>
                <w:rFonts w:ascii="Times New Roman" w:hAnsi="Times New Roman" w:cs="Times New Roman"/>
                <w:sz w:val="20"/>
                <w:szCs w:val="20"/>
              </w:rPr>
              <w:t>, keywords</w:t>
            </w:r>
          </w:p>
        </w:tc>
        <w:tc>
          <w:tcPr>
            <w:tcW w:w="347" w:type="pct"/>
          </w:tcPr>
          <w:p w14:paraId="76F6E079" w14:textId="77777777"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196 </w:t>
            </w:r>
          </w:p>
          <w:p w14:paraId="6E1F0B40" w14:textId="77777777" w:rsidR="00E74F72" w:rsidRPr="000502F7" w:rsidRDefault="00E74F72" w:rsidP="00C00248">
            <w:pPr>
              <w:rPr>
                <w:rFonts w:ascii="Times New Roman" w:hAnsi="Times New Roman" w:cs="Times New Roman"/>
                <w:sz w:val="20"/>
                <w:szCs w:val="20"/>
                <w:lang w:val="el-GR"/>
              </w:rPr>
            </w:pPr>
          </w:p>
        </w:tc>
        <w:tc>
          <w:tcPr>
            <w:tcW w:w="459" w:type="pct"/>
          </w:tcPr>
          <w:p w14:paraId="37FF86B8" w14:textId="6BE916D3"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March 2025</w:t>
            </w:r>
          </w:p>
        </w:tc>
      </w:tr>
      <w:tr w:rsidR="000502F7" w:rsidRPr="000502F7" w14:paraId="277088F6" w14:textId="736BB662" w:rsidTr="00675F18">
        <w:trPr>
          <w:trHeight w:val="624"/>
        </w:trPr>
        <w:tc>
          <w:tcPr>
            <w:tcW w:w="1172" w:type="pct"/>
          </w:tcPr>
          <w:p w14:paraId="7BABC442" w14:textId="77777777" w:rsidR="00E74F72" w:rsidRPr="000502F7" w:rsidRDefault="00E74F72" w:rsidP="00C00248">
            <w:pPr>
              <w:rPr>
                <w:rFonts w:ascii="Times New Roman" w:hAnsi="Times New Roman" w:cs="Times New Roman"/>
                <w:b/>
                <w:bCs/>
                <w:sz w:val="20"/>
                <w:szCs w:val="20"/>
              </w:rPr>
            </w:pPr>
            <w:r w:rsidRPr="000502F7">
              <w:rPr>
                <w:rFonts w:ascii="Times New Roman" w:hAnsi="Times New Roman" w:cs="Times New Roman"/>
                <w:b/>
                <w:bCs/>
                <w:sz w:val="20"/>
                <w:szCs w:val="20"/>
              </w:rPr>
              <w:t>Ovid</w:t>
            </w:r>
          </w:p>
          <w:p w14:paraId="07951509" w14:textId="77777777" w:rsidR="00E74F72" w:rsidRPr="000502F7" w:rsidRDefault="00E74F72" w:rsidP="00C00248">
            <w:pPr>
              <w:rPr>
                <w:rFonts w:ascii="Times New Roman" w:hAnsi="Times New Roman" w:cs="Times New Roman"/>
                <w:b/>
                <w:bCs/>
                <w:sz w:val="20"/>
                <w:szCs w:val="20"/>
              </w:rPr>
            </w:pPr>
          </w:p>
        </w:tc>
        <w:tc>
          <w:tcPr>
            <w:tcW w:w="2265" w:type="pct"/>
          </w:tcPr>
          <w:p w14:paraId="7D54B3E3" w14:textId="77777777"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 xml:space="preserve">(genes OR gene OR genet* OR </w:t>
            </w:r>
            <w:proofErr w:type="spellStart"/>
            <w:r w:rsidRPr="000502F7">
              <w:rPr>
                <w:rFonts w:ascii="Times New Roman" w:hAnsi="Times New Roman" w:cs="Times New Roman"/>
                <w:sz w:val="20"/>
                <w:szCs w:val="20"/>
              </w:rPr>
              <w:t>geno</w:t>
            </w:r>
            <w:proofErr w:type="spellEnd"/>
            <w:r w:rsidRPr="000502F7">
              <w:rPr>
                <w:rFonts w:ascii="Times New Roman" w:hAnsi="Times New Roman" w:cs="Times New Roman"/>
                <w:sz w:val="20"/>
                <w:szCs w:val="20"/>
              </w:rPr>
              <w:t>*) AND (tooth OR teeth OR dent*) AND (impaction OR impacted)</w:t>
            </w:r>
          </w:p>
        </w:tc>
        <w:tc>
          <w:tcPr>
            <w:tcW w:w="757" w:type="pct"/>
          </w:tcPr>
          <w:p w14:paraId="3585FF74" w14:textId="26E1237B"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abstract</w:t>
            </w:r>
          </w:p>
        </w:tc>
        <w:tc>
          <w:tcPr>
            <w:tcW w:w="347" w:type="pct"/>
          </w:tcPr>
          <w:p w14:paraId="70A5E5DF" w14:textId="05E1F8C3"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613</w:t>
            </w:r>
          </w:p>
        </w:tc>
        <w:tc>
          <w:tcPr>
            <w:tcW w:w="459" w:type="pct"/>
          </w:tcPr>
          <w:p w14:paraId="0640C065" w14:textId="53454D3C"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March 2025</w:t>
            </w:r>
          </w:p>
        </w:tc>
      </w:tr>
      <w:tr w:rsidR="000502F7" w:rsidRPr="000502F7" w14:paraId="024997BD" w14:textId="7D21A0A7" w:rsidTr="00675F18">
        <w:trPr>
          <w:trHeight w:val="624"/>
        </w:trPr>
        <w:tc>
          <w:tcPr>
            <w:tcW w:w="1172" w:type="pct"/>
          </w:tcPr>
          <w:p w14:paraId="2342FD0A" w14:textId="77777777" w:rsidR="00E74F72" w:rsidRPr="000502F7" w:rsidRDefault="00E74F72" w:rsidP="00C00248">
            <w:pPr>
              <w:rPr>
                <w:rFonts w:ascii="Times New Roman" w:hAnsi="Times New Roman" w:cs="Times New Roman"/>
                <w:b/>
                <w:bCs/>
                <w:sz w:val="20"/>
                <w:szCs w:val="20"/>
              </w:rPr>
            </w:pPr>
            <w:r w:rsidRPr="000502F7">
              <w:rPr>
                <w:rFonts w:ascii="Times New Roman" w:hAnsi="Times New Roman" w:cs="Times New Roman"/>
                <w:sz w:val="20"/>
                <w:szCs w:val="20"/>
              </w:rPr>
              <w:t xml:space="preserve"> </w:t>
            </w:r>
            <w:r w:rsidRPr="000502F7">
              <w:rPr>
                <w:rFonts w:ascii="Times New Roman" w:hAnsi="Times New Roman" w:cs="Times New Roman"/>
                <w:b/>
                <w:bCs/>
                <w:sz w:val="20"/>
                <w:szCs w:val="20"/>
              </w:rPr>
              <w:t>ProQuest</w:t>
            </w:r>
          </w:p>
          <w:p w14:paraId="5BF240E6" w14:textId="77777777" w:rsidR="00E74F72" w:rsidRPr="000502F7" w:rsidRDefault="00E74F72" w:rsidP="00C00248">
            <w:pPr>
              <w:rPr>
                <w:rFonts w:ascii="Times New Roman" w:hAnsi="Times New Roman" w:cs="Times New Roman"/>
                <w:b/>
                <w:bCs/>
                <w:sz w:val="20"/>
                <w:szCs w:val="20"/>
              </w:rPr>
            </w:pPr>
          </w:p>
        </w:tc>
        <w:tc>
          <w:tcPr>
            <w:tcW w:w="2265" w:type="pct"/>
          </w:tcPr>
          <w:p w14:paraId="77B09057" w14:textId="77777777"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 xml:space="preserve">(genes OR gene OR genet* OR </w:t>
            </w:r>
            <w:proofErr w:type="spellStart"/>
            <w:r w:rsidRPr="000502F7">
              <w:rPr>
                <w:rFonts w:ascii="Times New Roman" w:hAnsi="Times New Roman" w:cs="Times New Roman"/>
                <w:sz w:val="20"/>
                <w:szCs w:val="20"/>
              </w:rPr>
              <w:t>geno</w:t>
            </w:r>
            <w:proofErr w:type="spellEnd"/>
            <w:r w:rsidRPr="000502F7">
              <w:rPr>
                <w:rFonts w:ascii="Times New Roman" w:hAnsi="Times New Roman" w:cs="Times New Roman"/>
                <w:sz w:val="20"/>
                <w:szCs w:val="20"/>
              </w:rPr>
              <w:t>*) AND (tooth OR teeth OR dent*) AND (impaction OR impacted)</w:t>
            </w:r>
          </w:p>
        </w:tc>
        <w:tc>
          <w:tcPr>
            <w:tcW w:w="757" w:type="pct"/>
          </w:tcPr>
          <w:p w14:paraId="4B9E632C" w14:textId="77777777"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text, abstract</w:t>
            </w:r>
          </w:p>
        </w:tc>
        <w:tc>
          <w:tcPr>
            <w:tcW w:w="347" w:type="pct"/>
          </w:tcPr>
          <w:p w14:paraId="164F7BB5" w14:textId="46726DA3"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235</w:t>
            </w:r>
          </w:p>
        </w:tc>
        <w:tc>
          <w:tcPr>
            <w:tcW w:w="459" w:type="pct"/>
          </w:tcPr>
          <w:p w14:paraId="0E1D2F31" w14:textId="30D8D103"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March 2025</w:t>
            </w:r>
          </w:p>
        </w:tc>
      </w:tr>
      <w:tr w:rsidR="000502F7" w:rsidRPr="000502F7" w14:paraId="3C3F4A96" w14:textId="10A81C7B" w:rsidTr="00675F18">
        <w:trPr>
          <w:trHeight w:val="624"/>
        </w:trPr>
        <w:tc>
          <w:tcPr>
            <w:tcW w:w="1172" w:type="pct"/>
          </w:tcPr>
          <w:p w14:paraId="4D9D70A2" w14:textId="77777777" w:rsidR="00E74F72" w:rsidRPr="000502F7" w:rsidRDefault="00E74F72" w:rsidP="00C00248">
            <w:pPr>
              <w:rPr>
                <w:rFonts w:ascii="Times New Roman" w:hAnsi="Times New Roman" w:cs="Times New Roman"/>
                <w:b/>
                <w:bCs/>
                <w:sz w:val="20"/>
                <w:szCs w:val="20"/>
              </w:rPr>
            </w:pPr>
            <w:r w:rsidRPr="000502F7">
              <w:rPr>
                <w:rFonts w:ascii="Times New Roman" w:hAnsi="Times New Roman" w:cs="Times New Roman"/>
                <w:b/>
                <w:bCs/>
                <w:sz w:val="20"/>
                <w:szCs w:val="20"/>
              </w:rPr>
              <w:t>Virtual health</w:t>
            </w:r>
          </w:p>
          <w:p w14:paraId="58A712D2" w14:textId="2BF6D14B" w:rsidR="00E74F72" w:rsidRPr="000502F7" w:rsidRDefault="00E74F72" w:rsidP="00C00248">
            <w:pPr>
              <w:rPr>
                <w:rFonts w:ascii="Times New Roman" w:hAnsi="Times New Roman" w:cs="Times New Roman"/>
                <w:b/>
                <w:bCs/>
                <w:sz w:val="20"/>
                <w:szCs w:val="20"/>
              </w:rPr>
            </w:pPr>
            <w:r w:rsidRPr="000502F7">
              <w:rPr>
                <w:rFonts w:ascii="Times New Roman" w:hAnsi="Times New Roman" w:cs="Times New Roman"/>
                <w:b/>
                <w:bCs/>
                <w:sz w:val="20"/>
                <w:szCs w:val="20"/>
              </w:rPr>
              <w:t>library</w:t>
            </w:r>
          </w:p>
        </w:tc>
        <w:tc>
          <w:tcPr>
            <w:tcW w:w="2265" w:type="pct"/>
          </w:tcPr>
          <w:p w14:paraId="1C89DFF4" w14:textId="2400AC32"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 xml:space="preserve">(genes OR gene OR genet* OR </w:t>
            </w:r>
            <w:proofErr w:type="spellStart"/>
            <w:r w:rsidRPr="000502F7">
              <w:rPr>
                <w:rFonts w:ascii="Times New Roman" w:hAnsi="Times New Roman" w:cs="Times New Roman"/>
                <w:sz w:val="20"/>
                <w:szCs w:val="20"/>
              </w:rPr>
              <w:t>geno</w:t>
            </w:r>
            <w:proofErr w:type="spellEnd"/>
            <w:r w:rsidRPr="000502F7">
              <w:rPr>
                <w:rFonts w:ascii="Times New Roman" w:hAnsi="Times New Roman" w:cs="Times New Roman"/>
                <w:sz w:val="20"/>
                <w:szCs w:val="20"/>
              </w:rPr>
              <w:t>*) AND (tooth OR teeth OR dent*) AND (impaction OR impacted)</w:t>
            </w:r>
          </w:p>
        </w:tc>
        <w:tc>
          <w:tcPr>
            <w:tcW w:w="757" w:type="pct"/>
          </w:tcPr>
          <w:p w14:paraId="70614910" w14:textId="77777777"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no</w:t>
            </w:r>
          </w:p>
        </w:tc>
        <w:tc>
          <w:tcPr>
            <w:tcW w:w="347" w:type="pct"/>
          </w:tcPr>
          <w:p w14:paraId="5F3CD835" w14:textId="2D9A233A"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647</w:t>
            </w:r>
          </w:p>
        </w:tc>
        <w:tc>
          <w:tcPr>
            <w:tcW w:w="459" w:type="pct"/>
          </w:tcPr>
          <w:p w14:paraId="1C595E92" w14:textId="44D6059F"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March 2025</w:t>
            </w:r>
          </w:p>
        </w:tc>
      </w:tr>
      <w:tr w:rsidR="000502F7" w:rsidRPr="000502F7" w14:paraId="0417250A" w14:textId="2B8DD03F" w:rsidTr="00675F18">
        <w:trPr>
          <w:trHeight w:val="624"/>
        </w:trPr>
        <w:tc>
          <w:tcPr>
            <w:tcW w:w="1172" w:type="pct"/>
          </w:tcPr>
          <w:p w14:paraId="72724FC8" w14:textId="4CAB573C" w:rsidR="00E74F72" w:rsidRPr="000502F7" w:rsidRDefault="00E74F72" w:rsidP="00C00248">
            <w:pPr>
              <w:rPr>
                <w:rFonts w:ascii="Times New Roman" w:hAnsi="Times New Roman" w:cs="Times New Roman"/>
                <w:b/>
                <w:bCs/>
                <w:sz w:val="20"/>
                <w:szCs w:val="20"/>
              </w:rPr>
            </w:pPr>
            <w:r w:rsidRPr="000502F7">
              <w:rPr>
                <w:rFonts w:ascii="Times New Roman" w:hAnsi="Times New Roman" w:cs="Times New Roman"/>
                <w:b/>
                <w:bCs/>
                <w:sz w:val="20"/>
                <w:szCs w:val="20"/>
              </w:rPr>
              <w:t>Clinical Trials Gov</w:t>
            </w:r>
          </w:p>
        </w:tc>
        <w:tc>
          <w:tcPr>
            <w:tcW w:w="2265" w:type="pct"/>
          </w:tcPr>
          <w:p w14:paraId="266B9F59" w14:textId="77777777"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 xml:space="preserve">impacted AND (teeth OR </w:t>
            </w:r>
            <w:proofErr w:type="gramStart"/>
            <w:r w:rsidRPr="000502F7">
              <w:rPr>
                <w:rFonts w:ascii="Times New Roman" w:hAnsi="Times New Roman" w:cs="Times New Roman"/>
                <w:sz w:val="20"/>
                <w:szCs w:val="20"/>
              </w:rPr>
              <w:t>tooth</w:t>
            </w:r>
            <w:proofErr w:type="gramEnd"/>
            <w:r w:rsidRPr="000502F7">
              <w:rPr>
                <w:rFonts w:ascii="Times New Roman" w:hAnsi="Times New Roman" w:cs="Times New Roman"/>
                <w:sz w:val="20"/>
                <w:szCs w:val="20"/>
              </w:rPr>
              <w:t>)</w:t>
            </w:r>
          </w:p>
        </w:tc>
        <w:tc>
          <w:tcPr>
            <w:tcW w:w="757" w:type="pct"/>
          </w:tcPr>
          <w:p w14:paraId="09CCDE32" w14:textId="77777777"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no</w:t>
            </w:r>
          </w:p>
        </w:tc>
        <w:tc>
          <w:tcPr>
            <w:tcW w:w="347" w:type="pct"/>
          </w:tcPr>
          <w:p w14:paraId="1374D4DF" w14:textId="7558F044"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317</w:t>
            </w:r>
          </w:p>
        </w:tc>
        <w:tc>
          <w:tcPr>
            <w:tcW w:w="459" w:type="pct"/>
          </w:tcPr>
          <w:p w14:paraId="7A7AC61E" w14:textId="34552F4C" w:rsidR="00E74F72" w:rsidRPr="000502F7" w:rsidRDefault="00E74F72" w:rsidP="00C00248">
            <w:pPr>
              <w:rPr>
                <w:rFonts w:ascii="Times New Roman" w:hAnsi="Times New Roman" w:cs="Times New Roman"/>
                <w:sz w:val="20"/>
                <w:szCs w:val="20"/>
              </w:rPr>
            </w:pPr>
            <w:r w:rsidRPr="000502F7">
              <w:rPr>
                <w:rFonts w:ascii="Times New Roman" w:hAnsi="Times New Roman" w:cs="Times New Roman"/>
                <w:sz w:val="20"/>
                <w:szCs w:val="20"/>
              </w:rPr>
              <w:t>March 2025</w:t>
            </w:r>
          </w:p>
        </w:tc>
      </w:tr>
      <w:tr w:rsidR="00675F18" w:rsidRPr="000502F7" w14:paraId="281E4A3C" w14:textId="29CB8958" w:rsidTr="00A954DC">
        <w:trPr>
          <w:trHeight w:val="435"/>
        </w:trPr>
        <w:tc>
          <w:tcPr>
            <w:tcW w:w="4194" w:type="pct"/>
            <w:gridSpan w:val="3"/>
          </w:tcPr>
          <w:p w14:paraId="60E01BFB" w14:textId="0078F6E3" w:rsidR="00675F18" w:rsidRPr="000502F7" w:rsidRDefault="00675F18" w:rsidP="00BD4981">
            <w:pPr>
              <w:jc w:val="both"/>
              <w:rPr>
                <w:rFonts w:ascii="Times New Roman" w:hAnsi="Times New Roman" w:cs="Times New Roman"/>
                <w:sz w:val="20"/>
                <w:szCs w:val="20"/>
              </w:rPr>
            </w:pPr>
            <w:r w:rsidRPr="000502F7">
              <w:rPr>
                <w:rFonts w:ascii="Times New Roman" w:hAnsi="Times New Roman" w:cs="Times New Roman"/>
                <w:b/>
                <w:bCs/>
                <w:i/>
                <w:iCs/>
                <w:sz w:val="20"/>
                <w:szCs w:val="20"/>
              </w:rPr>
              <w:t>Sum</w:t>
            </w:r>
          </w:p>
        </w:tc>
        <w:tc>
          <w:tcPr>
            <w:tcW w:w="347" w:type="pct"/>
          </w:tcPr>
          <w:p w14:paraId="109E6891" w14:textId="2A3B0CD9" w:rsidR="00675F18" w:rsidRPr="000502F7" w:rsidRDefault="00675F18" w:rsidP="00BD4981">
            <w:pPr>
              <w:jc w:val="both"/>
              <w:rPr>
                <w:rFonts w:ascii="Times New Roman" w:hAnsi="Times New Roman" w:cs="Times New Roman"/>
                <w:sz w:val="20"/>
                <w:szCs w:val="20"/>
              </w:rPr>
            </w:pPr>
            <w:r w:rsidRPr="000502F7">
              <w:rPr>
                <w:rFonts w:ascii="Times New Roman" w:hAnsi="Times New Roman" w:cs="Times New Roman"/>
                <w:sz w:val="20"/>
                <w:szCs w:val="20"/>
                <w:lang w:val="el-GR"/>
              </w:rPr>
              <w:t>15</w:t>
            </w:r>
            <w:r w:rsidRPr="000502F7">
              <w:rPr>
                <w:rFonts w:ascii="Times New Roman" w:hAnsi="Times New Roman" w:cs="Times New Roman"/>
                <w:sz w:val="20"/>
                <w:szCs w:val="20"/>
              </w:rPr>
              <w:t>657</w:t>
            </w:r>
          </w:p>
        </w:tc>
        <w:tc>
          <w:tcPr>
            <w:tcW w:w="459" w:type="pct"/>
          </w:tcPr>
          <w:p w14:paraId="0060C5F8" w14:textId="5CCE5C8D" w:rsidR="00675F18" w:rsidRPr="000502F7" w:rsidRDefault="00675F18" w:rsidP="00BD4981">
            <w:pPr>
              <w:jc w:val="both"/>
              <w:rPr>
                <w:rFonts w:ascii="Times New Roman" w:hAnsi="Times New Roman" w:cs="Times New Roman"/>
                <w:sz w:val="20"/>
                <w:szCs w:val="20"/>
              </w:rPr>
            </w:pPr>
            <w:r w:rsidRPr="000502F7">
              <w:rPr>
                <w:rFonts w:ascii="Times New Roman" w:hAnsi="Times New Roman" w:cs="Times New Roman"/>
                <w:sz w:val="20"/>
                <w:szCs w:val="20"/>
              </w:rPr>
              <w:t>March 2025</w:t>
            </w:r>
          </w:p>
        </w:tc>
      </w:tr>
    </w:tbl>
    <w:p w14:paraId="08CED464" w14:textId="707D80CC" w:rsidR="00560D52" w:rsidRPr="000502F7" w:rsidRDefault="00560D52">
      <w:pPr>
        <w:rPr>
          <w:rFonts w:ascii="Times New Roman" w:hAnsi="Times New Roman" w:cs="Times New Roman"/>
          <w:b/>
          <w:bCs/>
        </w:rPr>
      </w:pPr>
    </w:p>
    <w:p w14:paraId="4331A57E" w14:textId="23F8BCE9" w:rsidR="00AA1DA3" w:rsidRPr="000502F7" w:rsidRDefault="00AA1DA3" w:rsidP="00B54065">
      <w:pPr>
        <w:rPr>
          <w:rFonts w:ascii="Times New Roman" w:hAnsi="Times New Roman" w:cs="Times New Roman"/>
        </w:rPr>
      </w:pPr>
      <w:r w:rsidRPr="000502F7">
        <w:rPr>
          <w:rFonts w:ascii="Times New Roman" w:hAnsi="Times New Roman" w:cs="Times New Roman"/>
          <w:b/>
          <w:bCs/>
        </w:rPr>
        <w:lastRenderedPageBreak/>
        <w:t>Table A</w:t>
      </w:r>
      <w:r w:rsidR="00D45023" w:rsidRPr="000502F7">
        <w:rPr>
          <w:rFonts w:ascii="Times New Roman" w:hAnsi="Times New Roman" w:cs="Times New Roman"/>
          <w:b/>
          <w:bCs/>
        </w:rPr>
        <w:t>2</w:t>
      </w:r>
      <w:r w:rsidRPr="000502F7">
        <w:rPr>
          <w:rFonts w:ascii="Times New Roman" w:hAnsi="Times New Roman" w:cs="Times New Roman"/>
          <w:b/>
          <w:bCs/>
        </w:rPr>
        <w:t>:</w:t>
      </w:r>
      <w:r w:rsidRPr="000502F7">
        <w:rPr>
          <w:rFonts w:ascii="Times New Roman" w:hAnsi="Times New Roman" w:cs="Times New Roman"/>
        </w:rPr>
        <w:t xml:space="preserve"> Study characteristics</w:t>
      </w:r>
      <w:r w:rsidR="00560D52" w:rsidRPr="000502F7">
        <w:rPr>
          <w:rFonts w:ascii="Times New Roman" w:hAnsi="Times New Roman" w:cs="Times New Roman"/>
        </w:rPr>
        <w:t xml:space="preserve"> of the included studies.</w:t>
      </w:r>
    </w:p>
    <w:tbl>
      <w:tblPr>
        <w:tblStyle w:val="TableGrid"/>
        <w:tblW w:w="5002" w:type="pct"/>
        <w:tblInd w:w="-5" w:type="dxa"/>
        <w:tblLook w:val="04A0" w:firstRow="1" w:lastRow="0" w:firstColumn="1" w:lastColumn="0" w:noHBand="0" w:noVBand="1"/>
      </w:tblPr>
      <w:tblGrid>
        <w:gridCol w:w="2591"/>
        <w:gridCol w:w="1946"/>
        <w:gridCol w:w="3236"/>
        <w:gridCol w:w="2591"/>
        <w:gridCol w:w="2591"/>
      </w:tblGrid>
      <w:tr w:rsidR="00CE4F31" w:rsidRPr="000D51D2" w14:paraId="0DEF10A7" w14:textId="1FA91862" w:rsidTr="00177371">
        <w:trPr>
          <w:trHeight w:val="397"/>
        </w:trPr>
        <w:tc>
          <w:tcPr>
            <w:tcW w:w="1000" w:type="pct"/>
          </w:tcPr>
          <w:p w14:paraId="531C4A44" w14:textId="77777777" w:rsidR="00CE4F31" w:rsidRPr="000D51D2" w:rsidRDefault="00CE4F31" w:rsidP="00CE4F31">
            <w:pPr>
              <w:rPr>
                <w:rFonts w:ascii="Times New Roman" w:eastAsia="Times New Roman" w:hAnsi="Times New Roman" w:cs="Times New Roman"/>
                <w:b/>
                <w:bCs/>
                <w:kern w:val="0"/>
                <w:sz w:val="20"/>
                <w:szCs w:val="20"/>
                <w14:ligatures w14:val="none"/>
              </w:rPr>
            </w:pPr>
            <w:bookmarkStart w:id="0" w:name="_Hlk180240814"/>
            <w:r w:rsidRPr="000D51D2">
              <w:rPr>
                <w:rFonts w:ascii="Times New Roman" w:eastAsia="Times New Roman" w:hAnsi="Times New Roman" w:cs="Times New Roman"/>
                <w:b/>
                <w:bCs/>
                <w:kern w:val="0"/>
                <w:sz w:val="20"/>
                <w:szCs w:val="20"/>
                <w14:ligatures w14:val="none"/>
              </w:rPr>
              <w:t>Ref/Year/Authors</w:t>
            </w:r>
          </w:p>
        </w:tc>
        <w:tc>
          <w:tcPr>
            <w:tcW w:w="751" w:type="pct"/>
          </w:tcPr>
          <w:p w14:paraId="7F59F861" w14:textId="77777777" w:rsidR="00CE4F31" w:rsidRPr="000D51D2" w:rsidRDefault="00CE4F31" w:rsidP="00CE4F31">
            <w:pPr>
              <w:rPr>
                <w:rFonts w:ascii="Times New Roman" w:eastAsia="Times New Roman" w:hAnsi="Times New Roman" w:cs="Times New Roman"/>
                <w:b/>
                <w:bCs/>
                <w:kern w:val="0"/>
                <w:sz w:val="20"/>
                <w:szCs w:val="20"/>
                <w14:ligatures w14:val="none"/>
              </w:rPr>
            </w:pPr>
            <w:r w:rsidRPr="000D51D2">
              <w:rPr>
                <w:rFonts w:ascii="Times New Roman" w:eastAsia="Times New Roman" w:hAnsi="Times New Roman" w:cs="Times New Roman"/>
                <w:b/>
                <w:bCs/>
                <w:kern w:val="0"/>
                <w:sz w:val="20"/>
                <w:szCs w:val="20"/>
                <w14:ligatures w14:val="none"/>
              </w:rPr>
              <w:t>Type of Study</w:t>
            </w:r>
          </w:p>
        </w:tc>
        <w:tc>
          <w:tcPr>
            <w:tcW w:w="1249" w:type="pct"/>
          </w:tcPr>
          <w:p w14:paraId="399A8DBC" w14:textId="2E144C11" w:rsidR="00CE4F31" w:rsidRPr="000D51D2" w:rsidRDefault="00CE4F31" w:rsidP="00CE4F31">
            <w:pPr>
              <w:rPr>
                <w:rFonts w:ascii="Times New Roman" w:eastAsia="Times New Roman" w:hAnsi="Times New Roman" w:cs="Times New Roman"/>
                <w:b/>
                <w:bCs/>
                <w:kern w:val="0"/>
                <w:sz w:val="20"/>
                <w:szCs w:val="20"/>
                <w14:ligatures w14:val="none"/>
              </w:rPr>
            </w:pPr>
            <w:r w:rsidRPr="000D51D2">
              <w:rPr>
                <w:rFonts w:ascii="Times New Roman" w:eastAsia="Times New Roman" w:hAnsi="Times New Roman" w:cs="Times New Roman"/>
                <w:b/>
                <w:bCs/>
                <w:kern w:val="0"/>
                <w:sz w:val="20"/>
                <w:szCs w:val="20"/>
                <w14:ligatures w14:val="none"/>
              </w:rPr>
              <w:t>Number of patients</w:t>
            </w:r>
          </w:p>
        </w:tc>
        <w:tc>
          <w:tcPr>
            <w:tcW w:w="1000" w:type="pct"/>
          </w:tcPr>
          <w:p w14:paraId="793C3FBB" w14:textId="77777777" w:rsidR="00CE4F31" w:rsidRPr="000D51D2" w:rsidRDefault="00CE4F31" w:rsidP="00CE4F31">
            <w:pPr>
              <w:rPr>
                <w:rFonts w:ascii="Times New Roman" w:eastAsia="Times New Roman" w:hAnsi="Times New Roman" w:cs="Times New Roman"/>
                <w:b/>
                <w:bCs/>
                <w:kern w:val="0"/>
                <w:sz w:val="20"/>
                <w:szCs w:val="20"/>
                <w14:ligatures w14:val="none"/>
              </w:rPr>
            </w:pPr>
            <w:r w:rsidRPr="000D51D2">
              <w:rPr>
                <w:rFonts w:ascii="Times New Roman" w:eastAsia="Times New Roman" w:hAnsi="Times New Roman" w:cs="Times New Roman"/>
                <w:b/>
                <w:bCs/>
                <w:kern w:val="0"/>
                <w:sz w:val="20"/>
                <w:szCs w:val="20"/>
                <w14:ligatures w14:val="none"/>
              </w:rPr>
              <w:t>Age (Years)</w:t>
            </w:r>
          </w:p>
          <w:p w14:paraId="1765F25B" w14:textId="77777777" w:rsidR="00CE4F31" w:rsidRPr="000D51D2" w:rsidRDefault="00CE4F31" w:rsidP="00CE4F31">
            <w:pPr>
              <w:rPr>
                <w:rFonts w:ascii="Times New Roman" w:eastAsia="Times New Roman" w:hAnsi="Times New Roman" w:cs="Times New Roman"/>
                <w:b/>
                <w:bCs/>
                <w:kern w:val="0"/>
                <w:sz w:val="20"/>
                <w:szCs w:val="20"/>
                <w14:ligatures w14:val="none"/>
              </w:rPr>
            </w:pPr>
            <w:r w:rsidRPr="000D51D2">
              <w:rPr>
                <w:rFonts w:ascii="Times New Roman" w:eastAsia="Times New Roman" w:hAnsi="Times New Roman" w:cs="Times New Roman"/>
                <w:b/>
                <w:bCs/>
                <w:kern w:val="0"/>
                <w:sz w:val="20"/>
                <w:szCs w:val="20"/>
                <w14:ligatures w14:val="none"/>
              </w:rPr>
              <w:t>Mean (Range)</w:t>
            </w:r>
          </w:p>
          <w:p w14:paraId="3D0F45A1" w14:textId="77777777" w:rsidR="00CE4F31" w:rsidRPr="000D51D2" w:rsidRDefault="00CE4F31" w:rsidP="00CE4F31">
            <w:pPr>
              <w:rPr>
                <w:rFonts w:ascii="Times New Roman" w:eastAsia="Times New Roman" w:hAnsi="Times New Roman" w:cs="Times New Roman"/>
                <w:kern w:val="0"/>
                <w:sz w:val="20"/>
                <w:szCs w:val="20"/>
                <w14:ligatures w14:val="none"/>
              </w:rPr>
            </w:pPr>
          </w:p>
        </w:tc>
        <w:tc>
          <w:tcPr>
            <w:tcW w:w="1000" w:type="pct"/>
          </w:tcPr>
          <w:p w14:paraId="35192352" w14:textId="2ED3C89C" w:rsidR="00CE4F31" w:rsidRPr="00CE4F31" w:rsidRDefault="00CE4F31" w:rsidP="00CE4F31">
            <w:pPr>
              <w:rPr>
                <w:rFonts w:ascii="Times New Roman" w:eastAsia="Times New Roman" w:hAnsi="Times New Roman" w:cs="Times New Roman"/>
                <w:b/>
                <w:bCs/>
                <w:kern w:val="0"/>
                <w:sz w:val="20"/>
                <w:szCs w:val="20"/>
                <w14:ligatures w14:val="none"/>
              </w:rPr>
            </w:pPr>
            <w:r w:rsidRPr="00CE4F31">
              <w:rPr>
                <w:rFonts w:ascii="Times New Roman" w:hAnsi="Times New Roman" w:cs="Times New Roman"/>
                <w:b/>
                <w:bCs/>
                <w:sz w:val="20"/>
                <w:szCs w:val="20"/>
              </w:rPr>
              <w:t>Diagnostic Criteria of tooth impaction</w:t>
            </w:r>
          </w:p>
        </w:tc>
      </w:tr>
      <w:tr w:rsidR="00CE4F31" w:rsidRPr="000D51D2" w14:paraId="2523FF0A" w14:textId="206CD1B7" w:rsidTr="00177371">
        <w:trPr>
          <w:trHeight w:val="397"/>
        </w:trPr>
        <w:tc>
          <w:tcPr>
            <w:tcW w:w="1000" w:type="pct"/>
          </w:tcPr>
          <w:p w14:paraId="24180AEC" w14:textId="798E1491"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t>Barbato et al. (2018) [43]</w:t>
            </w:r>
          </w:p>
        </w:tc>
        <w:tc>
          <w:tcPr>
            <w:tcW w:w="751" w:type="pct"/>
          </w:tcPr>
          <w:p w14:paraId="4967BFA6" w14:textId="17553400"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Cross-sectional</w:t>
            </w:r>
          </w:p>
        </w:tc>
        <w:tc>
          <w:tcPr>
            <w:tcW w:w="1249" w:type="pct"/>
          </w:tcPr>
          <w:p w14:paraId="4C81CA1F" w14:textId="572A8E65"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14 (3 males, 11 females)</w:t>
            </w:r>
          </w:p>
        </w:tc>
        <w:tc>
          <w:tcPr>
            <w:tcW w:w="1000" w:type="pct"/>
          </w:tcPr>
          <w:p w14:paraId="4DE08854" w14:textId="6BE17B52"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13-83 yrs</w:t>
            </w:r>
          </w:p>
          <w:p w14:paraId="2A33ED51" w14:textId="1E78A36A"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t>Mean age = 48</w:t>
            </w:r>
          </w:p>
        </w:tc>
        <w:tc>
          <w:tcPr>
            <w:tcW w:w="1000" w:type="pct"/>
          </w:tcPr>
          <w:p w14:paraId="09B6138E" w14:textId="2BB67137"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Diagnosis was based on panoramic radiographs, oral photographs, anamnestic data and oral examination.</w:t>
            </w:r>
          </w:p>
        </w:tc>
      </w:tr>
      <w:tr w:rsidR="00CE4F31" w:rsidRPr="000D51D2" w14:paraId="3E63BFFC" w14:textId="2918D94C" w:rsidTr="00177371">
        <w:trPr>
          <w:trHeight w:val="397"/>
        </w:trPr>
        <w:tc>
          <w:tcPr>
            <w:tcW w:w="1000" w:type="pct"/>
          </w:tcPr>
          <w:p w14:paraId="1550CE52" w14:textId="4B3E7CD0" w:rsidR="00CE4F31" w:rsidRPr="000D51D2" w:rsidRDefault="00CE4F31" w:rsidP="00CE4F31">
            <w:pPr>
              <w:rPr>
                <w:rFonts w:ascii="Times New Roman" w:eastAsia="Times New Roman" w:hAnsi="Times New Roman" w:cs="Times New Roman"/>
                <w:kern w:val="0"/>
                <w:sz w:val="20"/>
                <w:szCs w:val="20"/>
                <w14:ligatures w14:val="none"/>
              </w:rPr>
            </w:pPr>
            <w:proofErr w:type="spellStart"/>
            <w:r w:rsidRPr="000D51D2">
              <w:rPr>
                <w:rFonts w:ascii="Times New Roman" w:hAnsi="Times New Roman" w:cs="Times New Roman"/>
                <w:sz w:val="20"/>
                <w:szCs w:val="20"/>
              </w:rPr>
              <w:t>Trakinienė</w:t>
            </w:r>
            <w:proofErr w:type="spellEnd"/>
            <w:r w:rsidRPr="000D51D2">
              <w:rPr>
                <w:rFonts w:ascii="Times New Roman" w:hAnsi="Times New Roman" w:cs="Times New Roman"/>
                <w:sz w:val="20"/>
                <w:szCs w:val="20"/>
              </w:rPr>
              <w:t xml:space="preserve"> et al. (2018) [40]</w:t>
            </w:r>
          </w:p>
        </w:tc>
        <w:tc>
          <w:tcPr>
            <w:tcW w:w="751" w:type="pct"/>
          </w:tcPr>
          <w:p w14:paraId="5807D4C3" w14:textId="67DFF8E9"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Cross-sectional</w:t>
            </w:r>
          </w:p>
        </w:tc>
        <w:tc>
          <w:tcPr>
            <w:tcW w:w="1249" w:type="pct"/>
          </w:tcPr>
          <w:p w14:paraId="3F7A26CA" w14:textId="0B183564"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212 twins (80 dizygotic, 132 monozygotic)</w:t>
            </w:r>
          </w:p>
        </w:tc>
        <w:tc>
          <w:tcPr>
            <w:tcW w:w="1000" w:type="pct"/>
          </w:tcPr>
          <w:p w14:paraId="66092EF9" w14:textId="77777777" w:rsidR="00CE4F31" w:rsidRPr="000D51D2" w:rsidRDefault="00CE4F31" w:rsidP="00CE4F31">
            <w:pPr>
              <w:rPr>
                <w:rFonts w:ascii="Times New Roman" w:hAnsi="Times New Roman" w:cs="Times New Roman"/>
                <w:sz w:val="20"/>
                <w:szCs w:val="20"/>
              </w:rPr>
            </w:pPr>
            <w:r w:rsidRPr="000D51D2">
              <w:rPr>
                <w:rFonts w:ascii="Times New Roman" w:hAnsi="Times New Roman" w:cs="Times New Roman"/>
                <w:sz w:val="20"/>
                <w:szCs w:val="20"/>
              </w:rPr>
              <w:t xml:space="preserve">Dizygotic-twin group, </w:t>
            </w:r>
          </w:p>
          <w:p w14:paraId="74812391" w14:textId="28E56FBC" w:rsidR="00CE4F31" w:rsidRPr="000D51D2" w:rsidRDefault="00CE4F31" w:rsidP="00CE4F31">
            <w:pPr>
              <w:rPr>
                <w:rFonts w:ascii="Times New Roman" w:hAnsi="Times New Roman" w:cs="Times New Roman"/>
                <w:sz w:val="20"/>
                <w:szCs w:val="20"/>
              </w:rPr>
            </w:pPr>
            <w:r w:rsidRPr="000D51D2">
              <w:rPr>
                <w:rFonts w:ascii="Times New Roman" w:hAnsi="Times New Roman" w:cs="Times New Roman"/>
                <w:sz w:val="20"/>
                <w:szCs w:val="20"/>
              </w:rPr>
              <w:t>Mean age = 18</w:t>
            </w:r>
            <w:r>
              <w:rPr>
                <w:rFonts w:ascii="Times New Roman" w:hAnsi="Times New Roman" w:cs="Times New Roman"/>
                <w:sz w:val="20"/>
                <w:szCs w:val="20"/>
              </w:rPr>
              <w:t xml:space="preserve"> </w:t>
            </w:r>
            <w:r w:rsidRPr="000D51D2">
              <w:rPr>
                <w:rFonts w:ascii="Times New Roman" w:hAnsi="Times New Roman" w:cs="Times New Roman"/>
                <w:sz w:val="20"/>
                <w:szCs w:val="20"/>
              </w:rPr>
              <w:t>±</w:t>
            </w:r>
            <w:r>
              <w:rPr>
                <w:rFonts w:ascii="Times New Roman" w:hAnsi="Times New Roman" w:cs="Times New Roman"/>
                <w:sz w:val="20"/>
                <w:szCs w:val="20"/>
              </w:rPr>
              <w:t xml:space="preserve"> </w:t>
            </w:r>
            <w:r w:rsidRPr="000D51D2">
              <w:rPr>
                <w:rFonts w:ascii="Times New Roman" w:hAnsi="Times New Roman" w:cs="Times New Roman"/>
                <w:sz w:val="20"/>
                <w:szCs w:val="20"/>
              </w:rPr>
              <w:t>0.56</w:t>
            </w:r>
          </w:p>
          <w:p w14:paraId="26032669" w14:textId="77777777" w:rsidR="00CE4F31" w:rsidRPr="000D51D2" w:rsidRDefault="00CE4F31" w:rsidP="00CE4F31">
            <w:pPr>
              <w:rPr>
                <w:rFonts w:ascii="Times New Roman" w:hAnsi="Times New Roman" w:cs="Times New Roman"/>
                <w:sz w:val="20"/>
                <w:szCs w:val="20"/>
              </w:rPr>
            </w:pPr>
            <w:r w:rsidRPr="000D51D2">
              <w:rPr>
                <w:rFonts w:ascii="Times New Roman" w:hAnsi="Times New Roman" w:cs="Times New Roman"/>
                <w:sz w:val="20"/>
                <w:szCs w:val="20"/>
              </w:rPr>
              <w:t xml:space="preserve">Monozygotic-twin group, </w:t>
            </w:r>
          </w:p>
          <w:p w14:paraId="4C2EE714" w14:textId="79516E68"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t>Mean age = 19</w:t>
            </w:r>
            <w:r>
              <w:rPr>
                <w:rFonts w:ascii="Times New Roman" w:hAnsi="Times New Roman" w:cs="Times New Roman"/>
                <w:sz w:val="20"/>
                <w:szCs w:val="20"/>
              </w:rPr>
              <w:t xml:space="preserve"> </w:t>
            </w:r>
            <w:r w:rsidRPr="000D51D2">
              <w:rPr>
                <w:rFonts w:ascii="Times New Roman" w:hAnsi="Times New Roman" w:cs="Times New Roman"/>
                <w:sz w:val="20"/>
                <w:szCs w:val="20"/>
              </w:rPr>
              <w:t>±</w:t>
            </w:r>
            <w:r>
              <w:rPr>
                <w:rFonts w:ascii="Times New Roman" w:hAnsi="Times New Roman" w:cs="Times New Roman"/>
                <w:sz w:val="20"/>
                <w:szCs w:val="20"/>
              </w:rPr>
              <w:t xml:space="preserve"> </w:t>
            </w:r>
            <w:r w:rsidRPr="000D51D2">
              <w:rPr>
                <w:rFonts w:ascii="Times New Roman" w:hAnsi="Times New Roman" w:cs="Times New Roman"/>
                <w:sz w:val="20"/>
                <w:szCs w:val="20"/>
              </w:rPr>
              <w:t>0.74</w:t>
            </w:r>
          </w:p>
        </w:tc>
        <w:tc>
          <w:tcPr>
            <w:tcW w:w="1000" w:type="pct"/>
          </w:tcPr>
          <w:p w14:paraId="3955009E" w14:textId="6510E7CA" w:rsidR="00CE4F31" w:rsidRPr="00CE4F31" w:rsidRDefault="00CE4F31" w:rsidP="00CE4F31">
            <w:pPr>
              <w:rPr>
                <w:rFonts w:ascii="Times New Roman" w:hAnsi="Times New Roman" w:cs="Times New Roman"/>
                <w:sz w:val="20"/>
                <w:szCs w:val="20"/>
              </w:rPr>
            </w:pPr>
            <w:r w:rsidRPr="00CE4F31">
              <w:rPr>
                <w:rFonts w:ascii="Times New Roman" w:hAnsi="Times New Roman" w:cs="Times New Roman"/>
                <w:sz w:val="20"/>
                <w:szCs w:val="20"/>
              </w:rPr>
              <w:t>Diagnosis was based on panoramic radiographs and lateral cephalograms.</w:t>
            </w:r>
          </w:p>
        </w:tc>
      </w:tr>
      <w:tr w:rsidR="00CE4F31" w:rsidRPr="000D51D2" w14:paraId="57F01535" w14:textId="0D05763B" w:rsidTr="00177371">
        <w:trPr>
          <w:trHeight w:val="397"/>
        </w:trPr>
        <w:tc>
          <w:tcPr>
            <w:tcW w:w="1000" w:type="pct"/>
          </w:tcPr>
          <w:p w14:paraId="70FBE877" w14:textId="2AC10395"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t>Uribe et al. (2018) [39]</w:t>
            </w:r>
          </w:p>
        </w:tc>
        <w:tc>
          <w:tcPr>
            <w:tcW w:w="751" w:type="pct"/>
          </w:tcPr>
          <w:p w14:paraId="0B12022A" w14:textId="754831D8"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Cross-sectional</w:t>
            </w:r>
          </w:p>
        </w:tc>
        <w:tc>
          <w:tcPr>
            <w:tcW w:w="1249" w:type="pct"/>
          </w:tcPr>
          <w:p w14:paraId="3B7DEBB2" w14:textId="38B995BA"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11 (6 females, 5 males)</w:t>
            </w:r>
          </w:p>
        </w:tc>
        <w:tc>
          <w:tcPr>
            <w:tcW w:w="1000" w:type="pct"/>
          </w:tcPr>
          <w:p w14:paraId="3F952440" w14:textId="6F4C5548"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10-16 yrs</w:t>
            </w:r>
          </w:p>
          <w:p w14:paraId="68C7E6DA" w14:textId="588CE1D9"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t>Mean age = 13</w:t>
            </w:r>
          </w:p>
        </w:tc>
        <w:tc>
          <w:tcPr>
            <w:tcW w:w="1000" w:type="pct"/>
          </w:tcPr>
          <w:p w14:paraId="25957E31" w14:textId="0F0A344B"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Impaction was decided when eruption was considered delayed, and for which there was clinical and radiographic evidence that further eruption may not occur within the normal period of growth.</w:t>
            </w:r>
          </w:p>
        </w:tc>
      </w:tr>
      <w:tr w:rsidR="00CE4F31" w:rsidRPr="000D51D2" w14:paraId="014EA480" w14:textId="7316DF96" w:rsidTr="00177371">
        <w:trPr>
          <w:trHeight w:val="397"/>
        </w:trPr>
        <w:tc>
          <w:tcPr>
            <w:tcW w:w="1000" w:type="pct"/>
          </w:tcPr>
          <w:p w14:paraId="306A6E31" w14:textId="396B03B3"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t>Devi &amp; Padmanabhan (2019) [38]</w:t>
            </w:r>
          </w:p>
        </w:tc>
        <w:tc>
          <w:tcPr>
            <w:tcW w:w="751" w:type="pct"/>
          </w:tcPr>
          <w:p w14:paraId="7E1222C4" w14:textId="3FA277D7"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Case-control</w:t>
            </w:r>
          </w:p>
        </w:tc>
        <w:tc>
          <w:tcPr>
            <w:tcW w:w="1249" w:type="pct"/>
          </w:tcPr>
          <w:p w14:paraId="18CCB8A9" w14:textId="5729010F"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100 (</w:t>
            </w:r>
            <w:r>
              <w:rPr>
                <w:rFonts w:ascii="Times New Roman" w:eastAsia="Times New Roman" w:hAnsi="Times New Roman" w:cs="Times New Roman"/>
                <w:kern w:val="0"/>
                <w:sz w:val="20"/>
                <w:szCs w:val="20"/>
                <w14:ligatures w14:val="none"/>
              </w:rPr>
              <w:t xml:space="preserve">study </w:t>
            </w:r>
            <w:r w:rsidRPr="000D51D2">
              <w:rPr>
                <w:rFonts w:ascii="Times New Roman" w:eastAsia="Times New Roman" w:hAnsi="Times New Roman" w:cs="Times New Roman"/>
                <w:kern w:val="0"/>
                <w:sz w:val="20"/>
                <w:szCs w:val="20"/>
                <w14:ligatures w14:val="none"/>
              </w:rPr>
              <w:t>group</w:t>
            </w:r>
            <w:r>
              <w:rPr>
                <w:rFonts w:ascii="Times New Roman" w:eastAsia="Times New Roman" w:hAnsi="Times New Roman" w:cs="Times New Roman"/>
                <w:kern w:val="0"/>
                <w:sz w:val="20"/>
                <w:szCs w:val="20"/>
                <w14:ligatures w14:val="none"/>
              </w:rPr>
              <w:t>: 50</w:t>
            </w:r>
            <w:r w:rsidRPr="000D51D2">
              <w:rPr>
                <w:rFonts w:ascii="Times New Roman" w:eastAsia="Times New Roman" w:hAnsi="Times New Roman" w:cs="Times New Roman"/>
                <w:kern w:val="0"/>
                <w:sz w:val="20"/>
                <w:szCs w:val="20"/>
                <w14:ligatures w14:val="none"/>
              </w:rPr>
              <w:t>, control group</w:t>
            </w:r>
            <w:r>
              <w:rPr>
                <w:rFonts w:ascii="Times New Roman" w:eastAsia="Times New Roman" w:hAnsi="Times New Roman" w:cs="Times New Roman"/>
                <w:kern w:val="0"/>
                <w:sz w:val="20"/>
                <w:szCs w:val="20"/>
                <w14:ligatures w14:val="none"/>
              </w:rPr>
              <w:t xml:space="preserve">: </w:t>
            </w:r>
            <w:r w:rsidRPr="000D51D2">
              <w:rPr>
                <w:rFonts w:ascii="Times New Roman" w:eastAsia="Times New Roman" w:hAnsi="Times New Roman" w:cs="Times New Roman"/>
                <w:kern w:val="0"/>
                <w:sz w:val="20"/>
                <w:szCs w:val="20"/>
                <w14:ligatures w14:val="none"/>
              </w:rPr>
              <w:t xml:space="preserve">50, </w:t>
            </w:r>
            <w:r>
              <w:rPr>
                <w:rFonts w:ascii="Times New Roman" w:eastAsia="Times New Roman" w:hAnsi="Times New Roman" w:cs="Times New Roman"/>
                <w:kern w:val="0"/>
                <w:sz w:val="20"/>
                <w:szCs w:val="20"/>
                <w14:ligatures w14:val="none"/>
              </w:rPr>
              <w:t>66</w:t>
            </w:r>
            <w:r w:rsidRPr="000D51D2">
              <w:rPr>
                <w:rFonts w:ascii="Times New Roman" w:eastAsia="Times New Roman" w:hAnsi="Times New Roman" w:cs="Times New Roman"/>
                <w:kern w:val="0"/>
                <w:sz w:val="20"/>
                <w:szCs w:val="20"/>
                <w14:ligatures w14:val="none"/>
              </w:rPr>
              <w:t xml:space="preserve"> females, </w:t>
            </w:r>
            <w:r>
              <w:rPr>
                <w:rFonts w:ascii="Times New Roman" w:eastAsia="Times New Roman" w:hAnsi="Times New Roman" w:cs="Times New Roman"/>
                <w:kern w:val="0"/>
                <w:sz w:val="20"/>
                <w:szCs w:val="20"/>
                <w14:ligatures w14:val="none"/>
              </w:rPr>
              <w:t>34</w:t>
            </w:r>
            <w:r w:rsidRPr="000D51D2">
              <w:rPr>
                <w:rFonts w:ascii="Times New Roman" w:eastAsia="Times New Roman" w:hAnsi="Times New Roman" w:cs="Times New Roman"/>
                <w:kern w:val="0"/>
                <w:sz w:val="20"/>
                <w:szCs w:val="20"/>
                <w14:ligatures w14:val="none"/>
              </w:rPr>
              <w:t xml:space="preserve"> males)</w:t>
            </w:r>
          </w:p>
        </w:tc>
        <w:tc>
          <w:tcPr>
            <w:tcW w:w="1000" w:type="pct"/>
          </w:tcPr>
          <w:p w14:paraId="06B94B74" w14:textId="333C9ADC"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11-35 yrs</w:t>
            </w:r>
          </w:p>
          <w:p w14:paraId="00D4DDD3" w14:textId="306AB580"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t>Mean age = 23</w:t>
            </w:r>
          </w:p>
        </w:tc>
        <w:tc>
          <w:tcPr>
            <w:tcW w:w="1000" w:type="pct"/>
          </w:tcPr>
          <w:p w14:paraId="4F8C69C3" w14:textId="27626688"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Diagnosis was based on the technique suggested by Stanley Jacobs (Jacobs, 1999). CBCT scans were taken when required to confirm diagnosis.</w:t>
            </w:r>
          </w:p>
        </w:tc>
      </w:tr>
      <w:tr w:rsidR="00CE4F31" w:rsidRPr="000D51D2" w14:paraId="2B5EC980" w14:textId="58C249CF" w:rsidTr="00177371">
        <w:trPr>
          <w:trHeight w:val="397"/>
        </w:trPr>
        <w:tc>
          <w:tcPr>
            <w:tcW w:w="1000" w:type="pct"/>
          </w:tcPr>
          <w:p w14:paraId="4109627F" w14:textId="29FD7ECB" w:rsidR="00CE4F31" w:rsidRPr="000D51D2" w:rsidRDefault="00CE4F31" w:rsidP="00CE4F31">
            <w:pPr>
              <w:rPr>
                <w:rFonts w:ascii="Times New Roman" w:eastAsia="Times New Roman" w:hAnsi="Times New Roman" w:cs="Times New Roman"/>
                <w:kern w:val="0"/>
                <w:sz w:val="20"/>
                <w:szCs w:val="20"/>
                <w14:ligatures w14:val="none"/>
              </w:rPr>
            </w:pPr>
            <w:proofErr w:type="spellStart"/>
            <w:r w:rsidRPr="000D51D2">
              <w:rPr>
                <w:rFonts w:ascii="Times New Roman" w:hAnsi="Times New Roman" w:cs="Times New Roman"/>
                <w:sz w:val="20"/>
                <w:szCs w:val="20"/>
              </w:rPr>
              <w:t>Vitria</w:t>
            </w:r>
            <w:proofErr w:type="spellEnd"/>
            <w:r w:rsidRPr="000D51D2">
              <w:rPr>
                <w:rFonts w:ascii="Times New Roman" w:hAnsi="Times New Roman" w:cs="Times New Roman"/>
                <w:sz w:val="20"/>
                <w:szCs w:val="20"/>
              </w:rPr>
              <w:t xml:space="preserve"> et al. (2019) [37]</w:t>
            </w:r>
          </w:p>
        </w:tc>
        <w:tc>
          <w:tcPr>
            <w:tcW w:w="751" w:type="pct"/>
          </w:tcPr>
          <w:p w14:paraId="2014769E" w14:textId="02D35AA0"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Case-control</w:t>
            </w:r>
          </w:p>
        </w:tc>
        <w:tc>
          <w:tcPr>
            <w:tcW w:w="1249" w:type="pct"/>
          </w:tcPr>
          <w:p w14:paraId="4C1759C6" w14:textId="66B48BFF"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121 (</w:t>
            </w:r>
            <w:r>
              <w:rPr>
                <w:rFonts w:ascii="Times New Roman" w:eastAsia="Times New Roman" w:hAnsi="Times New Roman" w:cs="Times New Roman"/>
                <w:kern w:val="0"/>
                <w:sz w:val="20"/>
                <w:szCs w:val="20"/>
                <w14:ligatures w14:val="none"/>
              </w:rPr>
              <w:t>study</w:t>
            </w:r>
            <w:r w:rsidRPr="000D51D2">
              <w:rPr>
                <w:rFonts w:ascii="Times New Roman" w:eastAsia="Times New Roman" w:hAnsi="Times New Roman" w:cs="Times New Roman"/>
                <w:kern w:val="0"/>
                <w:sz w:val="20"/>
                <w:szCs w:val="20"/>
                <w14:ligatures w14:val="none"/>
              </w:rPr>
              <w:t xml:space="preserve"> group:83, control group: 38, 68 females, 53 males)</w:t>
            </w:r>
          </w:p>
        </w:tc>
        <w:tc>
          <w:tcPr>
            <w:tcW w:w="1000" w:type="pct"/>
          </w:tcPr>
          <w:p w14:paraId="50B25AE4" w14:textId="11F7CBCE"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10-25 yrs</w:t>
            </w:r>
          </w:p>
          <w:p w14:paraId="36DBDA9F" w14:textId="38A7E856"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t>Mean age = 17.5</w:t>
            </w:r>
          </w:p>
        </w:tc>
        <w:tc>
          <w:tcPr>
            <w:tcW w:w="1000" w:type="pct"/>
          </w:tcPr>
          <w:p w14:paraId="30968096" w14:textId="0D72AA7B"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Diagnosis was based on clinical examinations and radiographic interpretations performed by radiologists and orthodontists.</w:t>
            </w:r>
          </w:p>
        </w:tc>
      </w:tr>
      <w:tr w:rsidR="00CE4F31" w:rsidRPr="000D51D2" w14:paraId="34EA7576" w14:textId="18CFD409" w:rsidTr="00177371">
        <w:trPr>
          <w:trHeight w:val="397"/>
        </w:trPr>
        <w:tc>
          <w:tcPr>
            <w:tcW w:w="1000" w:type="pct"/>
          </w:tcPr>
          <w:p w14:paraId="6E64EEC4" w14:textId="7ED6F55A"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t>Olsson et al. (2020) [42]</w:t>
            </w:r>
          </w:p>
        </w:tc>
        <w:tc>
          <w:tcPr>
            <w:tcW w:w="751" w:type="pct"/>
          </w:tcPr>
          <w:p w14:paraId="3128C90B" w14:textId="09488543"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Cross-sectional</w:t>
            </w:r>
          </w:p>
        </w:tc>
        <w:tc>
          <w:tcPr>
            <w:tcW w:w="1249" w:type="pct"/>
          </w:tcPr>
          <w:p w14:paraId="41AD6350" w14:textId="1073E083"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32 (18 females, 14 males)</w:t>
            </w:r>
          </w:p>
        </w:tc>
        <w:tc>
          <w:tcPr>
            <w:tcW w:w="1000" w:type="pct"/>
          </w:tcPr>
          <w:p w14:paraId="12753121" w14:textId="7CD6C8D9"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N/A</w:t>
            </w:r>
          </w:p>
        </w:tc>
        <w:tc>
          <w:tcPr>
            <w:tcW w:w="1000" w:type="pct"/>
          </w:tcPr>
          <w:p w14:paraId="78061311" w14:textId="20EC4B16"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Diagnosis was based on orthopantomography with which the Pell and Gregory’s classification and the Winter’s classification were used.</w:t>
            </w:r>
          </w:p>
        </w:tc>
      </w:tr>
      <w:tr w:rsidR="00CE4F31" w:rsidRPr="000D51D2" w14:paraId="6071BBE3" w14:textId="1C165D0D" w:rsidTr="00177371">
        <w:trPr>
          <w:trHeight w:val="397"/>
        </w:trPr>
        <w:tc>
          <w:tcPr>
            <w:tcW w:w="1000" w:type="pct"/>
          </w:tcPr>
          <w:p w14:paraId="59EDF955" w14:textId="0E933C96" w:rsidR="00CE4F31" w:rsidRPr="000D51D2" w:rsidRDefault="00CE4F31" w:rsidP="00CE4F31">
            <w:pPr>
              <w:rPr>
                <w:rFonts w:ascii="Times New Roman" w:hAnsi="Times New Roman" w:cs="Times New Roman"/>
                <w:sz w:val="20"/>
                <w:szCs w:val="20"/>
              </w:rPr>
            </w:pPr>
            <w:r w:rsidRPr="000D51D2">
              <w:rPr>
                <w:rFonts w:ascii="Times New Roman" w:hAnsi="Times New Roman" w:cs="Times New Roman"/>
                <w:bCs/>
                <w:sz w:val="20"/>
                <w:szCs w:val="20"/>
              </w:rPr>
              <w:t>Adeyemo et al. (2021) [44]</w:t>
            </w:r>
          </w:p>
        </w:tc>
        <w:tc>
          <w:tcPr>
            <w:tcW w:w="751" w:type="pct"/>
          </w:tcPr>
          <w:p w14:paraId="198313BD" w14:textId="0D5F8396"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 xml:space="preserve">Case-control </w:t>
            </w:r>
          </w:p>
        </w:tc>
        <w:tc>
          <w:tcPr>
            <w:tcW w:w="1249" w:type="pct"/>
          </w:tcPr>
          <w:p w14:paraId="5498F5AD" w14:textId="07971314"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400 (</w:t>
            </w:r>
            <w:r>
              <w:rPr>
                <w:rFonts w:ascii="Times New Roman" w:eastAsia="Times New Roman" w:hAnsi="Times New Roman" w:cs="Times New Roman"/>
                <w:kern w:val="0"/>
                <w:sz w:val="20"/>
                <w:szCs w:val="20"/>
                <w14:ligatures w14:val="none"/>
              </w:rPr>
              <w:t>study</w:t>
            </w:r>
            <w:r w:rsidRPr="000D51D2">
              <w:rPr>
                <w:rFonts w:ascii="Times New Roman" w:eastAsia="Times New Roman" w:hAnsi="Times New Roman" w:cs="Times New Roman"/>
                <w:kern w:val="0"/>
                <w:sz w:val="20"/>
                <w:szCs w:val="20"/>
                <w14:ligatures w14:val="none"/>
              </w:rPr>
              <w:t xml:space="preserve"> group:200, control group: 200, 217 females, 183 males)</w:t>
            </w:r>
          </w:p>
        </w:tc>
        <w:tc>
          <w:tcPr>
            <w:tcW w:w="1000" w:type="pct"/>
          </w:tcPr>
          <w:p w14:paraId="0B15DAA6" w14:textId="1CF78237"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 xml:space="preserve">Mean age = 24.2 </w:t>
            </w:r>
          </w:p>
        </w:tc>
        <w:tc>
          <w:tcPr>
            <w:tcW w:w="1000" w:type="pct"/>
          </w:tcPr>
          <w:p w14:paraId="20FC8887" w14:textId="14158E99"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No methods were mentioned for diagnosis of tooth impaction.</w:t>
            </w:r>
          </w:p>
        </w:tc>
      </w:tr>
      <w:tr w:rsidR="00CE4F31" w:rsidRPr="000D51D2" w14:paraId="24EA96DE" w14:textId="130E5D7D" w:rsidTr="00177371">
        <w:trPr>
          <w:trHeight w:val="397"/>
        </w:trPr>
        <w:tc>
          <w:tcPr>
            <w:tcW w:w="1000" w:type="pct"/>
          </w:tcPr>
          <w:p w14:paraId="28C42DA7" w14:textId="11435C28"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lastRenderedPageBreak/>
              <w:t>Ahmadi</w:t>
            </w:r>
            <w:r w:rsidRPr="000D51D2">
              <w:rPr>
                <w:rFonts w:ascii="Times New Roman" w:hAnsi="Times New Roman" w:cs="Times New Roman"/>
                <w:kern w:val="0"/>
                <w:sz w:val="20"/>
                <w:szCs w:val="20"/>
              </w:rPr>
              <w:t xml:space="preserve"> et al. (2021) [46]</w:t>
            </w:r>
          </w:p>
        </w:tc>
        <w:tc>
          <w:tcPr>
            <w:tcW w:w="751" w:type="pct"/>
          </w:tcPr>
          <w:p w14:paraId="09183205" w14:textId="5DD54DE2"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Cross-sectional</w:t>
            </w:r>
          </w:p>
        </w:tc>
        <w:tc>
          <w:tcPr>
            <w:tcW w:w="1249" w:type="pct"/>
          </w:tcPr>
          <w:p w14:paraId="00438ED6" w14:textId="5B19ACE5"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320 (184 females, 136 males)</w:t>
            </w:r>
          </w:p>
        </w:tc>
        <w:tc>
          <w:tcPr>
            <w:tcW w:w="1000" w:type="pct"/>
          </w:tcPr>
          <w:p w14:paraId="3ACB50E1" w14:textId="030AA636"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Mean age = 29 ± 6</w:t>
            </w:r>
          </w:p>
        </w:tc>
        <w:tc>
          <w:tcPr>
            <w:tcW w:w="1000" w:type="pct"/>
          </w:tcPr>
          <w:p w14:paraId="292551F6" w14:textId="604D3BC5"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Clinical oral examinations, X-ray panoramic, and CBCT images investigation were undertaken to diagnose bony-impacted teeth.</w:t>
            </w:r>
          </w:p>
        </w:tc>
      </w:tr>
      <w:tr w:rsidR="00CE4F31" w:rsidRPr="000D51D2" w14:paraId="5ACCCBEA" w14:textId="17C62422" w:rsidTr="00177371">
        <w:trPr>
          <w:trHeight w:val="397"/>
        </w:trPr>
        <w:tc>
          <w:tcPr>
            <w:tcW w:w="1000" w:type="pct"/>
          </w:tcPr>
          <w:p w14:paraId="21A90BBB" w14:textId="19865A9E"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bCs/>
                <w:sz w:val="20"/>
                <w:szCs w:val="20"/>
              </w:rPr>
              <w:t>Alotaibi et al. (2021) [35]</w:t>
            </w:r>
          </w:p>
        </w:tc>
        <w:tc>
          <w:tcPr>
            <w:tcW w:w="751" w:type="pct"/>
          </w:tcPr>
          <w:p w14:paraId="6D33D2EE" w14:textId="5CD2F7D6"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Case-control</w:t>
            </w:r>
            <w:r w:rsidRPr="000D51D2">
              <w:rPr>
                <w:rFonts w:ascii="Times New Roman" w:eastAsia="Times New Roman" w:hAnsi="Times New Roman" w:cs="Times New Roman"/>
                <w:strike/>
                <w:kern w:val="0"/>
                <w:sz w:val="20"/>
                <w:szCs w:val="20"/>
                <w14:ligatures w14:val="none"/>
              </w:rPr>
              <w:t xml:space="preserve"> </w:t>
            </w:r>
          </w:p>
        </w:tc>
        <w:tc>
          <w:tcPr>
            <w:tcW w:w="1249" w:type="pct"/>
          </w:tcPr>
          <w:p w14:paraId="634B499C" w14:textId="6FCAD15C"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 xml:space="preserve">3,579 (1,392 no anomalies, 2,187 unaffected relatives of patients with OFC)  </w:t>
            </w:r>
          </w:p>
        </w:tc>
        <w:tc>
          <w:tcPr>
            <w:tcW w:w="1000" w:type="pct"/>
          </w:tcPr>
          <w:p w14:paraId="193FCAB8" w14:textId="42E1AE97"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8-82 yrs</w:t>
            </w:r>
          </w:p>
          <w:p w14:paraId="5A53C581" w14:textId="3F50BA3A"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t>Mean age = 31</w:t>
            </w:r>
          </w:p>
        </w:tc>
        <w:tc>
          <w:tcPr>
            <w:tcW w:w="1000" w:type="pct"/>
          </w:tcPr>
          <w:p w14:paraId="2764F70F" w14:textId="69B91E5B"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Diagnosis was based on oral examination and intraoral photos. Impaction was diagnosed only via canines that had not erupted even though permanent second molars had erupted.</w:t>
            </w:r>
          </w:p>
        </w:tc>
      </w:tr>
      <w:tr w:rsidR="00CE4F31" w:rsidRPr="000D51D2" w14:paraId="4C4E5A00" w14:textId="6766B198" w:rsidTr="00177371">
        <w:trPr>
          <w:trHeight w:val="397"/>
        </w:trPr>
        <w:tc>
          <w:tcPr>
            <w:tcW w:w="1000" w:type="pct"/>
          </w:tcPr>
          <w:p w14:paraId="7DB7B8FB" w14:textId="1D02EFA5" w:rsidR="00CE4F31" w:rsidRPr="000D51D2" w:rsidRDefault="00CE4F31" w:rsidP="00CE4F31">
            <w:pPr>
              <w:rPr>
                <w:rFonts w:ascii="Times New Roman" w:eastAsia="Times New Roman" w:hAnsi="Times New Roman" w:cs="Times New Roman"/>
                <w:kern w:val="0"/>
                <w:sz w:val="20"/>
                <w:szCs w:val="20"/>
                <w14:ligatures w14:val="none"/>
              </w:rPr>
            </w:pPr>
            <w:proofErr w:type="spellStart"/>
            <w:r w:rsidRPr="000D51D2">
              <w:rPr>
                <w:rFonts w:ascii="Times New Roman" w:hAnsi="Times New Roman" w:cs="Times New Roman"/>
                <w:bCs/>
                <w:sz w:val="20"/>
                <w:szCs w:val="20"/>
              </w:rPr>
              <w:t>Trybek</w:t>
            </w:r>
            <w:proofErr w:type="spellEnd"/>
            <w:r w:rsidRPr="000D51D2">
              <w:rPr>
                <w:rFonts w:ascii="Times New Roman" w:hAnsi="Times New Roman" w:cs="Times New Roman"/>
                <w:bCs/>
                <w:sz w:val="20"/>
                <w:szCs w:val="20"/>
              </w:rPr>
              <w:t xml:space="preserve"> et al. (2021) [36]</w:t>
            </w:r>
          </w:p>
        </w:tc>
        <w:tc>
          <w:tcPr>
            <w:tcW w:w="751" w:type="pct"/>
          </w:tcPr>
          <w:p w14:paraId="10271150" w14:textId="247ABDD0"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 xml:space="preserve">Case-control </w:t>
            </w:r>
          </w:p>
          <w:p w14:paraId="0C406162" w14:textId="161DCBFB" w:rsidR="00CE4F31" w:rsidRPr="000D51D2" w:rsidRDefault="00CE4F31" w:rsidP="00CE4F31">
            <w:pPr>
              <w:rPr>
                <w:rFonts w:ascii="Times New Roman" w:eastAsia="Times New Roman" w:hAnsi="Times New Roman" w:cs="Times New Roman"/>
                <w:kern w:val="0"/>
                <w:sz w:val="20"/>
                <w:szCs w:val="20"/>
                <w14:ligatures w14:val="none"/>
              </w:rPr>
            </w:pPr>
          </w:p>
        </w:tc>
        <w:tc>
          <w:tcPr>
            <w:tcW w:w="1249" w:type="pct"/>
          </w:tcPr>
          <w:p w14:paraId="0B875DCD" w14:textId="4FE8DA6A"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392 (study group: 204, control group: 188)</w:t>
            </w:r>
          </w:p>
        </w:tc>
        <w:tc>
          <w:tcPr>
            <w:tcW w:w="1000" w:type="pct"/>
          </w:tcPr>
          <w:p w14:paraId="63263865" w14:textId="08E67397"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N/A</w:t>
            </w:r>
          </w:p>
        </w:tc>
        <w:tc>
          <w:tcPr>
            <w:tcW w:w="1000" w:type="pct"/>
          </w:tcPr>
          <w:p w14:paraId="69B8086E" w14:textId="75F65236"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Diagnosis was based on panoramic radiographs and oral examination.</w:t>
            </w:r>
          </w:p>
        </w:tc>
      </w:tr>
      <w:tr w:rsidR="00CE4F31" w:rsidRPr="000D51D2" w14:paraId="2E534C36" w14:textId="54285999" w:rsidTr="00177371">
        <w:trPr>
          <w:trHeight w:val="397"/>
        </w:trPr>
        <w:tc>
          <w:tcPr>
            <w:tcW w:w="1000" w:type="pct"/>
          </w:tcPr>
          <w:p w14:paraId="74DF8DA2" w14:textId="71031CBE" w:rsidR="00CE4F31" w:rsidRPr="000D51D2" w:rsidRDefault="00CE4F31" w:rsidP="00CE4F31">
            <w:pPr>
              <w:rPr>
                <w:rFonts w:ascii="Times New Roman" w:eastAsia="Times New Roman" w:hAnsi="Times New Roman" w:cs="Times New Roman"/>
                <w:kern w:val="0"/>
                <w:sz w:val="20"/>
                <w:szCs w:val="20"/>
                <w14:ligatures w14:val="none"/>
              </w:rPr>
            </w:pPr>
            <w:proofErr w:type="spellStart"/>
            <w:r w:rsidRPr="000D51D2">
              <w:rPr>
                <w:rFonts w:ascii="Times New Roman" w:hAnsi="Times New Roman" w:cs="Times New Roman"/>
                <w:sz w:val="20"/>
                <w:szCs w:val="20"/>
              </w:rPr>
              <w:t>Bozgeyik</w:t>
            </w:r>
            <w:proofErr w:type="spellEnd"/>
            <w:r w:rsidRPr="000D51D2">
              <w:rPr>
                <w:rFonts w:ascii="Times New Roman" w:hAnsi="Times New Roman" w:cs="Times New Roman"/>
                <w:sz w:val="20"/>
                <w:szCs w:val="20"/>
              </w:rPr>
              <w:t xml:space="preserve"> et al. (2022) [41]</w:t>
            </w:r>
          </w:p>
        </w:tc>
        <w:tc>
          <w:tcPr>
            <w:tcW w:w="751" w:type="pct"/>
          </w:tcPr>
          <w:p w14:paraId="3F4985AD" w14:textId="3275D3B8"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 xml:space="preserve">Cross-sectional </w:t>
            </w:r>
          </w:p>
        </w:tc>
        <w:tc>
          <w:tcPr>
            <w:tcW w:w="1249" w:type="pct"/>
          </w:tcPr>
          <w:p w14:paraId="692D3368" w14:textId="1290AF32"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42</w:t>
            </w:r>
            <w:r>
              <w:rPr>
                <w:rFonts w:ascii="Times New Roman" w:eastAsia="Times New Roman" w:hAnsi="Times New Roman" w:cs="Times New Roman"/>
                <w:kern w:val="0"/>
                <w:sz w:val="20"/>
                <w:szCs w:val="20"/>
                <w14:ligatures w14:val="none"/>
              </w:rPr>
              <w:t xml:space="preserve"> </w:t>
            </w:r>
            <w:r w:rsidRPr="000D51D2">
              <w:rPr>
                <w:rFonts w:ascii="Times New Roman" w:eastAsia="Times New Roman" w:hAnsi="Times New Roman" w:cs="Times New Roman"/>
                <w:kern w:val="0"/>
                <w:sz w:val="20"/>
                <w:szCs w:val="20"/>
                <w14:ligatures w14:val="none"/>
              </w:rPr>
              <w:t>(26 females, 16 males)</w:t>
            </w:r>
          </w:p>
        </w:tc>
        <w:tc>
          <w:tcPr>
            <w:tcW w:w="1000" w:type="pct"/>
          </w:tcPr>
          <w:p w14:paraId="0619FEDE" w14:textId="4EBD3200"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t>Mean age = 24.88 ± 5.133</w:t>
            </w:r>
          </w:p>
        </w:tc>
        <w:tc>
          <w:tcPr>
            <w:tcW w:w="1000" w:type="pct"/>
          </w:tcPr>
          <w:p w14:paraId="2B02232B" w14:textId="360876E3" w:rsidR="00CE4F31" w:rsidRPr="00CE4F31" w:rsidRDefault="00CE4F31" w:rsidP="00CE4F31">
            <w:pPr>
              <w:rPr>
                <w:rFonts w:ascii="Times New Roman" w:hAnsi="Times New Roman" w:cs="Times New Roman"/>
                <w:sz w:val="20"/>
                <w:szCs w:val="20"/>
              </w:rPr>
            </w:pPr>
            <w:r w:rsidRPr="00CE4F31">
              <w:rPr>
                <w:rFonts w:ascii="Times New Roman" w:hAnsi="Times New Roman" w:cs="Times New Roman"/>
                <w:sz w:val="20"/>
                <w:szCs w:val="20"/>
              </w:rPr>
              <w:t>Diagnosis was based on panoramic radiographs. Patients with similar Winters, Pell- and - Gregory classification of impacted mandibular third molars were enrolled.</w:t>
            </w:r>
          </w:p>
        </w:tc>
      </w:tr>
      <w:tr w:rsidR="00CE4F31" w:rsidRPr="000D51D2" w14:paraId="651C848A" w14:textId="0C0BE145" w:rsidTr="00177371">
        <w:trPr>
          <w:trHeight w:val="397"/>
        </w:trPr>
        <w:tc>
          <w:tcPr>
            <w:tcW w:w="1000" w:type="pct"/>
          </w:tcPr>
          <w:p w14:paraId="2AEA5190" w14:textId="08EF3AEF"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kern w:val="0"/>
                <w:sz w:val="20"/>
                <w:szCs w:val="20"/>
              </w:rPr>
              <w:t>Ege et al. (2022) [28]</w:t>
            </w:r>
          </w:p>
        </w:tc>
        <w:tc>
          <w:tcPr>
            <w:tcW w:w="751" w:type="pct"/>
          </w:tcPr>
          <w:p w14:paraId="7A47D8AD" w14:textId="260AA8A8"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Cross-sectional</w:t>
            </w:r>
          </w:p>
        </w:tc>
        <w:tc>
          <w:tcPr>
            <w:tcW w:w="1249" w:type="pct"/>
          </w:tcPr>
          <w:p w14:paraId="31505D1C" w14:textId="01F4F27A"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30 (16 females, 14 males)</w:t>
            </w:r>
          </w:p>
        </w:tc>
        <w:tc>
          <w:tcPr>
            <w:tcW w:w="1000" w:type="pct"/>
          </w:tcPr>
          <w:p w14:paraId="7310C32D" w14:textId="4B340590"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Mean age = 24.33 ± 5.02</w:t>
            </w:r>
          </w:p>
        </w:tc>
        <w:tc>
          <w:tcPr>
            <w:tcW w:w="1000" w:type="pct"/>
          </w:tcPr>
          <w:p w14:paraId="3ECDD3D5" w14:textId="255A3392"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Diagnosis was based on panoramic radiographs. Patients with similar Winters, Pell- and - Gregory classification of impacted mandibular third molars were enrolled.</w:t>
            </w:r>
          </w:p>
        </w:tc>
      </w:tr>
      <w:tr w:rsidR="00CE4F31" w:rsidRPr="000D51D2" w14:paraId="2763024E" w14:textId="79445BF5" w:rsidTr="00177371">
        <w:trPr>
          <w:trHeight w:val="397"/>
        </w:trPr>
        <w:tc>
          <w:tcPr>
            <w:tcW w:w="1000" w:type="pct"/>
          </w:tcPr>
          <w:p w14:paraId="206F57C4" w14:textId="12E6D845" w:rsidR="00CE4F31" w:rsidRPr="000D51D2" w:rsidRDefault="00CE4F31" w:rsidP="00CE4F31">
            <w:pPr>
              <w:rPr>
                <w:rFonts w:ascii="Times New Roman" w:eastAsia="Times New Roman" w:hAnsi="Times New Roman" w:cs="Times New Roman"/>
                <w:kern w:val="0"/>
                <w:sz w:val="20"/>
                <w:szCs w:val="20"/>
                <w14:ligatures w14:val="none"/>
              </w:rPr>
            </w:pPr>
            <w:proofErr w:type="spellStart"/>
            <w:r w:rsidRPr="000D51D2">
              <w:rPr>
                <w:rFonts w:ascii="Times New Roman" w:hAnsi="Times New Roman" w:cs="Times New Roman"/>
                <w:sz w:val="20"/>
                <w:szCs w:val="20"/>
              </w:rPr>
              <w:t>Alassaf</w:t>
            </w:r>
            <w:proofErr w:type="spellEnd"/>
            <w:r w:rsidRPr="000D51D2">
              <w:rPr>
                <w:rFonts w:ascii="Times New Roman" w:hAnsi="Times New Roman" w:cs="Times New Roman"/>
                <w:kern w:val="0"/>
                <w:sz w:val="20"/>
                <w:szCs w:val="20"/>
              </w:rPr>
              <w:t xml:space="preserve"> et al. (2023) [47]</w:t>
            </w:r>
          </w:p>
        </w:tc>
        <w:tc>
          <w:tcPr>
            <w:tcW w:w="751" w:type="pct"/>
          </w:tcPr>
          <w:p w14:paraId="6A86C62E" w14:textId="6085CF10"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Cross-sectional</w:t>
            </w:r>
          </w:p>
        </w:tc>
        <w:tc>
          <w:tcPr>
            <w:tcW w:w="1249" w:type="pct"/>
          </w:tcPr>
          <w:p w14:paraId="4F6DB398" w14:textId="0865780D"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856 (117 females, 739 males)</w:t>
            </w:r>
          </w:p>
        </w:tc>
        <w:tc>
          <w:tcPr>
            <w:tcW w:w="1000" w:type="pct"/>
          </w:tcPr>
          <w:p w14:paraId="3E8FA2BD" w14:textId="37BB3907"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Mean age males = 34.78 ±13.68</w:t>
            </w:r>
          </w:p>
        </w:tc>
        <w:tc>
          <w:tcPr>
            <w:tcW w:w="1000" w:type="pct"/>
          </w:tcPr>
          <w:p w14:paraId="4E88AE14" w14:textId="14A24047"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 xml:space="preserve">Diagnosis was based on panoramic radiographs, impacted third molars were classified based on angulation </w:t>
            </w:r>
            <w:proofErr w:type="spellStart"/>
            <w:r w:rsidRPr="00CE4F31">
              <w:rPr>
                <w:rFonts w:ascii="Times New Roman" w:hAnsi="Times New Roman" w:cs="Times New Roman"/>
                <w:sz w:val="20"/>
                <w:szCs w:val="20"/>
              </w:rPr>
              <w:t>Mesioangular</w:t>
            </w:r>
            <w:proofErr w:type="spellEnd"/>
            <w:r w:rsidRPr="00CE4F31">
              <w:rPr>
                <w:rFonts w:ascii="Times New Roman" w:hAnsi="Times New Roman" w:cs="Times New Roman"/>
                <w:sz w:val="20"/>
                <w:szCs w:val="20"/>
              </w:rPr>
              <w:t xml:space="preserve">, </w:t>
            </w:r>
            <w:proofErr w:type="spellStart"/>
            <w:proofErr w:type="gramStart"/>
            <w:r w:rsidRPr="00CE4F31">
              <w:rPr>
                <w:rFonts w:ascii="Times New Roman" w:hAnsi="Times New Roman" w:cs="Times New Roman"/>
                <w:sz w:val="20"/>
                <w:szCs w:val="20"/>
              </w:rPr>
              <w:t>Distoangular</w:t>
            </w:r>
            <w:proofErr w:type="spellEnd"/>
            <w:r w:rsidRPr="00CE4F31">
              <w:rPr>
                <w:rFonts w:ascii="Times New Roman" w:hAnsi="Times New Roman" w:cs="Times New Roman"/>
                <w:sz w:val="20"/>
                <w:szCs w:val="20"/>
              </w:rPr>
              <w:t xml:space="preserve"> ,</w:t>
            </w:r>
            <w:proofErr w:type="gramEnd"/>
            <w:r w:rsidRPr="00CE4F31">
              <w:rPr>
                <w:rFonts w:ascii="Times New Roman" w:hAnsi="Times New Roman" w:cs="Times New Roman"/>
                <w:sz w:val="20"/>
                <w:szCs w:val="20"/>
              </w:rPr>
              <w:t xml:space="preserve"> Horizontal, </w:t>
            </w:r>
            <w:proofErr w:type="gramStart"/>
            <w:r w:rsidRPr="00CE4F31">
              <w:rPr>
                <w:rFonts w:ascii="Times New Roman" w:hAnsi="Times New Roman" w:cs="Times New Roman"/>
                <w:sz w:val="20"/>
                <w:szCs w:val="20"/>
              </w:rPr>
              <w:t>or,</w:t>
            </w:r>
            <w:proofErr w:type="gramEnd"/>
            <w:r w:rsidRPr="00CE4F31">
              <w:rPr>
                <w:rFonts w:ascii="Times New Roman" w:hAnsi="Times New Roman" w:cs="Times New Roman"/>
                <w:sz w:val="20"/>
                <w:szCs w:val="20"/>
              </w:rPr>
              <w:t xml:space="preserve"> Vertical.</w:t>
            </w:r>
          </w:p>
        </w:tc>
      </w:tr>
      <w:tr w:rsidR="00CE4F31" w:rsidRPr="000D51D2" w14:paraId="7E4B3668" w14:textId="6C8B1AA4" w:rsidTr="00177371">
        <w:trPr>
          <w:trHeight w:val="397"/>
        </w:trPr>
        <w:tc>
          <w:tcPr>
            <w:tcW w:w="1000" w:type="pct"/>
          </w:tcPr>
          <w:p w14:paraId="4C9F8AFC" w14:textId="2BC970E5" w:rsidR="00CE4F31" w:rsidRPr="000D51D2" w:rsidRDefault="00CE4F31" w:rsidP="00CE4F31">
            <w:pPr>
              <w:rPr>
                <w:rFonts w:ascii="Times New Roman" w:eastAsia="Times New Roman" w:hAnsi="Times New Roman" w:cs="Times New Roman"/>
                <w:kern w:val="0"/>
                <w:sz w:val="20"/>
                <w:szCs w:val="20"/>
                <w14:ligatures w14:val="none"/>
              </w:rPr>
            </w:pPr>
            <w:proofErr w:type="spellStart"/>
            <w:r w:rsidRPr="000D51D2">
              <w:rPr>
                <w:rFonts w:ascii="Times New Roman" w:hAnsi="Times New Roman" w:cs="Times New Roman"/>
                <w:bCs/>
                <w:sz w:val="20"/>
                <w:szCs w:val="20"/>
              </w:rPr>
              <w:t>Trybek</w:t>
            </w:r>
            <w:proofErr w:type="spellEnd"/>
            <w:r w:rsidRPr="000D51D2">
              <w:rPr>
                <w:rFonts w:ascii="Times New Roman" w:hAnsi="Times New Roman" w:cs="Times New Roman"/>
                <w:bCs/>
                <w:sz w:val="20"/>
                <w:szCs w:val="20"/>
              </w:rPr>
              <w:t xml:space="preserve"> et al. (2023) [20]</w:t>
            </w:r>
          </w:p>
        </w:tc>
        <w:tc>
          <w:tcPr>
            <w:tcW w:w="751" w:type="pct"/>
          </w:tcPr>
          <w:p w14:paraId="1FA3B772" w14:textId="428C92F8"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 xml:space="preserve">Case-control </w:t>
            </w:r>
            <w:r w:rsidRPr="000D51D2">
              <w:rPr>
                <w:rFonts w:ascii="Times New Roman" w:eastAsia="Times New Roman" w:hAnsi="Times New Roman" w:cs="Times New Roman"/>
                <w:strike/>
                <w:kern w:val="0"/>
                <w:sz w:val="20"/>
                <w:szCs w:val="20"/>
                <w14:ligatures w14:val="none"/>
              </w:rPr>
              <w:t xml:space="preserve"> </w:t>
            </w:r>
          </w:p>
        </w:tc>
        <w:tc>
          <w:tcPr>
            <w:tcW w:w="1249" w:type="pct"/>
          </w:tcPr>
          <w:p w14:paraId="22671032" w14:textId="55F7754F"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392 (</w:t>
            </w:r>
            <w:r>
              <w:rPr>
                <w:rFonts w:ascii="Times New Roman" w:eastAsia="Times New Roman" w:hAnsi="Times New Roman" w:cs="Times New Roman"/>
                <w:kern w:val="0"/>
                <w:sz w:val="20"/>
                <w:szCs w:val="20"/>
                <w14:ligatures w14:val="none"/>
              </w:rPr>
              <w:t>study</w:t>
            </w:r>
            <w:r w:rsidRPr="000D51D2">
              <w:rPr>
                <w:rFonts w:ascii="Times New Roman" w:eastAsia="Times New Roman" w:hAnsi="Times New Roman" w:cs="Times New Roman"/>
                <w:kern w:val="0"/>
                <w:sz w:val="20"/>
                <w:szCs w:val="20"/>
                <w14:ligatures w14:val="none"/>
              </w:rPr>
              <w:t xml:space="preserve"> group: 204, control group: 188)</w:t>
            </w:r>
          </w:p>
        </w:tc>
        <w:tc>
          <w:tcPr>
            <w:tcW w:w="1000" w:type="pct"/>
          </w:tcPr>
          <w:p w14:paraId="66E51B0A" w14:textId="1735EAD6"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N/A</w:t>
            </w:r>
          </w:p>
        </w:tc>
        <w:tc>
          <w:tcPr>
            <w:tcW w:w="1000" w:type="pct"/>
          </w:tcPr>
          <w:p w14:paraId="2F89FC91" w14:textId="28D7A471"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 xml:space="preserve">Diagnosis was based on panoramic radiographs and oral examination. An impacted tooth was defined </w:t>
            </w:r>
            <w:r w:rsidRPr="00CE4F31">
              <w:rPr>
                <w:rFonts w:ascii="Times New Roman" w:hAnsi="Times New Roman" w:cs="Times New Roman"/>
                <w:sz w:val="20"/>
                <w:szCs w:val="20"/>
              </w:rPr>
              <w:lastRenderedPageBreak/>
              <w:t xml:space="preserve">as a tooth surrounded by </w:t>
            </w:r>
            <w:proofErr w:type="gramStart"/>
            <w:r w:rsidRPr="00CE4F31">
              <w:rPr>
                <w:rFonts w:ascii="Times New Roman" w:hAnsi="Times New Roman" w:cs="Times New Roman"/>
                <w:sz w:val="20"/>
                <w:szCs w:val="20"/>
              </w:rPr>
              <w:t>bone</w:t>
            </w:r>
            <w:proofErr w:type="gramEnd"/>
            <w:r w:rsidRPr="00CE4F31">
              <w:rPr>
                <w:rFonts w:ascii="Times New Roman" w:hAnsi="Times New Roman" w:cs="Times New Roman"/>
                <w:sz w:val="20"/>
                <w:szCs w:val="20"/>
              </w:rPr>
              <w:t xml:space="preserve"> in X-ray images but absent in the dental arch during eruption.</w:t>
            </w:r>
          </w:p>
        </w:tc>
      </w:tr>
      <w:tr w:rsidR="00CE4F31" w:rsidRPr="000502F7" w14:paraId="376F14E5" w14:textId="5BAB0B3C" w:rsidTr="00177371">
        <w:trPr>
          <w:trHeight w:val="397"/>
        </w:trPr>
        <w:tc>
          <w:tcPr>
            <w:tcW w:w="1000" w:type="pct"/>
          </w:tcPr>
          <w:p w14:paraId="62C0B497" w14:textId="2112FA58"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hAnsi="Times New Roman" w:cs="Times New Roman"/>
                <w:sz w:val="20"/>
                <w:szCs w:val="20"/>
              </w:rPr>
              <w:lastRenderedPageBreak/>
              <w:t>Almalki</w:t>
            </w:r>
            <w:r w:rsidRPr="000D51D2">
              <w:rPr>
                <w:rFonts w:ascii="Times New Roman" w:hAnsi="Times New Roman" w:cs="Times New Roman"/>
                <w:kern w:val="0"/>
                <w:sz w:val="20"/>
                <w:szCs w:val="20"/>
              </w:rPr>
              <w:t xml:space="preserve"> et al. (2024) [45]</w:t>
            </w:r>
          </w:p>
        </w:tc>
        <w:tc>
          <w:tcPr>
            <w:tcW w:w="751" w:type="pct"/>
          </w:tcPr>
          <w:p w14:paraId="15DCE48B" w14:textId="44535FFD"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Cross-sectional</w:t>
            </w:r>
          </w:p>
        </w:tc>
        <w:tc>
          <w:tcPr>
            <w:tcW w:w="1249" w:type="pct"/>
          </w:tcPr>
          <w:p w14:paraId="56385A3F" w14:textId="2F3E8585" w:rsidR="00CE4F31" w:rsidRPr="000D51D2" w:rsidRDefault="00CE4F31" w:rsidP="00CE4F31">
            <w:pPr>
              <w:rPr>
                <w:rFonts w:ascii="Times New Roman" w:eastAsia="Times New Roman" w:hAnsi="Times New Roman" w:cs="Times New Roman"/>
                <w:kern w:val="0"/>
                <w:sz w:val="20"/>
                <w:szCs w:val="20"/>
                <w:lang w:val="el-GR"/>
                <w14:ligatures w14:val="none"/>
              </w:rPr>
            </w:pPr>
            <w:r w:rsidRPr="000D51D2">
              <w:rPr>
                <w:rFonts w:ascii="Times New Roman" w:eastAsia="Times New Roman" w:hAnsi="Times New Roman" w:cs="Times New Roman"/>
                <w:kern w:val="0"/>
                <w:sz w:val="20"/>
                <w:szCs w:val="20"/>
                <w14:ligatures w14:val="none"/>
              </w:rPr>
              <w:t>300 (113 females, 187 males)</w:t>
            </w:r>
          </w:p>
        </w:tc>
        <w:tc>
          <w:tcPr>
            <w:tcW w:w="1000" w:type="pct"/>
          </w:tcPr>
          <w:p w14:paraId="25D2791F" w14:textId="32AEDC65"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Mean age females = 25.07 ± 2.03</w:t>
            </w:r>
          </w:p>
          <w:p w14:paraId="4AEB141A" w14:textId="7B417B76" w:rsidR="00CE4F31" w:rsidRPr="000D51D2" w:rsidRDefault="00CE4F31" w:rsidP="00CE4F31">
            <w:pPr>
              <w:rPr>
                <w:rFonts w:ascii="Times New Roman" w:eastAsia="Times New Roman" w:hAnsi="Times New Roman" w:cs="Times New Roman"/>
                <w:kern w:val="0"/>
                <w:sz w:val="20"/>
                <w:szCs w:val="20"/>
                <w14:ligatures w14:val="none"/>
              </w:rPr>
            </w:pPr>
            <w:r w:rsidRPr="000D51D2">
              <w:rPr>
                <w:rFonts w:ascii="Times New Roman" w:eastAsia="Times New Roman" w:hAnsi="Times New Roman" w:cs="Times New Roman"/>
                <w:kern w:val="0"/>
                <w:sz w:val="20"/>
                <w:szCs w:val="20"/>
                <w14:ligatures w14:val="none"/>
              </w:rPr>
              <w:t>Mean age males = 25.02 ± 1.94</w:t>
            </w:r>
          </w:p>
        </w:tc>
        <w:tc>
          <w:tcPr>
            <w:tcW w:w="1000" w:type="pct"/>
          </w:tcPr>
          <w:p w14:paraId="4BDADE5A" w14:textId="0208E905" w:rsidR="00CE4F31" w:rsidRPr="00CE4F31" w:rsidRDefault="00CE4F31" w:rsidP="00CE4F31">
            <w:pPr>
              <w:rPr>
                <w:rFonts w:ascii="Times New Roman" w:eastAsia="Times New Roman" w:hAnsi="Times New Roman" w:cs="Times New Roman"/>
                <w:kern w:val="0"/>
                <w:sz w:val="20"/>
                <w:szCs w:val="20"/>
                <w14:ligatures w14:val="none"/>
              </w:rPr>
            </w:pPr>
            <w:r w:rsidRPr="00CE4F31">
              <w:rPr>
                <w:rFonts w:ascii="Times New Roman" w:hAnsi="Times New Roman" w:cs="Times New Roman"/>
                <w:sz w:val="20"/>
                <w:szCs w:val="20"/>
              </w:rPr>
              <w:t>Diagnosis was based on radiographic and oral examination using orthopantomography if a third molar was unerupted.</w:t>
            </w:r>
          </w:p>
        </w:tc>
      </w:tr>
      <w:bookmarkEnd w:id="0"/>
    </w:tbl>
    <w:p w14:paraId="53F895AE" w14:textId="77777777" w:rsidR="00EA3EBE" w:rsidRPr="000502F7" w:rsidRDefault="00EA3EBE" w:rsidP="00EA3EBE">
      <w:pPr>
        <w:rPr>
          <w:rFonts w:ascii="Times New Roman" w:hAnsi="Times New Roman" w:cs="Times New Roman"/>
        </w:rPr>
      </w:pPr>
    </w:p>
    <w:p w14:paraId="1E8792A2" w14:textId="7F7157F7" w:rsidR="00B94831" w:rsidRPr="000502F7" w:rsidRDefault="00560D52">
      <w:pPr>
        <w:rPr>
          <w:rFonts w:ascii="Times New Roman" w:hAnsi="Times New Roman" w:cs="Times New Roman"/>
          <w:sz w:val="20"/>
          <w:szCs w:val="20"/>
        </w:rPr>
      </w:pPr>
      <w:r w:rsidRPr="000502F7">
        <w:rPr>
          <w:rFonts w:ascii="Times New Roman" w:hAnsi="Times New Roman" w:cs="Times New Roman"/>
          <w:sz w:val="20"/>
          <w:szCs w:val="20"/>
        </w:rPr>
        <w:br w:type="page"/>
      </w:r>
      <w:r w:rsidR="00794A11" w:rsidRPr="000502F7">
        <w:rPr>
          <w:rFonts w:ascii="Times New Roman" w:hAnsi="Times New Roman" w:cs="Times New Roman"/>
          <w:b/>
          <w:bCs/>
        </w:rPr>
        <w:lastRenderedPageBreak/>
        <w:t>Table A</w:t>
      </w:r>
      <w:r w:rsidR="00D45023" w:rsidRPr="000502F7">
        <w:rPr>
          <w:rFonts w:ascii="Times New Roman" w:hAnsi="Times New Roman" w:cs="Times New Roman"/>
          <w:b/>
          <w:bCs/>
        </w:rPr>
        <w:t>3</w:t>
      </w:r>
      <w:r w:rsidR="00794A11" w:rsidRPr="000502F7">
        <w:rPr>
          <w:rFonts w:ascii="Times New Roman" w:hAnsi="Times New Roman" w:cs="Times New Roman"/>
          <w:b/>
          <w:bCs/>
        </w:rPr>
        <w:t xml:space="preserve">: </w:t>
      </w:r>
      <w:r w:rsidR="0008741C" w:rsidRPr="000502F7">
        <w:rPr>
          <w:rFonts w:ascii="Times New Roman" w:hAnsi="Times New Roman" w:cs="Times New Roman"/>
        </w:rPr>
        <w:t>Extended</w:t>
      </w:r>
      <w:r w:rsidR="0008741C" w:rsidRPr="000502F7">
        <w:rPr>
          <w:rFonts w:ascii="Times New Roman" w:hAnsi="Times New Roman" w:cs="Times New Roman"/>
          <w:b/>
          <w:bCs/>
        </w:rPr>
        <w:t xml:space="preserve"> </w:t>
      </w:r>
      <w:r w:rsidR="00794A11" w:rsidRPr="000502F7">
        <w:rPr>
          <w:rFonts w:ascii="Times New Roman" w:hAnsi="Times New Roman" w:cs="Times New Roman"/>
        </w:rPr>
        <w:t>Methods, genes, their variants and conclusions.</w:t>
      </w:r>
    </w:p>
    <w:tbl>
      <w:tblPr>
        <w:tblStyle w:val="TableGrid"/>
        <w:tblW w:w="4979" w:type="pct"/>
        <w:tblLayout w:type="fixed"/>
        <w:tblCellMar>
          <w:left w:w="57" w:type="dxa"/>
          <w:right w:w="57" w:type="dxa"/>
        </w:tblCellMar>
        <w:tblLook w:val="04A0" w:firstRow="1" w:lastRow="0" w:firstColumn="1" w:lastColumn="0" w:noHBand="0" w:noVBand="1"/>
      </w:tblPr>
      <w:tblGrid>
        <w:gridCol w:w="1838"/>
        <w:gridCol w:w="1700"/>
        <w:gridCol w:w="996"/>
        <w:gridCol w:w="1274"/>
        <w:gridCol w:w="4542"/>
        <w:gridCol w:w="2546"/>
      </w:tblGrid>
      <w:tr w:rsidR="000502F7" w:rsidRPr="000502F7" w14:paraId="2D6B6108" w14:textId="77777777" w:rsidTr="000D3853">
        <w:trPr>
          <w:trHeight w:val="629"/>
        </w:trPr>
        <w:tc>
          <w:tcPr>
            <w:tcW w:w="713" w:type="pct"/>
            <w:shd w:val="clear" w:color="auto" w:fill="D9D9D9" w:themeFill="background1" w:themeFillShade="D9"/>
          </w:tcPr>
          <w:p w14:paraId="5D2C8C16" w14:textId="77777777" w:rsidR="004F76AA" w:rsidRPr="000502F7" w:rsidRDefault="004F76AA" w:rsidP="000D3853">
            <w:pPr>
              <w:jc w:val="center"/>
              <w:rPr>
                <w:rFonts w:ascii="Times New Roman" w:hAnsi="Times New Roman" w:cs="Times New Roman"/>
                <w:b/>
                <w:bCs/>
                <w:sz w:val="20"/>
                <w:szCs w:val="20"/>
              </w:rPr>
            </w:pPr>
            <w:bookmarkStart w:id="1" w:name="_Hlk179890964"/>
            <w:r w:rsidRPr="000502F7">
              <w:rPr>
                <w:rFonts w:ascii="Times New Roman" w:hAnsi="Times New Roman" w:cs="Times New Roman"/>
                <w:b/>
                <w:bCs/>
                <w:sz w:val="20"/>
                <w:szCs w:val="20"/>
              </w:rPr>
              <w:t>Ref/Year/Authors</w:t>
            </w:r>
          </w:p>
        </w:tc>
        <w:tc>
          <w:tcPr>
            <w:tcW w:w="659" w:type="pct"/>
            <w:shd w:val="clear" w:color="auto" w:fill="D9D9D9" w:themeFill="background1" w:themeFillShade="D9"/>
          </w:tcPr>
          <w:p w14:paraId="110715FD" w14:textId="77777777" w:rsidR="004F76AA" w:rsidRPr="000502F7" w:rsidRDefault="004F76AA" w:rsidP="000D3853">
            <w:pPr>
              <w:jc w:val="center"/>
              <w:rPr>
                <w:rFonts w:ascii="Times New Roman" w:hAnsi="Times New Roman" w:cs="Times New Roman"/>
                <w:sz w:val="20"/>
                <w:szCs w:val="20"/>
              </w:rPr>
            </w:pPr>
            <w:r w:rsidRPr="000502F7">
              <w:rPr>
                <w:rFonts w:ascii="Times New Roman" w:hAnsi="Times New Roman" w:cs="Times New Roman"/>
                <w:b/>
                <w:bCs/>
                <w:sz w:val="20"/>
                <w:szCs w:val="20"/>
              </w:rPr>
              <w:t>Methods</w:t>
            </w:r>
          </w:p>
        </w:tc>
        <w:tc>
          <w:tcPr>
            <w:tcW w:w="386" w:type="pct"/>
            <w:shd w:val="clear" w:color="auto" w:fill="D9D9D9" w:themeFill="background1" w:themeFillShade="D9"/>
          </w:tcPr>
          <w:p w14:paraId="2C3559DF" w14:textId="77777777" w:rsidR="00C46EDB" w:rsidRPr="000502F7" w:rsidRDefault="004F76AA" w:rsidP="000D3853">
            <w:pPr>
              <w:jc w:val="center"/>
              <w:rPr>
                <w:rFonts w:ascii="Times New Roman" w:hAnsi="Times New Roman" w:cs="Times New Roman"/>
                <w:b/>
                <w:bCs/>
                <w:sz w:val="20"/>
                <w:szCs w:val="20"/>
              </w:rPr>
            </w:pPr>
            <w:r w:rsidRPr="000502F7">
              <w:rPr>
                <w:rFonts w:ascii="Times New Roman" w:hAnsi="Times New Roman" w:cs="Times New Roman"/>
                <w:b/>
                <w:bCs/>
                <w:sz w:val="20"/>
                <w:szCs w:val="20"/>
              </w:rPr>
              <w:t>Genes</w:t>
            </w:r>
            <w:r w:rsidR="00C46EDB" w:rsidRPr="000502F7">
              <w:rPr>
                <w:rFonts w:ascii="Times New Roman" w:hAnsi="Times New Roman" w:cs="Times New Roman"/>
                <w:b/>
                <w:bCs/>
                <w:sz w:val="20"/>
                <w:szCs w:val="20"/>
              </w:rPr>
              <w:t>/</w:t>
            </w:r>
          </w:p>
          <w:p w14:paraId="57E35743" w14:textId="7F77A657" w:rsidR="004F76AA" w:rsidRPr="000502F7" w:rsidRDefault="00C46EDB" w:rsidP="000D3853">
            <w:pPr>
              <w:jc w:val="center"/>
              <w:rPr>
                <w:rFonts w:ascii="Times New Roman" w:hAnsi="Times New Roman" w:cs="Times New Roman"/>
                <w:b/>
                <w:bCs/>
                <w:sz w:val="20"/>
                <w:szCs w:val="20"/>
              </w:rPr>
            </w:pPr>
            <w:r w:rsidRPr="000502F7">
              <w:rPr>
                <w:rFonts w:ascii="Times New Roman" w:hAnsi="Times New Roman" w:cs="Times New Roman"/>
                <w:b/>
                <w:bCs/>
                <w:sz w:val="20"/>
                <w:szCs w:val="20"/>
              </w:rPr>
              <w:t>Blood groups</w:t>
            </w:r>
          </w:p>
        </w:tc>
        <w:tc>
          <w:tcPr>
            <w:tcW w:w="494" w:type="pct"/>
            <w:shd w:val="clear" w:color="auto" w:fill="D9D9D9" w:themeFill="background1" w:themeFillShade="D9"/>
          </w:tcPr>
          <w:p w14:paraId="479782B3" w14:textId="77777777" w:rsidR="004F76AA" w:rsidRPr="000502F7" w:rsidRDefault="004F76AA" w:rsidP="000D3853">
            <w:pPr>
              <w:jc w:val="center"/>
              <w:rPr>
                <w:rFonts w:ascii="Times New Roman" w:hAnsi="Times New Roman" w:cs="Times New Roman"/>
                <w:b/>
                <w:bCs/>
                <w:sz w:val="20"/>
                <w:szCs w:val="20"/>
              </w:rPr>
            </w:pPr>
            <w:r w:rsidRPr="000502F7">
              <w:rPr>
                <w:rFonts w:ascii="Times New Roman" w:hAnsi="Times New Roman" w:cs="Times New Roman"/>
                <w:b/>
                <w:bCs/>
                <w:sz w:val="20"/>
                <w:szCs w:val="20"/>
              </w:rPr>
              <w:t xml:space="preserve">Variant </w:t>
            </w:r>
            <w:proofErr w:type="spellStart"/>
            <w:r w:rsidRPr="000502F7">
              <w:rPr>
                <w:rFonts w:ascii="Times New Roman" w:hAnsi="Times New Roman" w:cs="Times New Roman"/>
                <w:b/>
                <w:bCs/>
                <w:sz w:val="20"/>
                <w:szCs w:val="20"/>
              </w:rPr>
              <w:t>rs</w:t>
            </w:r>
            <w:proofErr w:type="spellEnd"/>
          </w:p>
        </w:tc>
        <w:tc>
          <w:tcPr>
            <w:tcW w:w="1761" w:type="pct"/>
            <w:shd w:val="clear" w:color="auto" w:fill="D9D9D9" w:themeFill="background1" w:themeFillShade="D9"/>
          </w:tcPr>
          <w:p w14:paraId="1A7DF34F" w14:textId="77777777" w:rsidR="004F76AA" w:rsidRPr="000502F7" w:rsidRDefault="004F76AA" w:rsidP="000D3853">
            <w:pPr>
              <w:jc w:val="center"/>
              <w:rPr>
                <w:rFonts w:ascii="Times New Roman" w:hAnsi="Times New Roman" w:cs="Times New Roman"/>
                <w:b/>
                <w:bCs/>
                <w:sz w:val="20"/>
                <w:szCs w:val="20"/>
              </w:rPr>
            </w:pPr>
            <w:r w:rsidRPr="000502F7">
              <w:rPr>
                <w:rFonts w:ascii="Times New Roman" w:hAnsi="Times New Roman" w:cs="Times New Roman"/>
                <w:b/>
                <w:bCs/>
                <w:sz w:val="20"/>
                <w:szCs w:val="20"/>
              </w:rPr>
              <w:t>Results</w:t>
            </w:r>
          </w:p>
        </w:tc>
        <w:tc>
          <w:tcPr>
            <w:tcW w:w="987" w:type="pct"/>
            <w:shd w:val="clear" w:color="auto" w:fill="D9D9D9" w:themeFill="background1" w:themeFillShade="D9"/>
          </w:tcPr>
          <w:p w14:paraId="6CEBCEDA" w14:textId="77777777" w:rsidR="004F76AA" w:rsidRPr="000502F7" w:rsidRDefault="004F76AA" w:rsidP="000D3853">
            <w:pPr>
              <w:jc w:val="center"/>
              <w:rPr>
                <w:rFonts w:ascii="Times New Roman" w:hAnsi="Times New Roman" w:cs="Times New Roman"/>
                <w:b/>
                <w:bCs/>
                <w:sz w:val="20"/>
                <w:szCs w:val="20"/>
              </w:rPr>
            </w:pPr>
            <w:r w:rsidRPr="000502F7">
              <w:rPr>
                <w:rFonts w:ascii="Times New Roman" w:hAnsi="Times New Roman" w:cs="Times New Roman"/>
                <w:b/>
                <w:bCs/>
                <w:sz w:val="20"/>
                <w:szCs w:val="20"/>
              </w:rPr>
              <w:t>Conclusions</w:t>
            </w:r>
          </w:p>
        </w:tc>
      </w:tr>
      <w:tr w:rsidR="000502F7" w:rsidRPr="000502F7" w14:paraId="1351AF84" w14:textId="77777777" w:rsidTr="008F72FD">
        <w:tc>
          <w:tcPr>
            <w:tcW w:w="713" w:type="pct"/>
          </w:tcPr>
          <w:p w14:paraId="0B762FAC" w14:textId="545A5FDD" w:rsidR="00EA3EBE" w:rsidRPr="000502F7" w:rsidRDefault="00BC5B6A" w:rsidP="00EA3EBE">
            <w:pPr>
              <w:rPr>
                <w:rFonts w:ascii="Times New Roman" w:hAnsi="Times New Roman" w:cs="Times New Roman"/>
                <w:sz w:val="20"/>
                <w:szCs w:val="20"/>
              </w:rPr>
            </w:pPr>
            <w:r w:rsidRPr="000502F7">
              <w:rPr>
                <w:rFonts w:ascii="Times New Roman" w:hAnsi="Times New Roman" w:cs="Times New Roman"/>
                <w:sz w:val="20"/>
                <w:szCs w:val="20"/>
              </w:rPr>
              <w:t>Barbato et al. (2018) [43]</w:t>
            </w:r>
          </w:p>
        </w:tc>
        <w:tc>
          <w:tcPr>
            <w:tcW w:w="659" w:type="pct"/>
          </w:tcPr>
          <w:p w14:paraId="755D3421"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1) Whole exome sequencing was done in individual members of a single family.</w:t>
            </w:r>
          </w:p>
          <w:p w14:paraId="13A5BD9E"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2) Selected candidate variants were further analyzed by Sanger Sequencing.</w:t>
            </w:r>
          </w:p>
          <w:p w14:paraId="586811F7"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 xml:space="preserve">3) Variants were PCR-amplified by using </w:t>
            </w:r>
            <w:proofErr w:type="spellStart"/>
            <w:r w:rsidRPr="000502F7">
              <w:rPr>
                <w:rFonts w:ascii="Times New Roman" w:hAnsi="Times New Roman" w:cs="Times New Roman"/>
                <w:sz w:val="20"/>
                <w:szCs w:val="20"/>
              </w:rPr>
              <w:t>GoTaq</w:t>
            </w:r>
            <w:proofErr w:type="spellEnd"/>
            <w:r w:rsidRPr="000502F7">
              <w:rPr>
                <w:rFonts w:ascii="Times New Roman" w:hAnsi="Times New Roman" w:cs="Times New Roman"/>
                <w:sz w:val="20"/>
                <w:szCs w:val="20"/>
              </w:rPr>
              <w:t xml:space="preserve"> G2 Flexi DNA polymerase and custom primers.</w:t>
            </w:r>
          </w:p>
          <w:p w14:paraId="2B861A15"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 xml:space="preserve">4) Sanger sequencing was performed by using the ABI </w:t>
            </w:r>
            <w:proofErr w:type="spellStart"/>
            <w:r w:rsidRPr="000502F7">
              <w:rPr>
                <w:rFonts w:ascii="Times New Roman" w:hAnsi="Times New Roman" w:cs="Times New Roman"/>
                <w:sz w:val="20"/>
                <w:szCs w:val="20"/>
              </w:rPr>
              <w:t>BigDye</w:t>
            </w:r>
            <w:proofErr w:type="spellEnd"/>
            <w:r w:rsidRPr="000502F7">
              <w:rPr>
                <w:rFonts w:ascii="Times New Roman" w:hAnsi="Times New Roman" w:cs="Times New Roman"/>
                <w:sz w:val="20"/>
                <w:szCs w:val="20"/>
              </w:rPr>
              <w:t xml:space="preserve"> Terminator Sequencing Kit V.3.1 as per the manufacturer's protocol and an ABI Prism 3500 Genetic Analyzers.</w:t>
            </w:r>
          </w:p>
          <w:p w14:paraId="52A359F1"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 xml:space="preserve">5) Sequence electropherograms were analyzed by using </w:t>
            </w:r>
            <w:proofErr w:type="spellStart"/>
            <w:r w:rsidRPr="000502F7">
              <w:rPr>
                <w:rFonts w:ascii="Times New Roman" w:hAnsi="Times New Roman" w:cs="Times New Roman"/>
                <w:sz w:val="20"/>
                <w:szCs w:val="20"/>
              </w:rPr>
              <w:t>ChromasPro</w:t>
            </w:r>
            <w:proofErr w:type="spellEnd"/>
            <w:r w:rsidRPr="000502F7">
              <w:rPr>
                <w:rFonts w:ascii="Times New Roman" w:hAnsi="Times New Roman" w:cs="Times New Roman"/>
                <w:sz w:val="20"/>
                <w:szCs w:val="20"/>
              </w:rPr>
              <w:t xml:space="preserve"> V.1.7.5.</w:t>
            </w:r>
          </w:p>
          <w:p w14:paraId="39C9DDC5" w14:textId="5FBE42DF"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 xml:space="preserve">6) Segregation analysis was performed on all </w:t>
            </w:r>
            <w:r w:rsidRPr="000502F7">
              <w:rPr>
                <w:rFonts w:ascii="Times New Roman" w:hAnsi="Times New Roman" w:cs="Times New Roman"/>
                <w:sz w:val="20"/>
                <w:szCs w:val="20"/>
              </w:rPr>
              <w:lastRenderedPageBreak/>
              <w:t>family members for whom DNA was available.</w:t>
            </w:r>
          </w:p>
        </w:tc>
        <w:tc>
          <w:tcPr>
            <w:tcW w:w="386" w:type="pct"/>
          </w:tcPr>
          <w:p w14:paraId="6B9778CD" w14:textId="478F80A0" w:rsidR="00942FF7"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lastRenderedPageBreak/>
              <w:t>EDARADD</w:t>
            </w:r>
          </w:p>
          <w:p w14:paraId="3E51D347" w14:textId="67465B4E"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COL5A</w:t>
            </w:r>
            <w:r w:rsidRPr="000502F7">
              <w:rPr>
                <w:rFonts w:ascii="Times New Roman" w:hAnsi="Times New Roman" w:cs="Times New Roman"/>
                <w:sz w:val="20"/>
                <w:szCs w:val="20"/>
              </w:rPr>
              <w:tab/>
              <w:t xml:space="preserve"> </w:t>
            </w:r>
          </w:p>
          <w:p w14:paraId="4931D8CF" w14:textId="57F18B4B" w:rsidR="00942FF7"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 xml:space="preserve">RSPO4 </w:t>
            </w:r>
          </w:p>
          <w:p w14:paraId="6A5C84AC" w14:textId="772E7A80" w:rsidR="00942FF7"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 xml:space="preserve">T </w:t>
            </w:r>
          </w:p>
          <w:p w14:paraId="1727B7EF" w14:textId="25DEEC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 xml:space="preserve">NELL1 </w:t>
            </w:r>
          </w:p>
        </w:tc>
        <w:tc>
          <w:tcPr>
            <w:tcW w:w="494" w:type="pct"/>
          </w:tcPr>
          <w:p w14:paraId="6758845F" w14:textId="2B57029D"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rs114632254</w:t>
            </w:r>
          </w:p>
          <w:p w14:paraId="78A970FF" w14:textId="24590918"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rs61735045</w:t>
            </w:r>
          </w:p>
          <w:p w14:paraId="77CA42C9" w14:textId="7D622DCD"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rs6140807</w:t>
            </w:r>
          </w:p>
          <w:p w14:paraId="7DED1C85" w14:textId="632B7AE5"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rs117097130</w:t>
            </w:r>
          </w:p>
          <w:p w14:paraId="625987D4" w14:textId="0C6C06AB"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rs141323787</w:t>
            </w:r>
          </w:p>
        </w:tc>
        <w:tc>
          <w:tcPr>
            <w:tcW w:w="1761" w:type="pct"/>
          </w:tcPr>
          <w:p w14:paraId="21A6B304"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 xml:space="preserve">1) 14 family members from </w:t>
            </w:r>
            <w:proofErr w:type="gramStart"/>
            <w:r w:rsidRPr="000502F7">
              <w:rPr>
                <w:rFonts w:ascii="Times New Roman" w:hAnsi="Times New Roman" w:cs="Times New Roman"/>
                <w:sz w:val="20"/>
                <w:szCs w:val="20"/>
              </w:rPr>
              <w:t>which,</w:t>
            </w:r>
            <w:proofErr w:type="gramEnd"/>
            <w:r w:rsidRPr="000502F7">
              <w:rPr>
                <w:rFonts w:ascii="Times New Roman" w:hAnsi="Times New Roman" w:cs="Times New Roman"/>
                <w:sz w:val="20"/>
                <w:szCs w:val="20"/>
              </w:rPr>
              <w:t xml:space="preserve"> 8 subjects were affected by canine anomalies: 4 by canine palatal impaction, either </w:t>
            </w:r>
            <w:proofErr w:type="spellStart"/>
            <w:r w:rsidRPr="000502F7">
              <w:rPr>
                <w:rFonts w:ascii="Times New Roman" w:hAnsi="Times New Roman" w:cs="Times New Roman"/>
                <w:sz w:val="20"/>
                <w:szCs w:val="20"/>
              </w:rPr>
              <w:t>monolateral</w:t>
            </w:r>
            <w:proofErr w:type="spellEnd"/>
            <w:r w:rsidRPr="000502F7">
              <w:rPr>
                <w:rFonts w:ascii="Times New Roman" w:hAnsi="Times New Roman" w:cs="Times New Roman"/>
                <w:sz w:val="20"/>
                <w:szCs w:val="20"/>
              </w:rPr>
              <w:t xml:space="preserve"> or bilateral, 2 by canine agenesis, either </w:t>
            </w:r>
            <w:proofErr w:type="spellStart"/>
            <w:r w:rsidRPr="000502F7">
              <w:rPr>
                <w:rFonts w:ascii="Times New Roman" w:hAnsi="Times New Roman" w:cs="Times New Roman"/>
                <w:sz w:val="20"/>
                <w:szCs w:val="20"/>
              </w:rPr>
              <w:t>monolateral</w:t>
            </w:r>
            <w:proofErr w:type="spellEnd"/>
            <w:r w:rsidRPr="000502F7">
              <w:rPr>
                <w:rFonts w:ascii="Times New Roman" w:hAnsi="Times New Roman" w:cs="Times New Roman"/>
                <w:sz w:val="20"/>
                <w:szCs w:val="20"/>
              </w:rPr>
              <w:t xml:space="preserve"> or bilateral, 2 by canine ectopic eruption, both </w:t>
            </w:r>
            <w:proofErr w:type="spellStart"/>
            <w:r w:rsidRPr="000502F7">
              <w:rPr>
                <w:rFonts w:ascii="Times New Roman" w:hAnsi="Times New Roman" w:cs="Times New Roman"/>
                <w:sz w:val="20"/>
                <w:szCs w:val="20"/>
              </w:rPr>
              <w:t>monolateral</w:t>
            </w:r>
            <w:proofErr w:type="spellEnd"/>
            <w:r w:rsidRPr="000502F7">
              <w:rPr>
                <w:rFonts w:ascii="Times New Roman" w:hAnsi="Times New Roman" w:cs="Times New Roman"/>
                <w:sz w:val="20"/>
                <w:szCs w:val="20"/>
              </w:rPr>
              <w:t>.</w:t>
            </w:r>
          </w:p>
          <w:p w14:paraId="132E7640"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2) Heterozygous variant in EDARADD rs114632254 was associated with tooth agenesis.</w:t>
            </w:r>
          </w:p>
          <w:p w14:paraId="787B27E6"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3) Affected Subjects III:1 and III:4, who showed a phenotype of impacted/ectopic erupted canines, shared missense heterozygous variants in RSPO4 rs6140807, T rs117097130, and NELL rs141323787 genes.</w:t>
            </w:r>
          </w:p>
          <w:p w14:paraId="27B69AAB"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4) The COL5A1 variant rs61735045 which is associated with dental anomalies was found in the affected subjects III:5 and III:6, and unaffected subject III:2.</w:t>
            </w:r>
          </w:p>
          <w:p w14:paraId="23584C31"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5) The RSPO4 variant rs6140807 was also present in subject III:3, who did not manifest any dental anomaly.</w:t>
            </w:r>
          </w:p>
          <w:p w14:paraId="0D6FC4E0"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6) The T variant rs117097130 was also identified in unaffected subjects (III:2 and III:3).</w:t>
            </w:r>
          </w:p>
          <w:p w14:paraId="0FE7C0C5" w14:textId="13E08D62"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7) The NELL rs141323787 was also expressed in subjects who did not exhibit any dental anomaly (III:2 and III:3).</w:t>
            </w:r>
          </w:p>
        </w:tc>
        <w:tc>
          <w:tcPr>
            <w:tcW w:w="987" w:type="pct"/>
          </w:tcPr>
          <w:p w14:paraId="48DAF765" w14:textId="7056D8B8"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Overall, the sample size is only 14 family members</w:t>
            </w:r>
            <w:r w:rsidR="009F0928" w:rsidRPr="000502F7">
              <w:rPr>
                <w:rFonts w:ascii="Times New Roman" w:hAnsi="Times New Roman" w:cs="Times New Roman"/>
                <w:sz w:val="20"/>
                <w:szCs w:val="20"/>
              </w:rPr>
              <w:t>, which is a limitation</w:t>
            </w:r>
            <w:r w:rsidRPr="000502F7">
              <w:rPr>
                <w:rFonts w:ascii="Times New Roman" w:hAnsi="Times New Roman" w:cs="Times New Roman"/>
                <w:sz w:val="20"/>
                <w:szCs w:val="20"/>
              </w:rPr>
              <w:t>. Other than the EDARADD rs114632254, COL5A1 rs61735045, RSPO4 rs6140807, T rs117097130, and NELL rs141323787 genes were present in both affected and unaffected patients, signalizing that there is no guaranteed involvement of them in dental anomalies like tooth impaction.</w:t>
            </w:r>
          </w:p>
        </w:tc>
      </w:tr>
      <w:tr w:rsidR="000502F7" w:rsidRPr="000502F7" w14:paraId="1D5E01E5" w14:textId="77777777" w:rsidTr="008F72FD">
        <w:tc>
          <w:tcPr>
            <w:tcW w:w="713" w:type="pct"/>
          </w:tcPr>
          <w:p w14:paraId="3FC71BEB" w14:textId="68D9633E" w:rsidR="00EA3EBE" w:rsidRPr="000502F7" w:rsidRDefault="00BC5B6A" w:rsidP="00EA3EBE">
            <w:pPr>
              <w:rPr>
                <w:rFonts w:ascii="Times New Roman" w:hAnsi="Times New Roman" w:cs="Times New Roman"/>
                <w:sz w:val="20"/>
                <w:szCs w:val="20"/>
              </w:rPr>
            </w:pPr>
            <w:proofErr w:type="spellStart"/>
            <w:r w:rsidRPr="000502F7">
              <w:rPr>
                <w:rFonts w:ascii="Times New Roman" w:hAnsi="Times New Roman" w:cs="Times New Roman"/>
                <w:sz w:val="20"/>
                <w:szCs w:val="20"/>
              </w:rPr>
              <w:t>Trakinienė</w:t>
            </w:r>
            <w:proofErr w:type="spellEnd"/>
            <w:r w:rsidRPr="000502F7">
              <w:rPr>
                <w:rFonts w:ascii="Times New Roman" w:hAnsi="Times New Roman" w:cs="Times New Roman"/>
                <w:sz w:val="20"/>
                <w:szCs w:val="20"/>
              </w:rPr>
              <w:t xml:space="preserve"> et al. (2018) [40]</w:t>
            </w:r>
          </w:p>
        </w:tc>
        <w:tc>
          <w:tcPr>
            <w:tcW w:w="659" w:type="pct"/>
          </w:tcPr>
          <w:p w14:paraId="75B5EA55"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1) Determination of zygosity was performed with DNA tests with polymerase chain reaction (PCR) for the amplification of short tandem repeats and 15 specific DNA markers.</w:t>
            </w:r>
          </w:p>
          <w:p w14:paraId="5EEBA5FB"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2) Skeletal maturity stage (CVM stage) was estimated using the lateral cephalograms.</w:t>
            </w:r>
          </w:p>
          <w:p w14:paraId="53BCCCA9" w14:textId="114B65A1"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3) Statistical analysis was performed with SPSS software.</w:t>
            </w:r>
          </w:p>
        </w:tc>
        <w:tc>
          <w:tcPr>
            <w:tcW w:w="386" w:type="pct"/>
          </w:tcPr>
          <w:p w14:paraId="41EC0F3B" w14:textId="657D892E"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No genes were mentioned</w:t>
            </w:r>
            <w:r w:rsidR="00690160" w:rsidRPr="000502F7">
              <w:rPr>
                <w:rFonts w:ascii="Times New Roman" w:hAnsi="Times New Roman" w:cs="Times New Roman"/>
                <w:sz w:val="20"/>
                <w:szCs w:val="20"/>
              </w:rPr>
              <w:t>.</w:t>
            </w:r>
          </w:p>
        </w:tc>
        <w:tc>
          <w:tcPr>
            <w:tcW w:w="494" w:type="pct"/>
          </w:tcPr>
          <w:p w14:paraId="76DBB7C0" w14:textId="334E6165"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 xml:space="preserve">No </w:t>
            </w:r>
            <w:proofErr w:type="spellStart"/>
            <w:r w:rsidR="008F72FD" w:rsidRPr="000502F7">
              <w:rPr>
                <w:rFonts w:ascii="Times New Roman" w:hAnsi="Times New Roman" w:cs="Times New Roman"/>
                <w:sz w:val="20"/>
                <w:szCs w:val="20"/>
              </w:rPr>
              <w:t>rs</w:t>
            </w:r>
            <w:proofErr w:type="spellEnd"/>
            <w:r w:rsidR="008F72FD" w:rsidRPr="000502F7">
              <w:rPr>
                <w:rFonts w:ascii="Times New Roman" w:hAnsi="Times New Roman" w:cs="Times New Roman"/>
                <w:sz w:val="20"/>
                <w:szCs w:val="20"/>
              </w:rPr>
              <w:t xml:space="preserve"> variant</w:t>
            </w:r>
            <w:r w:rsidRPr="000502F7">
              <w:rPr>
                <w:rFonts w:ascii="Times New Roman" w:hAnsi="Times New Roman" w:cs="Times New Roman"/>
                <w:sz w:val="20"/>
                <w:szCs w:val="20"/>
              </w:rPr>
              <w:t xml:space="preserve"> was mentioned</w:t>
            </w:r>
            <w:r w:rsidR="008F72FD" w:rsidRPr="000502F7">
              <w:rPr>
                <w:rFonts w:ascii="Times New Roman" w:hAnsi="Times New Roman" w:cs="Times New Roman"/>
                <w:sz w:val="20"/>
                <w:szCs w:val="20"/>
              </w:rPr>
              <w:t>.</w:t>
            </w:r>
          </w:p>
        </w:tc>
        <w:tc>
          <w:tcPr>
            <w:tcW w:w="1761" w:type="pct"/>
          </w:tcPr>
          <w:p w14:paraId="384B1F14" w14:textId="113B0BE4"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1) The eruption level of the maxillary third molars showed almost the same tendency between siblings in both dizygotic and monozygotic twins. However, the correlations were higher in the monozygotic twins.</w:t>
            </w:r>
          </w:p>
        </w:tc>
        <w:tc>
          <w:tcPr>
            <w:tcW w:w="987" w:type="pct"/>
          </w:tcPr>
          <w:p w14:paraId="46B8668A" w14:textId="2628C492"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 xml:space="preserve">Generally, the study mentions the importance of additive genetic </w:t>
            </w:r>
            <w:r w:rsidR="00690160" w:rsidRPr="000502F7">
              <w:rPr>
                <w:rFonts w:ascii="Times New Roman" w:hAnsi="Times New Roman" w:cs="Times New Roman"/>
                <w:sz w:val="20"/>
                <w:szCs w:val="20"/>
              </w:rPr>
              <w:t>factors</w:t>
            </w:r>
            <w:r w:rsidRPr="000502F7">
              <w:rPr>
                <w:rFonts w:ascii="Times New Roman" w:hAnsi="Times New Roman" w:cs="Times New Roman"/>
                <w:sz w:val="20"/>
                <w:szCs w:val="20"/>
              </w:rPr>
              <w:t xml:space="preserve"> in the size and eruption of teeth.</w:t>
            </w:r>
          </w:p>
          <w:p w14:paraId="39CD8B19" w14:textId="57EAC39C" w:rsidR="00EA3EBE" w:rsidRPr="000502F7" w:rsidRDefault="00EA3EBE" w:rsidP="00EA3EBE">
            <w:pPr>
              <w:rPr>
                <w:rFonts w:ascii="Times New Roman" w:hAnsi="Times New Roman" w:cs="Times New Roman"/>
                <w:sz w:val="20"/>
                <w:szCs w:val="20"/>
              </w:rPr>
            </w:pPr>
          </w:p>
        </w:tc>
      </w:tr>
      <w:tr w:rsidR="000502F7" w:rsidRPr="000502F7" w14:paraId="7DD01FE8" w14:textId="77777777" w:rsidTr="008F72FD">
        <w:tc>
          <w:tcPr>
            <w:tcW w:w="713" w:type="pct"/>
          </w:tcPr>
          <w:p w14:paraId="3A7B706E" w14:textId="1716C5F1" w:rsidR="00EA3EBE" w:rsidRPr="000502F7" w:rsidRDefault="00BC5B6A" w:rsidP="00EA3EBE">
            <w:pPr>
              <w:rPr>
                <w:rFonts w:ascii="Times New Roman" w:hAnsi="Times New Roman" w:cs="Times New Roman"/>
                <w:sz w:val="20"/>
                <w:szCs w:val="20"/>
              </w:rPr>
            </w:pPr>
            <w:r w:rsidRPr="000502F7">
              <w:rPr>
                <w:rFonts w:ascii="Times New Roman" w:hAnsi="Times New Roman" w:cs="Times New Roman"/>
                <w:sz w:val="20"/>
                <w:szCs w:val="20"/>
              </w:rPr>
              <w:t>Uribe et al. (2018) [39]</w:t>
            </w:r>
          </w:p>
        </w:tc>
        <w:tc>
          <w:tcPr>
            <w:tcW w:w="659" w:type="pct"/>
          </w:tcPr>
          <w:p w14:paraId="18A864DB"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1) Immediately after their removal, the DF was placed in PAX gene tissue containers.</w:t>
            </w:r>
          </w:p>
          <w:p w14:paraId="0F31F164"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2) Genotyping took place with Real-Time PCR.</w:t>
            </w:r>
          </w:p>
          <w:p w14:paraId="0A0635EA"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3) RNA extraction was carried out using the commercially available PAX gene Tissue RNA Kit.</w:t>
            </w:r>
          </w:p>
          <w:p w14:paraId="213A70E2" w14:textId="2B4F0868"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 xml:space="preserve">4) Gene expression data were analyzed </w:t>
            </w:r>
            <w:r w:rsidRPr="000502F7">
              <w:rPr>
                <w:rFonts w:ascii="Times New Roman" w:hAnsi="Times New Roman" w:cs="Times New Roman"/>
                <w:sz w:val="20"/>
                <w:szCs w:val="20"/>
              </w:rPr>
              <w:lastRenderedPageBreak/>
              <w:t>using the PRISM 7 software package.</w:t>
            </w:r>
          </w:p>
        </w:tc>
        <w:tc>
          <w:tcPr>
            <w:tcW w:w="386" w:type="pct"/>
          </w:tcPr>
          <w:p w14:paraId="7E2A88F7"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lastRenderedPageBreak/>
              <w:t>RUNX2</w:t>
            </w:r>
          </w:p>
          <w:p w14:paraId="40D56EEE"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OSX</w:t>
            </w:r>
          </w:p>
          <w:p w14:paraId="570D7C66"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ALP</w:t>
            </w:r>
          </w:p>
          <w:p w14:paraId="3B6A2A06"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OCN</w:t>
            </w:r>
          </w:p>
          <w:p w14:paraId="72DB0144"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CX43</w:t>
            </w:r>
          </w:p>
          <w:p w14:paraId="56CC8CC8"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BMP2</w:t>
            </w:r>
          </w:p>
          <w:p w14:paraId="38FB4F24" w14:textId="0041B0E6"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MCP1</w:t>
            </w:r>
          </w:p>
        </w:tc>
        <w:tc>
          <w:tcPr>
            <w:tcW w:w="494" w:type="pct"/>
          </w:tcPr>
          <w:p w14:paraId="66DBC591" w14:textId="44A23DD1" w:rsidR="00EA3EBE" w:rsidRPr="000502F7" w:rsidRDefault="008F72FD" w:rsidP="00EA3EBE">
            <w:pPr>
              <w:rPr>
                <w:rFonts w:ascii="Times New Roman" w:hAnsi="Times New Roman" w:cs="Times New Roman"/>
                <w:sz w:val="20"/>
                <w:szCs w:val="20"/>
              </w:rPr>
            </w:pPr>
            <w:r w:rsidRPr="000502F7">
              <w:rPr>
                <w:rFonts w:ascii="Times New Roman" w:hAnsi="Times New Roman" w:cs="Times New Roman"/>
                <w:sz w:val="20"/>
                <w:szCs w:val="20"/>
              </w:rPr>
              <w:t xml:space="preserve">No </w:t>
            </w:r>
            <w:proofErr w:type="spellStart"/>
            <w:r w:rsidRPr="000502F7">
              <w:rPr>
                <w:rFonts w:ascii="Times New Roman" w:hAnsi="Times New Roman" w:cs="Times New Roman"/>
                <w:sz w:val="20"/>
                <w:szCs w:val="20"/>
              </w:rPr>
              <w:t>rs</w:t>
            </w:r>
            <w:proofErr w:type="spellEnd"/>
            <w:r w:rsidRPr="000502F7">
              <w:rPr>
                <w:rFonts w:ascii="Times New Roman" w:hAnsi="Times New Roman" w:cs="Times New Roman"/>
                <w:sz w:val="20"/>
                <w:szCs w:val="20"/>
              </w:rPr>
              <w:t xml:space="preserve"> variant was mentioned.</w:t>
            </w:r>
          </w:p>
        </w:tc>
        <w:tc>
          <w:tcPr>
            <w:tcW w:w="1761" w:type="pct"/>
          </w:tcPr>
          <w:p w14:paraId="10CE904F"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1) Highest levels of expression were for genes involved in bone formation, (RUNX2 and CX43).</w:t>
            </w:r>
          </w:p>
          <w:p w14:paraId="5F82D65A" w14:textId="77777777"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2) Relatively high gene expression levels were seen in all the samples for OSX, ALP, and OCN whereas the BMP2 gene showed very low expression in all the samples.</w:t>
            </w:r>
          </w:p>
          <w:p w14:paraId="417B2C48" w14:textId="1FAF3734"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3)No significant difference was observed when comparing the follicles and relating their gene expression levels to their different clinical situations.</w:t>
            </w:r>
          </w:p>
        </w:tc>
        <w:tc>
          <w:tcPr>
            <w:tcW w:w="987" w:type="pct"/>
          </w:tcPr>
          <w:p w14:paraId="248E2FE5" w14:textId="3511AC24" w:rsidR="00EA3EBE" w:rsidRPr="000502F7" w:rsidRDefault="00EA3EBE" w:rsidP="00EA3EBE">
            <w:pPr>
              <w:rPr>
                <w:rFonts w:ascii="Times New Roman" w:hAnsi="Times New Roman" w:cs="Times New Roman"/>
                <w:sz w:val="20"/>
                <w:szCs w:val="20"/>
              </w:rPr>
            </w:pPr>
            <w:r w:rsidRPr="000502F7">
              <w:rPr>
                <w:rFonts w:ascii="Times New Roman" w:hAnsi="Times New Roman" w:cs="Times New Roman"/>
                <w:sz w:val="20"/>
                <w:szCs w:val="20"/>
              </w:rPr>
              <w:t>The genes RUNX2, OSX, ALP, OCN, CX43 contribute to the alveolar bone formation, which might have an influential role in the late pre-emerged tooth stage.</w:t>
            </w:r>
          </w:p>
        </w:tc>
      </w:tr>
      <w:tr w:rsidR="000502F7" w:rsidRPr="000502F7" w14:paraId="05B3DD70" w14:textId="77777777" w:rsidTr="008F72FD">
        <w:tc>
          <w:tcPr>
            <w:tcW w:w="713" w:type="pct"/>
          </w:tcPr>
          <w:p w14:paraId="3464FE91" w14:textId="5D735AF1"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Devi &amp; Padmanabhan (2019) [38]</w:t>
            </w:r>
          </w:p>
        </w:tc>
        <w:tc>
          <w:tcPr>
            <w:tcW w:w="659" w:type="pct"/>
          </w:tcPr>
          <w:p w14:paraId="61207798"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1) Genotyping was made by using polymerase chain reaction (PCR) and restriction fragment length polymorphism (RFLP).</w:t>
            </w:r>
          </w:p>
          <w:p w14:paraId="278FBA11" w14:textId="3598FE8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2) The</w:t>
            </w:r>
            <w:r w:rsidRPr="000502F7">
              <w:rPr>
                <w:rFonts w:ascii="Times New Roman" w:hAnsi="Times New Roman" w:cs="Times New Roman"/>
                <w:sz w:val="20"/>
                <w:szCs w:val="20"/>
                <w:shd w:val="clear" w:color="auto" w:fill="FFFFFF"/>
              </w:rPr>
              <w:t xml:space="preserve"> </w:t>
            </w:r>
            <w:r w:rsidRPr="000502F7">
              <w:rPr>
                <w:rFonts w:ascii="Times New Roman" w:hAnsi="Times New Roman" w:cs="Times New Roman"/>
                <w:sz w:val="20"/>
                <w:szCs w:val="20"/>
              </w:rPr>
              <w:t>significance of the differences among the groups was assessed by odds ratio and Chi-squared test.</w:t>
            </w:r>
          </w:p>
        </w:tc>
        <w:tc>
          <w:tcPr>
            <w:tcW w:w="386" w:type="pct"/>
          </w:tcPr>
          <w:p w14:paraId="6607AD5B"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 xml:space="preserve">MSX1 </w:t>
            </w:r>
          </w:p>
          <w:p w14:paraId="1774BCDA" w14:textId="4F925D2A"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 xml:space="preserve">PAX9 </w:t>
            </w:r>
          </w:p>
        </w:tc>
        <w:tc>
          <w:tcPr>
            <w:tcW w:w="494" w:type="pct"/>
          </w:tcPr>
          <w:p w14:paraId="366CEBDB"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rs12532</w:t>
            </w:r>
          </w:p>
          <w:p w14:paraId="0BA0FCC4"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rs2073247</w:t>
            </w:r>
          </w:p>
          <w:p w14:paraId="3A0D9444" w14:textId="77777777" w:rsidR="00BC5B6A" w:rsidRPr="000502F7" w:rsidRDefault="00BC5B6A" w:rsidP="00BC5B6A">
            <w:pPr>
              <w:rPr>
                <w:rFonts w:ascii="Times New Roman" w:hAnsi="Times New Roman" w:cs="Times New Roman"/>
                <w:sz w:val="20"/>
                <w:szCs w:val="20"/>
              </w:rPr>
            </w:pPr>
          </w:p>
          <w:p w14:paraId="60DD33F1" w14:textId="3D0CFDAF" w:rsidR="00BC5B6A" w:rsidRPr="000502F7" w:rsidRDefault="00BC5B6A" w:rsidP="00BC5B6A">
            <w:pPr>
              <w:rPr>
                <w:rFonts w:ascii="Times New Roman" w:hAnsi="Times New Roman" w:cs="Times New Roman"/>
                <w:sz w:val="20"/>
                <w:szCs w:val="20"/>
              </w:rPr>
            </w:pPr>
          </w:p>
        </w:tc>
        <w:tc>
          <w:tcPr>
            <w:tcW w:w="1761" w:type="pct"/>
          </w:tcPr>
          <w:p w14:paraId="2405A761" w14:textId="35FDBCDC"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1) The MSX1 rs12532 and the PAX9 rs2073247 showed a statistically significantly higher association with palatal impaction of maxillary canines. Furthermore, the presence of AG/CT genotypes of these genes in a patient caused a significant increase in the risk for palatal impaction.</w:t>
            </w:r>
          </w:p>
        </w:tc>
        <w:tc>
          <w:tcPr>
            <w:tcW w:w="987" w:type="pct"/>
          </w:tcPr>
          <w:p w14:paraId="1187116B" w14:textId="4363B8D0"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High importance of the MSX1 rs12532 and the PAX9 rs2073247 in palatal canine impaction.</w:t>
            </w:r>
          </w:p>
        </w:tc>
      </w:tr>
      <w:tr w:rsidR="000502F7" w:rsidRPr="000502F7" w14:paraId="7F94A876" w14:textId="77777777" w:rsidTr="008F72FD">
        <w:tc>
          <w:tcPr>
            <w:tcW w:w="713" w:type="pct"/>
          </w:tcPr>
          <w:p w14:paraId="6042C191" w14:textId="2D99C2E7" w:rsidR="00BC5B6A" w:rsidRPr="000502F7" w:rsidRDefault="00BC5B6A" w:rsidP="00BC5B6A">
            <w:pPr>
              <w:rPr>
                <w:rFonts w:ascii="Times New Roman" w:hAnsi="Times New Roman" w:cs="Times New Roman"/>
                <w:sz w:val="20"/>
                <w:szCs w:val="20"/>
              </w:rPr>
            </w:pPr>
            <w:proofErr w:type="spellStart"/>
            <w:r w:rsidRPr="000502F7">
              <w:rPr>
                <w:rFonts w:ascii="Times New Roman" w:hAnsi="Times New Roman" w:cs="Times New Roman"/>
                <w:sz w:val="20"/>
                <w:szCs w:val="20"/>
              </w:rPr>
              <w:t>Vitria</w:t>
            </w:r>
            <w:proofErr w:type="spellEnd"/>
            <w:r w:rsidRPr="000502F7">
              <w:rPr>
                <w:rFonts w:ascii="Times New Roman" w:hAnsi="Times New Roman" w:cs="Times New Roman"/>
                <w:sz w:val="20"/>
                <w:szCs w:val="20"/>
              </w:rPr>
              <w:t xml:space="preserve"> et al. (2019) [37]</w:t>
            </w:r>
          </w:p>
        </w:tc>
        <w:tc>
          <w:tcPr>
            <w:tcW w:w="659" w:type="pct"/>
          </w:tcPr>
          <w:p w14:paraId="433CC1D9"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1) Samples of genomic DNA were obtained from a buccal mucosa swab.</w:t>
            </w:r>
          </w:p>
          <w:p w14:paraId="0CE58304"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2) Genotyping was performed with polymerase chain reaction (PCR).</w:t>
            </w:r>
          </w:p>
          <w:p w14:paraId="5BDFFA7B"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 xml:space="preserve">3) DNA from the PCR products was purified using a </w:t>
            </w:r>
            <w:proofErr w:type="spellStart"/>
            <w:r w:rsidRPr="000502F7">
              <w:rPr>
                <w:rFonts w:ascii="Times New Roman" w:hAnsi="Times New Roman" w:cs="Times New Roman"/>
                <w:sz w:val="20"/>
                <w:szCs w:val="20"/>
              </w:rPr>
              <w:t>QIAquick</w:t>
            </w:r>
            <w:proofErr w:type="spellEnd"/>
            <w:r w:rsidRPr="000502F7">
              <w:rPr>
                <w:rFonts w:ascii="Times New Roman" w:hAnsi="Times New Roman" w:cs="Times New Roman"/>
                <w:sz w:val="20"/>
                <w:szCs w:val="20"/>
              </w:rPr>
              <w:t xml:space="preserve"> PCR purification kit and purified DNA was sequenced by First-Base Laboratories.</w:t>
            </w:r>
          </w:p>
          <w:p w14:paraId="3A992C35"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 xml:space="preserve">4) Sequencing data were edited using </w:t>
            </w:r>
            <w:proofErr w:type="spellStart"/>
            <w:r w:rsidRPr="000502F7">
              <w:rPr>
                <w:rFonts w:ascii="Times New Roman" w:hAnsi="Times New Roman" w:cs="Times New Roman"/>
                <w:sz w:val="20"/>
                <w:szCs w:val="20"/>
              </w:rPr>
              <w:t>BioEdit</w:t>
            </w:r>
            <w:proofErr w:type="spellEnd"/>
            <w:r w:rsidRPr="000502F7">
              <w:rPr>
                <w:rFonts w:ascii="Times New Roman" w:hAnsi="Times New Roman" w:cs="Times New Roman"/>
                <w:sz w:val="20"/>
                <w:szCs w:val="20"/>
              </w:rPr>
              <w:t xml:space="preserve"> software and verified using NCBI BLAST.</w:t>
            </w:r>
          </w:p>
          <w:p w14:paraId="3CD2DBC3" w14:textId="2141B9D5"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 xml:space="preserve">5) Statistical analysis of the data </w:t>
            </w:r>
            <w:r w:rsidRPr="000502F7">
              <w:rPr>
                <w:rFonts w:ascii="Times New Roman" w:hAnsi="Times New Roman" w:cs="Times New Roman"/>
                <w:sz w:val="20"/>
                <w:szCs w:val="20"/>
              </w:rPr>
              <w:lastRenderedPageBreak/>
              <w:t>was performed using SPSS.</w:t>
            </w:r>
          </w:p>
        </w:tc>
        <w:tc>
          <w:tcPr>
            <w:tcW w:w="386" w:type="pct"/>
          </w:tcPr>
          <w:p w14:paraId="51056B2E" w14:textId="118564BD"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lastRenderedPageBreak/>
              <w:t xml:space="preserve">PAX9 </w:t>
            </w:r>
          </w:p>
          <w:p w14:paraId="0BA01325" w14:textId="692A79D9"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 xml:space="preserve">The fourth SNP in exon 3 maps to chromosome 14, position 36,666,530, and has not been previously reported. </w:t>
            </w:r>
          </w:p>
        </w:tc>
        <w:tc>
          <w:tcPr>
            <w:tcW w:w="494" w:type="pct"/>
          </w:tcPr>
          <w:p w14:paraId="53221E40" w14:textId="725DB9A2"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rs375436662</w:t>
            </w:r>
          </w:p>
          <w:p w14:paraId="1F82584E" w14:textId="311D2B58"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rs12881240</w:t>
            </w:r>
          </w:p>
          <w:p w14:paraId="3763302E" w14:textId="66826B3F"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rs4904210</w:t>
            </w:r>
          </w:p>
        </w:tc>
        <w:tc>
          <w:tcPr>
            <w:tcW w:w="1761" w:type="pct"/>
          </w:tcPr>
          <w:p w14:paraId="5CD068A9" w14:textId="7DD3A7EC"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1) TT genotype in PAX9 (rs12881240) showed a higher degree of association with maxillary canine impaction than those with the CC genotype or the CT genotype</w:t>
            </w:r>
            <w:r w:rsidRPr="000502F7">
              <w:rPr>
                <w:rFonts w:ascii="Times New Roman" w:hAnsi="Times New Roman" w:cs="Times New Roman"/>
                <w:sz w:val="20"/>
                <w:szCs w:val="20"/>
                <w:shd w:val="clear" w:color="auto" w:fill="FFFFFF"/>
              </w:rPr>
              <w:t xml:space="preserve"> </w:t>
            </w:r>
            <w:r w:rsidRPr="000502F7">
              <w:rPr>
                <w:rFonts w:ascii="Times New Roman" w:hAnsi="Times New Roman" w:cs="Times New Roman"/>
                <w:sz w:val="20"/>
                <w:szCs w:val="20"/>
              </w:rPr>
              <w:t>[odds ratio (OR): 2.61; 95% Confidence interval (CI): 0.29–23.61] and (OR: 1.28; 95% CI: 0.57–2.89), although these results were not statistically significant (</w:t>
            </w:r>
            <w:r w:rsidRPr="000502F7">
              <w:rPr>
                <w:rFonts w:ascii="Times New Roman" w:hAnsi="Times New Roman" w:cs="Times New Roman"/>
                <w:i/>
                <w:iCs/>
                <w:sz w:val="20"/>
                <w:szCs w:val="20"/>
              </w:rPr>
              <w:t>p &gt; 0.05</w:t>
            </w:r>
            <w:r w:rsidRPr="000502F7">
              <w:rPr>
                <w:rFonts w:ascii="Times New Roman" w:hAnsi="Times New Roman" w:cs="Times New Roman"/>
                <w:sz w:val="20"/>
                <w:szCs w:val="20"/>
              </w:rPr>
              <w:t xml:space="preserve">). </w:t>
            </w:r>
          </w:p>
          <w:p w14:paraId="424C106F"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2) No statistical difference in allele frequency was observed between the two groups.</w:t>
            </w:r>
          </w:p>
          <w:p w14:paraId="7B1F4185"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3) Patients with the GG genotype in SNP 4 (rs4904210) were less likely to have maxillary canine impaction than those with the CC genotype and the CG genotype (OR: 0.71; 95% CI: 0.23–2.16] and (OR: 0.79; 95% CI: 0.31–2.00]. These results were not statistically significant (P &gt; 0.05) as well.</w:t>
            </w:r>
          </w:p>
          <w:p w14:paraId="79218B4A"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4)For the PAX9</w:t>
            </w:r>
            <w:r w:rsidRPr="000502F7">
              <w:rPr>
                <w:rFonts w:ascii="Times New Roman" w:hAnsi="Times New Roman" w:cs="Times New Roman"/>
                <w:sz w:val="20"/>
                <w:szCs w:val="20"/>
                <w:shd w:val="clear" w:color="auto" w:fill="FFFFFF"/>
              </w:rPr>
              <w:t xml:space="preserve"> </w:t>
            </w:r>
            <w:r w:rsidRPr="000502F7">
              <w:rPr>
                <w:rFonts w:ascii="Times New Roman" w:hAnsi="Times New Roman" w:cs="Times New Roman"/>
                <w:sz w:val="20"/>
                <w:szCs w:val="20"/>
              </w:rPr>
              <w:t>rs12881240) showed that 21 of 53 males and 24 of 68 females in the case group harbored the CT genotype, whereas only 4 males and 2 females harbored the TT genotype.</w:t>
            </w:r>
          </w:p>
          <w:p w14:paraId="16E99F61"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5)For the PAX9</w:t>
            </w:r>
            <w:r w:rsidRPr="000502F7">
              <w:rPr>
                <w:rFonts w:ascii="Times New Roman" w:hAnsi="Times New Roman" w:cs="Times New Roman"/>
                <w:sz w:val="20"/>
                <w:szCs w:val="20"/>
                <w:shd w:val="clear" w:color="auto" w:fill="FFFFFF"/>
              </w:rPr>
              <w:t xml:space="preserve"> </w:t>
            </w:r>
            <w:r w:rsidRPr="000502F7">
              <w:rPr>
                <w:rFonts w:ascii="Times New Roman" w:hAnsi="Times New Roman" w:cs="Times New Roman"/>
                <w:sz w:val="20"/>
                <w:szCs w:val="20"/>
              </w:rPr>
              <w:t>(rs4904210), 26 of 53 males and 36 of 68 females in the case group had a CG genotype, whereas 13 males and 13 females had the GG genotype.</w:t>
            </w:r>
          </w:p>
          <w:p w14:paraId="733C2DFC" w14:textId="34593198" w:rsidR="00BC5B6A" w:rsidRPr="000502F7" w:rsidRDefault="00BC5B6A" w:rsidP="00BC5B6A">
            <w:pPr>
              <w:rPr>
                <w:rFonts w:ascii="Times New Roman" w:hAnsi="Times New Roman" w:cs="Times New Roman"/>
                <w:sz w:val="20"/>
                <w:szCs w:val="20"/>
              </w:rPr>
            </w:pPr>
          </w:p>
        </w:tc>
        <w:tc>
          <w:tcPr>
            <w:tcW w:w="987" w:type="pct"/>
          </w:tcPr>
          <w:p w14:paraId="1991CC76"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lang w:val="el-GR"/>
              </w:rPr>
              <w:t>Ν</w:t>
            </w:r>
            <w:r w:rsidRPr="000502F7">
              <w:rPr>
                <w:rFonts w:ascii="Times New Roman" w:hAnsi="Times New Roman" w:cs="Times New Roman"/>
                <w:sz w:val="20"/>
                <w:szCs w:val="20"/>
              </w:rPr>
              <w:t>o statistically significant association between PAX9 genotype and maxillary canine impaction was found, although the variants rs12881240 and rs4904210 showed a greater risk for maxillary canine impaction.</w:t>
            </w:r>
          </w:p>
          <w:p w14:paraId="66BD19D3" w14:textId="095D9D11"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 xml:space="preserve">There were no significant differences in gender and maxillary canine </w:t>
            </w:r>
            <w:proofErr w:type="gramStart"/>
            <w:r w:rsidRPr="000502F7">
              <w:rPr>
                <w:rFonts w:ascii="Times New Roman" w:hAnsi="Times New Roman" w:cs="Times New Roman"/>
                <w:sz w:val="20"/>
                <w:szCs w:val="20"/>
              </w:rPr>
              <w:t>impaction</w:t>
            </w:r>
            <w:proofErr w:type="gramEnd"/>
            <w:r w:rsidRPr="000502F7">
              <w:rPr>
                <w:rFonts w:ascii="Times New Roman" w:hAnsi="Times New Roman" w:cs="Times New Roman"/>
                <w:sz w:val="20"/>
                <w:szCs w:val="20"/>
              </w:rPr>
              <w:t>. The study also suggests a potential role for PAX9 in tooth growth and development.</w:t>
            </w:r>
          </w:p>
        </w:tc>
      </w:tr>
      <w:tr w:rsidR="000502F7" w:rsidRPr="000502F7" w14:paraId="087485EB" w14:textId="77777777" w:rsidTr="008F72FD">
        <w:tc>
          <w:tcPr>
            <w:tcW w:w="713" w:type="pct"/>
          </w:tcPr>
          <w:p w14:paraId="050FBDE4" w14:textId="0D09F1BA"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Olsson et al. (2020) [42]</w:t>
            </w:r>
          </w:p>
        </w:tc>
        <w:tc>
          <w:tcPr>
            <w:tcW w:w="659" w:type="pct"/>
          </w:tcPr>
          <w:p w14:paraId="399A21BF"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1) Bone was removed around the surfaces of impacted teeth leading to their extraction.</w:t>
            </w:r>
          </w:p>
          <w:p w14:paraId="690D7267"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2) The gathered bone was placed in RNA solution and refrigerated immediately.</w:t>
            </w:r>
          </w:p>
          <w:p w14:paraId="43EAC756"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 xml:space="preserve">3) RNA was isolated using the </w:t>
            </w:r>
            <w:proofErr w:type="spellStart"/>
            <w:r w:rsidRPr="000502F7">
              <w:rPr>
                <w:rFonts w:ascii="Times New Roman" w:hAnsi="Times New Roman" w:cs="Times New Roman"/>
                <w:sz w:val="20"/>
                <w:szCs w:val="20"/>
              </w:rPr>
              <w:t>mirVana</w:t>
            </w:r>
            <w:proofErr w:type="spellEnd"/>
            <w:r w:rsidRPr="000502F7">
              <w:rPr>
                <w:rFonts w:ascii="Times New Roman" w:hAnsi="Times New Roman" w:cs="Times New Roman"/>
                <w:sz w:val="20"/>
                <w:szCs w:val="20"/>
              </w:rPr>
              <w:t xml:space="preserve"> miRNA isolation kit.</w:t>
            </w:r>
          </w:p>
          <w:p w14:paraId="20EE19FE"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 xml:space="preserve">4) A </w:t>
            </w:r>
            <w:proofErr w:type="spellStart"/>
            <w:r w:rsidRPr="000502F7">
              <w:rPr>
                <w:rFonts w:ascii="Times New Roman" w:hAnsi="Times New Roman" w:cs="Times New Roman"/>
                <w:sz w:val="20"/>
                <w:szCs w:val="20"/>
              </w:rPr>
              <w:t>StepOnePlus</w:t>
            </w:r>
            <w:proofErr w:type="spellEnd"/>
            <w:r w:rsidRPr="000502F7">
              <w:rPr>
                <w:rFonts w:ascii="Times New Roman" w:hAnsi="Times New Roman" w:cs="Times New Roman"/>
                <w:sz w:val="20"/>
                <w:szCs w:val="20"/>
              </w:rPr>
              <w:t xml:space="preserve"> Real Time Polymerase Chain Reaction (PCR) system was used to run both the reverse transcription reaction and the quantification of RNA (gene expression) in duplicate. </w:t>
            </w:r>
          </w:p>
          <w:p w14:paraId="6967E064"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5) The TaqMan Gene Expression Assay primers and probes were used for the real time qPCR.</w:t>
            </w:r>
          </w:p>
          <w:p w14:paraId="5118423B"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6) The relative amounts of mRNA expression were calculated by the 2-</w:t>
            </w:r>
            <w:r w:rsidRPr="000502F7">
              <w:rPr>
                <w:rFonts w:ascii="Times New Roman" w:hAnsi="Times New Roman" w:cs="Times New Roman"/>
                <w:sz w:val="20"/>
                <w:szCs w:val="20"/>
              </w:rPr>
              <w:lastRenderedPageBreak/>
              <w:t>Δ Cycle Threshold (2-ΔΔCT) method.</w:t>
            </w:r>
          </w:p>
          <w:p w14:paraId="189EE353" w14:textId="5D4E4F69"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7) Prism GraphPad (GraphPad Software, Inc) was used for statistical analysis.</w:t>
            </w:r>
          </w:p>
        </w:tc>
        <w:tc>
          <w:tcPr>
            <w:tcW w:w="386" w:type="pct"/>
          </w:tcPr>
          <w:p w14:paraId="12675317"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lastRenderedPageBreak/>
              <w:t>MSX1</w:t>
            </w:r>
          </w:p>
          <w:p w14:paraId="20EB474A"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RUNX2</w:t>
            </w:r>
          </w:p>
          <w:p w14:paraId="2B9106C2" w14:textId="7D1AA29E"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BMP2</w:t>
            </w:r>
          </w:p>
        </w:tc>
        <w:tc>
          <w:tcPr>
            <w:tcW w:w="494" w:type="pct"/>
          </w:tcPr>
          <w:p w14:paraId="75BCFF57" w14:textId="35843A91"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 xml:space="preserve">No </w:t>
            </w:r>
            <w:proofErr w:type="spellStart"/>
            <w:r w:rsidRPr="000502F7">
              <w:rPr>
                <w:rFonts w:ascii="Times New Roman" w:hAnsi="Times New Roman" w:cs="Times New Roman"/>
                <w:sz w:val="20"/>
                <w:szCs w:val="20"/>
              </w:rPr>
              <w:t>rs</w:t>
            </w:r>
            <w:proofErr w:type="spellEnd"/>
            <w:r w:rsidRPr="000502F7">
              <w:rPr>
                <w:rFonts w:ascii="Times New Roman" w:hAnsi="Times New Roman" w:cs="Times New Roman"/>
                <w:sz w:val="20"/>
                <w:szCs w:val="20"/>
              </w:rPr>
              <w:t xml:space="preserve"> variant was mentioned.</w:t>
            </w:r>
          </w:p>
        </w:tc>
        <w:tc>
          <w:tcPr>
            <w:tcW w:w="1761" w:type="pct"/>
          </w:tcPr>
          <w:p w14:paraId="721BAC03" w14:textId="2F390D0F" w:rsidR="00BC5B6A" w:rsidRPr="000502F7" w:rsidRDefault="00BC5B6A" w:rsidP="00BC5B6A">
            <w:pPr>
              <w:rPr>
                <w:rFonts w:ascii="Times New Roman" w:hAnsi="Times New Roman" w:cs="Times New Roman"/>
                <w:sz w:val="20"/>
                <w:szCs w:val="20"/>
              </w:rPr>
            </w:pPr>
            <w:proofErr w:type="gramStart"/>
            <w:r w:rsidRPr="000502F7">
              <w:rPr>
                <w:rFonts w:ascii="Times New Roman" w:hAnsi="Times New Roman" w:cs="Times New Roman"/>
                <w:sz w:val="20"/>
                <w:szCs w:val="20"/>
              </w:rPr>
              <w:t>1)</w:t>
            </w:r>
            <w:r w:rsidR="00BE0C22">
              <w:rPr>
                <w:rFonts w:ascii="Times New Roman" w:hAnsi="Times New Roman" w:cs="Times New Roman"/>
                <w:sz w:val="20"/>
                <w:szCs w:val="20"/>
              </w:rPr>
              <w:t xml:space="preserve"> </w:t>
            </w:r>
            <w:r w:rsidRPr="000502F7">
              <w:rPr>
                <w:rFonts w:ascii="Times New Roman" w:hAnsi="Times New Roman" w:cs="Times New Roman"/>
                <w:sz w:val="20"/>
                <w:szCs w:val="20"/>
              </w:rPr>
              <w:t>During</w:t>
            </w:r>
            <w:proofErr w:type="gramEnd"/>
            <w:r w:rsidRPr="000502F7">
              <w:rPr>
                <w:rFonts w:ascii="Times New Roman" w:hAnsi="Times New Roman" w:cs="Times New Roman"/>
                <w:sz w:val="20"/>
                <w:szCs w:val="20"/>
              </w:rPr>
              <w:t xml:space="preserve"> the comparison of RUNX2, BMP2, and MSX1 gene expressions between maxilla and mandible the study showed that there were no significant differences.</w:t>
            </w:r>
          </w:p>
          <w:p w14:paraId="2AA2D61E" w14:textId="77777777"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2) RUNX2, BMP2, and MSX1 expressions according to Winter’s third molar position also showed no significant differences.</w:t>
            </w:r>
          </w:p>
          <w:p w14:paraId="43FD0D72" w14:textId="6AB1CFBE"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3) The expressions of RUNX2, BMP2, and MSX1 according to the Pell and Gregory classification for both maxillary and mandibular third molars showed that there was no significant difference again.</w:t>
            </w:r>
          </w:p>
          <w:p w14:paraId="55DFC1F8" w14:textId="5DF9B25E"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4) The analysis according to the Pell and Gregory classification stratified by the dental arch showed: a significance difference for MSX1 expression in the maxilla, in which the occlusal plane of the impacted third molar was at the same level as the occlusal plane of the second molar, and showed that there was increased expression compared with that of the tooth impacted below the cervical margin of the second molar (</w:t>
            </w:r>
            <w:r w:rsidRPr="000502F7">
              <w:rPr>
                <w:rFonts w:ascii="Times New Roman" w:hAnsi="Times New Roman" w:cs="Times New Roman"/>
                <w:i/>
                <w:iCs/>
                <w:sz w:val="20"/>
                <w:szCs w:val="20"/>
              </w:rPr>
              <w:t>p</w:t>
            </w:r>
            <w:r w:rsidRPr="000502F7">
              <w:rPr>
                <w:rFonts w:ascii="Times New Roman" w:hAnsi="Times New Roman" w:cs="Times New Roman"/>
                <w:sz w:val="20"/>
                <w:szCs w:val="20"/>
              </w:rPr>
              <w:t> &lt; 0.029).</w:t>
            </w:r>
          </w:p>
        </w:tc>
        <w:tc>
          <w:tcPr>
            <w:tcW w:w="987" w:type="pct"/>
          </w:tcPr>
          <w:p w14:paraId="0421317F" w14:textId="7B463503" w:rsidR="00BC5B6A" w:rsidRPr="000502F7" w:rsidRDefault="00BC5B6A" w:rsidP="00BC5B6A">
            <w:pPr>
              <w:rPr>
                <w:rFonts w:ascii="Times New Roman" w:hAnsi="Times New Roman" w:cs="Times New Roman"/>
                <w:sz w:val="20"/>
                <w:szCs w:val="20"/>
              </w:rPr>
            </w:pPr>
            <w:r w:rsidRPr="000502F7">
              <w:rPr>
                <w:rFonts w:ascii="Times New Roman" w:hAnsi="Times New Roman" w:cs="Times New Roman"/>
                <w:sz w:val="20"/>
                <w:szCs w:val="20"/>
              </w:rPr>
              <w:t xml:space="preserve">The DNA variations (were not shown) of the MSX1 gene lead to a different expression of it among the maxillary third molars, signalizing </w:t>
            </w:r>
            <w:r w:rsidR="000502F7" w:rsidRPr="000502F7">
              <w:rPr>
                <w:rFonts w:ascii="Times New Roman" w:hAnsi="Times New Roman" w:cs="Times New Roman"/>
                <w:sz w:val="20"/>
                <w:szCs w:val="20"/>
              </w:rPr>
              <w:t>its</w:t>
            </w:r>
            <w:r w:rsidRPr="000502F7">
              <w:rPr>
                <w:rFonts w:ascii="Times New Roman" w:hAnsi="Times New Roman" w:cs="Times New Roman"/>
                <w:sz w:val="20"/>
                <w:szCs w:val="20"/>
              </w:rPr>
              <w:t xml:space="preserve"> importance in developmental alterations in their position and broadly in their impaction. </w:t>
            </w:r>
          </w:p>
        </w:tc>
      </w:tr>
      <w:tr w:rsidR="000502F7" w:rsidRPr="000502F7" w14:paraId="6E804419" w14:textId="77777777" w:rsidTr="008F72FD">
        <w:tc>
          <w:tcPr>
            <w:tcW w:w="713" w:type="pct"/>
          </w:tcPr>
          <w:p w14:paraId="341541EA" w14:textId="62011E94"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bCs/>
                <w:sz w:val="20"/>
                <w:szCs w:val="20"/>
              </w:rPr>
              <w:t>Adeyemo et al. (2021) [44]</w:t>
            </w:r>
          </w:p>
        </w:tc>
        <w:tc>
          <w:tcPr>
            <w:tcW w:w="659" w:type="pct"/>
          </w:tcPr>
          <w:p w14:paraId="5FFF05F4"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DNA was extracted from saliva samples.</w:t>
            </w:r>
          </w:p>
          <w:p w14:paraId="55945AF3"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 After the completion of the PCR process, the plates were read using the 7900HT fast real-time PCR system controlled by SDS software version 2.4. All the files with samples and markers were imported into Progeny version 7.6.04 from Progeny software LLC USA to check for Mendelian errors and discrepancies in each file.</w:t>
            </w:r>
          </w:p>
          <w:p w14:paraId="3771F90A"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 Case–control analyses were conducted to determine association using PLINK.</w:t>
            </w:r>
          </w:p>
          <w:p w14:paraId="2E8E7544" w14:textId="1AEBB27F"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4)</w:t>
            </w:r>
            <w:r w:rsidRPr="000502F7">
              <w:rPr>
                <w:rFonts w:ascii="Times New Roman" w:eastAsia="Times New Roman" w:hAnsi="Times New Roman" w:cs="Times New Roman"/>
                <w:kern w:val="0"/>
                <w:sz w:val="24"/>
                <w:szCs w:val="24"/>
                <w14:ligatures w14:val="none"/>
              </w:rPr>
              <w:t xml:space="preserve"> </w:t>
            </w:r>
            <w:r w:rsidRPr="000502F7">
              <w:rPr>
                <w:rFonts w:ascii="Times New Roman" w:hAnsi="Times New Roman" w:cs="Times New Roman"/>
                <w:sz w:val="20"/>
                <w:szCs w:val="20"/>
              </w:rPr>
              <w:t xml:space="preserve">The height of the cases and controls was analyzed and </w:t>
            </w:r>
            <w:r w:rsidRPr="000502F7">
              <w:rPr>
                <w:rFonts w:ascii="Times New Roman" w:hAnsi="Times New Roman" w:cs="Times New Roman"/>
                <w:sz w:val="20"/>
                <w:szCs w:val="20"/>
              </w:rPr>
              <w:lastRenderedPageBreak/>
              <w:t>compared using independent</w:t>
            </w:r>
            <w:r w:rsidR="000502F7">
              <w:rPr>
                <w:rFonts w:ascii="Times New Roman" w:hAnsi="Times New Roman" w:cs="Times New Roman"/>
                <w:sz w:val="20"/>
                <w:szCs w:val="20"/>
              </w:rPr>
              <w:t xml:space="preserve"> </w:t>
            </w:r>
            <w:r w:rsidRPr="000502F7">
              <w:rPr>
                <w:rFonts w:ascii="Times New Roman" w:hAnsi="Times New Roman" w:cs="Times New Roman"/>
                <w:i/>
                <w:iCs/>
                <w:sz w:val="20"/>
                <w:szCs w:val="20"/>
              </w:rPr>
              <w:t>T</w:t>
            </w:r>
            <w:r w:rsidRPr="000502F7">
              <w:rPr>
                <w:rFonts w:ascii="Times New Roman" w:hAnsi="Times New Roman" w:cs="Times New Roman"/>
                <w:sz w:val="20"/>
                <w:szCs w:val="20"/>
              </w:rPr>
              <w:t>-test. Alpha of</w:t>
            </w:r>
            <w:r w:rsidR="000502F7">
              <w:rPr>
                <w:rFonts w:ascii="Times New Roman" w:hAnsi="Times New Roman" w:cs="Times New Roman"/>
                <w:sz w:val="20"/>
                <w:szCs w:val="20"/>
              </w:rPr>
              <w:t xml:space="preserve"> </w:t>
            </w:r>
            <w:r w:rsidRPr="000502F7">
              <w:rPr>
                <w:rFonts w:ascii="Times New Roman" w:hAnsi="Times New Roman" w:cs="Times New Roman"/>
                <w:i/>
                <w:iCs/>
                <w:sz w:val="20"/>
                <w:szCs w:val="20"/>
              </w:rPr>
              <w:t>p </w:t>
            </w:r>
            <w:r w:rsidRPr="000502F7">
              <w:rPr>
                <w:rFonts w:ascii="Times New Roman" w:hAnsi="Times New Roman" w:cs="Times New Roman"/>
                <w:sz w:val="20"/>
                <w:szCs w:val="20"/>
              </w:rPr>
              <w:t>&lt; 0.05 was set to determine statistical significance.</w:t>
            </w:r>
          </w:p>
        </w:tc>
        <w:tc>
          <w:tcPr>
            <w:tcW w:w="386" w:type="pct"/>
          </w:tcPr>
          <w:p w14:paraId="3708B218"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lastRenderedPageBreak/>
              <w:t>WNT9</w:t>
            </w:r>
          </w:p>
          <w:p w14:paraId="63A51E94"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AXIN2</w:t>
            </w:r>
          </w:p>
          <w:p w14:paraId="50930821"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MSX1</w:t>
            </w:r>
          </w:p>
          <w:p w14:paraId="33ABB733"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PAX9</w:t>
            </w:r>
          </w:p>
          <w:p w14:paraId="2A358194" w14:textId="5D9FF7DE"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LINC01396</w:t>
            </w:r>
          </w:p>
        </w:tc>
        <w:tc>
          <w:tcPr>
            <w:tcW w:w="494" w:type="pct"/>
          </w:tcPr>
          <w:p w14:paraId="5CF4DF68"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rs735510</w:t>
            </w:r>
          </w:p>
          <w:p w14:paraId="392B77DE"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rs1042484</w:t>
            </w:r>
          </w:p>
          <w:p w14:paraId="53A24661"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rs115200552</w:t>
            </w:r>
          </w:p>
          <w:p w14:paraId="1372E310"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rs12532</w:t>
            </w:r>
          </w:p>
          <w:p w14:paraId="397D9EE6"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rs2295218</w:t>
            </w:r>
          </w:p>
          <w:p w14:paraId="2345BF57"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rs731120</w:t>
            </w:r>
          </w:p>
          <w:p w14:paraId="45CA21A8"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rs6504591</w:t>
            </w:r>
          </w:p>
          <w:p w14:paraId="7679F495"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rs7224837</w:t>
            </w:r>
          </w:p>
          <w:p w14:paraId="3FA8EE11"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rs11867417</w:t>
            </w:r>
          </w:p>
          <w:p w14:paraId="4EC1D86B"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rs3923086</w:t>
            </w:r>
          </w:p>
          <w:p w14:paraId="61B8D65E" w14:textId="7D985D54"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rs2240308</w:t>
            </w:r>
          </w:p>
        </w:tc>
        <w:tc>
          <w:tcPr>
            <w:tcW w:w="1761" w:type="pct"/>
          </w:tcPr>
          <w:p w14:paraId="59416543"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No difference was found in allele frequency between cases and controls for 10 of the 11 SNPs.</w:t>
            </w:r>
          </w:p>
          <w:p w14:paraId="3CD69E05" w14:textId="1A7DA08B"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 Rs6504591 the </w:t>
            </w:r>
            <w:r w:rsidRPr="000502F7">
              <w:rPr>
                <w:rFonts w:ascii="Times New Roman" w:hAnsi="Times New Roman" w:cs="Times New Roman"/>
                <w:i/>
                <w:iCs/>
                <w:sz w:val="20"/>
                <w:szCs w:val="20"/>
              </w:rPr>
              <w:t>p</w:t>
            </w:r>
            <w:r w:rsidRPr="000502F7">
              <w:rPr>
                <w:rFonts w:ascii="Times New Roman" w:hAnsi="Times New Roman" w:cs="Times New Roman"/>
                <w:sz w:val="20"/>
                <w:szCs w:val="20"/>
              </w:rPr>
              <w:t> value was near significance (</w:t>
            </w:r>
            <w:r w:rsidRPr="000502F7">
              <w:rPr>
                <w:rFonts w:ascii="Times New Roman" w:hAnsi="Times New Roman" w:cs="Times New Roman"/>
                <w:i/>
                <w:iCs/>
                <w:sz w:val="20"/>
                <w:szCs w:val="20"/>
              </w:rPr>
              <w:t>p </w:t>
            </w:r>
            <w:r w:rsidRPr="000502F7">
              <w:rPr>
                <w:rFonts w:ascii="Times New Roman" w:hAnsi="Times New Roman" w:cs="Times New Roman"/>
                <w:sz w:val="20"/>
                <w:szCs w:val="20"/>
              </w:rPr>
              <w:t>= 0.07) with an odd ratio of 2.131.</w:t>
            </w:r>
          </w:p>
          <w:p w14:paraId="0B04B88E" w14:textId="10790820"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 Subjects with lower third molar impactions were significantly shorter than those who have fully erupted third molars.</w:t>
            </w:r>
          </w:p>
        </w:tc>
        <w:tc>
          <w:tcPr>
            <w:tcW w:w="987" w:type="pct"/>
          </w:tcPr>
          <w:p w14:paraId="4F28E259" w14:textId="7471920A"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Individuals with third molar impaction tend to have T allele at the locus, suggesting that the T allele at the locus may increase the risk </w:t>
            </w:r>
            <w:r w:rsidR="00EC1B24" w:rsidRPr="000502F7">
              <w:rPr>
                <w:rFonts w:ascii="Times New Roman" w:hAnsi="Times New Roman" w:cs="Times New Roman"/>
                <w:sz w:val="20"/>
                <w:szCs w:val="20"/>
              </w:rPr>
              <w:t>of</w:t>
            </w:r>
            <w:r w:rsidRPr="000502F7">
              <w:rPr>
                <w:rFonts w:ascii="Times New Roman" w:hAnsi="Times New Roman" w:cs="Times New Roman"/>
                <w:sz w:val="20"/>
                <w:szCs w:val="20"/>
              </w:rPr>
              <w:t xml:space="preserve"> having an impacted third molar.</w:t>
            </w:r>
            <w:r w:rsidRPr="000502F7">
              <w:rPr>
                <w:rFonts w:ascii="Cambria" w:hAnsi="Cambria"/>
                <w:sz w:val="28"/>
                <w:szCs w:val="28"/>
                <w:shd w:val="clear" w:color="auto" w:fill="FFFFFF"/>
              </w:rPr>
              <w:t xml:space="preserve"> </w:t>
            </w:r>
            <w:r w:rsidRPr="000502F7">
              <w:rPr>
                <w:rFonts w:ascii="Times New Roman" w:hAnsi="Times New Roman" w:cs="Times New Roman"/>
                <w:sz w:val="20"/>
                <w:szCs w:val="20"/>
              </w:rPr>
              <w:t xml:space="preserve">The rs6504591 G/T variation on human chromosome 17 (WNT9B gene) appears to increase risk by two folds for impaction. </w:t>
            </w:r>
          </w:p>
        </w:tc>
      </w:tr>
      <w:tr w:rsidR="000502F7" w:rsidRPr="000502F7" w14:paraId="3998B550" w14:textId="77777777" w:rsidTr="008F72FD">
        <w:tc>
          <w:tcPr>
            <w:tcW w:w="713" w:type="pct"/>
          </w:tcPr>
          <w:p w14:paraId="75EAEF5E" w14:textId="54602A9C"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Ahmadi</w:t>
            </w:r>
            <w:r w:rsidRPr="000502F7">
              <w:rPr>
                <w:rFonts w:ascii="Times New Roman" w:hAnsi="Times New Roman" w:cs="Times New Roman"/>
                <w:kern w:val="0"/>
                <w:sz w:val="20"/>
                <w:szCs w:val="20"/>
              </w:rPr>
              <w:t xml:space="preserve"> et al. (2021) [46]</w:t>
            </w:r>
          </w:p>
        </w:tc>
        <w:tc>
          <w:tcPr>
            <w:tcW w:w="659" w:type="pct"/>
          </w:tcPr>
          <w:p w14:paraId="7892854B" w14:textId="20494C22"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Clinical oral examinations, X-ray panoramic, and CBCT images investigation were undertaken to diagnose bony-impacted teeth</w:t>
            </w:r>
          </w:p>
          <w:p w14:paraId="28107905" w14:textId="0569334A"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 A separate survey containing information on sex, age, blood group type, and the number of impacted teeth (if there are) was used as a record for each participant.</w:t>
            </w:r>
          </w:p>
          <w:p w14:paraId="50EDE8C0" w14:textId="318CE63B"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A Chi-Square test was applied to determine the correlation between ABO blood groups and the prevalence of impacted teeth. All the statistical analyses were performed using Statistical Package for the Social Sciences (SPSS version, 23).</w:t>
            </w:r>
          </w:p>
        </w:tc>
        <w:tc>
          <w:tcPr>
            <w:tcW w:w="386" w:type="pct"/>
          </w:tcPr>
          <w:p w14:paraId="5206F47A" w14:textId="5824DF4F"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ABO and RH blood groups.</w:t>
            </w:r>
          </w:p>
        </w:tc>
        <w:tc>
          <w:tcPr>
            <w:tcW w:w="494" w:type="pct"/>
          </w:tcPr>
          <w:p w14:paraId="6FDDC748" w14:textId="19C3F9F6"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N/A</w:t>
            </w:r>
          </w:p>
        </w:tc>
        <w:tc>
          <w:tcPr>
            <w:tcW w:w="1761" w:type="pct"/>
          </w:tcPr>
          <w:p w14:paraId="1997ABC0"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205 participants (64%) did not have any impacted ones, 26 (8%) had one, 43 (13%) had two, 5 (1%) had three, and 41 (12%) had four impacted third molars.</w:t>
            </w:r>
          </w:p>
          <w:p w14:paraId="6AA49441"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2)Women had a higher prevalence of the impacted third molar, as 73 (39%) of the female participants and 42 (30%) of the male participants had at least one impacted third molar.</w:t>
            </w:r>
          </w:p>
          <w:p w14:paraId="46D86199"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w:t>
            </w:r>
            <w:r w:rsidRPr="000502F7">
              <w:rPr>
                <w:rFonts w:ascii="Cambria" w:hAnsi="Cambria"/>
                <w:sz w:val="28"/>
                <w:szCs w:val="28"/>
                <w:shd w:val="clear" w:color="auto" w:fill="FFFFFF"/>
              </w:rPr>
              <w:t xml:space="preserve"> </w:t>
            </w:r>
            <w:r w:rsidRPr="000502F7">
              <w:rPr>
                <w:rFonts w:ascii="Times New Roman" w:hAnsi="Times New Roman" w:cs="Times New Roman"/>
                <w:sz w:val="20"/>
                <w:szCs w:val="20"/>
              </w:rPr>
              <w:t>Our data showed that the subjects with no impacted third molar in the blood groups A, B, AB, and O were distributed as 51 (24%), 51 (24%), 51 (24%), and 52 (25%). In addition, among subjects with different ABO blood groups, 11 (26%) participants with blood group A, 10 (24%) participants with blood group B, 8 (19%) participants with blood group AB, and 12 (29%) participants with blood group O had all third molars impacted.</w:t>
            </w:r>
          </w:p>
          <w:p w14:paraId="2A3302A1" w14:textId="3D5ABBCB"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4) Participants with negative RH, 112 (54%) of them had no impacted third molar and this figure was 93 (45%) for individuals with positive RH.</w:t>
            </w:r>
          </w:p>
        </w:tc>
        <w:tc>
          <w:tcPr>
            <w:tcW w:w="987" w:type="pct"/>
          </w:tcPr>
          <w:p w14:paraId="01F89C81" w14:textId="3AD9B10A"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The evaluation of the relationship between the blood group and the impacted third molar revealed that blood groups have no association with the impacted third molars.</w:t>
            </w:r>
          </w:p>
        </w:tc>
      </w:tr>
      <w:tr w:rsidR="000502F7" w:rsidRPr="000502F7" w14:paraId="2D3BE901" w14:textId="77777777" w:rsidTr="008F72FD">
        <w:tc>
          <w:tcPr>
            <w:tcW w:w="713" w:type="pct"/>
          </w:tcPr>
          <w:p w14:paraId="5C17791A" w14:textId="57A1D1A5"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bCs/>
                <w:sz w:val="20"/>
                <w:szCs w:val="20"/>
              </w:rPr>
              <w:lastRenderedPageBreak/>
              <w:t>Alotaibi et al. (2021) [35]</w:t>
            </w:r>
          </w:p>
        </w:tc>
        <w:tc>
          <w:tcPr>
            <w:tcW w:w="659" w:type="pct"/>
          </w:tcPr>
          <w:p w14:paraId="0B8DB38A"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Multivariate GWAS.</w:t>
            </w:r>
          </w:p>
          <w:p w14:paraId="562D677C" w14:textId="77777777" w:rsidR="003474C5" w:rsidRPr="000502F7" w:rsidRDefault="003474C5" w:rsidP="003474C5">
            <w:pPr>
              <w:rPr>
                <w:rFonts w:ascii="Times New Roman" w:hAnsi="Times New Roman" w:cs="Times New Roman"/>
                <w:sz w:val="20"/>
                <w:szCs w:val="20"/>
              </w:rPr>
            </w:pPr>
          </w:p>
          <w:p w14:paraId="26E7DC49"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2)R v3.4.1 statistical analysis.</w:t>
            </w:r>
          </w:p>
        </w:tc>
        <w:tc>
          <w:tcPr>
            <w:tcW w:w="386" w:type="pct"/>
          </w:tcPr>
          <w:p w14:paraId="27FAA700"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MSX1</w:t>
            </w:r>
          </w:p>
          <w:p w14:paraId="55E5739B"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MSX2 </w:t>
            </w:r>
          </w:p>
          <w:p w14:paraId="5E90DB85"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ARNT2 </w:t>
            </w:r>
          </w:p>
          <w:p w14:paraId="764271D4"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NTN1 </w:t>
            </w:r>
          </w:p>
          <w:p w14:paraId="6E15BD29"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TRPC4 </w:t>
            </w:r>
          </w:p>
          <w:p w14:paraId="5306C481"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WNT2B </w:t>
            </w:r>
          </w:p>
          <w:p w14:paraId="45AD7762" w14:textId="77777777" w:rsidR="003474C5" w:rsidRPr="000502F7" w:rsidRDefault="003474C5" w:rsidP="003474C5">
            <w:pPr>
              <w:rPr>
                <w:rFonts w:ascii="Times New Roman" w:hAnsi="Times New Roman" w:cs="Times New Roman"/>
                <w:sz w:val="20"/>
                <w:szCs w:val="20"/>
              </w:rPr>
            </w:pPr>
          </w:p>
          <w:p w14:paraId="2AC9C15F" w14:textId="77777777" w:rsidR="003474C5" w:rsidRPr="000502F7" w:rsidRDefault="003474C5" w:rsidP="003474C5">
            <w:pPr>
              <w:rPr>
                <w:rFonts w:ascii="Times New Roman" w:hAnsi="Times New Roman" w:cs="Times New Roman"/>
                <w:sz w:val="20"/>
                <w:szCs w:val="20"/>
              </w:rPr>
            </w:pPr>
          </w:p>
        </w:tc>
        <w:tc>
          <w:tcPr>
            <w:tcW w:w="494" w:type="pct"/>
          </w:tcPr>
          <w:p w14:paraId="004F4115" w14:textId="50D95A7A"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rs4868444</w:t>
            </w:r>
          </w:p>
          <w:p w14:paraId="0BF4A7D4" w14:textId="5997B114"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rs140220410</w:t>
            </w:r>
          </w:p>
          <w:p w14:paraId="2FAD281E" w14:textId="7D238669"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rs9913511</w:t>
            </w:r>
          </w:p>
          <w:p w14:paraId="215300B7" w14:textId="1515C93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rs2251904</w:t>
            </w:r>
          </w:p>
          <w:p w14:paraId="084F1F36"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rs1838002</w:t>
            </w:r>
          </w:p>
          <w:p w14:paraId="5E6D0CF8" w14:textId="77777777" w:rsidR="003474C5" w:rsidRPr="000502F7" w:rsidRDefault="003474C5" w:rsidP="003474C5">
            <w:pPr>
              <w:rPr>
                <w:rFonts w:ascii="Times New Roman" w:hAnsi="Times New Roman" w:cs="Times New Roman"/>
                <w:sz w:val="20"/>
                <w:szCs w:val="20"/>
              </w:rPr>
            </w:pPr>
          </w:p>
        </w:tc>
        <w:tc>
          <w:tcPr>
            <w:tcW w:w="1761" w:type="pct"/>
          </w:tcPr>
          <w:p w14:paraId="18976255" w14:textId="3F2ED696"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1) Increased rate in unaffected relatives for impaction (80.49% vs. 19.51%, </w:t>
            </w:r>
            <w:r w:rsidRPr="000502F7">
              <w:rPr>
                <w:rFonts w:ascii="Times New Roman" w:hAnsi="Times New Roman" w:cs="Times New Roman"/>
                <w:i/>
                <w:iCs/>
                <w:sz w:val="20"/>
                <w:szCs w:val="20"/>
              </w:rPr>
              <w:t xml:space="preserve">p </w:t>
            </w:r>
            <w:r w:rsidRPr="000502F7">
              <w:rPr>
                <w:rFonts w:ascii="Times New Roman" w:hAnsi="Times New Roman" w:cs="Times New Roman"/>
                <w:sz w:val="20"/>
                <w:szCs w:val="20"/>
              </w:rPr>
              <w:t>= 0.01).</w:t>
            </w:r>
          </w:p>
          <w:p w14:paraId="02A4215D"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 MSX2 variant rs4868444 is necessary for proper craniofacial morphogenesis and odontogenesis.</w:t>
            </w:r>
          </w:p>
          <w:p w14:paraId="6DA08F06"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 ARNT2 variant rs140220410 regulates developmental genes and is expressed in molars and incisors.</w:t>
            </w:r>
          </w:p>
          <w:p w14:paraId="439BD9C2"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4) NTN1 variant rs9913511 affects development of the craniofacial region in animal models and is critical for palatal fusion.</w:t>
            </w:r>
          </w:p>
          <w:p w14:paraId="4CFDCCB4"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5) TRPC4 variant rs2251904 is involved in neurotransmitter release and cell proliferation and is highly expressed highly expressed in the rat dental follicle.</w:t>
            </w:r>
          </w:p>
          <w:p w14:paraId="3FA2FE71"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6) WNT2B variant rs1838002 is included in differentiation and proliferation of </w:t>
            </w:r>
            <w:proofErr w:type="spellStart"/>
            <w:r w:rsidRPr="000502F7">
              <w:rPr>
                <w:rFonts w:ascii="Times New Roman" w:hAnsi="Times New Roman" w:cs="Times New Roman"/>
                <w:sz w:val="20"/>
                <w:szCs w:val="20"/>
              </w:rPr>
              <w:t>cementoblasts</w:t>
            </w:r>
            <w:proofErr w:type="spellEnd"/>
            <w:r w:rsidRPr="000502F7">
              <w:rPr>
                <w:rFonts w:ascii="Times New Roman" w:hAnsi="Times New Roman" w:cs="Times New Roman"/>
                <w:sz w:val="20"/>
                <w:szCs w:val="20"/>
              </w:rPr>
              <w:t xml:space="preserve"> and odontoblasts.</w:t>
            </w:r>
          </w:p>
        </w:tc>
        <w:tc>
          <w:tcPr>
            <w:tcW w:w="987" w:type="pct"/>
          </w:tcPr>
          <w:p w14:paraId="6B0801DA"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This study emphasizes the importance of multiple genes in structural dental anomalies and specifically of the MSX2, ARNT2, NTN1, TRPC4, WNT2B genes in the craniofacial morphogenesis and odontogenesis. There isn’t enough evidence on whether these genes cause tooth impaction.</w:t>
            </w:r>
          </w:p>
        </w:tc>
      </w:tr>
      <w:tr w:rsidR="000502F7" w:rsidRPr="000502F7" w14:paraId="553A0631" w14:textId="77777777" w:rsidTr="008F72FD">
        <w:tc>
          <w:tcPr>
            <w:tcW w:w="713" w:type="pct"/>
          </w:tcPr>
          <w:p w14:paraId="7942455C" w14:textId="1BACDE8D" w:rsidR="003474C5" w:rsidRPr="000502F7" w:rsidRDefault="003474C5" w:rsidP="003474C5">
            <w:pPr>
              <w:rPr>
                <w:rFonts w:ascii="Times New Roman" w:hAnsi="Times New Roman" w:cs="Times New Roman"/>
                <w:sz w:val="20"/>
                <w:szCs w:val="20"/>
              </w:rPr>
            </w:pPr>
            <w:proofErr w:type="spellStart"/>
            <w:r w:rsidRPr="000502F7">
              <w:rPr>
                <w:rFonts w:ascii="Times New Roman" w:hAnsi="Times New Roman" w:cs="Times New Roman"/>
                <w:bCs/>
                <w:sz w:val="20"/>
                <w:szCs w:val="20"/>
              </w:rPr>
              <w:t>Trybek</w:t>
            </w:r>
            <w:proofErr w:type="spellEnd"/>
            <w:r w:rsidRPr="000502F7">
              <w:rPr>
                <w:rFonts w:ascii="Times New Roman" w:hAnsi="Times New Roman" w:cs="Times New Roman"/>
                <w:bCs/>
                <w:sz w:val="20"/>
                <w:szCs w:val="20"/>
              </w:rPr>
              <w:t xml:space="preserve"> et al. (2021) [36]</w:t>
            </w:r>
          </w:p>
        </w:tc>
        <w:tc>
          <w:tcPr>
            <w:tcW w:w="659" w:type="pct"/>
          </w:tcPr>
          <w:p w14:paraId="18D77255"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Biological material was collected using epithelial mouth swabs.</w:t>
            </w:r>
          </w:p>
          <w:p w14:paraId="1C49F64E"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 Genotyping was performed with polymerase chain reaction (PCR) derived from Real-Time PCR techniques using TaqMan probes.</w:t>
            </w:r>
          </w:p>
          <w:p w14:paraId="0233835C" w14:textId="7CFF2D35"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 Statistical analysis with the Chi-square test.</w:t>
            </w:r>
          </w:p>
        </w:tc>
        <w:tc>
          <w:tcPr>
            <w:tcW w:w="386" w:type="pct"/>
          </w:tcPr>
          <w:p w14:paraId="21677303"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MSX1 </w:t>
            </w:r>
          </w:p>
          <w:p w14:paraId="0D432309" w14:textId="18B3FCB4"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MSX1 </w:t>
            </w:r>
          </w:p>
        </w:tc>
        <w:tc>
          <w:tcPr>
            <w:tcW w:w="494" w:type="pct"/>
          </w:tcPr>
          <w:p w14:paraId="18047065" w14:textId="6E66E8D5"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rs12532</w:t>
            </w:r>
          </w:p>
          <w:p w14:paraId="63A3D61A" w14:textId="7D58899C"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rs8670</w:t>
            </w:r>
          </w:p>
        </w:tc>
        <w:tc>
          <w:tcPr>
            <w:tcW w:w="1761" w:type="pct"/>
          </w:tcPr>
          <w:p w14:paraId="5D1FAA9B"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204 patients</w:t>
            </w:r>
          </w:p>
          <w:p w14:paraId="22E0DBC5"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impacted tooth -&gt; N=11</w:t>
            </w:r>
          </w:p>
          <w:p w14:paraId="275BD7C7"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 impacted teeth -&gt; N=55</w:t>
            </w:r>
          </w:p>
          <w:p w14:paraId="0971C483"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 impacted teeth -&gt; N= 28</w:t>
            </w:r>
          </w:p>
          <w:p w14:paraId="6C8C998C"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4 impacted teeth -&gt; N=72</w:t>
            </w:r>
          </w:p>
          <w:p w14:paraId="68EB8665"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5 impacted teeth -&gt; N=3</w:t>
            </w:r>
          </w:p>
          <w:p w14:paraId="2E8FB852"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6 impacted teeth -&gt; N=1</w:t>
            </w:r>
          </w:p>
          <w:p w14:paraId="5A9EDD48"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7 impacted teeth -&gt; N=1</w:t>
            </w:r>
          </w:p>
          <w:p w14:paraId="1B9BF58A"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 The most frequently impacted tooth was the molar, especially the lower third molars.</w:t>
            </w:r>
          </w:p>
          <w:p w14:paraId="49277591"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75.5% related to tooth #38, and 70.6% to tooth #48,</w:t>
            </w:r>
          </w:p>
          <w:p w14:paraId="09D60BA1"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54.4% (tooth #28) and 52.2% (tooth #18)</w:t>
            </w:r>
          </w:p>
          <w:p w14:paraId="7388CBB1"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5.4% of the #23 and 2.9% of tooth #13.</w:t>
            </w:r>
          </w:p>
          <w:p w14:paraId="61FB4BF2"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w:t>
            </w:r>
            <w:r w:rsidRPr="000502F7">
              <w:rPr>
                <w:rFonts w:ascii="Times New Roman" w:hAnsi="Times New Roman" w:cs="Times New Roman"/>
                <w:sz w:val="20"/>
                <w:szCs w:val="20"/>
                <w:shd w:val="clear" w:color="auto" w:fill="FFFFFF"/>
              </w:rPr>
              <w:t xml:space="preserve"> </w:t>
            </w:r>
            <w:r w:rsidRPr="000502F7">
              <w:rPr>
                <w:rFonts w:ascii="Times New Roman" w:hAnsi="Times New Roman" w:cs="Times New Roman"/>
                <w:sz w:val="20"/>
                <w:szCs w:val="20"/>
              </w:rPr>
              <w:t>The analysis of rs8670 and rs12532 in the MSX1 gene showed no statistically significant differences in the frequency of genotypes (</w:t>
            </w:r>
            <w:r w:rsidRPr="000502F7">
              <w:rPr>
                <w:rFonts w:ascii="Times New Roman" w:hAnsi="Times New Roman" w:cs="Times New Roman"/>
                <w:i/>
                <w:iCs/>
                <w:sz w:val="20"/>
                <w:szCs w:val="20"/>
              </w:rPr>
              <w:t xml:space="preserve">p = </w:t>
            </w:r>
            <w:r w:rsidRPr="000502F7">
              <w:rPr>
                <w:rFonts w:ascii="Times New Roman" w:hAnsi="Times New Roman" w:cs="Times New Roman"/>
                <w:sz w:val="20"/>
                <w:szCs w:val="20"/>
              </w:rPr>
              <w:t xml:space="preserve">0.487 and </w:t>
            </w:r>
            <w:r w:rsidRPr="000502F7">
              <w:rPr>
                <w:rFonts w:ascii="Times New Roman" w:hAnsi="Times New Roman" w:cs="Times New Roman"/>
                <w:i/>
                <w:iCs/>
                <w:sz w:val="20"/>
                <w:szCs w:val="20"/>
              </w:rPr>
              <w:t>p</w:t>
            </w:r>
            <w:r w:rsidRPr="000502F7">
              <w:rPr>
                <w:rFonts w:ascii="Times New Roman" w:hAnsi="Times New Roman" w:cs="Times New Roman"/>
                <w:sz w:val="20"/>
                <w:szCs w:val="20"/>
              </w:rPr>
              <w:t xml:space="preserve"> = 0.925, respectively) and in the frequency of alleles (</w:t>
            </w:r>
            <w:r w:rsidRPr="000502F7">
              <w:rPr>
                <w:rFonts w:ascii="Times New Roman" w:hAnsi="Times New Roman" w:cs="Times New Roman"/>
                <w:i/>
                <w:iCs/>
                <w:sz w:val="20"/>
                <w:szCs w:val="20"/>
              </w:rPr>
              <w:t>p</w:t>
            </w:r>
            <w:r w:rsidRPr="000502F7">
              <w:rPr>
                <w:rFonts w:ascii="Times New Roman" w:hAnsi="Times New Roman" w:cs="Times New Roman"/>
                <w:sz w:val="20"/>
                <w:szCs w:val="20"/>
              </w:rPr>
              <w:t xml:space="preserve"> = 0.228 and p = 0.975, respectively).</w:t>
            </w:r>
          </w:p>
          <w:p w14:paraId="009D6C7E"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4) Three haplotypes of the MSX1 gene were identified (rs8670; rs12532): (C; A), (C; G), (T; A) with a total frequency of 100%.</w:t>
            </w:r>
          </w:p>
          <w:p w14:paraId="4C43B456" w14:textId="3257CEA1"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5) Statistically significant differences in the frequency of genotypes described for </w:t>
            </w:r>
            <w:r w:rsidRPr="00415E78">
              <w:rPr>
                <w:rFonts w:ascii="Times New Roman" w:hAnsi="Times New Roman" w:cs="Times New Roman"/>
                <w:sz w:val="20"/>
                <w:szCs w:val="20"/>
              </w:rPr>
              <w:t xml:space="preserve">rs12532 </w:t>
            </w:r>
            <w:r w:rsidRPr="000502F7">
              <w:rPr>
                <w:rFonts w:ascii="Times New Roman" w:hAnsi="Times New Roman" w:cs="Times New Roman"/>
                <w:sz w:val="20"/>
                <w:szCs w:val="20"/>
              </w:rPr>
              <w:t xml:space="preserve">in the </w:t>
            </w:r>
            <w:r w:rsidRPr="00415E78">
              <w:rPr>
                <w:rFonts w:ascii="Times New Roman" w:hAnsi="Times New Roman" w:cs="Times New Roman"/>
                <w:sz w:val="20"/>
                <w:szCs w:val="20"/>
              </w:rPr>
              <w:t>MSX1</w:t>
            </w:r>
            <w:r w:rsidRPr="000502F7">
              <w:rPr>
                <w:rFonts w:ascii="Times New Roman" w:hAnsi="Times New Roman" w:cs="Times New Roman"/>
                <w:i/>
                <w:iCs/>
                <w:sz w:val="20"/>
                <w:szCs w:val="20"/>
              </w:rPr>
              <w:t xml:space="preserve"> </w:t>
            </w:r>
            <w:r w:rsidRPr="000502F7">
              <w:rPr>
                <w:rFonts w:ascii="Times New Roman" w:hAnsi="Times New Roman" w:cs="Times New Roman"/>
                <w:sz w:val="20"/>
                <w:szCs w:val="20"/>
              </w:rPr>
              <w:t xml:space="preserve">gene </w:t>
            </w:r>
            <w:r w:rsidRPr="000502F7">
              <w:rPr>
                <w:rFonts w:ascii="Times New Roman" w:hAnsi="Times New Roman" w:cs="Times New Roman"/>
                <w:sz w:val="20"/>
                <w:szCs w:val="20"/>
              </w:rPr>
              <w:lastRenderedPageBreak/>
              <w:t xml:space="preserve">were found: the occurrence of the AA genotype was more distinct in people from the NIT&gt;MED subgroup who had more than three teeth impacted, compared to the NIT≤MED subgroup with a smaller number of impacted teeth (66.2% vs. 46.8%, </w:t>
            </w:r>
            <w:r w:rsidRPr="000502F7">
              <w:rPr>
                <w:rFonts w:ascii="Times New Roman" w:hAnsi="Times New Roman" w:cs="Times New Roman"/>
                <w:i/>
                <w:iCs/>
                <w:sz w:val="20"/>
                <w:szCs w:val="20"/>
              </w:rPr>
              <w:t xml:space="preserve">p </w:t>
            </w:r>
            <w:r w:rsidRPr="000502F7">
              <w:rPr>
                <w:rFonts w:ascii="Times New Roman" w:hAnsi="Times New Roman" w:cs="Times New Roman"/>
                <w:sz w:val="20"/>
                <w:szCs w:val="20"/>
              </w:rPr>
              <w:t>= 0.026).</w:t>
            </w:r>
          </w:p>
        </w:tc>
        <w:tc>
          <w:tcPr>
            <w:tcW w:w="987" w:type="pct"/>
          </w:tcPr>
          <w:p w14:paraId="7D63A973"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lastRenderedPageBreak/>
              <w:t xml:space="preserve">In summary, this study underlines the higher frequency of the A allele at rs12532 of the MSX1 gene in the subgroup of patients with a bigger number of impacted teeth, compared to the subgroup in which only three or fewer impacted teeth were found (f. A 0.8 vs. 0.68, </w:t>
            </w:r>
            <w:r w:rsidRPr="000502F7">
              <w:rPr>
                <w:rFonts w:ascii="Times New Roman" w:hAnsi="Times New Roman" w:cs="Times New Roman"/>
                <w:i/>
                <w:iCs/>
                <w:sz w:val="20"/>
                <w:szCs w:val="20"/>
              </w:rPr>
              <w:t xml:space="preserve">p </w:t>
            </w:r>
            <w:r w:rsidRPr="000502F7">
              <w:rPr>
                <w:rFonts w:ascii="Times New Roman" w:hAnsi="Times New Roman" w:cs="Times New Roman"/>
                <w:sz w:val="20"/>
                <w:szCs w:val="20"/>
              </w:rPr>
              <w:t>= 0.009).</w:t>
            </w:r>
          </w:p>
          <w:p w14:paraId="6ED7508C" w14:textId="736896F0"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The rs8670 of the MSX1 gene didn’t show any significant difference in its frequency between the subgroups.</w:t>
            </w:r>
          </w:p>
        </w:tc>
      </w:tr>
      <w:tr w:rsidR="000502F7" w:rsidRPr="000502F7" w14:paraId="594DD926" w14:textId="77777777" w:rsidTr="008F72FD">
        <w:tc>
          <w:tcPr>
            <w:tcW w:w="713" w:type="pct"/>
          </w:tcPr>
          <w:p w14:paraId="0D37DD67" w14:textId="590DA82D" w:rsidR="003474C5" w:rsidRPr="000502F7" w:rsidRDefault="003474C5" w:rsidP="003474C5">
            <w:pPr>
              <w:rPr>
                <w:rFonts w:ascii="Times New Roman" w:hAnsi="Times New Roman" w:cs="Times New Roman"/>
                <w:sz w:val="20"/>
                <w:szCs w:val="20"/>
              </w:rPr>
            </w:pPr>
            <w:proofErr w:type="spellStart"/>
            <w:r w:rsidRPr="00A954DC">
              <w:rPr>
                <w:rFonts w:ascii="Times New Roman" w:hAnsi="Times New Roman" w:cs="Times New Roman"/>
                <w:sz w:val="20"/>
                <w:szCs w:val="20"/>
              </w:rPr>
              <w:t>Bozgeyik</w:t>
            </w:r>
            <w:proofErr w:type="spellEnd"/>
            <w:r w:rsidRPr="00A954DC">
              <w:rPr>
                <w:rFonts w:ascii="Times New Roman" w:hAnsi="Times New Roman" w:cs="Times New Roman"/>
                <w:sz w:val="20"/>
                <w:szCs w:val="20"/>
              </w:rPr>
              <w:t xml:space="preserve"> et al. (2022) [41]</w:t>
            </w:r>
          </w:p>
        </w:tc>
        <w:tc>
          <w:tcPr>
            <w:tcW w:w="659" w:type="pct"/>
          </w:tcPr>
          <w:p w14:paraId="64296517"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Radiographic examination via panoramic radiograph.</w:t>
            </w:r>
          </w:p>
          <w:p w14:paraId="23180B22"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 After extraction the tooth follicle was removed intact without damaging it.</w:t>
            </w:r>
          </w:p>
          <w:p w14:paraId="6C6FE0C7"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 For the purification of total RNA from tissue samples of patients, RNeasy Mini Kit (Qiagen) was used. Following transfer of tissue lysate, on column DNase digestion was performed to eliminate genomic DNA.</w:t>
            </w:r>
          </w:p>
          <w:p w14:paraId="1B0F32CC"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4) </w:t>
            </w:r>
            <w:proofErr w:type="spellStart"/>
            <w:r w:rsidRPr="000502F7">
              <w:rPr>
                <w:rFonts w:ascii="Times New Roman" w:hAnsi="Times New Roman" w:cs="Times New Roman"/>
                <w:sz w:val="20"/>
                <w:szCs w:val="20"/>
              </w:rPr>
              <w:t>QuantiTect</w:t>
            </w:r>
            <w:proofErr w:type="spellEnd"/>
            <w:r w:rsidRPr="000502F7">
              <w:rPr>
                <w:rFonts w:ascii="Times New Roman" w:hAnsi="Times New Roman" w:cs="Times New Roman"/>
                <w:sz w:val="20"/>
                <w:szCs w:val="20"/>
              </w:rPr>
              <w:t xml:space="preserve"> Reverse </w:t>
            </w:r>
            <w:proofErr w:type="spellStart"/>
            <w:r w:rsidRPr="000502F7">
              <w:rPr>
                <w:rFonts w:ascii="Times New Roman" w:hAnsi="Times New Roman" w:cs="Times New Roman"/>
                <w:sz w:val="20"/>
                <w:szCs w:val="20"/>
              </w:rPr>
              <w:t>Transiptase</w:t>
            </w:r>
            <w:proofErr w:type="spellEnd"/>
            <w:r w:rsidRPr="000502F7">
              <w:rPr>
                <w:rFonts w:ascii="Times New Roman" w:hAnsi="Times New Roman" w:cs="Times New Roman"/>
                <w:sz w:val="20"/>
                <w:szCs w:val="20"/>
              </w:rPr>
              <w:t xml:space="preserve"> Kit (Qiagen) was used for the cDNA synthesis of RNA samples.</w:t>
            </w:r>
          </w:p>
          <w:p w14:paraId="311C835E" w14:textId="385CC04B"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5) Real-time PCR and The </w:t>
            </w:r>
            <w:proofErr w:type="spellStart"/>
            <w:r w:rsidRPr="000502F7">
              <w:rPr>
                <w:rFonts w:ascii="Times New Roman" w:hAnsi="Times New Roman" w:cs="Times New Roman"/>
                <w:sz w:val="20"/>
                <w:szCs w:val="20"/>
              </w:rPr>
              <w:t>QuantiTect</w:t>
            </w:r>
            <w:proofErr w:type="spellEnd"/>
            <w:r w:rsidRPr="000502F7">
              <w:rPr>
                <w:rFonts w:ascii="Times New Roman" w:hAnsi="Times New Roman" w:cs="Times New Roman"/>
                <w:sz w:val="20"/>
                <w:szCs w:val="20"/>
              </w:rPr>
              <w:t xml:space="preserve"> SYBR Green PCR Kit (Qiagen) </w:t>
            </w:r>
            <w:r w:rsidR="0082489D" w:rsidRPr="000502F7">
              <w:rPr>
                <w:rFonts w:ascii="Times New Roman" w:hAnsi="Times New Roman" w:cs="Times New Roman"/>
                <w:sz w:val="20"/>
                <w:szCs w:val="20"/>
              </w:rPr>
              <w:t>were</w:t>
            </w:r>
            <w:r w:rsidRPr="000502F7">
              <w:rPr>
                <w:rFonts w:ascii="Times New Roman" w:hAnsi="Times New Roman" w:cs="Times New Roman"/>
                <w:sz w:val="20"/>
                <w:szCs w:val="20"/>
              </w:rPr>
              <w:t xml:space="preserve"> used to determine the quantitative </w:t>
            </w:r>
            <w:r w:rsidRPr="000502F7">
              <w:rPr>
                <w:rFonts w:ascii="Times New Roman" w:hAnsi="Times New Roman" w:cs="Times New Roman"/>
                <w:sz w:val="20"/>
                <w:szCs w:val="20"/>
              </w:rPr>
              <w:lastRenderedPageBreak/>
              <w:t>expression of T-UCRs.</w:t>
            </w:r>
          </w:p>
          <w:p w14:paraId="00D7DE59" w14:textId="2DE87D06"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6) For the statistical analysis GraphPad Prism 9 and SPSS 28 software were used.</w:t>
            </w:r>
          </w:p>
        </w:tc>
        <w:tc>
          <w:tcPr>
            <w:tcW w:w="386" w:type="pct"/>
          </w:tcPr>
          <w:p w14:paraId="6A3D4F0F"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lastRenderedPageBreak/>
              <w:t>T-UCRs</w:t>
            </w:r>
          </w:p>
          <w:p w14:paraId="4D0EDB93"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uc.38</w:t>
            </w:r>
          </w:p>
          <w:p w14:paraId="4E0A6A2C"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 uc.112</w:t>
            </w:r>
          </w:p>
          <w:p w14:paraId="33F6B775" w14:textId="0097F6AD"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 uc.338</w:t>
            </w:r>
          </w:p>
        </w:tc>
        <w:tc>
          <w:tcPr>
            <w:tcW w:w="494" w:type="pct"/>
          </w:tcPr>
          <w:p w14:paraId="1AE8D2DB" w14:textId="2B18A4F9"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No </w:t>
            </w:r>
            <w:proofErr w:type="spellStart"/>
            <w:r w:rsidRPr="000502F7">
              <w:rPr>
                <w:rFonts w:ascii="Times New Roman" w:hAnsi="Times New Roman" w:cs="Times New Roman"/>
                <w:sz w:val="20"/>
                <w:szCs w:val="20"/>
              </w:rPr>
              <w:t>rs</w:t>
            </w:r>
            <w:proofErr w:type="spellEnd"/>
            <w:r w:rsidRPr="000502F7">
              <w:rPr>
                <w:rFonts w:ascii="Times New Roman" w:hAnsi="Times New Roman" w:cs="Times New Roman"/>
                <w:sz w:val="20"/>
                <w:szCs w:val="20"/>
              </w:rPr>
              <w:t xml:space="preserve"> variant was mentioned.</w:t>
            </w:r>
          </w:p>
        </w:tc>
        <w:tc>
          <w:tcPr>
            <w:tcW w:w="1761" w:type="pct"/>
          </w:tcPr>
          <w:p w14:paraId="68F40731"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The study found that uc.38, uc.112 and uc.338 were distinctly expressed in the follicle samples compared to the healthy gingival tissue, and their expression was higher in the follicle tissue samples.</w:t>
            </w:r>
          </w:p>
          <w:p w14:paraId="74C4DB0F"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 The uc.38 expression level was approximately 1.55-fold in the follicle sample.</w:t>
            </w:r>
          </w:p>
          <w:p w14:paraId="3F14BCBE"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3)The uc.112 expression level was approximately 1.98-fold higher in the follicle sample.</w:t>
            </w:r>
          </w:p>
          <w:p w14:paraId="1999AD40"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4)The uc.338 expression level was approximately 7.71-fold in the follicle sample.</w:t>
            </w:r>
          </w:p>
          <w:p w14:paraId="37983D21" w14:textId="77777777" w:rsidR="003474C5" w:rsidRPr="000502F7" w:rsidRDefault="003474C5" w:rsidP="003474C5">
            <w:pPr>
              <w:rPr>
                <w:rFonts w:ascii="Times New Roman" w:hAnsi="Times New Roman" w:cs="Times New Roman"/>
                <w:sz w:val="20"/>
                <w:szCs w:val="20"/>
              </w:rPr>
            </w:pPr>
          </w:p>
          <w:p w14:paraId="2CB313F7" w14:textId="67DEC9E3" w:rsidR="003474C5" w:rsidRPr="000502F7" w:rsidRDefault="003474C5" w:rsidP="003474C5">
            <w:pPr>
              <w:rPr>
                <w:rFonts w:ascii="Times New Roman" w:hAnsi="Times New Roman" w:cs="Times New Roman"/>
                <w:sz w:val="20"/>
                <w:szCs w:val="20"/>
              </w:rPr>
            </w:pPr>
          </w:p>
        </w:tc>
        <w:tc>
          <w:tcPr>
            <w:tcW w:w="987" w:type="pct"/>
          </w:tcPr>
          <w:p w14:paraId="6D11A758" w14:textId="4A9B6F58"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This study marks the significant presence of these T-UCRs: uc.38, uc.112, uc.338 in the dental follicle of impacted mandibular third molars. This discovery shows us that these T-UCRS are responsible for the molecular changes in the tissues surrounding the impacted teeth.</w:t>
            </w:r>
          </w:p>
        </w:tc>
      </w:tr>
      <w:tr w:rsidR="000502F7" w:rsidRPr="000502F7" w14:paraId="16EA3060" w14:textId="77777777" w:rsidTr="008F72FD">
        <w:tc>
          <w:tcPr>
            <w:tcW w:w="713" w:type="pct"/>
          </w:tcPr>
          <w:p w14:paraId="540BE4D7" w14:textId="330D2EA4"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kern w:val="0"/>
                <w:sz w:val="20"/>
                <w:szCs w:val="20"/>
              </w:rPr>
              <w:t>Ege et al. (2022) [28]</w:t>
            </w:r>
          </w:p>
        </w:tc>
        <w:tc>
          <w:tcPr>
            <w:tcW w:w="659" w:type="pct"/>
          </w:tcPr>
          <w:p w14:paraId="64545B17" w14:textId="09AA078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1) The appropriate sample size was analyzed </w:t>
            </w:r>
            <w:r w:rsidR="000502F7" w:rsidRPr="000502F7">
              <w:rPr>
                <w:rFonts w:ascii="Times New Roman" w:hAnsi="Times New Roman" w:cs="Times New Roman"/>
                <w:sz w:val="20"/>
                <w:szCs w:val="20"/>
              </w:rPr>
              <w:t>with</w:t>
            </w:r>
            <w:r w:rsidRPr="000502F7">
              <w:rPr>
                <w:rFonts w:ascii="Times New Roman" w:hAnsi="Times New Roman" w:cs="Times New Roman"/>
                <w:sz w:val="20"/>
                <w:szCs w:val="20"/>
              </w:rPr>
              <w:t xml:space="preserve"> the help of G*Power.</w:t>
            </w:r>
          </w:p>
          <w:p w14:paraId="133776FF" w14:textId="2EE1A8DF"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2) Panoramic radiographs of patients were obtained with the </w:t>
            </w:r>
            <w:proofErr w:type="spellStart"/>
            <w:r w:rsidRPr="000502F7">
              <w:rPr>
                <w:rFonts w:ascii="Times New Roman" w:hAnsi="Times New Roman" w:cs="Times New Roman"/>
                <w:sz w:val="20"/>
                <w:szCs w:val="20"/>
              </w:rPr>
              <w:t>Planmeca</w:t>
            </w:r>
            <w:proofErr w:type="spellEnd"/>
            <w:r w:rsidRPr="000502F7">
              <w:rPr>
                <w:rFonts w:ascii="Times New Roman" w:hAnsi="Times New Roman" w:cs="Times New Roman"/>
                <w:sz w:val="20"/>
                <w:szCs w:val="20"/>
              </w:rPr>
              <w:t>, ProMax (</w:t>
            </w:r>
            <w:proofErr w:type="spellStart"/>
            <w:r w:rsidRPr="000502F7">
              <w:rPr>
                <w:rFonts w:ascii="Times New Roman" w:hAnsi="Times New Roman" w:cs="Times New Roman"/>
                <w:sz w:val="20"/>
                <w:szCs w:val="20"/>
              </w:rPr>
              <w:t>Planmeca</w:t>
            </w:r>
            <w:proofErr w:type="spellEnd"/>
            <w:r w:rsidRPr="000502F7">
              <w:rPr>
                <w:rFonts w:ascii="Times New Roman" w:hAnsi="Times New Roman" w:cs="Times New Roman"/>
                <w:sz w:val="20"/>
                <w:szCs w:val="20"/>
              </w:rPr>
              <w:t xml:space="preserve"> Oy, Helsinki, Finland) instrument prior to surgical procedure. The panoramic images obtained were transferred to the digital environment via </w:t>
            </w:r>
            <w:proofErr w:type="spellStart"/>
            <w:r w:rsidRPr="000502F7">
              <w:rPr>
                <w:rFonts w:ascii="Times New Roman" w:hAnsi="Times New Roman" w:cs="Times New Roman"/>
                <w:sz w:val="20"/>
                <w:szCs w:val="20"/>
              </w:rPr>
              <w:t>Planmeca</w:t>
            </w:r>
            <w:proofErr w:type="spellEnd"/>
            <w:r w:rsidRPr="000502F7">
              <w:rPr>
                <w:rFonts w:ascii="Times New Roman" w:hAnsi="Times New Roman" w:cs="Times New Roman"/>
                <w:sz w:val="20"/>
                <w:szCs w:val="20"/>
              </w:rPr>
              <w:t xml:space="preserve"> </w:t>
            </w:r>
            <w:proofErr w:type="spellStart"/>
            <w:r w:rsidRPr="000502F7">
              <w:rPr>
                <w:rFonts w:ascii="Times New Roman" w:hAnsi="Times New Roman" w:cs="Times New Roman"/>
                <w:sz w:val="20"/>
                <w:szCs w:val="20"/>
              </w:rPr>
              <w:t>Romexis</w:t>
            </w:r>
            <w:proofErr w:type="spellEnd"/>
            <w:r w:rsidRPr="000502F7">
              <w:rPr>
                <w:rFonts w:ascii="Times New Roman" w:hAnsi="Times New Roman" w:cs="Times New Roman"/>
                <w:sz w:val="20"/>
                <w:szCs w:val="20"/>
              </w:rPr>
              <w:t xml:space="preserve"> (</w:t>
            </w:r>
            <w:proofErr w:type="spellStart"/>
            <w:r w:rsidRPr="000502F7">
              <w:rPr>
                <w:rFonts w:ascii="Times New Roman" w:hAnsi="Times New Roman" w:cs="Times New Roman"/>
                <w:sz w:val="20"/>
                <w:szCs w:val="20"/>
              </w:rPr>
              <w:t>Planmeca</w:t>
            </w:r>
            <w:proofErr w:type="spellEnd"/>
            <w:r w:rsidRPr="000502F7">
              <w:rPr>
                <w:rFonts w:ascii="Times New Roman" w:hAnsi="Times New Roman" w:cs="Times New Roman"/>
                <w:sz w:val="20"/>
                <w:szCs w:val="20"/>
              </w:rPr>
              <w:t xml:space="preserve"> Oy, Helsinki, Finland) software, and the </w:t>
            </w:r>
            <w:proofErr w:type="spellStart"/>
            <w:r w:rsidRPr="000502F7">
              <w:rPr>
                <w:rFonts w:ascii="Times New Roman" w:hAnsi="Times New Roman" w:cs="Times New Roman"/>
                <w:sz w:val="20"/>
                <w:szCs w:val="20"/>
              </w:rPr>
              <w:t>pericoronal</w:t>
            </w:r>
            <w:proofErr w:type="spellEnd"/>
            <w:r w:rsidRPr="000502F7">
              <w:rPr>
                <w:rFonts w:ascii="Times New Roman" w:hAnsi="Times New Roman" w:cs="Times New Roman"/>
                <w:sz w:val="20"/>
                <w:szCs w:val="20"/>
              </w:rPr>
              <w:t xml:space="preserve"> intervals of </w:t>
            </w:r>
            <w:r w:rsidR="00417849">
              <w:rPr>
                <w:rFonts w:ascii="Times New Roman" w:hAnsi="Times New Roman" w:cs="Times New Roman"/>
                <w:sz w:val="20"/>
                <w:szCs w:val="20"/>
              </w:rPr>
              <w:t xml:space="preserve">impacted mandibular third molars </w:t>
            </w:r>
            <w:r w:rsidR="00C34C6C">
              <w:rPr>
                <w:rFonts w:ascii="Times New Roman" w:hAnsi="Times New Roman" w:cs="Times New Roman"/>
                <w:sz w:val="20"/>
                <w:szCs w:val="20"/>
              </w:rPr>
              <w:t>(</w:t>
            </w:r>
            <w:r w:rsidRPr="000502F7">
              <w:rPr>
                <w:rFonts w:ascii="Times New Roman" w:hAnsi="Times New Roman" w:cs="Times New Roman"/>
                <w:sz w:val="20"/>
                <w:szCs w:val="20"/>
              </w:rPr>
              <w:t>IMTM</w:t>
            </w:r>
            <w:r w:rsidR="00417849">
              <w:rPr>
                <w:rFonts w:ascii="Times New Roman" w:hAnsi="Times New Roman" w:cs="Times New Roman"/>
                <w:sz w:val="20"/>
                <w:szCs w:val="20"/>
              </w:rPr>
              <w:t xml:space="preserve">) </w:t>
            </w:r>
            <w:r w:rsidRPr="000502F7">
              <w:rPr>
                <w:rFonts w:ascii="Times New Roman" w:hAnsi="Times New Roman" w:cs="Times New Roman"/>
                <w:sz w:val="20"/>
                <w:szCs w:val="20"/>
              </w:rPr>
              <w:t xml:space="preserve">were measured on these images based on the widest points of the </w:t>
            </w:r>
            <w:r w:rsidRPr="000502F7">
              <w:rPr>
                <w:rFonts w:ascii="Times New Roman" w:hAnsi="Times New Roman" w:cs="Times New Roman"/>
                <w:sz w:val="20"/>
                <w:szCs w:val="20"/>
              </w:rPr>
              <w:lastRenderedPageBreak/>
              <w:t>follicle with IMTM.</w:t>
            </w:r>
          </w:p>
          <w:p w14:paraId="51DCCEDB" w14:textId="31ED1FC8"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After the extraction was completed, the extraction socket was irrigated with sterile saline solution. After an effective hemostasis was achieved, the extraction socket was curetted, and the dental follicle was made visible and removed intact without damaging.</w:t>
            </w:r>
          </w:p>
          <w:p w14:paraId="1EF88692" w14:textId="1EF58442"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4)</w:t>
            </w:r>
            <w:r w:rsidRPr="000502F7">
              <w:rPr>
                <w:rFonts w:ascii="Merriweather" w:hAnsi="Merriweather"/>
                <w:sz w:val="27"/>
                <w:szCs w:val="27"/>
                <w:shd w:val="clear" w:color="auto" w:fill="FFFFFF"/>
              </w:rPr>
              <w:t xml:space="preserve"> </w:t>
            </w:r>
            <w:r w:rsidRPr="000502F7">
              <w:rPr>
                <w:rFonts w:ascii="Times New Roman" w:hAnsi="Times New Roman" w:cs="Times New Roman"/>
                <w:sz w:val="20"/>
                <w:szCs w:val="20"/>
              </w:rPr>
              <w:t xml:space="preserve">Isolation of total RNA from dental follicle and healthy gingival tissue samples was carried out with the aid of </w:t>
            </w:r>
            <w:proofErr w:type="spellStart"/>
            <w:r w:rsidRPr="000502F7">
              <w:rPr>
                <w:rFonts w:ascii="Times New Roman" w:hAnsi="Times New Roman" w:cs="Times New Roman"/>
                <w:sz w:val="20"/>
                <w:szCs w:val="20"/>
              </w:rPr>
              <w:t>GeneJET</w:t>
            </w:r>
            <w:proofErr w:type="spellEnd"/>
            <w:r w:rsidRPr="000502F7">
              <w:rPr>
                <w:rFonts w:ascii="Times New Roman" w:hAnsi="Times New Roman" w:cs="Times New Roman"/>
                <w:sz w:val="20"/>
                <w:szCs w:val="20"/>
              </w:rPr>
              <w:t xml:space="preserve"> RNA Purification Kit (</w:t>
            </w:r>
            <w:proofErr w:type="spellStart"/>
            <w:r w:rsidRPr="000502F7">
              <w:rPr>
                <w:rFonts w:ascii="Times New Roman" w:hAnsi="Times New Roman" w:cs="Times New Roman"/>
                <w:sz w:val="20"/>
                <w:szCs w:val="20"/>
              </w:rPr>
              <w:t>Thermo</w:t>
            </w:r>
            <w:proofErr w:type="spellEnd"/>
            <w:r w:rsidRPr="000502F7">
              <w:rPr>
                <w:rFonts w:ascii="Times New Roman" w:hAnsi="Times New Roman" w:cs="Times New Roman"/>
                <w:sz w:val="20"/>
                <w:szCs w:val="20"/>
              </w:rPr>
              <w:t xml:space="preserve"> Scientific, USA). Briefly, 30 mg of tissue was weighed and homogenized by using </w:t>
            </w:r>
            <w:proofErr w:type="spellStart"/>
            <w:r w:rsidRPr="000502F7">
              <w:rPr>
                <w:rFonts w:ascii="Times New Roman" w:hAnsi="Times New Roman" w:cs="Times New Roman"/>
                <w:sz w:val="20"/>
                <w:szCs w:val="20"/>
              </w:rPr>
              <w:t>TissueLyser</w:t>
            </w:r>
            <w:proofErr w:type="spellEnd"/>
            <w:r w:rsidRPr="000502F7">
              <w:rPr>
                <w:rFonts w:ascii="Times New Roman" w:hAnsi="Times New Roman" w:cs="Times New Roman"/>
                <w:sz w:val="20"/>
                <w:szCs w:val="20"/>
              </w:rPr>
              <w:t xml:space="preserve"> LT (Qiagen, Germany) in lysis buffer containing β-</w:t>
            </w:r>
            <w:proofErr w:type="spellStart"/>
            <w:r w:rsidRPr="000502F7">
              <w:rPr>
                <w:rFonts w:ascii="Times New Roman" w:hAnsi="Times New Roman" w:cs="Times New Roman"/>
                <w:sz w:val="20"/>
                <w:szCs w:val="20"/>
              </w:rPr>
              <w:t>mercaptoethanol</w:t>
            </w:r>
            <w:proofErr w:type="spellEnd"/>
            <w:r w:rsidRPr="000502F7">
              <w:rPr>
                <w:rFonts w:ascii="Times New Roman" w:hAnsi="Times New Roman" w:cs="Times New Roman"/>
                <w:sz w:val="20"/>
                <w:szCs w:val="20"/>
              </w:rPr>
              <w:t xml:space="preserve">. Subsequently, Proteinase K was added to the </w:t>
            </w:r>
            <w:r w:rsidRPr="000502F7">
              <w:rPr>
                <w:rFonts w:ascii="Times New Roman" w:hAnsi="Times New Roman" w:cs="Times New Roman"/>
                <w:sz w:val="20"/>
                <w:szCs w:val="20"/>
              </w:rPr>
              <w:lastRenderedPageBreak/>
              <w:t xml:space="preserve">homogenized solution and </w:t>
            </w:r>
            <w:r w:rsidR="00DF29BA" w:rsidRPr="000502F7">
              <w:rPr>
                <w:rFonts w:ascii="Times New Roman" w:hAnsi="Times New Roman" w:cs="Times New Roman"/>
                <w:sz w:val="20"/>
                <w:szCs w:val="20"/>
              </w:rPr>
              <w:t>left</w:t>
            </w:r>
            <w:r w:rsidRPr="000502F7">
              <w:rPr>
                <w:rFonts w:ascii="Times New Roman" w:hAnsi="Times New Roman" w:cs="Times New Roman"/>
                <w:sz w:val="20"/>
                <w:szCs w:val="20"/>
              </w:rPr>
              <w:t xml:space="preserve"> for incubation of 10</w:t>
            </w:r>
            <w:r w:rsidR="00DF29BA">
              <w:rPr>
                <w:rFonts w:ascii="Times New Roman" w:hAnsi="Times New Roman" w:cs="Times New Roman"/>
                <w:sz w:val="20"/>
                <w:szCs w:val="20"/>
              </w:rPr>
              <w:t xml:space="preserve"> </w:t>
            </w:r>
            <w:r w:rsidRPr="000502F7">
              <w:rPr>
                <w:rFonts w:ascii="Times New Roman" w:hAnsi="Times New Roman" w:cs="Times New Roman"/>
                <w:sz w:val="20"/>
                <w:szCs w:val="20"/>
              </w:rPr>
              <w:t>min at ambient temperature.</w:t>
            </w:r>
          </w:p>
          <w:p w14:paraId="3F4F4ECE" w14:textId="5B9FF7B4"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5)</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 xml:space="preserve">The RNA containing solution was transferred to RNA purification columns and columns were washed with the washing solutions. Total RNA was eluted using supplied elution buffer, and purity and concentration of the obtained RNAs were measured by the aid of </w:t>
            </w:r>
            <w:proofErr w:type="spellStart"/>
            <w:r w:rsidRPr="000502F7">
              <w:rPr>
                <w:rFonts w:ascii="Times New Roman" w:hAnsi="Times New Roman" w:cs="Times New Roman"/>
                <w:sz w:val="20"/>
                <w:szCs w:val="20"/>
              </w:rPr>
              <w:t>NanoDrop</w:t>
            </w:r>
            <w:proofErr w:type="spellEnd"/>
            <w:r w:rsidRPr="000502F7">
              <w:rPr>
                <w:rFonts w:ascii="Times New Roman" w:hAnsi="Times New Roman" w:cs="Times New Roman"/>
                <w:sz w:val="20"/>
                <w:szCs w:val="20"/>
              </w:rPr>
              <w:t xml:space="preserve"> 2000 instrument. RNA concentrations adjusted to 500 ng and stored at − 80 °C until further steps.</w:t>
            </w:r>
          </w:p>
          <w:p w14:paraId="608EFE6A" w14:textId="354CE474"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6)</w:t>
            </w:r>
            <w:r w:rsidR="000502F7">
              <w:rPr>
                <w:rFonts w:ascii="Times New Roman" w:hAnsi="Times New Roman" w:cs="Times New Roman"/>
                <w:sz w:val="20"/>
                <w:szCs w:val="20"/>
              </w:rPr>
              <w:t xml:space="preserve"> </w:t>
            </w:r>
            <w:proofErr w:type="spellStart"/>
            <w:r w:rsidRPr="000502F7">
              <w:rPr>
                <w:rFonts w:ascii="Times New Roman" w:hAnsi="Times New Roman" w:cs="Times New Roman"/>
                <w:sz w:val="20"/>
                <w:szCs w:val="20"/>
              </w:rPr>
              <w:t>RevertAid</w:t>
            </w:r>
            <w:proofErr w:type="spellEnd"/>
            <w:r w:rsidRPr="000502F7">
              <w:rPr>
                <w:rFonts w:ascii="Times New Roman" w:hAnsi="Times New Roman" w:cs="Times New Roman"/>
                <w:sz w:val="20"/>
                <w:szCs w:val="20"/>
              </w:rPr>
              <w:t xml:space="preserve"> First-Strand cDNA Synthesis Kit (</w:t>
            </w:r>
            <w:proofErr w:type="spellStart"/>
            <w:r w:rsidRPr="000502F7">
              <w:rPr>
                <w:rFonts w:ascii="Times New Roman" w:hAnsi="Times New Roman" w:cs="Times New Roman"/>
                <w:sz w:val="20"/>
                <w:szCs w:val="20"/>
              </w:rPr>
              <w:t>Thermo</w:t>
            </w:r>
            <w:proofErr w:type="spellEnd"/>
            <w:r w:rsidRPr="000502F7">
              <w:rPr>
                <w:rFonts w:ascii="Times New Roman" w:hAnsi="Times New Roman" w:cs="Times New Roman"/>
                <w:sz w:val="20"/>
                <w:szCs w:val="20"/>
              </w:rPr>
              <w:t xml:space="preserve"> Scientific, USA) was used for the synthesis of cDNA from RNA samples.</w:t>
            </w:r>
          </w:p>
          <w:p w14:paraId="68C31095" w14:textId="438C3B9C"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7)</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 xml:space="preserve">Gene-specific DNA oligonucleotides </w:t>
            </w:r>
            <w:r w:rsidRPr="000502F7">
              <w:rPr>
                <w:rFonts w:ascii="Times New Roman" w:hAnsi="Times New Roman" w:cs="Times New Roman"/>
                <w:sz w:val="20"/>
                <w:szCs w:val="20"/>
              </w:rPr>
              <w:lastRenderedPageBreak/>
              <w:t>were designed to determine the expression levels of TP73-AS1, NORAD, MEG3, and MALAT1 lncRNA genes in the dental follicle tissue samples and GAPDH (glyceraldehyde 3-</w:t>
            </w:r>
            <w:proofErr w:type="gramStart"/>
            <w:r w:rsidRPr="000502F7">
              <w:rPr>
                <w:rFonts w:ascii="Times New Roman" w:hAnsi="Times New Roman" w:cs="Times New Roman"/>
                <w:sz w:val="20"/>
                <w:szCs w:val="20"/>
              </w:rPr>
              <w:t>phosphate dehydrogenase</w:t>
            </w:r>
            <w:proofErr w:type="gramEnd"/>
            <w:r w:rsidRPr="000502F7">
              <w:rPr>
                <w:rFonts w:ascii="Times New Roman" w:hAnsi="Times New Roman" w:cs="Times New Roman"/>
                <w:sz w:val="20"/>
                <w:szCs w:val="20"/>
              </w:rPr>
              <w:t>) reference control gene was used for the</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normalization of the</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expression levels of these genes.</w:t>
            </w:r>
          </w:p>
          <w:p w14:paraId="1E60096F" w14:textId="4A550024"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8)</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Forward and Reverse primers at a concentration of 0.3</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µM, 2</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µl of cDNA, 10</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µl of 2X SYBR® Green PCR Master Mix (</w:t>
            </w:r>
            <w:proofErr w:type="spellStart"/>
            <w:r w:rsidRPr="000502F7">
              <w:rPr>
                <w:rFonts w:ascii="Times New Roman" w:hAnsi="Times New Roman" w:cs="Times New Roman"/>
                <w:sz w:val="20"/>
                <w:szCs w:val="20"/>
              </w:rPr>
              <w:t>Thermo</w:t>
            </w:r>
            <w:proofErr w:type="spellEnd"/>
            <w:r w:rsidRPr="000502F7">
              <w:rPr>
                <w:rFonts w:ascii="Times New Roman" w:hAnsi="Times New Roman" w:cs="Times New Roman"/>
                <w:sz w:val="20"/>
                <w:szCs w:val="20"/>
              </w:rPr>
              <w:t xml:space="preserve"> Scientific, USA), and molecular biology-grade nuclease-free water up to a total volume of 20</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µl was prepared. Then, prepared reactions were subjected to thermal conditions for 10</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min at 95°C, 30</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s at 95°C, 30</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s at 60°C, and 30</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 xml:space="preserve">s at </w:t>
            </w:r>
            <w:r w:rsidRPr="000502F7">
              <w:rPr>
                <w:rFonts w:ascii="Times New Roman" w:hAnsi="Times New Roman" w:cs="Times New Roman"/>
                <w:sz w:val="20"/>
                <w:szCs w:val="20"/>
              </w:rPr>
              <w:lastRenderedPageBreak/>
              <w:t>72°C for 40 cycles using Rotor Gene Real-Time PCR instrument (Qiagen, Germany</w:t>
            </w:r>
          </w:p>
          <w:p w14:paraId="6756EF15" w14:textId="6DF6539A"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9)</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GraphPad Prism (v6.02) and SPSS (v16.0) package programs were used for statistical analysis. To determine the expression levels, the relative gene expression results were calculated with the formula 2</w:t>
            </w:r>
            <w:r w:rsidRPr="000502F7">
              <w:rPr>
                <w:rFonts w:ascii="Times New Roman" w:hAnsi="Times New Roman" w:cs="Times New Roman"/>
                <w:sz w:val="20"/>
                <w:szCs w:val="20"/>
                <w:vertAlign w:val="superscript"/>
              </w:rPr>
              <w:t>−ΔCt</w:t>
            </w:r>
            <w:r w:rsidRPr="000502F7">
              <w:rPr>
                <w:rFonts w:ascii="Times New Roman" w:hAnsi="Times New Roman" w:cs="Times New Roman"/>
                <w:sz w:val="20"/>
                <w:szCs w:val="20"/>
              </w:rPr>
              <w:t> (</w:t>
            </w:r>
            <w:proofErr w:type="spellStart"/>
            <w:r w:rsidRPr="000502F7">
              <w:rPr>
                <w:rFonts w:ascii="Times New Roman" w:hAnsi="Times New Roman" w:cs="Times New Roman"/>
                <w:sz w:val="20"/>
                <w:szCs w:val="20"/>
              </w:rPr>
              <w:t>ΔCt</w:t>
            </w:r>
            <w:proofErr w:type="spellEnd"/>
            <w:r w:rsidRPr="000502F7">
              <w:rPr>
                <w:rFonts w:ascii="Times New Roman" w:hAnsi="Times New Roman" w:cs="Times New Roman"/>
                <w:sz w:val="20"/>
                <w:szCs w:val="20"/>
              </w:rPr>
              <w:t> = </w:t>
            </w:r>
            <w:proofErr w:type="spellStart"/>
            <w:r w:rsidRPr="000502F7">
              <w:rPr>
                <w:rFonts w:ascii="Times New Roman" w:hAnsi="Times New Roman" w:cs="Times New Roman"/>
                <w:sz w:val="20"/>
                <w:szCs w:val="20"/>
              </w:rPr>
              <w:t>Ct</w:t>
            </w:r>
            <w:r w:rsidRPr="000502F7">
              <w:rPr>
                <w:rFonts w:ascii="Times New Roman" w:hAnsi="Times New Roman" w:cs="Times New Roman"/>
                <w:sz w:val="20"/>
                <w:szCs w:val="20"/>
                <w:vertAlign w:val="subscript"/>
              </w:rPr>
              <w:t>target</w:t>
            </w:r>
            <w:proofErr w:type="spellEnd"/>
            <w:r w:rsidRPr="000502F7">
              <w:rPr>
                <w:rFonts w:ascii="Times New Roman" w:hAnsi="Times New Roman" w:cs="Times New Roman"/>
                <w:sz w:val="20"/>
                <w:szCs w:val="20"/>
                <w:vertAlign w:val="subscript"/>
              </w:rPr>
              <w:t xml:space="preserve"> gene</w:t>
            </w:r>
            <w:r w:rsidRPr="000502F7">
              <w:rPr>
                <w:rFonts w:ascii="Times New Roman" w:hAnsi="Times New Roman" w:cs="Times New Roman"/>
                <w:sz w:val="20"/>
                <w:szCs w:val="20"/>
              </w:rPr>
              <w:t> − </w:t>
            </w:r>
            <w:proofErr w:type="spellStart"/>
            <w:r w:rsidRPr="000502F7">
              <w:rPr>
                <w:rFonts w:ascii="Times New Roman" w:hAnsi="Times New Roman" w:cs="Times New Roman"/>
                <w:sz w:val="20"/>
                <w:szCs w:val="20"/>
              </w:rPr>
              <w:t>Ct</w:t>
            </w:r>
            <w:r w:rsidRPr="000502F7">
              <w:rPr>
                <w:rFonts w:ascii="Times New Roman" w:hAnsi="Times New Roman" w:cs="Times New Roman"/>
                <w:sz w:val="20"/>
                <w:szCs w:val="20"/>
                <w:vertAlign w:val="subscript"/>
              </w:rPr>
              <w:t>reference</w:t>
            </w:r>
            <w:proofErr w:type="spellEnd"/>
            <w:r w:rsidRPr="000502F7">
              <w:rPr>
                <w:rFonts w:ascii="Times New Roman" w:hAnsi="Times New Roman" w:cs="Times New Roman"/>
                <w:sz w:val="20"/>
                <w:szCs w:val="20"/>
                <w:vertAlign w:val="subscript"/>
              </w:rPr>
              <w:t xml:space="preserve"> gene</w:t>
            </w:r>
            <w:r w:rsidRPr="000502F7">
              <w:rPr>
                <w:rFonts w:ascii="Times New Roman" w:hAnsi="Times New Roman" w:cs="Times New Roman"/>
                <w:sz w:val="20"/>
                <w:szCs w:val="20"/>
              </w:rPr>
              <w:t>)</w:t>
            </w:r>
          </w:p>
        </w:tc>
        <w:tc>
          <w:tcPr>
            <w:tcW w:w="386" w:type="pct"/>
          </w:tcPr>
          <w:p w14:paraId="7BB3463D" w14:textId="705B4571" w:rsidR="007E21EE" w:rsidRPr="000502F7" w:rsidRDefault="003474C5" w:rsidP="003474C5">
            <w:pPr>
              <w:rPr>
                <w:rFonts w:ascii="Times New Roman" w:hAnsi="Times New Roman" w:cs="Times New Roman"/>
                <w:sz w:val="20"/>
                <w:szCs w:val="20"/>
              </w:rPr>
            </w:pPr>
            <w:proofErr w:type="spellStart"/>
            <w:r w:rsidRPr="000502F7">
              <w:rPr>
                <w:rFonts w:ascii="Times New Roman" w:hAnsi="Times New Roman" w:cs="Times New Roman"/>
                <w:sz w:val="20"/>
                <w:szCs w:val="20"/>
              </w:rPr>
              <w:lastRenderedPageBreak/>
              <w:t>LncRNAs</w:t>
            </w:r>
            <w:proofErr w:type="spellEnd"/>
            <w:r w:rsidR="007E21EE" w:rsidRPr="000502F7">
              <w:rPr>
                <w:rFonts w:ascii="Times New Roman" w:hAnsi="Times New Roman" w:cs="Times New Roman"/>
                <w:sz w:val="20"/>
                <w:szCs w:val="20"/>
              </w:rPr>
              <w:t>:</w:t>
            </w:r>
          </w:p>
          <w:p w14:paraId="279A84E1" w14:textId="77777777" w:rsidR="007E21EE" w:rsidRPr="000502F7" w:rsidRDefault="007E21EE" w:rsidP="007E21EE">
            <w:pPr>
              <w:rPr>
                <w:rFonts w:ascii="Times New Roman" w:hAnsi="Times New Roman" w:cs="Times New Roman"/>
                <w:sz w:val="20"/>
                <w:szCs w:val="20"/>
              </w:rPr>
            </w:pPr>
            <w:r w:rsidRPr="000502F7">
              <w:rPr>
                <w:rFonts w:ascii="Times New Roman" w:hAnsi="Times New Roman" w:cs="Times New Roman"/>
                <w:sz w:val="20"/>
                <w:szCs w:val="20"/>
              </w:rPr>
              <w:t>MALAT1 </w:t>
            </w:r>
          </w:p>
          <w:p w14:paraId="6DE862CF" w14:textId="77777777" w:rsidR="007E21EE" w:rsidRPr="000502F7" w:rsidRDefault="007E21EE" w:rsidP="007E21EE">
            <w:pPr>
              <w:rPr>
                <w:rFonts w:ascii="Times New Roman" w:hAnsi="Times New Roman" w:cs="Times New Roman"/>
                <w:sz w:val="20"/>
                <w:szCs w:val="20"/>
              </w:rPr>
            </w:pPr>
            <w:r w:rsidRPr="000502F7">
              <w:rPr>
                <w:rFonts w:ascii="Times New Roman" w:hAnsi="Times New Roman" w:cs="Times New Roman"/>
                <w:sz w:val="20"/>
                <w:szCs w:val="20"/>
              </w:rPr>
              <w:t>TP73-AS1</w:t>
            </w:r>
          </w:p>
          <w:p w14:paraId="07238C73" w14:textId="77777777" w:rsidR="007E21EE" w:rsidRPr="000502F7" w:rsidRDefault="007E21EE" w:rsidP="007E21EE">
            <w:pPr>
              <w:rPr>
                <w:rFonts w:ascii="Times New Roman" w:hAnsi="Times New Roman" w:cs="Times New Roman"/>
                <w:sz w:val="20"/>
                <w:szCs w:val="20"/>
              </w:rPr>
            </w:pPr>
            <w:r w:rsidRPr="000502F7">
              <w:rPr>
                <w:rFonts w:ascii="Times New Roman" w:hAnsi="Times New Roman" w:cs="Times New Roman"/>
                <w:sz w:val="20"/>
                <w:szCs w:val="20"/>
              </w:rPr>
              <w:t>NORAD </w:t>
            </w:r>
          </w:p>
          <w:p w14:paraId="79CFC4F5" w14:textId="77777777" w:rsidR="007E21EE" w:rsidRPr="000502F7" w:rsidRDefault="007E21EE" w:rsidP="007E21EE">
            <w:pPr>
              <w:rPr>
                <w:rFonts w:ascii="Times New Roman" w:hAnsi="Times New Roman" w:cs="Times New Roman"/>
                <w:sz w:val="20"/>
                <w:szCs w:val="20"/>
              </w:rPr>
            </w:pPr>
            <w:r w:rsidRPr="000502F7">
              <w:rPr>
                <w:rFonts w:ascii="Times New Roman" w:hAnsi="Times New Roman" w:cs="Times New Roman"/>
                <w:sz w:val="20"/>
                <w:szCs w:val="20"/>
              </w:rPr>
              <w:t>MEG3 </w:t>
            </w:r>
          </w:p>
          <w:p w14:paraId="0D1EF6D0" w14:textId="49D055DD" w:rsidR="007E21EE" w:rsidRPr="000502F7" w:rsidRDefault="007E21EE" w:rsidP="007E21EE">
            <w:pPr>
              <w:rPr>
                <w:rFonts w:ascii="Times New Roman" w:hAnsi="Times New Roman" w:cs="Times New Roman"/>
                <w:sz w:val="20"/>
                <w:szCs w:val="20"/>
              </w:rPr>
            </w:pPr>
          </w:p>
        </w:tc>
        <w:tc>
          <w:tcPr>
            <w:tcW w:w="494" w:type="pct"/>
          </w:tcPr>
          <w:p w14:paraId="77EF388A" w14:textId="77777777" w:rsidR="003474C5" w:rsidRPr="000502F7" w:rsidRDefault="003474C5" w:rsidP="007E21EE">
            <w:pPr>
              <w:rPr>
                <w:rFonts w:ascii="Times New Roman" w:hAnsi="Times New Roman" w:cs="Times New Roman"/>
                <w:sz w:val="20"/>
                <w:szCs w:val="20"/>
              </w:rPr>
            </w:pPr>
          </w:p>
        </w:tc>
        <w:tc>
          <w:tcPr>
            <w:tcW w:w="1761" w:type="pct"/>
          </w:tcPr>
          <w:p w14:paraId="0790C3DC" w14:textId="6E80CC8C"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1) The gene expression of MEG3 increased about 10-fold in DF tissues </w:t>
            </w:r>
            <w:r w:rsidR="00B65F4E">
              <w:rPr>
                <w:rFonts w:ascii="Times New Roman" w:hAnsi="Times New Roman" w:cs="Times New Roman"/>
                <w:sz w:val="20"/>
                <w:szCs w:val="20"/>
              </w:rPr>
              <w:t xml:space="preserve">of impacted third molars </w:t>
            </w:r>
            <w:r w:rsidRPr="000502F7">
              <w:rPr>
                <w:rFonts w:ascii="Times New Roman" w:hAnsi="Times New Roman" w:cs="Times New Roman"/>
                <w:sz w:val="20"/>
                <w:szCs w:val="20"/>
              </w:rPr>
              <w:t>compared to healthy gingival tissues (</w:t>
            </w:r>
            <w:r w:rsidRPr="000502F7">
              <w:rPr>
                <w:rFonts w:ascii="Times New Roman" w:hAnsi="Times New Roman" w:cs="Times New Roman"/>
                <w:i/>
                <w:iCs/>
                <w:sz w:val="20"/>
                <w:szCs w:val="20"/>
              </w:rPr>
              <w:t>p</w:t>
            </w:r>
            <w:r w:rsidRPr="000502F7">
              <w:rPr>
                <w:rFonts w:ascii="Times New Roman" w:hAnsi="Times New Roman" w:cs="Times New Roman"/>
                <w:sz w:val="20"/>
                <w:szCs w:val="20"/>
              </w:rPr>
              <w:t> &lt; 0.0001).</w:t>
            </w:r>
          </w:p>
          <w:p w14:paraId="57B67E5A" w14:textId="7777777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 NORAD expression was found to be upregulated 4.2-fold (</w:t>
            </w:r>
            <w:r w:rsidRPr="000502F7">
              <w:rPr>
                <w:rFonts w:ascii="Times New Roman" w:hAnsi="Times New Roman" w:cs="Times New Roman"/>
                <w:i/>
                <w:iCs/>
                <w:sz w:val="20"/>
                <w:szCs w:val="20"/>
              </w:rPr>
              <w:t>p</w:t>
            </w:r>
            <w:r w:rsidRPr="000502F7">
              <w:rPr>
                <w:rFonts w:ascii="Times New Roman" w:hAnsi="Times New Roman" w:cs="Times New Roman"/>
                <w:sz w:val="20"/>
                <w:szCs w:val="20"/>
              </w:rPr>
              <w:t> = 0.0002) in DF tissues.</w:t>
            </w:r>
          </w:p>
          <w:p w14:paraId="2F590211" w14:textId="0F1A1BB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 Expression level of MALAT1 was found to be decreased 1.24-fold (</w:t>
            </w:r>
            <w:r w:rsidRPr="000502F7">
              <w:rPr>
                <w:rFonts w:ascii="Times New Roman" w:hAnsi="Times New Roman" w:cs="Times New Roman"/>
                <w:i/>
                <w:iCs/>
                <w:sz w:val="20"/>
                <w:szCs w:val="20"/>
              </w:rPr>
              <w:t>p</w:t>
            </w:r>
            <w:r w:rsidRPr="000502F7">
              <w:rPr>
                <w:rFonts w:ascii="Times New Roman" w:hAnsi="Times New Roman" w:cs="Times New Roman"/>
                <w:sz w:val="20"/>
                <w:szCs w:val="20"/>
              </w:rPr>
              <w:t> = 0.584) and TP73-AS1 increased 2.6-fold (</w:t>
            </w:r>
            <w:r w:rsidRPr="000502F7">
              <w:rPr>
                <w:rFonts w:ascii="Times New Roman" w:hAnsi="Times New Roman" w:cs="Times New Roman"/>
                <w:i/>
                <w:iCs/>
                <w:sz w:val="20"/>
                <w:szCs w:val="20"/>
              </w:rPr>
              <w:t>p</w:t>
            </w:r>
            <w:r w:rsidRPr="000502F7">
              <w:rPr>
                <w:rFonts w:ascii="Times New Roman" w:hAnsi="Times New Roman" w:cs="Times New Roman"/>
                <w:sz w:val="20"/>
                <w:szCs w:val="20"/>
              </w:rPr>
              <w:t> = 0.093) in DF tissues compared to healthy gingival tissues.</w:t>
            </w:r>
          </w:p>
        </w:tc>
        <w:tc>
          <w:tcPr>
            <w:tcW w:w="987" w:type="pct"/>
          </w:tcPr>
          <w:p w14:paraId="04B10A70" w14:textId="74B16BFA"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Different lncRNA expressions in dental follicles may be effective in processes such as osteogenic differentiation, DNA damage, and the transformation into odontogenic pathology. In particular, the expression level of MEG3 and NORAD lncRNA molecules may guide clinicians in the evaluation of asymptomatic </w:t>
            </w:r>
            <w:r w:rsidR="00AE711E">
              <w:rPr>
                <w:rFonts w:ascii="Times New Roman" w:hAnsi="Times New Roman" w:cs="Times New Roman"/>
                <w:sz w:val="20"/>
                <w:szCs w:val="20"/>
              </w:rPr>
              <w:t>impacted third molars (</w:t>
            </w:r>
            <w:r w:rsidRPr="000502F7">
              <w:rPr>
                <w:rFonts w:ascii="Times New Roman" w:hAnsi="Times New Roman" w:cs="Times New Roman"/>
                <w:sz w:val="20"/>
                <w:szCs w:val="20"/>
              </w:rPr>
              <w:t>ITM</w:t>
            </w:r>
            <w:r w:rsidR="00AE711E">
              <w:rPr>
                <w:rFonts w:ascii="Times New Roman" w:hAnsi="Times New Roman" w:cs="Times New Roman"/>
                <w:sz w:val="20"/>
                <w:szCs w:val="20"/>
              </w:rPr>
              <w:t xml:space="preserve">) </w:t>
            </w:r>
            <w:r w:rsidRPr="000502F7">
              <w:rPr>
                <w:rFonts w:ascii="Times New Roman" w:hAnsi="Times New Roman" w:cs="Times New Roman"/>
                <w:sz w:val="20"/>
                <w:szCs w:val="20"/>
              </w:rPr>
              <w:t>dental follicles that cannot be determined radiologically and during extraction of these teeth for prophylactic purposes.</w:t>
            </w:r>
          </w:p>
        </w:tc>
      </w:tr>
      <w:tr w:rsidR="000502F7" w:rsidRPr="000502F7" w14:paraId="7E6348B7" w14:textId="77777777" w:rsidTr="008F72FD">
        <w:tc>
          <w:tcPr>
            <w:tcW w:w="713" w:type="pct"/>
          </w:tcPr>
          <w:p w14:paraId="42EEE341" w14:textId="57EBD267" w:rsidR="003474C5" w:rsidRPr="000502F7" w:rsidRDefault="003474C5" w:rsidP="003474C5">
            <w:pPr>
              <w:rPr>
                <w:rFonts w:ascii="Times New Roman" w:hAnsi="Times New Roman" w:cs="Times New Roman"/>
                <w:sz w:val="20"/>
                <w:szCs w:val="20"/>
              </w:rPr>
            </w:pPr>
            <w:proofErr w:type="spellStart"/>
            <w:r w:rsidRPr="000502F7">
              <w:rPr>
                <w:rFonts w:ascii="Times New Roman" w:hAnsi="Times New Roman" w:cs="Times New Roman"/>
                <w:sz w:val="20"/>
                <w:szCs w:val="20"/>
              </w:rPr>
              <w:lastRenderedPageBreak/>
              <w:t>Alassaf</w:t>
            </w:r>
            <w:proofErr w:type="spellEnd"/>
            <w:r w:rsidRPr="000502F7">
              <w:rPr>
                <w:rFonts w:ascii="Times New Roman" w:hAnsi="Times New Roman" w:cs="Times New Roman"/>
                <w:kern w:val="0"/>
                <w:sz w:val="20"/>
                <w:szCs w:val="20"/>
              </w:rPr>
              <w:t xml:space="preserve"> et al. (2023) [47]</w:t>
            </w:r>
          </w:p>
        </w:tc>
        <w:tc>
          <w:tcPr>
            <w:tcW w:w="659" w:type="pct"/>
          </w:tcPr>
          <w:p w14:paraId="51CFDB42" w14:textId="60DE3F46"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1) Two investigators screened the existing radiographs,</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contacted the patients who met the inclusion criteria</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to obtain the blood group as registered in the patient's health card by the Ministry of Health.</w:t>
            </w:r>
          </w:p>
          <w:p w14:paraId="61911F02" w14:textId="73CA8A5B"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2)</w:t>
            </w:r>
            <w:r w:rsidRPr="000502F7">
              <w:rPr>
                <w:rFonts w:ascii="Times New Roman" w:hAnsi="Times New Roman" w:cs="Times New Roman"/>
                <w:sz w:val="28"/>
                <w:szCs w:val="28"/>
                <w:shd w:val="clear" w:color="auto" w:fill="FFFFFF"/>
              </w:rPr>
              <w:t xml:space="preserve"> </w:t>
            </w:r>
            <w:r w:rsidRPr="000502F7">
              <w:rPr>
                <w:rFonts w:ascii="Times New Roman" w:hAnsi="Times New Roman" w:cs="Times New Roman"/>
                <w:sz w:val="20"/>
                <w:szCs w:val="20"/>
              </w:rPr>
              <w:t xml:space="preserve">Data </w:t>
            </w:r>
            <w:r w:rsidR="000502F7" w:rsidRPr="000502F7">
              <w:rPr>
                <w:rFonts w:ascii="Times New Roman" w:hAnsi="Times New Roman" w:cs="Times New Roman"/>
                <w:sz w:val="20"/>
                <w:szCs w:val="20"/>
              </w:rPr>
              <w:t>was</w:t>
            </w:r>
            <w:r w:rsidRPr="000502F7">
              <w:rPr>
                <w:rFonts w:ascii="Times New Roman" w:hAnsi="Times New Roman" w:cs="Times New Roman"/>
                <w:sz w:val="20"/>
                <w:szCs w:val="20"/>
              </w:rPr>
              <w:t xml:space="preserve"> </w:t>
            </w:r>
            <w:proofErr w:type="gramStart"/>
            <w:r w:rsidRPr="000502F7">
              <w:rPr>
                <w:rFonts w:ascii="Times New Roman" w:hAnsi="Times New Roman" w:cs="Times New Roman"/>
                <w:sz w:val="20"/>
                <w:szCs w:val="20"/>
              </w:rPr>
              <w:t>coded</w:t>
            </w:r>
            <w:proofErr w:type="gramEnd"/>
            <w:r w:rsidRPr="000502F7">
              <w:rPr>
                <w:rFonts w:ascii="Times New Roman" w:hAnsi="Times New Roman" w:cs="Times New Roman"/>
                <w:sz w:val="20"/>
                <w:szCs w:val="20"/>
              </w:rPr>
              <w:t xml:space="preserve"> and analysis was done using Statistical Package for the Social Sciences (SPSS version</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 xml:space="preserve">23). A </w:t>
            </w:r>
            <w:r w:rsidRPr="000502F7">
              <w:rPr>
                <w:rFonts w:ascii="Times New Roman" w:hAnsi="Times New Roman" w:cs="Times New Roman"/>
                <w:sz w:val="20"/>
                <w:szCs w:val="20"/>
              </w:rPr>
              <w:lastRenderedPageBreak/>
              <w:t xml:space="preserve">descriptive analysis of the variables as percentage and frequency for qualitative data and mean and standard deviation for qualitative variables was conducted. Then, in the comparison process between groups, chi-squared tests were used with a significance level set at a </w:t>
            </w:r>
            <w:r w:rsidRPr="000502F7">
              <w:rPr>
                <w:rFonts w:ascii="Times New Roman" w:hAnsi="Times New Roman" w:cs="Times New Roman"/>
                <w:i/>
                <w:iCs/>
                <w:sz w:val="20"/>
                <w:szCs w:val="20"/>
              </w:rPr>
              <w:t>p</w:t>
            </w:r>
            <w:r w:rsidRPr="000502F7">
              <w:rPr>
                <w:rFonts w:ascii="Times New Roman" w:hAnsi="Times New Roman" w:cs="Times New Roman"/>
                <w:sz w:val="20"/>
                <w:szCs w:val="20"/>
              </w:rPr>
              <w:t>-value of ≤0.05.</w:t>
            </w:r>
          </w:p>
        </w:tc>
        <w:tc>
          <w:tcPr>
            <w:tcW w:w="386" w:type="pct"/>
          </w:tcPr>
          <w:p w14:paraId="175F8D3C" w14:textId="6784496D"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lastRenderedPageBreak/>
              <w:t>ABO and Rh blood groups.</w:t>
            </w:r>
          </w:p>
        </w:tc>
        <w:tc>
          <w:tcPr>
            <w:tcW w:w="494" w:type="pct"/>
          </w:tcPr>
          <w:p w14:paraId="47B9F3CA" w14:textId="4ADA1654"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N/A</w:t>
            </w:r>
          </w:p>
        </w:tc>
        <w:tc>
          <w:tcPr>
            <w:tcW w:w="1761" w:type="pct"/>
          </w:tcPr>
          <w:p w14:paraId="43CA60AD" w14:textId="5901BA48"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No statistically significant association was found among the blood groups.</w:t>
            </w:r>
          </w:p>
        </w:tc>
        <w:tc>
          <w:tcPr>
            <w:tcW w:w="987" w:type="pct"/>
          </w:tcPr>
          <w:p w14:paraId="45EBB3F3" w14:textId="32543446"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There is no association between blood type and wisdom tooth impaction. However, the study was limited in diversity.</w:t>
            </w:r>
          </w:p>
        </w:tc>
      </w:tr>
      <w:tr w:rsidR="00357EE3" w:rsidRPr="000502F7" w14:paraId="10CAF025" w14:textId="77777777" w:rsidTr="008F72FD">
        <w:tc>
          <w:tcPr>
            <w:tcW w:w="713" w:type="pct"/>
          </w:tcPr>
          <w:p w14:paraId="1A905C27" w14:textId="7A309553" w:rsidR="00357EE3" w:rsidRPr="000502F7" w:rsidRDefault="00357EE3" w:rsidP="00357EE3">
            <w:pPr>
              <w:rPr>
                <w:rFonts w:ascii="Times New Roman" w:hAnsi="Times New Roman" w:cs="Times New Roman"/>
                <w:sz w:val="20"/>
                <w:szCs w:val="20"/>
              </w:rPr>
            </w:pPr>
            <w:proofErr w:type="spellStart"/>
            <w:r w:rsidRPr="000502F7">
              <w:rPr>
                <w:rFonts w:ascii="Times New Roman" w:hAnsi="Times New Roman" w:cs="Times New Roman"/>
                <w:bCs/>
                <w:sz w:val="20"/>
                <w:szCs w:val="20"/>
              </w:rPr>
              <w:t>Trybek</w:t>
            </w:r>
            <w:proofErr w:type="spellEnd"/>
            <w:r w:rsidRPr="000502F7">
              <w:rPr>
                <w:rFonts w:ascii="Times New Roman" w:hAnsi="Times New Roman" w:cs="Times New Roman"/>
                <w:bCs/>
                <w:sz w:val="20"/>
                <w:szCs w:val="20"/>
              </w:rPr>
              <w:t xml:space="preserve"> et al. (2023) [20]</w:t>
            </w:r>
          </w:p>
        </w:tc>
        <w:tc>
          <w:tcPr>
            <w:tcW w:w="659" w:type="pct"/>
          </w:tcPr>
          <w:p w14:paraId="6A037FF6" w14:textId="77777777" w:rsidR="00357EE3" w:rsidRPr="000502F7" w:rsidRDefault="00357EE3" w:rsidP="00357EE3">
            <w:pPr>
              <w:rPr>
                <w:rFonts w:ascii="Times New Roman" w:hAnsi="Times New Roman" w:cs="Times New Roman"/>
                <w:sz w:val="20"/>
                <w:szCs w:val="20"/>
              </w:rPr>
            </w:pPr>
            <w:r w:rsidRPr="000502F7">
              <w:rPr>
                <w:rFonts w:ascii="Times New Roman" w:hAnsi="Times New Roman" w:cs="Times New Roman"/>
                <w:sz w:val="20"/>
                <w:szCs w:val="20"/>
              </w:rPr>
              <w:t>1) DNA was extracted from venous blood.</w:t>
            </w:r>
          </w:p>
          <w:p w14:paraId="2350FFBF" w14:textId="77777777" w:rsidR="00357EE3" w:rsidRPr="000502F7" w:rsidRDefault="00357EE3" w:rsidP="00357EE3">
            <w:pPr>
              <w:rPr>
                <w:rFonts w:ascii="Times New Roman" w:hAnsi="Times New Roman" w:cs="Times New Roman"/>
                <w:sz w:val="20"/>
                <w:szCs w:val="20"/>
              </w:rPr>
            </w:pPr>
            <w:r w:rsidRPr="000502F7">
              <w:rPr>
                <w:rFonts w:ascii="Times New Roman" w:hAnsi="Times New Roman" w:cs="Times New Roman"/>
                <w:sz w:val="20"/>
                <w:szCs w:val="20"/>
              </w:rPr>
              <w:t>2) Genotyping was conducted with real-time PCR.</w:t>
            </w:r>
          </w:p>
          <w:p w14:paraId="3446AB2A" w14:textId="75701421" w:rsidR="00357EE3" w:rsidRPr="000D73EA" w:rsidRDefault="00357EE3" w:rsidP="00357EE3">
            <w:pPr>
              <w:rPr>
                <w:rFonts w:ascii="Times New Roman" w:hAnsi="Times New Roman" w:cs="Times New Roman"/>
                <w:sz w:val="20"/>
                <w:szCs w:val="20"/>
              </w:rPr>
            </w:pPr>
            <w:r w:rsidRPr="000502F7">
              <w:rPr>
                <w:rFonts w:ascii="Times New Roman" w:hAnsi="Times New Roman" w:cs="Times New Roman"/>
                <w:sz w:val="20"/>
                <w:szCs w:val="20"/>
              </w:rPr>
              <w:t>3) All analyses were performed using STATISTICA 13.</w:t>
            </w:r>
          </w:p>
        </w:tc>
        <w:tc>
          <w:tcPr>
            <w:tcW w:w="386" w:type="pct"/>
          </w:tcPr>
          <w:p w14:paraId="350C242A"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 xml:space="preserve">PAX9 </w:t>
            </w:r>
          </w:p>
          <w:p w14:paraId="2DD421DF"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MSX1</w:t>
            </w:r>
          </w:p>
          <w:p w14:paraId="3E242DD8"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MSX1</w:t>
            </w:r>
          </w:p>
          <w:p w14:paraId="0CFF9C67"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 xml:space="preserve">AXIN2 </w:t>
            </w:r>
          </w:p>
          <w:p w14:paraId="451FC23B"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AXIN2</w:t>
            </w:r>
          </w:p>
          <w:p w14:paraId="6E6B2EB8"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 xml:space="preserve">AXIN2 </w:t>
            </w:r>
          </w:p>
          <w:p w14:paraId="20EC2828"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 xml:space="preserve">IRF6 </w:t>
            </w:r>
          </w:p>
          <w:p w14:paraId="1ECD3BCF"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 xml:space="preserve">IRF6 </w:t>
            </w:r>
          </w:p>
          <w:p w14:paraId="427C2D4B"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 xml:space="preserve">IRF6 </w:t>
            </w:r>
          </w:p>
          <w:p w14:paraId="5A06C586" w14:textId="30E27FD2"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 xml:space="preserve">IRF6 </w:t>
            </w:r>
          </w:p>
        </w:tc>
        <w:tc>
          <w:tcPr>
            <w:tcW w:w="494" w:type="pct"/>
          </w:tcPr>
          <w:p w14:paraId="688BA92F"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rs4904210</w:t>
            </w:r>
          </w:p>
          <w:p w14:paraId="50E666AF"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rs8670</w:t>
            </w:r>
          </w:p>
          <w:p w14:paraId="31FE3605"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rs12532</w:t>
            </w:r>
          </w:p>
          <w:p w14:paraId="006B2D9F"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rs7591</w:t>
            </w:r>
          </w:p>
          <w:p w14:paraId="2AC1CB09"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rs2240308</w:t>
            </w:r>
          </w:p>
          <w:p w14:paraId="6796DA6E"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rs4904210</w:t>
            </w:r>
          </w:p>
          <w:p w14:paraId="2146A237"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rs642961</w:t>
            </w:r>
          </w:p>
          <w:p w14:paraId="2DC9D785"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rs861019</w:t>
            </w:r>
          </w:p>
          <w:p w14:paraId="335DE45B" w14:textId="77777777"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rs4904210</w:t>
            </w:r>
          </w:p>
          <w:p w14:paraId="157B4F51" w14:textId="340E4523" w:rsidR="00357EE3" w:rsidRPr="000D73EA" w:rsidRDefault="00357EE3" w:rsidP="00357EE3">
            <w:pPr>
              <w:rPr>
                <w:rFonts w:ascii="Times New Roman" w:hAnsi="Times New Roman" w:cs="Times New Roman"/>
                <w:sz w:val="20"/>
                <w:szCs w:val="20"/>
              </w:rPr>
            </w:pPr>
            <w:r w:rsidRPr="000D73EA">
              <w:rPr>
                <w:rFonts w:ascii="Times New Roman" w:hAnsi="Times New Roman" w:cs="Times New Roman"/>
                <w:sz w:val="20"/>
                <w:szCs w:val="20"/>
              </w:rPr>
              <w:t>rs658860</w:t>
            </w:r>
          </w:p>
        </w:tc>
        <w:tc>
          <w:tcPr>
            <w:tcW w:w="1761" w:type="pct"/>
          </w:tcPr>
          <w:p w14:paraId="451FFB94" w14:textId="77777777" w:rsidR="00357EE3" w:rsidRPr="000502F7" w:rsidRDefault="00357EE3" w:rsidP="00357EE3">
            <w:pPr>
              <w:rPr>
                <w:rFonts w:ascii="Times New Roman" w:hAnsi="Times New Roman" w:cs="Times New Roman"/>
                <w:sz w:val="20"/>
                <w:szCs w:val="20"/>
              </w:rPr>
            </w:pPr>
            <w:r w:rsidRPr="000502F7">
              <w:rPr>
                <w:rFonts w:ascii="Times New Roman" w:hAnsi="Times New Roman" w:cs="Times New Roman"/>
                <w:sz w:val="20"/>
                <w:szCs w:val="20"/>
              </w:rPr>
              <w:t>1) The PAX9 rs4904210, AXIN2 rs7591, AXIN2 rs4904210, IRF6 rs642961, IRF6 rs861019, IRF6 rs4904210, and IRF6 rs658860 genotype did not differ in the expression of impacted teeth.</w:t>
            </w:r>
          </w:p>
          <w:p w14:paraId="661863A8" w14:textId="770327B1" w:rsidR="00357EE3" w:rsidRPr="000502F7" w:rsidRDefault="00357EE3" w:rsidP="00357EE3">
            <w:pPr>
              <w:rPr>
                <w:rFonts w:ascii="Times New Roman" w:hAnsi="Times New Roman" w:cs="Times New Roman"/>
                <w:sz w:val="20"/>
                <w:szCs w:val="20"/>
              </w:rPr>
            </w:pPr>
            <w:r w:rsidRPr="000502F7">
              <w:rPr>
                <w:rFonts w:ascii="Times New Roman" w:hAnsi="Times New Roman" w:cs="Times New Roman"/>
                <w:sz w:val="20"/>
                <w:szCs w:val="20"/>
              </w:rPr>
              <w:t>2) The AXIN2 rs2240308, MSX1 rs12532 and MSX1 rs8670 genotypes have a particularly important role in tooth impaction both in maxilla and mandible together and in maxilla and mandible separately.</w:t>
            </w:r>
          </w:p>
        </w:tc>
        <w:tc>
          <w:tcPr>
            <w:tcW w:w="987" w:type="pct"/>
          </w:tcPr>
          <w:p w14:paraId="32938B68" w14:textId="77777777" w:rsidR="00357EE3" w:rsidRPr="000502F7" w:rsidRDefault="00357EE3" w:rsidP="00357EE3">
            <w:pPr>
              <w:rPr>
                <w:rFonts w:ascii="Times New Roman" w:hAnsi="Times New Roman" w:cs="Times New Roman"/>
                <w:sz w:val="20"/>
                <w:szCs w:val="20"/>
              </w:rPr>
            </w:pPr>
            <w:r w:rsidRPr="000502F7">
              <w:rPr>
                <w:rFonts w:ascii="Times New Roman" w:hAnsi="Times New Roman" w:cs="Times New Roman"/>
                <w:sz w:val="20"/>
                <w:szCs w:val="20"/>
              </w:rPr>
              <w:t>This study highlights the importance of the AXIN2 rs2240308, MSX1 rs12532 and MSX1 rs8670 genotype specifically in tooth impaction and in general of the PAX9 rs4904210, AXIN2 rs7591, AXIN2 rs4904210,</w:t>
            </w:r>
          </w:p>
          <w:p w14:paraId="6157EC25" w14:textId="77777777" w:rsidR="00357EE3" w:rsidRPr="000502F7" w:rsidRDefault="00357EE3" w:rsidP="00357EE3">
            <w:pPr>
              <w:rPr>
                <w:rFonts w:ascii="Times New Roman" w:hAnsi="Times New Roman" w:cs="Times New Roman"/>
                <w:sz w:val="20"/>
                <w:szCs w:val="20"/>
              </w:rPr>
            </w:pPr>
            <w:r w:rsidRPr="000502F7">
              <w:rPr>
                <w:rFonts w:ascii="Times New Roman" w:hAnsi="Times New Roman" w:cs="Times New Roman"/>
                <w:sz w:val="20"/>
                <w:szCs w:val="20"/>
              </w:rPr>
              <w:t>IRF6 rs642961,</w:t>
            </w:r>
          </w:p>
          <w:p w14:paraId="050B3FB5" w14:textId="77777777" w:rsidR="00357EE3" w:rsidRPr="000502F7" w:rsidRDefault="00357EE3" w:rsidP="00357EE3">
            <w:pPr>
              <w:rPr>
                <w:rFonts w:ascii="Times New Roman" w:hAnsi="Times New Roman" w:cs="Times New Roman"/>
                <w:sz w:val="20"/>
                <w:szCs w:val="20"/>
              </w:rPr>
            </w:pPr>
            <w:r w:rsidRPr="000502F7">
              <w:rPr>
                <w:rFonts w:ascii="Times New Roman" w:hAnsi="Times New Roman" w:cs="Times New Roman"/>
                <w:sz w:val="20"/>
                <w:szCs w:val="20"/>
              </w:rPr>
              <w:t>IRF6 rs861019,</w:t>
            </w:r>
          </w:p>
          <w:p w14:paraId="25F3B09B" w14:textId="1B97A453" w:rsidR="00357EE3" w:rsidRPr="000502F7" w:rsidRDefault="00357EE3" w:rsidP="00357EE3">
            <w:pPr>
              <w:rPr>
                <w:rFonts w:ascii="Times New Roman" w:hAnsi="Times New Roman" w:cs="Times New Roman"/>
                <w:sz w:val="20"/>
                <w:szCs w:val="20"/>
              </w:rPr>
            </w:pPr>
            <w:r w:rsidRPr="000502F7">
              <w:rPr>
                <w:rFonts w:ascii="Times New Roman" w:hAnsi="Times New Roman" w:cs="Times New Roman"/>
                <w:sz w:val="20"/>
                <w:szCs w:val="20"/>
              </w:rPr>
              <w:t>IRF6 rs4904210, and IRF6 rs658860 genotype.</w:t>
            </w:r>
          </w:p>
        </w:tc>
      </w:tr>
      <w:tr w:rsidR="000502F7" w:rsidRPr="000502F7" w14:paraId="6CE98BAC" w14:textId="77777777" w:rsidTr="008F72FD">
        <w:tc>
          <w:tcPr>
            <w:tcW w:w="713" w:type="pct"/>
          </w:tcPr>
          <w:p w14:paraId="34885DF7" w14:textId="4FDE685A"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Almalki</w:t>
            </w:r>
            <w:r w:rsidRPr="000502F7">
              <w:rPr>
                <w:rFonts w:ascii="Times New Roman" w:hAnsi="Times New Roman" w:cs="Times New Roman"/>
                <w:kern w:val="0"/>
                <w:sz w:val="20"/>
                <w:szCs w:val="20"/>
              </w:rPr>
              <w:t xml:space="preserve"> et al. (2024) [45]</w:t>
            </w:r>
          </w:p>
        </w:tc>
        <w:tc>
          <w:tcPr>
            <w:tcW w:w="659" w:type="pct"/>
          </w:tcPr>
          <w:p w14:paraId="715A8981" w14:textId="7F08F073"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1) The sample size was determined using the formula n = z²pq/d², considering p as 25% and allowable error 5%. The calculation yielded a sample size of </w:t>
            </w:r>
            <w:r w:rsidRPr="000502F7">
              <w:rPr>
                <w:rFonts w:ascii="Times New Roman" w:hAnsi="Times New Roman" w:cs="Times New Roman"/>
                <w:sz w:val="20"/>
                <w:szCs w:val="20"/>
              </w:rPr>
              <w:lastRenderedPageBreak/>
              <w:t>288, which was rounded off to 300.</w:t>
            </w:r>
          </w:p>
          <w:p w14:paraId="23C17567" w14:textId="3C8393EE"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 xml:space="preserve">2) Purposive sampling was used as </w:t>
            </w:r>
            <w:proofErr w:type="gramStart"/>
            <w:r w:rsidRPr="000502F7">
              <w:rPr>
                <w:rFonts w:ascii="Times New Roman" w:hAnsi="Times New Roman" w:cs="Times New Roman"/>
                <w:sz w:val="20"/>
                <w:szCs w:val="20"/>
              </w:rPr>
              <w:t>sampling</w:t>
            </w:r>
            <w:proofErr w:type="gramEnd"/>
            <w:r w:rsidRPr="000502F7">
              <w:rPr>
                <w:rFonts w:ascii="Times New Roman" w:hAnsi="Times New Roman" w:cs="Times New Roman"/>
                <w:sz w:val="20"/>
                <w:szCs w:val="20"/>
              </w:rPr>
              <w:t xml:space="preserve"> method. Data </w:t>
            </w:r>
            <w:r w:rsidR="00D15503" w:rsidRPr="000502F7">
              <w:rPr>
                <w:rFonts w:ascii="Times New Roman" w:hAnsi="Times New Roman" w:cs="Times New Roman"/>
                <w:sz w:val="20"/>
                <w:szCs w:val="20"/>
              </w:rPr>
              <w:t>was</w:t>
            </w:r>
            <w:r w:rsidRPr="000502F7">
              <w:rPr>
                <w:rFonts w:ascii="Times New Roman" w:hAnsi="Times New Roman" w:cs="Times New Roman"/>
                <w:sz w:val="20"/>
                <w:szCs w:val="20"/>
              </w:rPr>
              <w:t xml:space="preserve"> collected when patients came for initial screening and participants were provided with comprehensive information about the study’s objectives and procedures. Informed consent was obtained from all participants, and certified records such as driving licenses and </w:t>
            </w:r>
            <w:proofErr w:type="spellStart"/>
            <w:r w:rsidRPr="000502F7">
              <w:rPr>
                <w:rFonts w:ascii="Times New Roman" w:hAnsi="Times New Roman" w:cs="Times New Roman"/>
                <w:sz w:val="20"/>
                <w:szCs w:val="20"/>
              </w:rPr>
              <w:t>sehaty</w:t>
            </w:r>
            <w:proofErr w:type="spellEnd"/>
            <w:r w:rsidRPr="000502F7">
              <w:rPr>
                <w:rFonts w:ascii="Times New Roman" w:hAnsi="Times New Roman" w:cs="Times New Roman"/>
                <w:sz w:val="20"/>
                <w:szCs w:val="20"/>
              </w:rPr>
              <w:t xml:space="preserve"> applications provided by the government based on the records that provided data of blood groups of the participating subjects were used to record the blood groups.</w:t>
            </w:r>
          </w:p>
          <w:p w14:paraId="436E3222" w14:textId="7542E19E"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3)</w:t>
            </w:r>
            <w:r w:rsidRPr="000502F7">
              <w:rPr>
                <w:rFonts w:ascii="Times New Roman" w:hAnsi="Times New Roman" w:cs="Times New Roman"/>
                <w:sz w:val="28"/>
                <w:szCs w:val="28"/>
                <w:shd w:val="clear" w:color="auto" w:fill="FFFFFF"/>
              </w:rPr>
              <w:t xml:space="preserve"> </w:t>
            </w:r>
            <w:r w:rsidRPr="000502F7">
              <w:rPr>
                <w:rFonts w:ascii="Times New Roman" w:hAnsi="Times New Roman" w:cs="Times New Roman"/>
                <w:sz w:val="20"/>
                <w:szCs w:val="20"/>
              </w:rPr>
              <w:t xml:space="preserve">Dental </w:t>
            </w:r>
            <w:proofErr w:type="gramStart"/>
            <w:r w:rsidRPr="000502F7">
              <w:rPr>
                <w:rFonts w:ascii="Times New Roman" w:hAnsi="Times New Roman" w:cs="Times New Roman"/>
                <w:sz w:val="20"/>
                <w:szCs w:val="20"/>
              </w:rPr>
              <w:t>caries was</w:t>
            </w:r>
            <w:proofErr w:type="gramEnd"/>
            <w:r w:rsidRPr="000502F7">
              <w:rPr>
                <w:rFonts w:ascii="Times New Roman" w:hAnsi="Times New Roman" w:cs="Times New Roman"/>
                <w:sz w:val="20"/>
                <w:szCs w:val="20"/>
              </w:rPr>
              <w:t xml:space="preserve"> assessed using the WHO modified criteria (1986) on the DMF-Index (Decayed, Missing, Filled Teeth) and the DMFS </w:t>
            </w:r>
            <w:r w:rsidRPr="000502F7">
              <w:rPr>
                <w:rFonts w:ascii="Times New Roman" w:hAnsi="Times New Roman" w:cs="Times New Roman"/>
                <w:sz w:val="20"/>
                <w:szCs w:val="20"/>
              </w:rPr>
              <w:lastRenderedPageBreak/>
              <w:t xml:space="preserve">(Decayed, Missing, Filled Surfaces) index by Henry T. Klien, Carrole E. Palmar, and Knutson J.W. (1938). The presence or absence of gingivitis was determined using the Gingival Index (GI) by Loe and </w:t>
            </w:r>
            <w:proofErr w:type="spellStart"/>
            <w:r w:rsidRPr="000502F7">
              <w:rPr>
                <w:rFonts w:ascii="Times New Roman" w:hAnsi="Times New Roman" w:cs="Times New Roman"/>
                <w:sz w:val="20"/>
                <w:szCs w:val="20"/>
              </w:rPr>
              <w:t>Silness</w:t>
            </w:r>
            <w:proofErr w:type="spellEnd"/>
            <w:r w:rsidRPr="000502F7">
              <w:rPr>
                <w:rFonts w:ascii="Times New Roman" w:hAnsi="Times New Roman" w:cs="Times New Roman"/>
                <w:sz w:val="20"/>
                <w:szCs w:val="20"/>
              </w:rPr>
              <w:t xml:space="preserve"> (1963).</w:t>
            </w:r>
          </w:p>
          <w:p w14:paraId="6E89908A" w14:textId="4B80B346"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4) One-way Analysis of Variance (ANOVA) was used to assess the impact of blood groups on DMFT and DMFS scores, and comparative analyses between groups were conducted using chi-square analysis and Spearman correlation for qualitative data.</w:t>
            </w:r>
          </w:p>
        </w:tc>
        <w:tc>
          <w:tcPr>
            <w:tcW w:w="386" w:type="pct"/>
          </w:tcPr>
          <w:p w14:paraId="2E7AE6BC" w14:textId="3EB38B59"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lastRenderedPageBreak/>
              <w:t>ABO Blood groups.</w:t>
            </w:r>
          </w:p>
        </w:tc>
        <w:tc>
          <w:tcPr>
            <w:tcW w:w="494" w:type="pct"/>
          </w:tcPr>
          <w:p w14:paraId="3BF283A7" w14:textId="03B15CEB"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N/A</w:t>
            </w:r>
          </w:p>
        </w:tc>
        <w:tc>
          <w:tcPr>
            <w:tcW w:w="1761" w:type="pct"/>
          </w:tcPr>
          <w:p w14:paraId="0E6B4E7C" w14:textId="6AAE3891" w:rsidR="003474C5" w:rsidRPr="000502F7" w:rsidRDefault="003474C5" w:rsidP="007D5BBA">
            <w:pPr>
              <w:rPr>
                <w:rFonts w:ascii="Times New Roman" w:hAnsi="Times New Roman" w:cs="Times New Roman"/>
                <w:sz w:val="20"/>
                <w:szCs w:val="20"/>
              </w:rPr>
            </w:pPr>
            <w:r w:rsidRPr="000502F7">
              <w:rPr>
                <w:rFonts w:ascii="Times New Roman" w:hAnsi="Times New Roman" w:cs="Times New Roman"/>
                <w:sz w:val="20"/>
                <w:szCs w:val="20"/>
              </w:rPr>
              <w:t>Impacted molars</w:t>
            </w:r>
            <w:r w:rsidR="007D5BBA">
              <w:rPr>
                <w:rFonts w:ascii="Times New Roman" w:hAnsi="Times New Roman" w:cs="Times New Roman"/>
                <w:sz w:val="20"/>
                <w:szCs w:val="20"/>
              </w:rPr>
              <w:t>:</w:t>
            </w:r>
          </w:p>
          <w:p w14:paraId="0B9FB25A" w14:textId="420DE002"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Blood Groups: A</w:t>
            </w:r>
            <w:r w:rsidR="000502F7">
              <w:rPr>
                <w:rFonts w:ascii="Times New Roman" w:hAnsi="Times New Roman" w:cs="Times New Roman"/>
                <w:sz w:val="20"/>
                <w:szCs w:val="20"/>
              </w:rPr>
              <w:t xml:space="preserve"> - </w:t>
            </w:r>
            <w:r w:rsidRPr="000502F7">
              <w:rPr>
                <w:rFonts w:ascii="Times New Roman" w:hAnsi="Times New Roman" w:cs="Times New Roman"/>
                <w:sz w:val="20"/>
                <w:szCs w:val="20"/>
              </w:rPr>
              <w:t xml:space="preserve">B </w:t>
            </w:r>
            <w:r w:rsidR="000502F7">
              <w:rPr>
                <w:rFonts w:ascii="Times New Roman" w:hAnsi="Times New Roman" w:cs="Times New Roman"/>
                <w:sz w:val="20"/>
                <w:szCs w:val="20"/>
              </w:rPr>
              <w:t xml:space="preserve">– </w:t>
            </w:r>
            <w:r w:rsidRPr="000502F7">
              <w:rPr>
                <w:rFonts w:ascii="Times New Roman" w:hAnsi="Times New Roman" w:cs="Times New Roman"/>
                <w:sz w:val="20"/>
                <w:szCs w:val="20"/>
              </w:rPr>
              <w:t>AB</w:t>
            </w:r>
            <w:r w:rsidR="00D15503">
              <w:rPr>
                <w:rFonts w:ascii="Times New Roman" w:hAnsi="Times New Roman" w:cs="Times New Roman"/>
                <w:sz w:val="20"/>
                <w:szCs w:val="20"/>
              </w:rPr>
              <w:t xml:space="preserve"> - </w:t>
            </w:r>
            <w:r w:rsidRPr="000502F7">
              <w:rPr>
                <w:rFonts w:ascii="Times New Roman" w:hAnsi="Times New Roman" w:cs="Times New Roman"/>
                <w:sz w:val="20"/>
                <w:szCs w:val="20"/>
              </w:rPr>
              <w:t>O</w:t>
            </w:r>
          </w:p>
          <w:p w14:paraId="05640073" w14:textId="397E7D67"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Present N (%):</w:t>
            </w:r>
            <w:r w:rsidR="00D15503">
              <w:rPr>
                <w:rFonts w:ascii="Times New Roman" w:hAnsi="Times New Roman" w:cs="Times New Roman"/>
                <w:sz w:val="20"/>
                <w:szCs w:val="20"/>
              </w:rPr>
              <w:t xml:space="preserve"> </w:t>
            </w:r>
            <w:r w:rsidRPr="000502F7">
              <w:rPr>
                <w:rFonts w:ascii="Times New Roman" w:hAnsi="Times New Roman" w:cs="Times New Roman"/>
                <w:sz w:val="20"/>
                <w:szCs w:val="20"/>
              </w:rPr>
              <w:t>26(25)</w:t>
            </w:r>
            <w:r w:rsidR="00D15503">
              <w:rPr>
                <w:rFonts w:ascii="Times New Roman" w:hAnsi="Times New Roman" w:cs="Times New Roman"/>
                <w:sz w:val="20"/>
                <w:szCs w:val="20"/>
              </w:rPr>
              <w:t xml:space="preserve"> - </w:t>
            </w:r>
            <w:r w:rsidRPr="000502F7">
              <w:rPr>
                <w:rFonts w:ascii="Times New Roman" w:hAnsi="Times New Roman" w:cs="Times New Roman"/>
                <w:sz w:val="20"/>
                <w:szCs w:val="20"/>
              </w:rPr>
              <w:t>14(13.5)</w:t>
            </w:r>
            <w:r w:rsidR="00D15503">
              <w:rPr>
                <w:rFonts w:ascii="Times New Roman" w:hAnsi="Times New Roman" w:cs="Times New Roman"/>
                <w:sz w:val="20"/>
                <w:szCs w:val="20"/>
              </w:rPr>
              <w:t xml:space="preserve"> - </w:t>
            </w:r>
            <w:r w:rsidRPr="000502F7">
              <w:rPr>
                <w:rFonts w:ascii="Times New Roman" w:hAnsi="Times New Roman" w:cs="Times New Roman"/>
                <w:sz w:val="20"/>
                <w:szCs w:val="20"/>
              </w:rPr>
              <w:t>39(37.5)</w:t>
            </w:r>
            <w:r w:rsidR="00D15503">
              <w:rPr>
                <w:rFonts w:ascii="Times New Roman" w:hAnsi="Times New Roman" w:cs="Times New Roman"/>
                <w:sz w:val="20"/>
                <w:szCs w:val="20"/>
              </w:rPr>
              <w:t xml:space="preserve"> - </w:t>
            </w:r>
            <w:r w:rsidRPr="000502F7">
              <w:rPr>
                <w:rFonts w:ascii="Times New Roman" w:hAnsi="Times New Roman" w:cs="Times New Roman"/>
                <w:sz w:val="20"/>
                <w:szCs w:val="20"/>
              </w:rPr>
              <w:t>41(21)</w:t>
            </w:r>
          </w:p>
          <w:p w14:paraId="49ED71B2" w14:textId="7565B330" w:rsidR="003474C5" w:rsidRPr="000502F7" w:rsidRDefault="003474C5" w:rsidP="003474C5">
            <w:pPr>
              <w:rPr>
                <w:rFonts w:ascii="Times New Roman" w:hAnsi="Times New Roman" w:cs="Times New Roman"/>
                <w:sz w:val="20"/>
                <w:szCs w:val="20"/>
              </w:rPr>
            </w:pPr>
            <w:r w:rsidRPr="000502F7">
              <w:rPr>
                <w:rFonts w:ascii="Times New Roman" w:hAnsi="Times New Roman" w:cs="Times New Roman"/>
                <w:sz w:val="20"/>
                <w:szCs w:val="20"/>
              </w:rPr>
              <w:t>Absent N (%): 53(27)</w:t>
            </w:r>
            <w:r w:rsidR="00D15503">
              <w:rPr>
                <w:rFonts w:ascii="Times New Roman" w:hAnsi="Times New Roman" w:cs="Times New Roman"/>
                <w:sz w:val="20"/>
                <w:szCs w:val="20"/>
              </w:rPr>
              <w:t xml:space="preserve"> - </w:t>
            </w:r>
            <w:r w:rsidRPr="000502F7">
              <w:rPr>
                <w:rFonts w:ascii="Times New Roman" w:hAnsi="Times New Roman" w:cs="Times New Roman"/>
                <w:sz w:val="20"/>
                <w:szCs w:val="20"/>
              </w:rPr>
              <w:t>38(19.4)</w:t>
            </w:r>
            <w:r w:rsidR="00D15503">
              <w:rPr>
                <w:rFonts w:ascii="Times New Roman" w:hAnsi="Times New Roman" w:cs="Times New Roman"/>
                <w:sz w:val="20"/>
                <w:szCs w:val="20"/>
              </w:rPr>
              <w:t xml:space="preserve"> - </w:t>
            </w:r>
            <w:r w:rsidRPr="000502F7">
              <w:rPr>
                <w:rFonts w:ascii="Times New Roman" w:hAnsi="Times New Roman" w:cs="Times New Roman"/>
                <w:sz w:val="20"/>
                <w:szCs w:val="20"/>
              </w:rPr>
              <w:t>41(21)</w:t>
            </w:r>
            <w:r w:rsidR="00D15503">
              <w:rPr>
                <w:rFonts w:ascii="Times New Roman" w:hAnsi="Times New Roman" w:cs="Times New Roman"/>
                <w:sz w:val="20"/>
                <w:szCs w:val="20"/>
              </w:rPr>
              <w:t xml:space="preserve"> - </w:t>
            </w:r>
            <w:r w:rsidRPr="000502F7">
              <w:rPr>
                <w:rFonts w:ascii="Times New Roman" w:hAnsi="Times New Roman" w:cs="Times New Roman"/>
                <w:sz w:val="20"/>
                <w:szCs w:val="20"/>
              </w:rPr>
              <w:t>64(32.6)</w:t>
            </w:r>
          </w:p>
          <w:p w14:paraId="1B652720" w14:textId="77777777" w:rsidR="003474C5" w:rsidRPr="000502F7" w:rsidRDefault="003474C5" w:rsidP="003474C5">
            <w:pPr>
              <w:rPr>
                <w:rFonts w:ascii="Times New Roman" w:hAnsi="Times New Roman" w:cs="Times New Roman"/>
                <w:sz w:val="20"/>
                <w:szCs w:val="20"/>
              </w:rPr>
            </w:pPr>
          </w:p>
          <w:p w14:paraId="61B170D6" w14:textId="7ECD6123" w:rsidR="003474C5" w:rsidRPr="000502F7" w:rsidRDefault="003474C5" w:rsidP="003474C5">
            <w:pPr>
              <w:rPr>
                <w:rFonts w:ascii="Times New Roman" w:hAnsi="Times New Roman" w:cs="Times New Roman"/>
                <w:sz w:val="20"/>
                <w:szCs w:val="20"/>
              </w:rPr>
            </w:pPr>
          </w:p>
        </w:tc>
        <w:tc>
          <w:tcPr>
            <w:tcW w:w="987" w:type="pct"/>
          </w:tcPr>
          <w:p w14:paraId="6F42B368" w14:textId="0B182CCA" w:rsidR="003474C5" w:rsidRPr="000502F7" w:rsidRDefault="003474C5" w:rsidP="003474C5">
            <w:pPr>
              <w:rPr>
                <w:rFonts w:ascii="Times New Roman" w:hAnsi="Times New Roman" w:cs="Times New Roman"/>
                <w:sz w:val="20"/>
                <w:szCs w:val="20"/>
              </w:rPr>
            </w:pPr>
            <w:r w:rsidRPr="00C83FE9">
              <w:rPr>
                <w:rFonts w:ascii="Times New Roman" w:hAnsi="Times New Roman" w:cs="Times New Roman"/>
                <w:sz w:val="20"/>
                <w:szCs w:val="20"/>
              </w:rPr>
              <w:t xml:space="preserve">Individuals with AB </w:t>
            </w:r>
            <w:r w:rsidR="00D15503" w:rsidRPr="00C83FE9">
              <w:rPr>
                <w:rFonts w:ascii="Times New Roman" w:hAnsi="Times New Roman" w:cs="Times New Roman"/>
                <w:sz w:val="20"/>
                <w:szCs w:val="20"/>
              </w:rPr>
              <w:t xml:space="preserve">blood </w:t>
            </w:r>
            <w:r w:rsidRPr="00C83FE9">
              <w:rPr>
                <w:rFonts w:ascii="Times New Roman" w:hAnsi="Times New Roman" w:cs="Times New Roman"/>
                <w:sz w:val="20"/>
                <w:szCs w:val="20"/>
              </w:rPr>
              <w:t xml:space="preserve">group are more prone </w:t>
            </w:r>
            <w:r w:rsidR="000502F7" w:rsidRPr="00C83FE9">
              <w:rPr>
                <w:rFonts w:ascii="Times New Roman" w:hAnsi="Times New Roman" w:cs="Times New Roman"/>
                <w:sz w:val="20"/>
                <w:szCs w:val="20"/>
              </w:rPr>
              <w:t>to</w:t>
            </w:r>
            <w:r w:rsidRPr="00C83FE9">
              <w:rPr>
                <w:rFonts w:ascii="Times New Roman" w:hAnsi="Times New Roman" w:cs="Times New Roman"/>
                <w:sz w:val="20"/>
                <w:szCs w:val="20"/>
              </w:rPr>
              <w:t xml:space="preserve"> impaction of molars.</w:t>
            </w:r>
          </w:p>
        </w:tc>
      </w:tr>
      <w:bookmarkEnd w:id="1"/>
    </w:tbl>
    <w:p w14:paraId="673A2420" w14:textId="77777777" w:rsidR="00EA3EBE" w:rsidRDefault="00EA3EBE" w:rsidP="006663E0">
      <w:pPr>
        <w:rPr>
          <w:rFonts w:ascii="Times New Roman" w:hAnsi="Times New Roman" w:cs="Times New Roman"/>
        </w:rPr>
      </w:pPr>
    </w:p>
    <w:p w14:paraId="401CA2AA" w14:textId="4066EC66" w:rsidR="00B37258" w:rsidRDefault="00B37258">
      <w:pPr>
        <w:rPr>
          <w:rFonts w:ascii="Times New Roman" w:hAnsi="Times New Roman" w:cs="Times New Roman"/>
        </w:rPr>
      </w:pPr>
      <w:r>
        <w:rPr>
          <w:rFonts w:ascii="Times New Roman" w:hAnsi="Times New Roman" w:cs="Times New Roman"/>
        </w:rPr>
        <w:br w:type="page"/>
      </w:r>
    </w:p>
    <w:p w14:paraId="16DE72C6" w14:textId="208FF151" w:rsidR="00B37258" w:rsidRPr="00B37258" w:rsidRDefault="00B37258" w:rsidP="00B37258">
      <w:pPr>
        <w:rPr>
          <w:rFonts w:ascii="Times New Roman" w:hAnsi="Times New Roman" w:cs="Times New Roman"/>
        </w:rPr>
      </w:pPr>
      <w:r w:rsidRPr="00B37258">
        <w:rPr>
          <w:rFonts w:ascii="Times New Roman" w:hAnsi="Times New Roman" w:cs="Times New Roman"/>
          <w:b/>
          <w:bCs/>
        </w:rPr>
        <w:lastRenderedPageBreak/>
        <w:t xml:space="preserve">Table </w:t>
      </w:r>
      <w:r w:rsidR="00475706">
        <w:rPr>
          <w:rFonts w:ascii="Times New Roman" w:hAnsi="Times New Roman" w:cs="Times New Roman"/>
          <w:b/>
          <w:bCs/>
        </w:rPr>
        <w:t>A</w:t>
      </w:r>
      <w:r w:rsidRPr="00B37258">
        <w:rPr>
          <w:rFonts w:ascii="Times New Roman" w:hAnsi="Times New Roman" w:cs="Times New Roman"/>
          <w:b/>
          <w:bCs/>
        </w:rPr>
        <w:t>4:</w:t>
      </w:r>
      <w:r w:rsidRPr="00B37258">
        <w:rPr>
          <w:rFonts w:ascii="Times New Roman" w:hAnsi="Times New Roman" w:cs="Times New Roman"/>
        </w:rPr>
        <w:t xml:space="preserve"> </w:t>
      </w:r>
      <w:r w:rsidR="00714187">
        <w:rPr>
          <w:rFonts w:ascii="Times New Roman" w:hAnsi="Times New Roman" w:cs="Times New Roman"/>
        </w:rPr>
        <w:t xml:space="preserve">Studies excluded with </w:t>
      </w:r>
      <w:r w:rsidR="00475706">
        <w:rPr>
          <w:rFonts w:ascii="Times New Roman" w:hAnsi="Times New Roman" w:cs="Times New Roman"/>
        </w:rPr>
        <w:t>main reason for exclusion.</w:t>
      </w:r>
    </w:p>
    <w:tbl>
      <w:tblPr>
        <w:tblStyle w:val="GridTable4"/>
        <w:tblW w:w="9810" w:type="dxa"/>
        <w:tblLayout w:type="fixed"/>
        <w:tblLook w:val="04E0" w:firstRow="1" w:lastRow="1" w:firstColumn="1" w:lastColumn="0" w:noHBand="0" w:noVBand="1"/>
      </w:tblPr>
      <w:tblGrid>
        <w:gridCol w:w="1555"/>
        <w:gridCol w:w="1082"/>
        <w:gridCol w:w="4574"/>
        <w:gridCol w:w="2599"/>
      </w:tblGrid>
      <w:tr w:rsidR="00475706" w:rsidRPr="005F0618" w14:paraId="03A4CF53" w14:textId="77777777" w:rsidTr="000D3853">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55" w:type="dxa"/>
            <w:tcBorders>
              <w:right w:val="single" w:sz="4" w:space="0" w:color="000000" w:themeColor="text1"/>
            </w:tcBorders>
            <w:shd w:val="clear" w:color="auto" w:fill="D9D9D9" w:themeFill="background1" w:themeFillShade="D9"/>
            <w:hideMark/>
          </w:tcPr>
          <w:p w14:paraId="6EE5E32E" w14:textId="1EC9E9BF" w:rsidR="00B37258" w:rsidRPr="00B37258" w:rsidRDefault="00B37258" w:rsidP="00475706">
            <w:pPr>
              <w:spacing w:after="160" w:line="259" w:lineRule="auto"/>
              <w:jc w:val="center"/>
              <w:rPr>
                <w:rFonts w:ascii="Times New Roman" w:hAnsi="Times New Roman" w:cs="Times New Roman"/>
                <w:sz w:val="20"/>
                <w:szCs w:val="20"/>
              </w:rPr>
            </w:pPr>
            <w:r w:rsidRPr="00B37258">
              <w:rPr>
                <w:rFonts w:ascii="Times New Roman" w:hAnsi="Times New Roman" w:cs="Times New Roman"/>
                <w:color w:val="auto"/>
                <w:sz w:val="20"/>
                <w:szCs w:val="20"/>
              </w:rPr>
              <w:t>Author</w:t>
            </w:r>
            <w:r w:rsidR="00475706" w:rsidRPr="005F0618">
              <w:rPr>
                <w:rFonts w:ascii="Times New Roman" w:hAnsi="Times New Roman" w:cs="Times New Roman"/>
                <w:color w:val="auto"/>
                <w:sz w:val="20"/>
                <w:szCs w:val="20"/>
              </w:rPr>
              <w:t xml:space="preserve"> (et al.)</w:t>
            </w:r>
          </w:p>
        </w:tc>
        <w:tc>
          <w:tcPr>
            <w:tcW w:w="1082" w:type="dxa"/>
            <w:tcBorders>
              <w:left w:val="single" w:sz="4" w:space="0" w:color="000000" w:themeColor="text1"/>
              <w:right w:val="single" w:sz="4" w:space="0" w:color="000000" w:themeColor="text1"/>
            </w:tcBorders>
            <w:shd w:val="clear" w:color="auto" w:fill="D9D9D9" w:themeFill="background1" w:themeFillShade="D9"/>
            <w:hideMark/>
          </w:tcPr>
          <w:p w14:paraId="04493FF8" w14:textId="77777777" w:rsidR="00B37258" w:rsidRPr="00B37258" w:rsidRDefault="00B37258" w:rsidP="00475706">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37258">
              <w:rPr>
                <w:rFonts w:ascii="Times New Roman" w:hAnsi="Times New Roman" w:cs="Times New Roman"/>
                <w:color w:val="auto"/>
                <w:sz w:val="20"/>
                <w:szCs w:val="20"/>
              </w:rPr>
              <w:t>Year</w:t>
            </w:r>
          </w:p>
        </w:tc>
        <w:tc>
          <w:tcPr>
            <w:tcW w:w="4574" w:type="dxa"/>
            <w:tcBorders>
              <w:left w:val="single" w:sz="4" w:space="0" w:color="000000" w:themeColor="text1"/>
              <w:right w:val="single" w:sz="4" w:space="0" w:color="000000" w:themeColor="text1"/>
            </w:tcBorders>
            <w:shd w:val="clear" w:color="auto" w:fill="D9D9D9" w:themeFill="background1" w:themeFillShade="D9"/>
            <w:hideMark/>
          </w:tcPr>
          <w:p w14:paraId="0927C212" w14:textId="77777777" w:rsidR="00B37258" w:rsidRPr="00B37258" w:rsidRDefault="00B37258" w:rsidP="00475706">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37258">
              <w:rPr>
                <w:rFonts w:ascii="Times New Roman" w:hAnsi="Times New Roman" w:cs="Times New Roman"/>
                <w:color w:val="auto"/>
                <w:sz w:val="20"/>
                <w:szCs w:val="20"/>
              </w:rPr>
              <w:t>Title</w:t>
            </w:r>
          </w:p>
        </w:tc>
        <w:tc>
          <w:tcPr>
            <w:tcW w:w="2599" w:type="dxa"/>
            <w:tcBorders>
              <w:left w:val="single" w:sz="4" w:space="0" w:color="000000" w:themeColor="text1"/>
            </w:tcBorders>
            <w:shd w:val="clear" w:color="auto" w:fill="D9D9D9" w:themeFill="background1" w:themeFillShade="D9"/>
            <w:hideMark/>
          </w:tcPr>
          <w:p w14:paraId="554CF020" w14:textId="77777777" w:rsidR="00B37258" w:rsidRPr="00B37258" w:rsidRDefault="00B37258" w:rsidP="00475706">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37258">
              <w:rPr>
                <w:rFonts w:ascii="Times New Roman" w:hAnsi="Times New Roman" w:cs="Times New Roman"/>
                <w:color w:val="auto"/>
                <w:sz w:val="20"/>
                <w:szCs w:val="20"/>
              </w:rPr>
              <w:t>Inclusion – Exclusion Reason</w:t>
            </w:r>
          </w:p>
        </w:tc>
      </w:tr>
      <w:tr w:rsidR="00475706" w:rsidRPr="005F0618" w14:paraId="66D989D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4B2528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Abdoli</w:t>
            </w:r>
          </w:p>
        </w:tc>
        <w:tc>
          <w:tcPr>
            <w:tcW w:w="1082" w:type="dxa"/>
            <w:shd w:val="clear" w:color="auto" w:fill="auto"/>
            <w:hideMark/>
          </w:tcPr>
          <w:p w14:paraId="2814174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shd w:val="clear" w:color="auto" w:fill="auto"/>
            <w:hideMark/>
          </w:tcPr>
          <w:p w14:paraId="25CDAE4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Reduction of dental filling metallic artifacts in CT-based attenuation correction of PET data using weighted virtual sinograms optimized by a genetic algorithm</w:t>
            </w:r>
          </w:p>
        </w:tc>
        <w:tc>
          <w:tcPr>
            <w:tcW w:w="2599" w:type="dxa"/>
            <w:shd w:val="clear" w:color="auto" w:fill="auto"/>
            <w:hideMark/>
          </w:tcPr>
          <w:p w14:paraId="5EA4799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18867F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C93868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Adler</w:t>
            </w:r>
          </w:p>
        </w:tc>
        <w:tc>
          <w:tcPr>
            <w:tcW w:w="1082" w:type="dxa"/>
            <w:hideMark/>
          </w:tcPr>
          <w:p w14:paraId="129D032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2011</w:t>
            </w:r>
          </w:p>
        </w:tc>
        <w:tc>
          <w:tcPr>
            <w:tcW w:w="4574" w:type="dxa"/>
            <w:hideMark/>
          </w:tcPr>
          <w:p w14:paraId="2C8F7AD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Survival and recovery of DNA from ancient teeth and bones</w:t>
            </w:r>
          </w:p>
        </w:tc>
        <w:tc>
          <w:tcPr>
            <w:tcW w:w="2599" w:type="dxa"/>
            <w:hideMark/>
          </w:tcPr>
          <w:p w14:paraId="1767508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3048834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90A29C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AF</w:t>
            </w:r>
          </w:p>
        </w:tc>
        <w:tc>
          <w:tcPr>
            <w:tcW w:w="1082" w:type="dxa"/>
            <w:shd w:val="clear" w:color="auto" w:fill="auto"/>
            <w:hideMark/>
          </w:tcPr>
          <w:p w14:paraId="35F2960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1984</w:t>
            </w:r>
          </w:p>
        </w:tc>
        <w:tc>
          <w:tcPr>
            <w:tcW w:w="4574" w:type="dxa"/>
            <w:shd w:val="clear" w:color="auto" w:fill="auto"/>
            <w:hideMark/>
          </w:tcPr>
          <w:p w14:paraId="367294B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Problems of impacted teeth retrospective study of 1620 cases</w:t>
            </w:r>
          </w:p>
        </w:tc>
        <w:tc>
          <w:tcPr>
            <w:tcW w:w="2599" w:type="dxa"/>
            <w:shd w:val="clear" w:color="auto" w:fill="auto"/>
            <w:hideMark/>
          </w:tcPr>
          <w:p w14:paraId="64BFE1D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1FCB56D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8E1D44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Aggarwal</w:t>
            </w:r>
          </w:p>
        </w:tc>
        <w:tc>
          <w:tcPr>
            <w:tcW w:w="1082" w:type="dxa"/>
            <w:hideMark/>
          </w:tcPr>
          <w:p w14:paraId="3A9A51B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4D3D6E6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bridge connecting </w:t>
            </w:r>
            <w:proofErr w:type="spellStart"/>
            <w:r w:rsidRPr="00B37258">
              <w:rPr>
                <w:rFonts w:ascii="Times New Roman" w:hAnsi="Times New Roman" w:cs="Times New Roman"/>
                <w:sz w:val="20"/>
                <w:szCs w:val="20"/>
              </w:rPr>
              <w:t>sella</w:t>
            </w:r>
            <w:proofErr w:type="spellEnd"/>
            <w:r w:rsidRPr="00B37258">
              <w:rPr>
                <w:rFonts w:ascii="Times New Roman" w:hAnsi="Times New Roman" w:cs="Times New Roman"/>
                <w:sz w:val="20"/>
                <w:szCs w:val="20"/>
              </w:rPr>
              <w:t xml:space="preserve"> turcica and </w:t>
            </w:r>
            <w:proofErr w:type="spellStart"/>
            <w:r w:rsidRPr="00B37258">
              <w:rPr>
                <w:rFonts w:ascii="Times New Roman" w:hAnsi="Times New Roman" w:cs="Times New Roman"/>
                <w:sz w:val="20"/>
                <w:szCs w:val="20"/>
              </w:rPr>
              <w:t>palatally</w:t>
            </w:r>
            <w:proofErr w:type="spellEnd"/>
            <w:r w:rsidRPr="00B37258">
              <w:rPr>
                <w:rFonts w:ascii="Times New Roman" w:hAnsi="Times New Roman" w:cs="Times New Roman"/>
                <w:sz w:val="20"/>
                <w:szCs w:val="20"/>
              </w:rPr>
              <w:t xml:space="preserve"> impacted canine.</w:t>
            </w:r>
          </w:p>
        </w:tc>
        <w:tc>
          <w:tcPr>
            <w:tcW w:w="2599" w:type="dxa"/>
            <w:hideMark/>
          </w:tcPr>
          <w:p w14:paraId="48C0997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DDB0B1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55AB8C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Aktan</w:t>
            </w:r>
          </w:p>
        </w:tc>
        <w:tc>
          <w:tcPr>
            <w:tcW w:w="1082" w:type="dxa"/>
            <w:shd w:val="clear" w:color="auto" w:fill="auto"/>
            <w:hideMark/>
          </w:tcPr>
          <w:p w14:paraId="246F5EB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shd w:val="clear" w:color="auto" w:fill="auto"/>
            <w:hideMark/>
          </w:tcPr>
          <w:p w14:paraId="5F927E8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incidence of canine transmigration and tooth impaction in a Turkish subpopulation</w:t>
            </w:r>
          </w:p>
        </w:tc>
        <w:tc>
          <w:tcPr>
            <w:tcW w:w="2599" w:type="dxa"/>
            <w:shd w:val="clear" w:color="auto" w:fill="auto"/>
            <w:hideMark/>
          </w:tcPr>
          <w:p w14:paraId="120DFE2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0067A0B2"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7450F5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Al-Abdallah</w:t>
            </w:r>
          </w:p>
        </w:tc>
        <w:tc>
          <w:tcPr>
            <w:tcW w:w="1082" w:type="dxa"/>
            <w:hideMark/>
          </w:tcPr>
          <w:p w14:paraId="4F69D62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hideMark/>
          </w:tcPr>
          <w:p w14:paraId="2A4A027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What factors affect the severity of permanent tooth impaction?</w:t>
            </w:r>
          </w:p>
        </w:tc>
        <w:tc>
          <w:tcPr>
            <w:tcW w:w="2599" w:type="dxa"/>
            <w:hideMark/>
          </w:tcPr>
          <w:p w14:paraId="744E719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5F6A336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58E4B8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Ali</w:t>
            </w:r>
          </w:p>
        </w:tc>
        <w:tc>
          <w:tcPr>
            <w:tcW w:w="1082" w:type="dxa"/>
            <w:shd w:val="clear" w:color="auto" w:fill="auto"/>
            <w:hideMark/>
          </w:tcPr>
          <w:p w14:paraId="2EF4A84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shd w:val="clear" w:color="auto" w:fill="auto"/>
            <w:hideMark/>
          </w:tcPr>
          <w:p w14:paraId="7AE7852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Association between </w:t>
            </w:r>
            <w:proofErr w:type="spellStart"/>
            <w:r w:rsidRPr="00B37258">
              <w:rPr>
                <w:rFonts w:ascii="Times New Roman" w:hAnsi="Times New Roman" w:cs="Times New Roman"/>
                <w:sz w:val="20"/>
                <w:szCs w:val="20"/>
              </w:rPr>
              <w:t>sella</w:t>
            </w:r>
            <w:proofErr w:type="spellEnd"/>
            <w:r w:rsidRPr="00B37258">
              <w:rPr>
                <w:rFonts w:ascii="Times New Roman" w:hAnsi="Times New Roman" w:cs="Times New Roman"/>
                <w:sz w:val="20"/>
                <w:szCs w:val="20"/>
              </w:rPr>
              <w:t xml:space="preserve"> turcica bridging and palatal canine impaction.</w:t>
            </w:r>
          </w:p>
        </w:tc>
        <w:tc>
          <w:tcPr>
            <w:tcW w:w="2599" w:type="dxa"/>
            <w:shd w:val="clear" w:color="auto" w:fill="auto"/>
            <w:hideMark/>
          </w:tcPr>
          <w:p w14:paraId="1EEC043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50D38D2"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842E19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Ali</w:t>
            </w:r>
          </w:p>
        </w:tc>
        <w:tc>
          <w:tcPr>
            <w:tcW w:w="1082" w:type="dxa"/>
            <w:hideMark/>
          </w:tcPr>
          <w:p w14:paraId="08D447C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hideMark/>
          </w:tcPr>
          <w:p w14:paraId="52D2577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Inverted Impacted Teeth: Rare Case Series of 13 Cases.</w:t>
            </w:r>
          </w:p>
        </w:tc>
        <w:tc>
          <w:tcPr>
            <w:tcW w:w="2599" w:type="dxa"/>
            <w:hideMark/>
          </w:tcPr>
          <w:p w14:paraId="6A713BB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1410B6BA"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749997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Alling</w:t>
            </w:r>
          </w:p>
        </w:tc>
        <w:tc>
          <w:tcPr>
            <w:tcW w:w="1082" w:type="dxa"/>
            <w:shd w:val="clear" w:color="auto" w:fill="auto"/>
            <w:hideMark/>
          </w:tcPr>
          <w:p w14:paraId="1D92625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1979</w:t>
            </w:r>
          </w:p>
        </w:tc>
        <w:tc>
          <w:tcPr>
            <w:tcW w:w="4574" w:type="dxa"/>
            <w:shd w:val="clear" w:color="auto" w:fill="auto"/>
            <w:hideMark/>
          </w:tcPr>
          <w:p w14:paraId="13D4AA0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canine teeth</w:t>
            </w:r>
          </w:p>
        </w:tc>
        <w:tc>
          <w:tcPr>
            <w:tcW w:w="2599" w:type="dxa"/>
            <w:shd w:val="clear" w:color="auto" w:fill="auto"/>
            <w:hideMark/>
          </w:tcPr>
          <w:p w14:paraId="608CC93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12A9AD4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03EAC5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Alling</w:t>
            </w:r>
          </w:p>
        </w:tc>
        <w:tc>
          <w:tcPr>
            <w:tcW w:w="1082" w:type="dxa"/>
            <w:hideMark/>
          </w:tcPr>
          <w:p w14:paraId="5F65D32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1993</w:t>
            </w:r>
          </w:p>
        </w:tc>
        <w:tc>
          <w:tcPr>
            <w:tcW w:w="4574" w:type="dxa"/>
            <w:hideMark/>
          </w:tcPr>
          <w:p w14:paraId="60635C2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Indications for management of impacted teeth</w:t>
            </w:r>
          </w:p>
        </w:tc>
        <w:tc>
          <w:tcPr>
            <w:tcW w:w="2599" w:type="dxa"/>
            <w:hideMark/>
          </w:tcPr>
          <w:p w14:paraId="5ED4540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C2B1A7E"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5E5655F"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Almarhoumi</w:t>
            </w:r>
            <w:proofErr w:type="spellEnd"/>
          </w:p>
        </w:tc>
        <w:tc>
          <w:tcPr>
            <w:tcW w:w="1082" w:type="dxa"/>
            <w:shd w:val="clear" w:color="auto" w:fill="auto"/>
            <w:hideMark/>
          </w:tcPr>
          <w:p w14:paraId="2C6ECB1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317252E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Frequency and pattern of impacted Canines in Al-Madinah, Saudi Arabia:  A cross-sectional radiographic study.</w:t>
            </w:r>
          </w:p>
        </w:tc>
        <w:tc>
          <w:tcPr>
            <w:tcW w:w="2599" w:type="dxa"/>
            <w:shd w:val="clear" w:color="auto" w:fill="auto"/>
            <w:hideMark/>
          </w:tcPr>
          <w:p w14:paraId="09E3331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1A5461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CA455A0"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Al-Noaman</w:t>
            </w:r>
          </w:p>
        </w:tc>
        <w:tc>
          <w:tcPr>
            <w:tcW w:w="1082" w:type="dxa"/>
            <w:hideMark/>
          </w:tcPr>
          <w:p w14:paraId="5775ACB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587007A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 CORRELATION BETWEEN RADIOGRAPHICAL ASSESSMENT AND POST-</w:t>
            </w:r>
            <w:r w:rsidRPr="00B37258">
              <w:rPr>
                <w:rFonts w:ascii="Times New Roman" w:hAnsi="Times New Roman" w:cs="Times New Roman"/>
                <w:sz w:val="20"/>
                <w:szCs w:val="20"/>
              </w:rPr>
              <w:lastRenderedPageBreak/>
              <w:t>OPERATIVE COMPLICATIONS OF IMPACTED TEETH</w:t>
            </w:r>
          </w:p>
        </w:tc>
        <w:tc>
          <w:tcPr>
            <w:tcW w:w="2599" w:type="dxa"/>
            <w:hideMark/>
          </w:tcPr>
          <w:p w14:paraId="5CE17DD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lastRenderedPageBreak/>
              <w:t>wrong outcome</w:t>
            </w:r>
          </w:p>
        </w:tc>
      </w:tr>
      <w:tr w:rsidR="00475706" w:rsidRPr="005F0618" w14:paraId="1AB63E0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C7FE2C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Alotaibi</w:t>
            </w:r>
          </w:p>
        </w:tc>
        <w:tc>
          <w:tcPr>
            <w:tcW w:w="1082" w:type="dxa"/>
            <w:shd w:val="clear" w:color="auto" w:fill="auto"/>
            <w:hideMark/>
          </w:tcPr>
          <w:p w14:paraId="612B21F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shd w:val="clear" w:color="auto" w:fill="auto"/>
            <w:hideMark/>
          </w:tcPr>
          <w:p w14:paraId="4EC2D36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Genetic Analyses of Dental Anomalies and Dental Caries in Multiethnic Populations</w:t>
            </w:r>
          </w:p>
        </w:tc>
        <w:tc>
          <w:tcPr>
            <w:tcW w:w="2599" w:type="dxa"/>
            <w:shd w:val="clear" w:color="auto" w:fill="auto"/>
            <w:hideMark/>
          </w:tcPr>
          <w:p w14:paraId="2333F12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31CCDC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6ED3DA7"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Alqerban</w:t>
            </w:r>
            <w:proofErr w:type="spellEnd"/>
          </w:p>
        </w:tc>
        <w:tc>
          <w:tcPr>
            <w:tcW w:w="1082" w:type="dxa"/>
            <w:hideMark/>
          </w:tcPr>
          <w:p w14:paraId="3663106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hideMark/>
          </w:tcPr>
          <w:p w14:paraId="1179060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Early prediction of maxillary canine impaction.</w:t>
            </w:r>
          </w:p>
        </w:tc>
        <w:tc>
          <w:tcPr>
            <w:tcW w:w="2599" w:type="dxa"/>
            <w:hideMark/>
          </w:tcPr>
          <w:p w14:paraId="6AE80BE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FF0E473"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30FC5C7"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Alqerban</w:t>
            </w:r>
            <w:proofErr w:type="spellEnd"/>
          </w:p>
        </w:tc>
        <w:tc>
          <w:tcPr>
            <w:tcW w:w="1082" w:type="dxa"/>
            <w:shd w:val="clear" w:color="auto" w:fill="auto"/>
            <w:hideMark/>
          </w:tcPr>
          <w:p w14:paraId="6F2345B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shd w:val="clear" w:color="auto" w:fill="auto"/>
            <w:hideMark/>
          </w:tcPr>
          <w:p w14:paraId="3737A42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Radiographic predictors for maxillary canine impaction.</w:t>
            </w:r>
          </w:p>
        </w:tc>
        <w:tc>
          <w:tcPr>
            <w:tcW w:w="2599" w:type="dxa"/>
            <w:shd w:val="clear" w:color="auto" w:fill="auto"/>
            <w:hideMark/>
          </w:tcPr>
          <w:p w14:paraId="6CA1381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5DB731E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7790EC8"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Altaweel</w:t>
            </w:r>
            <w:proofErr w:type="spellEnd"/>
            <w:r w:rsidRPr="00B37258">
              <w:rPr>
                <w:rFonts w:ascii="Times New Roman" w:hAnsi="Times New Roman" w:cs="Times New Roman"/>
                <w:b w:val="0"/>
                <w:bCs w:val="0"/>
                <w:sz w:val="20"/>
                <w:szCs w:val="20"/>
              </w:rPr>
              <w:t xml:space="preserve"> </w:t>
            </w:r>
          </w:p>
        </w:tc>
        <w:tc>
          <w:tcPr>
            <w:tcW w:w="1082" w:type="dxa"/>
            <w:hideMark/>
          </w:tcPr>
          <w:p w14:paraId="5A38E40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538FA991" w14:textId="48316F31"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 </w:t>
            </w:r>
            <w:r w:rsidR="000D3853" w:rsidRPr="005F0618">
              <w:rPr>
                <w:rFonts w:ascii="Times New Roman" w:hAnsi="Times New Roman" w:cs="Times New Roman"/>
                <w:sz w:val="20"/>
                <w:szCs w:val="20"/>
              </w:rPr>
              <w:t>novel therapeutic approach for controlling complications associated with impacted mandibular third molar removal</w:t>
            </w:r>
          </w:p>
        </w:tc>
        <w:tc>
          <w:tcPr>
            <w:tcW w:w="2599" w:type="dxa"/>
            <w:hideMark/>
          </w:tcPr>
          <w:p w14:paraId="49690A2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F64284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802BD3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Amira</w:t>
            </w:r>
          </w:p>
        </w:tc>
        <w:tc>
          <w:tcPr>
            <w:tcW w:w="1082" w:type="dxa"/>
            <w:shd w:val="clear" w:color="auto" w:fill="auto"/>
            <w:hideMark/>
          </w:tcPr>
          <w:p w14:paraId="7C22C83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shd w:val="clear" w:color="auto" w:fill="auto"/>
            <w:hideMark/>
          </w:tcPr>
          <w:p w14:paraId="5D66E36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Modeling and multi-objective optimization of the milling process for AISI 1060 steel</w:t>
            </w:r>
          </w:p>
        </w:tc>
        <w:tc>
          <w:tcPr>
            <w:tcW w:w="2599" w:type="dxa"/>
            <w:shd w:val="clear" w:color="auto" w:fill="auto"/>
            <w:hideMark/>
          </w:tcPr>
          <w:p w14:paraId="4F2DE98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F94340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06AC00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Andreoni F</w:t>
            </w:r>
          </w:p>
        </w:tc>
        <w:tc>
          <w:tcPr>
            <w:tcW w:w="1082" w:type="dxa"/>
            <w:hideMark/>
          </w:tcPr>
          <w:p w14:paraId="0A56A7C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396EB30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Missense mutations in EDA and EDAR genes cause dominant syndromic tooth agenesis</w:t>
            </w:r>
          </w:p>
        </w:tc>
        <w:tc>
          <w:tcPr>
            <w:tcW w:w="2599" w:type="dxa"/>
            <w:hideMark/>
          </w:tcPr>
          <w:p w14:paraId="66D7603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condition</w:t>
            </w:r>
          </w:p>
        </w:tc>
      </w:tr>
      <w:tr w:rsidR="00A276D2" w:rsidRPr="005F0618" w14:paraId="5575240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39C633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Antunes </w:t>
            </w:r>
          </w:p>
        </w:tc>
        <w:tc>
          <w:tcPr>
            <w:tcW w:w="1082" w:type="dxa"/>
            <w:shd w:val="clear" w:color="auto" w:fill="auto"/>
            <w:hideMark/>
          </w:tcPr>
          <w:p w14:paraId="4196B58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4DBDFA1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Genetic polymorphisms in TNF-Î± as a potential biomarker for oral health-related quality of life in children</w:t>
            </w:r>
          </w:p>
        </w:tc>
        <w:tc>
          <w:tcPr>
            <w:tcW w:w="2599" w:type="dxa"/>
            <w:shd w:val="clear" w:color="auto" w:fill="auto"/>
            <w:hideMark/>
          </w:tcPr>
          <w:p w14:paraId="0C312C1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700477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9F3164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Aslan</w:t>
            </w:r>
          </w:p>
        </w:tc>
        <w:tc>
          <w:tcPr>
            <w:tcW w:w="1082" w:type="dxa"/>
            <w:hideMark/>
          </w:tcPr>
          <w:p w14:paraId="4DAB5CF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421962A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Clinical consideration and management </w:t>
            </w:r>
            <w:proofErr w:type="gramStart"/>
            <w:r w:rsidRPr="00B37258">
              <w:rPr>
                <w:rFonts w:ascii="Times New Roman" w:hAnsi="Times New Roman" w:cs="Times New Roman"/>
                <w:sz w:val="20"/>
                <w:szCs w:val="20"/>
              </w:rPr>
              <w:t>of impacted</w:t>
            </w:r>
            <w:proofErr w:type="gramEnd"/>
            <w:r w:rsidRPr="00B37258">
              <w:rPr>
                <w:rFonts w:ascii="Times New Roman" w:hAnsi="Times New Roman" w:cs="Times New Roman"/>
                <w:sz w:val="20"/>
                <w:szCs w:val="20"/>
              </w:rPr>
              <w:t xml:space="preserve"> maxillary canine teeth</w:t>
            </w:r>
          </w:p>
        </w:tc>
        <w:tc>
          <w:tcPr>
            <w:tcW w:w="2599" w:type="dxa"/>
            <w:hideMark/>
          </w:tcPr>
          <w:p w14:paraId="62EA064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15AD945"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0C32A8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Athanasiou </w:t>
            </w:r>
          </w:p>
        </w:tc>
        <w:tc>
          <w:tcPr>
            <w:tcW w:w="1082" w:type="dxa"/>
            <w:shd w:val="clear" w:color="auto" w:fill="auto"/>
            <w:hideMark/>
          </w:tcPr>
          <w:p w14:paraId="0A4345A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shd w:val="clear" w:color="auto" w:fill="auto"/>
            <w:hideMark/>
          </w:tcPr>
          <w:p w14:paraId="51D3CB9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Palatal canine impaction is associated with craniofacial shape in humans</w:t>
            </w:r>
          </w:p>
        </w:tc>
        <w:tc>
          <w:tcPr>
            <w:tcW w:w="2599" w:type="dxa"/>
            <w:shd w:val="clear" w:color="auto" w:fill="auto"/>
            <w:hideMark/>
          </w:tcPr>
          <w:p w14:paraId="45365B5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DDE4FF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54DFC8B"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Aucott</w:t>
            </w:r>
            <w:proofErr w:type="spellEnd"/>
          </w:p>
        </w:tc>
        <w:tc>
          <w:tcPr>
            <w:tcW w:w="1082" w:type="dxa"/>
            <w:hideMark/>
          </w:tcPr>
          <w:p w14:paraId="3BDE171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5229C3B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biotechnology as a paradigm for forest restoration and introduction of the transgenic American chestnut</w:t>
            </w:r>
          </w:p>
        </w:tc>
        <w:tc>
          <w:tcPr>
            <w:tcW w:w="2599" w:type="dxa"/>
            <w:hideMark/>
          </w:tcPr>
          <w:p w14:paraId="27456FC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D5E1FAF"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4AF217B"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Avsever</w:t>
            </w:r>
            <w:proofErr w:type="spellEnd"/>
          </w:p>
        </w:tc>
        <w:tc>
          <w:tcPr>
            <w:tcW w:w="1082" w:type="dxa"/>
            <w:shd w:val="clear" w:color="auto" w:fill="auto"/>
            <w:hideMark/>
          </w:tcPr>
          <w:p w14:paraId="0DA4489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shd w:val="clear" w:color="auto" w:fill="auto"/>
            <w:hideMark/>
          </w:tcPr>
          <w:p w14:paraId="7281D20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B37258">
              <w:rPr>
                <w:rFonts w:ascii="Times New Roman" w:hAnsi="Times New Roman" w:cs="Times New Roman"/>
                <w:sz w:val="20"/>
                <w:szCs w:val="20"/>
              </w:rPr>
              <w:t>Multicentre</w:t>
            </w:r>
            <w:proofErr w:type="spellEnd"/>
            <w:r w:rsidRPr="00B37258">
              <w:rPr>
                <w:rFonts w:ascii="Times New Roman" w:hAnsi="Times New Roman" w:cs="Times New Roman"/>
                <w:sz w:val="20"/>
                <w:szCs w:val="20"/>
              </w:rPr>
              <w:t xml:space="preserve"> evaluation of impacted and transmigrated canines: a retrospective study</w:t>
            </w:r>
          </w:p>
        </w:tc>
        <w:tc>
          <w:tcPr>
            <w:tcW w:w="2599" w:type="dxa"/>
            <w:shd w:val="clear" w:color="auto" w:fill="auto"/>
            <w:hideMark/>
          </w:tcPr>
          <w:p w14:paraId="7964069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5D748C5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EF2390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Aydin</w:t>
            </w:r>
          </w:p>
        </w:tc>
        <w:tc>
          <w:tcPr>
            <w:tcW w:w="1082" w:type="dxa"/>
            <w:hideMark/>
          </w:tcPr>
          <w:p w14:paraId="5D8324E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2004</w:t>
            </w:r>
          </w:p>
        </w:tc>
        <w:tc>
          <w:tcPr>
            <w:tcW w:w="4574" w:type="dxa"/>
            <w:hideMark/>
          </w:tcPr>
          <w:p w14:paraId="0B2A831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Incidence of canine impaction and transmigration in a patient population.</w:t>
            </w:r>
          </w:p>
        </w:tc>
        <w:tc>
          <w:tcPr>
            <w:tcW w:w="2599" w:type="dxa"/>
            <w:hideMark/>
          </w:tcPr>
          <w:p w14:paraId="78F4ABE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1FE8D7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B39FA4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Azaz</w:t>
            </w:r>
          </w:p>
        </w:tc>
        <w:tc>
          <w:tcPr>
            <w:tcW w:w="1082" w:type="dxa"/>
            <w:shd w:val="clear" w:color="auto" w:fill="auto"/>
            <w:hideMark/>
          </w:tcPr>
          <w:p w14:paraId="5A43EAA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1977</w:t>
            </w:r>
          </w:p>
        </w:tc>
        <w:tc>
          <w:tcPr>
            <w:tcW w:w="4574" w:type="dxa"/>
            <w:shd w:val="clear" w:color="auto" w:fill="auto"/>
            <w:hideMark/>
          </w:tcPr>
          <w:p w14:paraId="7A8E1FF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Aging of tissues of the roots of nonfunctional human teeth (impacted canines)</w:t>
            </w:r>
          </w:p>
        </w:tc>
        <w:tc>
          <w:tcPr>
            <w:tcW w:w="2599" w:type="dxa"/>
            <w:shd w:val="clear" w:color="auto" w:fill="auto"/>
            <w:hideMark/>
          </w:tcPr>
          <w:p w14:paraId="396C7CD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0C2B4B8"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D84DE2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Azaz</w:t>
            </w:r>
          </w:p>
        </w:tc>
        <w:tc>
          <w:tcPr>
            <w:tcW w:w="1082" w:type="dxa"/>
            <w:hideMark/>
          </w:tcPr>
          <w:p w14:paraId="1D4B373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1974</w:t>
            </w:r>
          </w:p>
        </w:tc>
        <w:tc>
          <w:tcPr>
            <w:tcW w:w="4574" w:type="dxa"/>
            <w:hideMark/>
          </w:tcPr>
          <w:p w14:paraId="69910F1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Correlation between age and thickness of cementum in impacted teeth</w:t>
            </w:r>
          </w:p>
        </w:tc>
        <w:tc>
          <w:tcPr>
            <w:tcW w:w="2599" w:type="dxa"/>
            <w:hideMark/>
          </w:tcPr>
          <w:p w14:paraId="7CFDD43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620268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89BCAF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Babacan </w:t>
            </w:r>
          </w:p>
        </w:tc>
        <w:tc>
          <w:tcPr>
            <w:tcW w:w="1082" w:type="dxa"/>
            <w:shd w:val="clear" w:color="auto" w:fill="auto"/>
            <w:hideMark/>
          </w:tcPr>
          <w:p w14:paraId="4BC7251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2008</w:t>
            </w:r>
          </w:p>
        </w:tc>
        <w:tc>
          <w:tcPr>
            <w:tcW w:w="4574" w:type="dxa"/>
            <w:shd w:val="clear" w:color="auto" w:fill="auto"/>
            <w:hideMark/>
          </w:tcPr>
          <w:p w14:paraId="31E6299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Identical unerupted maxillary incisors in monozygotic twins</w:t>
            </w:r>
          </w:p>
        </w:tc>
        <w:tc>
          <w:tcPr>
            <w:tcW w:w="2599" w:type="dxa"/>
            <w:shd w:val="clear" w:color="auto" w:fill="auto"/>
            <w:hideMark/>
          </w:tcPr>
          <w:p w14:paraId="65D6379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10E5D7E3"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A72CE20"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Bakhsh</w:t>
            </w:r>
          </w:p>
        </w:tc>
        <w:tc>
          <w:tcPr>
            <w:tcW w:w="1082" w:type="dxa"/>
            <w:hideMark/>
          </w:tcPr>
          <w:p w14:paraId="215A8D9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hideMark/>
          </w:tcPr>
          <w:p w14:paraId="29F6F6A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Simplified treatment mechanics with a </w:t>
            </w:r>
            <w:proofErr w:type="spellStart"/>
            <w:r w:rsidRPr="00B37258">
              <w:rPr>
                <w:rFonts w:ascii="Times New Roman" w:hAnsi="Times New Roman" w:cs="Times New Roman"/>
                <w:sz w:val="20"/>
                <w:szCs w:val="20"/>
              </w:rPr>
              <w:t>miniscrew</w:t>
            </w:r>
            <w:proofErr w:type="spellEnd"/>
            <w:r w:rsidRPr="00B37258">
              <w:rPr>
                <w:rFonts w:ascii="Times New Roman" w:hAnsi="Times New Roman" w:cs="Times New Roman"/>
                <w:sz w:val="20"/>
                <w:szCs w:val="20"/>
              </w:rPr>
              <w:t xml:space="preserve"> for a case of canine impaction.</w:t>
            </w:r>
          </w:p>
        </w:tc>
        <w:tc>
          <w:tcPr>
            <w:tcW w:w="2599" w:type="dxa"/>
            <w:hideMark/>
          </w:tcPr>
          <w:p w14:paraId="026251B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CE2E882"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C97E35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Balaji</w:t>
            </w:r>
          </w:p>
        </w:tc>
        <w:tc>
          <w:tcPr>
            <w:tcW w:w="1082" w:type="dxa"/>
            <w:shd w:val="clear" w:color="auto" w:fill="auto"/>
            <w:hideMark/>
          </w:tcPr>
          <w:p w14:paraId="49F9D3E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shd w:val="clear" w:color="auto" w:fill="auto"/>
            <w:hideMark/>
          </w:tcPr>
          <w:p w14:paraId="1043277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Impacted wisdom </w:t>
            </w:r>
            <w:proofErr w:type="gramStart"/>
            <w:r w:rsidRPr="00B37258">
              <w:rPr>
                <w:rFonts w:ascii="Times New Roman" w:hAnsi="Times New Roman" w:cs="Times New Roman"/>
                <w:sz w:val="20"/>
                <w:szCs w:val="20"/>
              </w:rPr>
              <w:t>tooth</w:t>
            </w:r>
            <w:proofErr w:type="gramEnd"/>
            <w:r w:rsidRPr="00B37258">
              <w:rPr>
                <w:rFonts w:ascii="Times New Roman" w:hAnsi="Times New Roman" w:cs="Times New Roman"/>
                <w:sz w:val="20"/>
                <w:szCs w:val="20"/>
              </w:rPr>
              <w:t xml:space="preserve"> in the floor of the orbit</w:t>
            </w:r>
          </w:p>
        </w:tc>
        <w:tc>
          <w:tcPr>
            <w:tcW w:w="2599" w:type="dxa"/>
            <w:shd w:val="clear" w:color="auto" w:fill="auto"/>
            <w:hideMark/>
          </w:tcPr>
          <w:p w14:paraId="7B4D3B2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62AAC3C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7FEBCF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Balasubramanian</w:t>
            </w:r>
          </w:p>
        </w:tc>
        <w:tc>
          <w:tcPr>
            <w:tcW w:w="1082" w:type="dxa"/>
            <w:hideMark/>
          </w:tcPr>
          <w:p w14:paraId="52A4EFC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hideMark/>
          </w:tcPr>
          <w:p w14:paraId="1C8EA1A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Design and Optimization of Interior Permanent Magnet (IPM) Motor for Electric Vehicle Applications</w:t>
            </w:r>
          </w:p>
        </w:tc>
        <w:tc>
          <w:tcPr>
            <w:tcW w:w="2599" w:type="dxa"/>
            <w:hideMark/>
          </w:tcPr>
          <w:p w14:paraId="26DC0B5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6DE9FC0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7B2F66C"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Basdra</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27A48AF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shd w:val="clear" w:color="auto" w:fill="auto"/>
            <w:hideMark/>
          </w:tcPr>
          <w:p w14:paraId="6E73F7C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Congenital tooth anomalies and malocclusions: a genetic link?</w:t>
            </w:r>
          </w:p>
        </w:tc>
        <w:tc>
          <w:tcPr>
            <w:tcW w:w="2599" w:type="dxa"/>
            <w:shd w:val="clear" w:color="auto" w:fill="auto"/>
            <w:hideMark/>
          </w:tcPr>
          <w:p w14:paraId="71F5632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condition</w:t>
            </w:r>
          </w:p>
        </w:tc>
      </w:tr>
      <w:tr w:rsidR="00A276D2" w:rsidRPr="005F0618" w14:paraId="7CAD9FC3"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476742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Baumann</w:t>
            </w:r>
          </w:p>
        </w:tc>
        <w:tc>
          <w:tcPr>
            <w:tcW w:w="1082" w:type="dxa"/>
            <w:hideMark/>
          </w:tcPr>
          <w:p w14:paraId="0F53E83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hideMark/>
          </w:tcPr>
          <w:p w14:paraId="2101831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Stable Isotopes and Oral Tori in Greenlandic Norse and Inuit</w:t>
            </w:r>
          </w:p>
        </w:tc>
        <w:tc>
          <w:tcPr>
            <w:tcW w:w="2599" w:type="dxa"/>
            <w:hideMark/>
          </w:tcPr>
          <w:p w14:paraId="520DF64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outcome</w:t>
            </w:r>
          </w:p>
        </w:tc>
      </w:tr>
      <w:tr w:rsidR="00475706" w:rsidRPr="005F0618" w14:paraId="6DDE7FC0"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BD6EED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Baumgardner</w:t>
            </w:r>
          </w:p>
        </w:tc>
        <w:tc>
          <w:tcPr>
            <w:tcW w:w="1082" w:type="dxa"/>
            <w:shd w:val="clear" w:color="auto" w:fill="auto"/>
            <w:hideMark/>
          </w:tcPr>
          <w:p w14:paraId="6F961A8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shd w:val="clear" w:color="auto" w:fill="auto"/>
            <w:hideMark/>
          </w:tcPr>
          <w:p w14:paraId="6C83A39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Mandibular feed impaction resulting in fistulous tract development in a </w:t>
            </w:r>
            <w:proofErr w:type="spellStart"/>
            <w:r w:rsidRPr="00B37258">
              <w:rPr>
                <w:rFonts w:ascii="Times New Roman" w:hAnsi="Times New Roman" w:cs="Times New Roman"/>
                <w:sz w:val="20"/>
                <w:szCs w:val="20"/>
              </w:rPr>
              <w:t>kunekune</w:t>
            </w:r>
            <w:proofErr w:type="spellEnd"/>
            <w:r w:rsidRPr="00B37258">
              <w:rPr>
                <w:rFonts w:ascii="Times New Roman" w:hAnsi="Times New Roman" w:cs="Times New Roman"/>
                <w:sz w:val="20"/>
                <w:szCs w:val="20"/>
              </w:rPr>
              <w:t xml:space="preserve"> sow (Sus scrofa </w:t>
            </w:r>
            <w:proofErr w:type="spellStart"/>
            <w:r w:rsidRPr="00B37258">
              <w:rPr>
                <w:rFonts w:ascii="Times New Roman" w:hAnsi="Times New Roman" w:cs="Times New Roman"/>
                <w:sz w:val="20"/>
                <w:szCs w:val="20"/>
              </w:rPr>
              <w:t>domesticus</w:t>
            </w:r>
            <w:proofErr w:type="spellEnd"/>
            <w:r w:rsidRPr="00B37258">
              <w:rPr>
                <w:rFonts w:ascii="Times New Roman" w:hAnsi="Times New Roman" w:cs="Times New Roman"/>
                <w:sz w:val="20"/>
                <w:szCs w:val="20"/>
              </w:rPr>
              <w:t>)</w:t>
            </w:r>
          </w:p>
        </w:tc>
        <w:tc>
          <w:tcPr>
            <w:tcW w:w="2599" w:type="dxa"/>
            <w:shd w:val="clear" w:color="auto" w:fill="auto"/>
            <w:hideMark/>
          </w:tcPr>
          <w:p w14:paraId="1129062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41E5638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BD7EAA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Bayar</w:t>
            </w:r>
          </w:p>
        </w:tc>
        <w:tc>
          <w:tcPr>
            <w:tcW w:w="1082" w:type="dxa"/>
            <w:hideMark/>
          </w:tcPr>
          <w:p w14:paraId="7552C77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2008</w:t>
            </w:r>
          </w:p>
        </w:tc>
        <w:tc>
          <w:tcPr>
            <w:tcW w:w="4574" w:type="dxa"/>
            <w:hideMark/>
          </w:tcPr>
          <w:p w14:paraId="03BBDBA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Multiple impacted teeth: report of 3 cases</w:t>
            </w:r>
          </w:p>
        </w:tc>
        <w:tc>
          <w:tcPr>
            <w:tcW w:w="2599" w:type="dxa"/>
            <w:hideMark/>
          </w:tcPr>
          <w:p w14:paraId="58E770F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15FA9EA9"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828544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Bazurto</w:t>
            </w:r>
          </w:p>
        </w:tc>
        <w:tc>
          <w:tcPr>
            <w:tcW w:w="1082" w:type="dxa"/>
            <w:shd w:val="clear" w:color="auto" w:fill="auto"/>
            <w:hideMark/>
          </w:tcPr>
          <w:p w14:paraId="5E3571D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shd w:val="clear" w:color="auto" w:fill="auto"/>
            <w:hideMark/>
          </w:tcPr>
          <w:p w14:paraId="435D4DB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Aminoimidazole carboxamide </w:t>
            </w:r>
            <w:proofErr w:type="spellStart"/>
            <w:r w:rsidRPr="00B37258">
              <w:rPr>
                <w:rFonts w:ascii="Times New Roman" w:hAnsi="Times New Roman" w:cs="Times New Roman"/>
                <w:sz w:val="20"/>
                <w:szCs w:val="20"/>
              </w:rPr>
              <w:t>ribotide</w:t>
            </w:r>
            <w:proofErr w:type="spellEnd"/>
            <w:r w:rsidRPr="00B37258">
              <w:rPr>
                <w:rFonts w:ascii="Times New Roman" w:hAnsi="Times New Roman" w:cs="Times New Roman"/>
                <w:sz w:val="20"/>
                <w:szCs w:val="20"/>
              </w:rPr>
              <w:t xml:space="preserve"> exerts opposing effects on thiamine synthesis in Salmonella enterica</w:t>
            </w:r>
          </w:p>
        </w:tc>
        <w:tc>
          <w:tcPr>
            <w:tcW w:w="2599" w:type="dxa"/>
            <w:shd w:val="clear" w:color="auto" w:fill="auto"/>
            <w:hideMark/>
          </w:tcPr>
          <w:p w14:paraId="6D7AAAE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54F6BCC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AA564E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Becker</w:t>
            </w:r>
          </w:p>
        </w:tc>
        <w:tc>
          <w:tcPr>
            <w:tcW w:w="1082" w:type="dxa"/>
            <w:hideMark/>
          </w:tcPr>
          <w:p w14:paraId="461DC66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hideMark/>
          </w:tcPr>
          <w:p w14:paraId="7F50D28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Extreme tooth impaction and its resolution</w:t>
            </w:r>
          </w:p>
        </w:tc>
        <w:tc>
          <w:tcPr>
            <w:tcW w:w="2599" w:type="dxa"/>
            <w:hideMark/>
          </w:tcPr>
          <w:p w14:paraId="5AAA5E7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0D27C0F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8B58F1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Becker</w:t>
            </w:r>
          </w:p>
        </w:tc>
        <w:tc>
          <w:tcPr>
            <w:tcW w:w="1082" w:type="dxa"/>
            <w:shd w:val="clear" w:color="auto" w:fill="auto"/>
            <w:hideMark/>
          </w:tcPr>
          <w:p w14:paraId="08401D6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shd w:val="clear" w:color="auto" w:fill="auto"/>
            <w:hideMark/>
          </w:tcPr>
          <w:p w14:paraId="1EB5F34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teeth and the six incarnations of resorption</w:t>
            </w:r>
          </w:p>
        </w:tc>
        <w:tc>
          <w:tcPr>
            <w:tcW w:w="2599" w:type="dxa"/>
            <w:shd w:val="clear" w:color="auto" w:fill="auto"/>
            <w:hideMark/>
          </w:tcPr>
          <w:p w14:paraId="4541ECD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45D41F3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92344F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Becker</w:t>
            </w:r>
          </w:p>
        </w:tc>
        <w:tc>
          <w:tcPr>
            <w:tcW w:w="1082" w:type="dxa"/>
            <w:hideMark/>
          </w:tcPr>
          <w:p w14:paraId="69195AC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1983</w:t>
            </w:r>
          </w:p>
        </w:tc>
        <w:tc>
          <w:tcPr>
            <w:tcW w:w="4574" w:type="dxa"/>
            <w:hideMark/>
          </w:tcPr>
          <w:p w14:paraId="0CBD1E4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Periodontal status following the alignment of </w:t>
            </w:r>
            <w:proofErr w:type="spellStart"/>
            <w:r w:rsidRPr="00B37258">
              <w:rPr>
                <w:rFonts w:ascii="Times New Roman" w:hAnsi="Times New Roman" w:cs="Times New Roman"/>
                <w:sz w:val="20"/>
                <w:szCs w:val="20"/>
              </w:rPr>
              <w:t>palatally</w:t>
            </w:r>
            <w:proofErr w:type="spellEnd"/>
            <w:r w:rsidRPr="00B37258">
              <w:rPr>
                <w:rFonts w:ascii="Times New Roman" w:hAnsi="Times New Roman" w:cs="Times New Roman"/>
                <w:sz w:val="20"/>
                <w:szCs w:val="20"/>
              </w:rPr>
              <w:t xml:space="preserve"> impacted canine teeth</w:t>
            </w:r>
          </w:p>
        </w:tc>
        <w:tc>
          <w:tcPr>
            <w:tcW w:w="2599" w:type="dxa"/>
            <w:hideMark/>
          </w:tcPr>
          <w:p w14:paraId="4E3E446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0B6BCE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5BEEA2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 xml:space="preserve">Becker </w:t>
            </w:r>
          </w:p>
        </w:tc>
        <w:tc>
          <w:tcPr>
            <w:tcW w:w="1082" w:type="dxa"/>
            <w:shd w:val="clear" w:color="auto" w:fill="auto"/>
            <w:hideMark/>
          </w:tcPr>
          <w:p w14:paraId="3829E49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shd w:val="clear" w:color="auto" w:fill="auto"/>
            <w:hideMark/>
          </w:tcPr>
          <w:p w14:paraId="3A322EA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Etiology of maxillary canine impaction: a review</w:t>
            </w:r>
          </w:p>
        </w:tc>
        <w:tc>
          <w:tcPr>
            <w:tcW w:w="2599" w:type="dxa"/>
            <w:shd w:val="clear" w:color="auto" w:fill="auto"/>
            <w:hideMark/>
          </w:tcPr>
          <w:p w14:paraId="3235457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390E03A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D7A89A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Becker </w:t>
            </w:r>
          </w:p>
        </w:tc>
        <w:tc>
          <w:tcPr>
            <w:tcW w:w="1082" w:type="dxa"/>
            <w:hideMark/>
          </w:tcPr>
          <w:p w14:paraId="20FF459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hideMark/>
          </w:tcPr>
          <w:p w14:paraId="7C1DE36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etiology of palatal displacement of maxillary canines</w:t>
            </w:r>
          </w:p>
        </w:tc>
        <w:tc>
          <w:tcPr>
            <w:tcW w:w="2599" w:type="dxa"/>
            <w:hideMark/>
          </w:tcPr>
          <w:p w14:paraId="21AB05E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2292D0DF"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9AFC36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Becker </w:t>
            </w:r>
          </w:p>
        </w:tc>
        <w:tc>
          <w:tcPr>
            <w:tcW w:w="1082" w:type="dxa"/>
            <w:shd w:val="clear" w:color="auto" w:fill="auto"/>
            <w:hideMark/>
          </w:tcPr>
          <w:p w14:paraId="16E7880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1997</w:t>
            </w:r>
          </w:p>
        </w:tc>
        <w:tc>
          <w:tcPr>
            <w:tcW w:w="4574" w:type="dxa"/>
            <w:shd w:val="clear" w:color="auto" w:fill="auto"/>
            <w:hideMark/>
          </w:tcPr>
          <w:p w14:paraId="4B595C7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Palatal displacement of canine is genetic and related to congenital absence of teeth</w:t>
            </w:r>
          </w:p>
        </w:tc>
        <w:tc>
          <w:tcPr>
            <w:tcW w:w="2599" w:type="dxa"/>
            <w:shd w:val="clear" w:color="auto" w:fill="auto"/>
            <w:hideMark/>
          </w:tcPr>
          <w:p w14:paraId="3E3C18D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15D8C86"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563B4C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Beech R</w:t>
            </w:r>
          </w:p>
        </w:tc>
        <w:tc>
          <w:tcPr>
            <w:tcW w:w="1082" w:type="dxa"/>
            <w:hideMark/>
          </w:tcPr>
          <w:p w14:paraId="0D1B383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1994</w:t>
            </w:r>
          </w:p>
        </w:tc>
        <w:tc>
          <w:tcPr>
            <w:tcW w:w="4574" w:type="dxa"/>
            <w:hideMark/>
          </w:tcPr>
          <w:p w14:paraId="684894F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resource implications and service outcomes of genetic services in the context of DNA technology</w:t>
            </w:r>
          </w:p>
        </w:tc>
        <w:tc>
          <w:tcPr>
            <w:tcW w:w="2599" w:type="dxa"/>
            <w:hideMark/>
          </w:tcPr>
          <w:p w14:paraId="43885CD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BC2317E"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CE4DF46"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Benderlioglu</w:t>
            </w:r>
            <w:proofErr w:type="spellEnd"/>
          </w:p>
        </w:tc>
        <w:tc>
          <w:tcPr>
            <w:tcW w:w="1082" w:type="dxa"/>
            <w:shd w:val="clear" w:color="auto" w:fill="auto"/>
            <w:hideMark/>
          </w:tcPr>
          <w:p w14:paraId="53565E2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shd w:val="clear" w:color="auto" w:fill="auto"/>
            <w:hideMark/>
          </w:tcPr>
          <w:p w14:paraId="3367540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Fluctuating Asymmetry and Steroid Hormones: A Review</w:t>
            </w:r>
          </w:p>
        </w:tc>
        <w:tc>
          <w:tcPr>
            <w:tcW w:w="2599" w:type="dxa"/>
            <w:shd w:val="clear" w:color="auto" w:fill="auto"/>
            <w:hideMark/>
          </w:tcPr>
          <w:p w14:paraId="1E0EE05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635F864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3F1833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Bharathi</w:t>
            </w:r>
          </w:p>
        </w:tc>
        <w:tc>
          <w:tcPr>
            <w:tcW w:w="1082" w:type="dxa"/>
            <w:hideMark/>
          </w:tcPr>
          <w:p w14:paraId="0343CA0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5AA9F10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Association of vertical growth pattern with canine impactions in Dravidian subjects.</w:t>
            </w:r>
          </w:p>
        </w:tc>
        <w:tc>
          <w:tcPr>
            <w:tcW w:w="2599" w:type="dxa"/>
            <w:hideMark/>
          </w:tcPr>
          <w:p w14:paraId="4490001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A7AFB63"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2B0616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Bianchi</w:t>
            </w:r>
          </w:p>
        </w:tc>
        <w:tc>
          <w:tcPr>
            <w:tcW w:w="1082" w:type="dxa"/>
            <w:shd w:val="clear" w:color="auto" w:fill="auto"/>
            <w:hideMark/>
          </w:tcPr>
          <w:p w14:paraId="2394E0E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1991</w:t>
            </w:r>
          </w:p>
        </w:tc>
        <w:tc>
          <w:tcPr>
            <w:tcW w:w="4574" w:type="dxa"/>
            <w:shd w:val="clear" w:color="auto" w:fill="auto"/>
            <w:hideMark/>
          </w:tcPr>
          <w:p w14:paraId="2184611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Primary impaction of primary teeth: a review and report of three cases.</w:t>
            </w:r>
          </w:p>
        </w:tc>
        <w:tc>
          <w:tcPr>
            <w:tcW w:w="2599" w:type="dxa"/>
            <w:shd w:val="clear" w:color="auto" w:fill="auto"/>
            <w:hideMark/>
          </w:tcPr>
          <w:p w14:paraId="6E8CCC0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21107F5E"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B0AC148"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Bihlmeyer</w:t>
            </w:r>
            <w:proofErr w:type="spellEnd"/>
            <w:r w:rsidRPr="00B37258">
              <w:rPr>
                <w:rFonts w:ascii="Times New Roman" w:hAnsi="Times New Roman" w:cs="Times New Roman"/>
                <w:b w:val="0"/>
                <w:bCs w:val="0"/>
                <w:sz w:val="20"/>
                <w:szCs w:val="20"/>
              </w:rPr>
              <w:t xml:space="preserve"> </w:t>
            </w:r>
          </w:p>
        </w:tc>
        <w:tc>
          <w:tcPr>
            <w:tcW w:w="1082" w:type="dxa"/>
            <w:hideMark/>
          </w:tcPr>
          <w:p w14:paraId="76A5C97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hideMark/>
          </w:tcPr>
          <w:p w14:paraId="512E99B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Genetic diversity is a predictor of mortality in humans</w:t>
            </w:r>
          </w:p>
        </w:tc>
        <w:tc>
          <w:tcPr>
            <w:tcW w:w="2599" w:type="dxa"/>
            <w:hideMark/>
          </w:tcPr>
          <w:p w14:paraId="03CB15D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CDD7C1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0F2F27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Bitencourt </w:t>
            </w:r>
          </w:p>
        </w:tc>
        <w:tc>
          <w:tcPr>
            <w:tcW w:w="1082" w:type="dxa"/>
            <w:shd w:val="clear" w:color="auto" w:fill="auto"/>
            <w:hideMark/>
          </w:tcPr>
          <w:p w14:paraId="534CBDB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shd w:val="clear" w:color="auto" w:fill="auto"/>
            <w:hideMark/>
          </w:tcPr>
          <w:p w14:paraId="4216B9F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 of genetic variations in the WNT family members and RUNX2 on dental and skeletal maturation: a cross-sectional study</w:t>
            </w:r>
          </w:p>
        </w:tc>
        <w:tc>
          <w:tcPr>
            <w:tcW w:w="2599" w:type="dxa"/>
            <w:shd w:val="clear" w:color="auto" w:fill="auto"/>
            <w:hideMark/>
          </w:tcPr>
          <w:p w14:paraId="7CE94A8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7B40366"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7EEE7E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Blin-</w:t>
            </w:r>
            <w:proofErr w:type="spellStart"/>
            <w:r w:rsidRPr="00B37258">
              <w:rPr>
                <w:rFonts w:ascii="Times New Roman" w:hAnsi="Times New Roman" w:cs="Times New Roman"/>
                <w:b w:val="0"/>
                <w:bCs w:val="0"/>
                <w:sz w:val="20"/>
                <w:szCs w:val="20"/>
              </w:rPr>
              <w:t>Wakkach</w:t>
            </w:r>
            <w:proofErr w:type="spellEnd"/>
            <w:r w:rsidRPr="00B37258">
              <w:rPr>
                <w:rFonts w:ascii="Times New Roman" w:hAnsi="Times New Roman" w:cs="Times New Roman"/>
                <w:b w:val="0"/>
                <w:bCs w:val="0"/>
                <w:sz w:val="20"/>
                <w:szCs w:val="20"/>
              </w:rPr>
              <w:t xml:space="preserve"> </w:t>
            </w:r>
          </w:p>
        </w:tc>
        <w:tc>
          <w:tcPr>
            <w:tcW w:w="1082" w:type="dxa"/>
            <w:hideMark/>
          </w:tcPr>
          <w:p w14:paraId="23438FC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hideMark/>
          </w:tcPr>
          <w:p w14:paraId="71F0106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Endogenous Msx1 antisense transcript: in vivo and in vitro </w:t>
            </w:r>
            <w:proofErr w:type="gramStart"/>
            <w:r w:rsidRPr="00B37258">
              <w:rPr>
                <w:rFonts w:ascii="Times New Roman" w:hAnsi="Times New Roman" w:cs="Times New Roman"/>
                <w:sz w:val="20"/>
                <w:szCs w:val="20"/>
              </w:rPr>
              <w:t>evidences</w:t>
            </w:r>
            <w:proofErr w:type="gramEnd"/>
            <w:r w:rsidRPr="00B37258">
              <w:rPr>
                <w:rFonts w:ascii="Times New Roman" w:hAnsi="Times New Roman" w:cs="Times New Roman"/>
                <w:sz w:val="20"/>
                <w:szCs w:val="20"/>
              </w:rPr>
              <w:t>, structure, and potential involvement in skeleton development in mammals</w:t>
            </w:r>
          </w:p>
        </w:tc>
        <w:tc>
          <w:tcPr>
            <w:tcW w:w="2599" w:type="dxa"/>
            <w:hideMark/>
          </w:tcPr>
          <w:p w14:paraId="21B2E97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B5BFCA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FF35996"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Bocutog</w:t>
            </w:r>
            <w:proofErr w:type="spellEnd"/>
          </w:p>
        </w:tc>
        <w:tc>
          <w:tcPr>
            <w:tcW w:w="1082" w:type="dxa"/>
            <w:shd w:val="clear" w:color="auto" w:fill="auto"/>
            <w:hideMark/>
          </w:tcPr>
          <w:p w14:paraId="35C0C12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1997</w:t>
            </w:r>
          </w:p>
        </w:tc>
        <w:tc>
          <w:tcPr>
            <w:tcW w:w="4574" w:type="dxa"/>
            <w:shd w:val="clear" w:color="auto" w:fill="auto"/>
            <w:hideMark/>
          </w:tcPr>
          <w:p w14:paraId="3EBF0A8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Coronal displacement of cementum: Correlation between age and coronal movement of cementum in impacted teeth</w:t>
            </w:r>
          </w:p>
        </w:tc>
        <w:tc>
          <w:tcPr>
            <w:tcW w:w="2599" w:type="dxa"/>
            <w:shd w:val="clear" w:color="auto" w:fill="auto"/>
            <w:hideMark/>
          </w:tcPr>
          <w:p w14:paraId="4202AAB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9AFBBE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2F797A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Bodner</w:t>
            </w:r>
          </w:p>
        </w:tc>
        <w:tc>
          <w:tcPr>
            <w:tcW w:w="1082" w:type="dxa"/>
            <w:hideMark/>
          </w:tcPr>
          <w:p w14:paraId="3F81187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2001</w:t>
            </w:r>
          </w:p>
        </w:tc>
        <w:tc>
          <w:tcPr>
            <w:tcW w:w="4574" w:type="dxa"/>
            <w:hideMark/>
          </w:tcPr>
          <w:p w14:paraId="5694554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Image accuracy of plain film radiography and computerized tomography in assessing morphological abnormality of impacted teeth</w:t>
            </w:r>
          </w:p>
        </w:tc>
        <w:tc>
          <w:tcPr>
            <w:tcW w:w="2599" w:type="dxa"/>
            <w:hideMark/>
          </w:tcPr>
          <w:p w14:paraId="1399ADD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study design</w:t>
            </w:r>
          </w:p>
        </w:tc>
      </w:tr>
      <w:tr w:rsidR="00475706" w:rsidRPr="005F0618" w14:paraId="2D6AF8F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5C90EE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Bolar</w:t>
            </w:r>
          </w:p>
        </w:tc>
        <w:tc>
          <w:tcPr>
            <w:tcW w:w="1082" w:type="dxa"/>
            <w:shd w:val="clear" w:color="auto" w:fill="auto"/>
            <w:hideMark/>
          </w:tcPr>
          <w:p w14:paraId="7D4D4FF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1A00A7D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Sustainable thin-wall machining: holistic analysis considering </w:t>
            </w:r>
            <w:proofErr w:type="gramStart"/>
            <w:r w:rsidRPr="00B37258">
              <w:rPr>
                <w:rFonts w:ascii="Times New Roman" w:hAnsi="Times New Roman" w:cs="Times New Roman"/>
                <w:sz w:val="20"/>
                <w:szCs w:val="20"/>
              </w:rPr>
              <w:t>the energy</w:t>
            </w:r>
            <w:proofErr w:type="gramEnd"/>
            <w:r w:rsidRPr="00B37258">
              <w:rPr>
                <w:rFonts w:ascii="Times New Roman" w:hAnsi="Times New Roman" w:cs="Times New Roman"/>
                <w:sz w:val="20"/>
                <w:szCs w:val="20"/>
              </w:rPr>
              <w:t xml:space="preserve"> efficiency, productivity, and product quality</w:t>
            </w:r>
          </w:p>
        </w:tc>
        <w:tc>
          <w:tcPr>
            <w:tcW w:w="2599" w:type="dxa"/>
            <w:shd w:val="clear" w:color="auto" w:fill="auto"/>
            <w:hideMark/>
          </w:tcPr>
          <w:p w14:paraId="2633D47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461FA02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BDE728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Borah</w:t>
            </w:r>
          </w:p>
        </w:tc>
        <w:tc>
          <w:tcPr>
            <w:tcW w:w="1082" w:type="dxa"/>
            <w:hideMark/>
          </w:tcPr>
          <w:p w14:paraId="1FDD5BF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0A1F184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Development of ANN model for predicting mechanical properties of 3D printed PEEK polymer using FDM and optimization of process parameters for better mechanical properties</w:t>
            </w:r>
          </w:p>
        </w:tc>
        <w:tc>
          <w:tcPr>
            <w:tcW w:w="2599" w:type="dxa"/>
            <w:hideMark/>
          </w:tcPr>
          <w:p w14:paraId="65F3696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A538FC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650158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Bornstein</w:t>
            </w:r>
          </w:p>
        </w:tc>
        <w:tc>
          <w:tcPr>
            <w:tcW w:w="1082" w:type="dxa"/>
            <w:shd w:val="clear" w:color="auto" w:fill="auto"/>
            <w:hideMark/>
          </w:tcPr>
          <w:p w14:paraId="095653E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shd w:val="clear" w:color="auto" w:fill="auto"/>
            <w:hideMark/>
          </w:tcPr>
          <w:p w14:paraId="4FDC99E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use of three-dimensional reconstructions in the diagnosis of impacted teeth</w:t>
            </w:r>
          </w:p>
        </w:tc>
        <w:tc>
          <w:tcPr>
            <w:tcW w:w="2599" w:type="dxa"/>
            <w:shd w:val="clear" w:color="auto" w:fill="auto"/>
            <w:hideMark/>
          </w:tcPr>
          <w:p w14:paraId="5D0A2C5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5F5B80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2C05390"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Borns-Weil</w:t>
            </w:r>
          </w:p>
        </w:tc>
        <w:tc>
          <w:tcPr>
            <w:tcW w:w="1082" w:type="dxa"/>
            <w:hideMark/>
          </w:tcPr>
          <w:p w14:paraId="4752759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4176A14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 case-control study of compulsive wool-sucking in Siamese and Birman cats (n = 204).</w:t>
            </w:r>
          </w:p>
        </w:tc>
        <w:tc>
          <w:tcPr>
            <w:tcW w:w="2599" w:type="dxa"/>
            <w:hideMark/>
          </w:tcPr>
          <w:p w14:paraId="7F164F8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49834EB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EDC4F7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Bozzay </w:t>
            </w:r>
          </w:p>
        </w:tc>
        <w:tc>
          <w:tcPr>
            <w:tcW w:w="1082" w:type="dxa"/>
            <w:shd w:val="clear" w:color="auto" w:fill="auto"/>
            <w:hideMark/>
          </w:tcPr>
          <w:p w14:paraId="74E1DD6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shd w:val="clear" w:color="auto" w:fill="auto"/>
            <w:hideMark/>
          </w:tcPr>
          <w:p w14:paraId="17F797B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Dentition anomalies within a family</w:t>
            </w:r>
          </w:p>
        </w:tc>
        <w:tc>
          <w:tcPr>
            <w:tcW w:w="2599" w:type="dxa"/>
            <w:shd w:val="clear" w:color="auto" w:fill="auto"/>
            <w:hideMark/>
          </w:tcPr>
          <w:p w14:paraId="1084963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51D9DA3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D6F85B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Bracco </w:t>
            </w:r>
          </w:p>
        </w:tc>
        <w:tc>
          <w:tcPr>
            <w:tcW w:w="1082" w:type="dxa"/>
            <w:hideMark/>
          </w:tcPr>
          <w:p w14:paraId="4A68AE8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2012</w:t>
            </w:r>
          </w:p>
        </w:tc>
        <w:tc>
          <w:tcPr>
            <w:tcW w:w="4574" w:type="dxa"/>
            <w:hideMark/>
          </w:tcPr>
          <w:p w14:paraId="2CFBE84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Etiopathogenesis and classification of impacted teeth</w:t>
            </w:r>
          </w:p>
        </w:tc>
        <w:tc>
          <w:tcPr>
            <w:tcW w:w="2599" w:type="dxa"/>
            <w:hideMark/>
          </w:tcPr>
          <w:p w14:paraId="570ABBF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C292124"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D94F72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Brakel</w:t>
            </w:r>
          </w:p>
        </w:tc>
        <w:tc>
          <w:tcPr>
            <w:tcW w:w="1082" w:type="dxa"/>
            <w:shd w:val="clear" w:color="auto" w:fill="auto"/>
            <w:hideMark/>
          </w:tcPr>
          <w:p w14:paraId="46DB3D9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shd w:val="clear" w:color="auto" w:fill="auto"/>
            <w:hideMark/>
          </w:tcPr>
          <w:p w14:paraId="63D74F5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Exploring, harnessing and conserving marine genetic resources towards a sustainable seaweed aquaculture</w:t>
            </w:r>
          </w:p>
        </w:tc>
        <w:tc>
          <w:tcPr>
            <w:tcW w:w="2599" w:type="dxa"/>
            <w:shd w:val="clear" w:color="auto" w:fill="auto"/>
            <w:hideMark/>
          </w:tcPr>
          <w:p w14:paraId="560C2D0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5F580FD6"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0E93E9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Brkić</w:t>
            </w:r>
          </w:p>
        </w:tc>
        <w:tc>
          <w:tcPr>
            <w:tcW w:w="1082" w:type="dxa"/>
            <w:hideMark/>
          </w:tcPr>
          <w:p w14:paraId="4F13F36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hideMark/>
          </w:tcPr>
          <w:p w14:paraId="4B6CFB7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Pathological changes and </w:t>
            </w:r>
            <w:proofErr w:type="spellStart"/>
            <w:r w:rsidRPr="00B37258">
              <w:rPr>
                <w:rFonts w:ascii="Times New Roman" w:hAnsi="Times New Roman" w:cs="Times New Roman"/>
                <w:sz w:val="20"/>
                <w:szCs w:val="20"/>
              </w:rPr>
              <w:t>immunoexpression</w:t>
            </w:r>
            <w:proofErr w:type="spellEnd"/>
            <w:r w:rsidRPr="00B37258">
              <w:rPr>
                <w:rFonts w:ascii="Times New Roman" w:hAnsi="Times New Roman" w:cs="Times New Roman"/>
                <w:sz w:val="20"/>
                <w:szCs w:val="20"/>
              </w:rPr>
              <w:t xml:space="preserve"> of p63 gene in dental follicles of asymptomatic impacted lower third molars: an immunohistochemical study</w:t>
            </w:r>
          </w:p>
        </w:tc>
        <w:tc>
          <w:tcPr>
            <w:tcW w:w="2599" w:type="dxa"/>
            <w:hideMark/>
          </w:tcPr>
          <w:p w14:paraId="2EF7467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CD5DF8A"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0646A3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Brown</w:t>
            </w:r>
          </w:p>
        </w:tc>
        <w:tc>
          <w:tcPr>
            <w:tcW w:w="1082" w:type="dxa"/>
            <w:shd w:val="clear" w:color="auto" w:fill="auto"/>
            <w:hideMark/>
          </w:tcPr>
          <w:p w14:paraId="374AD7C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1982</w:t>
            </w:r>
          </w:p>
        </w:tc>
        <w:tc>
          <w:tcPr>
            <w:tcW w:w="4574" w:type="dxa"/>
            <w:shd w:val="clear" w:color="auto" w:fill="auto"/>
            <w:hideMark/>
          </w:tcPr>
          <w:p w14:paraId="4D43EDE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 radiological study of the frequency and distribution of impacted teeth</w:t>
            </w:r>
          </w:p>
        </w:tc>
        <w:tc>
          <w:tcPr>
            <w:tcW w:w="2599" w:type="dxa"/>
            <w:shd w:val="clear" w:color="auto" w:fill="auto"/>
            <w:hideMark/>
          </w:tcPr>
          <w:p w14:paraId="420B0BF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6A87A8F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3ED737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Cabanillas </w:t>
            </w:r>
          </w:p>
        </w:tc>
        <w:tc>
          <w:tcPr>
            <w:tcW w:w="1082" w:type="dxa"/>
            <w:hideMark/>
          </w:tcPr>
          <w:p w14:paraId="7772ACB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hideMark/>
          </w:tcPr>
          <w:p w14:paraId="05599DB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Status of the </w:t>
            </w:r>
            <w:proofErr w:type="spellStart"/>
            <w:r w:rsidRPr="00B37258">
              <w:rPr>
                <w:rFonts w:ascii="Times New Roman" w:hAnsi="Times New Roman" w:cs="Times New Roman"/>
                <w:sz w:val="20"/>
                <w:szCs w:val="20"/>
              </w:rPr>
              <w:t>largetooth</w:t>
            </w:r>
            <w:proofErr w:type="spellEnd"/>
            <w:r w:rsidRPr="00B37258">
              <w:rPr>
                <w:rFonts w:ascii="Times New Roman" w:hAnsi="Times New Roman" w:cs="Times New Roman"/>
                <w:sz w:val="20"/>
                <w:szCs w:val="20"/>
              </w:rPr>
              <w:t xml:space="preserve"> sawfish in Ecuador and Peru, and use of rostral teeth in cockfighting</w:t>
            </w:r>
          </w:p>
        </w:tc>
        <w:tc>
          <w:tcPr>
            <w:tcW w:w="2599" w:type="dxa"/>
            <w:hideMark/>
          </w:tcPr>
          <w:p w14:paraId="5A041AD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population</w:t>
            </w:r>
          </w:p>
        </w:tc>
      </w:tr>
      <w:tr w:rsidR="00A276D2" w:rsidRPr="005F0618" w14:paraId="778DFB4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16AD2C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Cahill</w:t>
            </w:r>
          </w:p>
        </w:tc>
        <w:tc>
          <w:tcPr>
            <w:tcW w:w="1082" w:type="dxa"/>
            <w:shd w:val="clear" w:color="auto" w:fill="auto"/>
            <w:hideMark/>
          </w:tcPr>
          <w:p w14:paraId="2A258A4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1969</w:t>
            </w:r>
          </w:p>
        </w:tc>
        <w:tc>
          <w:tcPr>
            <w:tcW w:w="4574" w:type="dxa"/>
            <w:shd w:val="clear" w:color="auto" w:fill="auto"/>
            <w:hideMark/>
          </w:tcPr>
          <w:p w14:paraId="7D36285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Eruption pathway formation in the presence of experimental tooth impaction in puppies</w:t>
            </w:r>
          </w:p>
        </w:tc>
        <w:tc>
          <w:tcPr>
            <w:tcW w:w="2599" w:type="dxa"/>
            <w:shd w:val="clear" w:color="auto" w:fill="auto"/>
            <w:hideMark/>
          </w:tcPr>
          <w:p w14:paraId="21B6A96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population</w:t>
            </w:r>
          </w:p>
        </w:tc>
      </w:tr>
      <w:tr w:rsidR="00475706" w:rsidRPr="005F0618" w14:paraId="0B9DCC1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CEDE6B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Cahill</w:t>
            </w:r>
          </w:p>
        </w:tc>
        <w:tc>
          <w:tcPr>
            <w:tcW w:w="1082" w:type="dxa"/>
            <w:hideMark/>
          </w:tcPr>
          <w:p w14:paraId="6DB8507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1970</w:t>
            </w:r>
          </w:p>
        </w:tc>
        <w:tc>
          <w:tcPr>
            <w:tcW w:w="4574" w:type="dxa"/>
            <w:hideMark/>
          </w:tcPr>
          <w:p w14:paraId="52F3031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histology and rate of tooth eruption with and without temporary impaction in the dog</w:t>
            </w:r>
          </w:p>
        </w:tc>
        <w:tc>
          <w:tcPr>
            <w:tcW w:w="2599" w:type="dxa"/>
            <w:hideMark/>
          </w:tcPr>
          <w:p w14:paraId="4FC9CBD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population</w:t>
            </w:r>
          </w:p>
        </w:tc>
      </w:tr>
      <w:tr w:rsidR="00A276D2" w:rsidRPr="005F0618" w14:paraId="186D202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FAACDF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Cain</w:t>
            </w:r>
          </w:p>
        </w:tc>
        <w:tc>
          <w:tcPr>
            <w:tcW w:w="1082" w:type="dxa"/>
            <w:shd w:val="clear" w:color="auto" w:fill="auto"/>
            <w:hideMark/>
          </w:tcPr>
          <w:p w14:paraId="16AD61F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shd w:val="clear" w:color="auto" w:fill="auto"/>
            <w:hideMark/>
          </w:tcPr>
          <w:p w14:paraId="14950326" w14:textId="70E5E95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Sex-</w:t>
            </w:r>
            <w:r w:rsidR="000D3853" w:rsidRPr="005F0618">
              <w:rPr>
                <w:rFonts w:ascii="Times New Roman" w:hAnsi="Times New Roman" w:cs="Times New Roman"/>
                <w:sz w:val="20"/>
                <w:szCs w:val="20"/>
              </w:rPr>
              <w:t>biased inbreeding effects on reproductive success and home range size of the critically endangered black rhinoceros</w:t>
            </w:r>
          </w:p>
        </w:tc>
        <w:tc>
          <w:tcPr>
            <w:tcW w:w="2599" w:type="dxa"/>
            <w:shd w:val="clear" w:color="auto" w:fill="auto"/>
            <w:hideMark/>
          </w:tcPr>
          <w:p w14:paraId="33A6934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population</w:t>
            </w:r>
          </w:p>
        </w:tc>
      </w:tr>
      <w:tr w:rsidR="00475706" w:rsidRPr="005F0618" w14:paraId="075A1AB3"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D7645D7"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Cakan</w:t>
            </w:r>
            <w:proofErr w:type="spellEnd"/>
            <w:r w:rsidRPr="00B37258">
              <w:rPr>
                <w:rFonts w:ascii="Times New Roman" w:hAnsi="Times New Roman" w:cs="Times New Roman"/>
                <w:b w:val="0"/>
                <w:bCs w:val="0"/>
                <w:sz w:val="20"/>
                <w:szCs w:val="20"/>
              </w:rPr>
              <w:t xml:space="preserve"> </w:t>
            </w:r>
          </w:p>
        </w:tc>
        <w:tc>
          <w:tcPr>
            <w:tcW w:w="1082" w:type="dxa"/>
            <w:hideMark/>
          </w:tcPr>
          <w:p w14:paraId="2D62174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hideMark/>
          </w:tcPr>
          <w:p w14:paraId="272303C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genetic basis of dental anomalies and </w:t>
            </w:r>
            <w:proofErr w:type="gramStart"/>
            <w:r w:rsidRPr="00B37258">
              <w:rPr>
                <w:rFonts w:ascii="Times New Roman" w:hAnsi="Times New Roman" w:cs="Times New Roman"/>
                <w:sz w:val="20"/>
                <w:szCs w:val="20"/>
              </w:rPr>
              <w:t>its</w:t>
            </w:r>
            <w:proofErr w:type="gramEnd"/>
            <w:r w:rsidRPr="00B37258">
              <w:rPr>
                <w:rFonts w:ascii="Times New Roman" w:hAnsi="Times New Roman" w:cs="Times New Roman"/>
                <w:sz w:val="20"/>
                <w:szCs w:val="20"/>
              </w:rPr>
              <w:t xml:space="preserve"> relation to orthodontics</w:t>
            </w:r>
          </w:p>
        </w:tc>
        <w:tc>
          <w:tcPr>
            <w:tcW w:w="2599" w:type="dxa"/>
            <w:hideMark/>
          </w:tcPr>
          <w:p w14:paraId="05541FF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1C4E62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6BEF6B5"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Cakan</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070B41A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shd w:val="clear" w:color="auto" w:fill="auto"/>
            <w:hideMark/>
          </w:tcPr>
          <w:p w14:paraId="55E1F9C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genetic basis of facial skeletal characteristics and its </w:t>
            </w:r>
            <w:proofErr w:type="gramStart"/>
            <w:r w:rsidRPr="00B37258">
              <w:rPr>
                <w:rFonts w:ascii="Times New Roman" w:hAnsi="Times New Roman" w:cs="Times New Roman"/>
                <w:sz w:val="20"/>
                <w:szCs w:val="20"/>
              </w:rPr>
              <w:t>relation</w:t>
            </w:r>
            <w:proofErr w:type="gramEnd"/>
            <w:r w:rsidRPr="00B37258">
              <w:rPr>
                <w:rFonts w:ascii="Times New Roman" w:hAnsi="Times New Roman" w:cs="Times New Roman"/>
                <w:sz w:val="20"/>
                <w:szCs w:val="20"/>
              </w:rPr>
              <w:t xml:space="preserve"> with orthodontics</w:t>
            </w:r>
          </w:p>
        </w:tc>
        <w:tc>
          <w:tcPr>
            <w:tcW w:w="2599" w:type="dxa"/>
            <w:shd w:val="clear" w:color="auto" w:fill="auto"/>
            <w:hideMark/>
          </w:tcPr>
          <w:p w14:paraId="5938594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79A1841"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9BE7AA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Camilleri</w:t>
            </w:r>
          </w:p>
        </w:tc>
        <w:tc>
          <w:tcPr>
            <w:tcW w:w="1082" w:type="dxa"/>
            <w:hideMark/>
          </w:tcPr>
          <w:p w14:paraId="7B75192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2013</w:t>
            </w:r>
          </w:p>
        </w:tc>
        <w:tc>
          <w:tcPr>
            <w:tcW w:w="4574" w:type="dxa"/>
            <w:hideMark/>
          </w:tcPr>
          <w:p w14:paraId="565228D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genetic </w:t>
            </w:r>
            <w:proofErr w:type="spellStart"/>
            <w:r w:rsidRPr="00B37258">
              <w:rPr>
                <w:rFonts w:ascii="Times New Roman" w:hAnsi="Times New Roman" w:cs="Times New Roman"/>
                <w:sz w:val="20"/>
                <w:szCs w:val="20"/>
              </w:rPr>
              <w:t>aetiology</w:t>
            </w:r>
            <w:proofErr w:type="spellEnd"/>
            <w:r w:rsidRPr="00B37258">
              <w:rPr>
                <w:rFonts w:ascii="Times New Roman" w:hAnsi="Times New Roman" w:cs="Times New Roman"/>
                <w:sz w:val="20"/>
                <w:szCs w:val="20"/>
              </w:rPr>
              <w:t xml:space="preserve"> of ectopic maxillary canine teeth</w:t>
            </w:r>
          </w:p>
        </w:tc>
        <w:tc>
          <w:tcPr>
            <w:tcW w:w="2599" w:type="dxa"/>
            <w:hideMark/>
          </w:tcPr>
          <w:p w14:paraId="28F55A6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56E12DE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DA1529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Cammarata </w:t>
            </w:r>
          </w:p>
        </w:tc>
        <w:tc>
          <w:tcPr>
            <w:tcW w:w="1082" w:type="dxa"/>
            <w:shd w:val="clear" w:color="auto" w:fill="auto"/>
            <w:hideMark/>
          </w:tcPr>
          <w:p w14:paraId="50EAA16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shd w:val="clear" w:color="auto" w:fill="auto"/>
            <w:hideMark/>
          </w:tcPr>
          <w:p w14:paraId="543DF25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Main genetic entities associated with supernumerary teeth</w:t>
            </w:r>
          </w:p>
        </w:tc>
        <w:tc>
          <w:tcPr>
            <w:tcW w:w="2599" w:type="dxa"/>
            <w:shd w:val="clear" w:color="auto" w:fill="auto"/>
            <w:hideMark/>
          </w:tcPr>
          <w:p w14:paraId="6787916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condition</w:t>
            </w:r>
          </w:p>
        </w:tc>
      </w:tr>
      <w:tr w:rsidR="00475706" w:rsidRPr="005F0618" w14:paraId="241A8C4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7AAAD7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Cao</w:t>
            </w:r>
          </w:p>
        </w:tc>
        <w:tc>
          <w:tcPr>
            <w:tcW w:w="1082" w:type="dxa"/>
            <w:hideMark/>
          </w:tcPr>
          <w:p w14:paraId="09CD911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2E42DCB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Root dilaceration in maxillary impacted canines and adjacent teeth: A retrospective analysis of the difference between buccal and palatal impaction.</w:t>
            </w:r>
          </w:p>
        </w:tc>
        <w:tc>
          <w:tcPr>
            <w:tcW w:w="2599" w:type="dxa"/>
            <w:hideMark/>
          </w:tcPr>
          <w:p w14:paraId="56194FE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AEA3F7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98497A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Carels </w:t>
            </w:r>
          </w:p>
        </w:tc>
        <w:tc>
          <w:tcPr>
            <w:tcW w:w="1082" w:type="dxa"/>
            <w:shd w:val="clear" w:color="auto" w:fill="auto"/>
            <w:hideMark/>
          </w:tcPr>
          <w:p w14:paraId="5EBB827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shd w:val="clear" w:color="auto" w:fill="auto"/>
            <w:hideMark/>
          </w:tcPr>
          <w:p w14:paraId="5A88048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Role of inheritability of tooth form, tooth malformation and tooth position</w:t>
            </w:r>
          </w:p>
        </w:tc>
        <w:tc>
          <w:tcPr>
            <w:tcW w:w="2599" w:type="dxa"/>
            <w:shd w:val="clear" w:color="auto" w:fill="auto"/>
            <w:hideMark/>
          </w:tcPr>
          <w:p w14:paraId="2F22F3A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FEE59D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7924E8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Carl</w:t>
            </w:r>
          </w:p>
        </w:tc>
        <w:tc>
          <w:tcPr>
            <w:tcW w:w="1082" w:type="dxa"/>
            <w:hideMark/>
          </w:tcPr>
          <w:p w14:paraId="02DAE91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1972</w:t>
            </w:r>
          </w:p>
        </w:tc>
        <w:tc>
          <w:tcPr>
            <w:tcW w:w="4574" w:type="dxa"/>
            <w:hideMark/>
          </w:tcPr>
          <w:p w14:paraId="232D91C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teeth in denture-bearing areas: A potential source of problems</w:t>
            </w:r>
          </w:p>
        </w:tc>
        <w:tc>
          <w:tcPr>
            <w:tcW w:w="2599" w:type="dxa"/>
            <w:hideMark/>
          </w:tcPr>
          <w:p w14:paraId="263DE7B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60E92EFE"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5F8DC6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Carl</w:t>
            </w:r>
          </w:p>
        </w:tc>
        <w:tc>
          <w:tcPr>
            <w:tcW w:w="1082" w:type="dxa"/>
            <w:shd w:val="clear" w:color="auto" w:fill="auto"/>
            <w:hideMark/>
          </w:tcPr>
          <w:p w14:paraId="172C32B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1995</w:t>
            </w:r>
          </w:p>
        </w:tc>
        <w:tc>
          <w:tcPr>
            <w:tcW w:w="4574" w:type="dxa"/>
            <w:shd w:val="clear" w:color="auto" w:fill="auto"/>
            <w:hideMark/>
          </w:tcPr>
          <w:p w14:paraId="15A23B0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teeth: prophylactic extractions or not?</w:t>
            </w:r>
          </w:p>
        </w:tc>
        <w:tc>
          <w:tcPr>
            <w:tcW w:w="2599" w:type="dxa"/>
            <w:shd w:val="clear" w:color="auto" w:fill="auto"/>
            <w:hideMark/>
          </w:tcPr>
          <w:p w14:paraId="0BC0076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13636DC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CBCBD0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Cassetta</w:t>
            </w:r>
          </w:p>
        </w:tc>
        <w:tc>
          <w:tcPr>
            <w:tcW w:w="1082" w:type="dxa"/>
            <w:hideMark/>
          </w:tcPr>
          <w:p w14:paraId="1FACD84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hideMark/>
          </w:tcPr>
          <w:p w14:paraId="44F2567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Maxillary canine impaction and the association with dental and skeletal anomalies: A retrospective study</w:t>
            </w:r>
          </w:p>
        </w:tc>
        <w:tc>
          <w:tcPr>
            <w:tcW w:w="2599" w:type="dxa"/>
            <w:hideMark/>
          </w:tcPr>
          <w:p w14:paraId="1FEAF27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42B8CA1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8785DB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Cassetta </w:t>
            </w:r>
          </w:p>
        </w:tc>
        <w:tc>
          <w:tcPr>
            <w:tcW w:w="1082" w:type="dxa"/>
            <w:shd w:val="clear" w:color="auto" w:fill="auto"/>
            <w:hideMark/>
          </w:tcPr>
          <w:p w14:paraId="6CB0F6B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shd w:val="clear" w:color="auto" w:fill="auto"/>
            <w:hideMark/>
          </w:tcPr>
          <w:p w14:paraId="5BF4FF1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Relationship between upper lateral incisors anomalies and palatal displaced canine: a case-control retrospective study</w:t>
            </w:r>
          </w:p>
        </w:tc>
        <w:tc>
          <w:tcPr>
            <w:tcW w:w="2599" w:type="dxa"/>
            <w:shd w:val="clear" w:color="auto" w:fill="auto"/>
            <w:hideMark/>
          </w:tcPr>
          <w:p w14:paraId="60EB6CC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DF106F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62D85E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Casto</w:t>
            </w:r>
          </w:p>
        </w:tc>
        <w:tc>
          <w:tcPr>
            <w:tcW w:w="1082" w:type="dxa"/>
            <w:hideMark/>
          </w:tcPr>
          <w:p w14:paraId="5B760B6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1921</w:t>
            </w:r>
          </w:p>
        </w:tc>
        <w:tc>
          <w:tcPr>
            <w:tcW w:w="4574" w:type="dxa"/>
            <w:hideMark/>
          </w:tcPr>
          <w:p w14:paraId="5AA0B2F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deciduous teeth</w:t>
            </w:r>
          </w:p>
        </w:tc>
        <w:tc>
          <w:tcPr>
            <w:tcW w:w="2599" w:type="dxa"/>
            <w:hideMark/>
          </w:tcPr>
          <w:p w14:paraId="61FE257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9945B5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2A655A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Celik</w:t>
            </w:r>
          </w:p>
        </w:tc>
        <w:tc>
          <w:tcPr>
            <w:tcW w:w="1082" w:type="dxa"/>
            <w:shd w:val="clear" w:color="auto" w:fill="auto"/>
            <w:hideMark/>
          </w:tcPr>
          <w:p w14:paraId="522FD80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107F7CE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Deep </w:t>
            </w:r>
            <w:proofErr w:type="gramStart"/>
            <w:r w:rsidRPr="00B37258">
              <w:rPr>
                <w:rFonts w:ascii="Times New Roman" w:hAnsi="Times New Roman" w:cs="Times New Roman"/>
                <w:sz w:val="20"/>
                <w:szCs w:val="20"/>
              </w:rPr>
              <w:t>learning based</w:t>
            </w:r>
            <w:proofErr w:type="gramEnd"/>
            <w:r w:rsidRPr="00B37258">
              <w:rPr>
                <w:rFonts w:ascii="Times New Roman" w:hAnsi="Times New Roman" w:cs="Times New Roman"/>
                <w:sz w:val="20"/>
                <w:szCs w:val="20"/>
              </w:rPr>
              <w:t xml:space="preserve"> detection tool for impacted mandibular third molar teeth</w:t>
            </w:r>
          </w:p>
        </w:tc>
        <w:tc>
          <w:tcPr>
            <w:tcW w:w="2599" w:type="dxa"/>
            <w:shd w:val="clear" w:color="auto" w:fill="auto"/>
            <w:hideMark/>
          </w:tcPr>
          <w:p w14:paraId="05E692A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EBB655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B80260A"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lastRenderedPageBreak/>
              <w:t>Celikoglu</w:t>
            </w:r>
            <w:proofErr w:type="spellEnd"/>
          </w:p>
        </w:tc>
        <w:tc>
          <w:tcPr>
            <w:tcW w:w="1082" w:type="dxa"/>
            <w:hideMark/>
          </w:tcPr>
          <w:p w14:paraId="0E4031F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hideMark/>
          </w:tcPr>
          <w:p w14:paraId="4FC98C8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Frequency of agenesis, impaction, angulation, and related pathologic changes of third molar teeth in orthodontic patients</w:t>
            </w:r>
          </w:p>
        </w:tc>
        <w:tc>
          <w:tcPr>
            <w:tcW w:w="2599" w:type="dxa"/>
            <w:hideMark/>
          </w:tcPr>
          <w:p w14:paraId="0220C89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2D14898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62BFF25"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Celikoglu</w:t>
            </w:r>
            <w:proofErr w:type="spellEnd"/>
          </w:p>
        </w:tc>
        <w:tc>
          <w:tcPr>
            <w:tcW w:w="1082" w:type="dxa"/>
            <w:shd w:val="clear" w:color="auto" w:fill="auto"/>
            <w:hideMark/>
          </w:tcPr>
          <w:p w14:paraId="50E809E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shd w:val="clear" w:color="auto" w:fill="auto"/>
            <w:hideMark/>
          </w:tcPr>
          <w:p w14:paraId="70D1C0F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Investigation of transmigrated and impacted maxillary and mandibular canine teeth in an orthodontic patient population</w:t>
            </w:r>
          </w:p>
        </w:tc>
        <w:tc>
          <w:tcPr>
            <w:tcW w:w="2599" w:type="dxa"/>
            <w:shd w:val="clear" w:color="auto" w:fill="auto"/>
            <w:hideMark/>
          </w:tcPr>
          <w:p w14:paraId="39E54F0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05EBC2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7ED6B7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Chandak</w:t>
            </w:r>
          </w:p>
        </w:tc>
        <w:tc>
          <w:tcPr>
            <w:tcW w:w="1082" w:type="dxa"/>
            <w:hideMark/>
          </w:tcPr>
          <w:p w14:paraId="3A40A97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hideMark/>
          </w:tcPr>
          <w:p w14:paraId="5DB32AE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Comparative study of </w:t>
            </w:r>
            <w:proofErr w:type="spellStart"/>
            <w:r w:rsidRPr="00B37258">
              <w:rPr>
                <w:rFonts w:ascii="Times New Roman" w:hAnsi="Times New Roman" w:cs="Times New Roman"/>
                <w:sz w:val="20"/>
                <w:szCs w:val="20"/>
              </w:rPr>
              <w:t>dentascan</w:t>
            </w:r>
            <w:proofErr w:type="spellEnd"/>
            <w:r w:rsidRPr="00B37258">
              <w:rPr>
                <w:rFonts w:ascii="Times New Roman" w:hAnsi="Times New Roman" w:cs="Times New Roman"/>
                <w:sz w:val="20"/>
                <w:szCs w:val="20"/>
              </w:rPr>
              <w:t xml:space="preserve"> and radiography for radiological evaluation of impacted teeth</w:t>
            </w:r>
          </w:p>
        </w:tc>
        <w:tc>
          <w:tcPr>
            <w:tcW w:w="2599" w:type="dxa"/>
            <w:hideMark/>
          </w:tcPr>
          <w:p w14:paraId="3D80C6F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6F95D7E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D657273"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Chaushu</w:t>
            </w:r>
            <w:proofErr w:type="spellEnd"/>
          </w:p>
        </w:tc>
        <w:tc>
          <w:tcPr>
            <w:tcW w:w="1082" w:type="dxa"/>
            <w:shd w:val="clear" w:color="auto" w:fill="auto"/>
            <w:hideMark/>
          </w:tcPr>
          <w:p w14:paraId="57E45B6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2005</w:t>
            </w:r>
          </w:p>
        </w:tc>
        <w:tc>
          <w:tcPr>
            <w:tcW w:w="4574" w:type="dxa"/>
            <w:shd w:val="clear" w:color="auto" w:fill="auto"/>
            <w:hideMark/>
          </w:tcPr>
          <w:p w14:paraId="6E94408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Patients' perception of recovery after exposure of impacted teeth: a comparison of closed-versus open-eruption techniques</w:t>
            </w:r>
          </w:p>
        </w:tc>
        <w:tc>
          <w:tcPr>
            <w:tcW w:w="2599" w:type="dxa"/>
            <w:shd w:val="clear" w:color="auto" w:fill="auto"/>
            <w:hideMark/>
          </w:tcPr>
          <w:p w14:paraId="487C9CB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079ECB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288793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Chelliah</w:t>
            </w:r>
          </w:p>
        </w:tc>
        <w:tc>
          <w:tcPr>
            <w:tcW w:w="1082" w:type="dxa"/>
            <w:hideMark/>
          </w:tcPr>
          <w:p w14:paraId="289EBA6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6C61B43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Prediction of Favorability of Maxillary Canine Impaction Using Artificial Intelligence Algorithm.</w:t>
            </w:r>
          </w:p>
        </w:tc>
        <w:tc>
          <w:tcPr>
            <w:tcW w:w="2599" w:type="dxa"/>
            <w:hideMark/>
          </w:tcPr>
          <w:p w14:paraId="7B4BA80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179F15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07BBA3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Chen</w:t>
            </w:r>
          </w:p>
        </w:tc>
        <w:tc>
          <w:tcPr>
            <w:tcW w:w="1082" w:type="dxa"/>
            <w:shd w:val="clear" w:color="auto" w:fill="auto"/>
            <w:hideMark/>
          </w:tcPr>
          <w:p w14:paraId="25A2D81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2025</w:t>
            </w:r>
          </w:p>
        </w:tc>
        <w:tc>
          <w:tcPr>
            <w:tcW w:w="4574" w:type="dxa"/>
            <w:shd w:val="clear" w:color="auto" w:fill="auto"/>
            <w:hideMark/>
          </w:tcPr>
          <w:p w14:paraId="7348F8F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Causal inferences on childhood obesity and dentofacial anomalies: a mendelian randomization study</w:t>
            </w:r>
          </w:p>
        </w:tc>
        <w:tc>
          <w:tcPr>
            <w:tcW w:w="2599" w:type="dxa"/>
            <w:shd w:val="clear" w:color="auto" w:fill="auto"/>
            <w:hideMark/>
          </w:tcPr>
          <w:p w14:paraId="5183344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condition</w:t>
            </w:r>
          </w:p>
        </w:tc>
      </w:tr>
      <w:tr w:rsidR="00475706" w:rsidRPr="005F0618" w14:paraId="3AB3A20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E2C9D7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Choi</w:t>
            </w:r>
          </w:p>
        </w:tc>
        <w:tc>
          <w:tcPr>
            <w:tcW w:w="1082" w:type="dxa"/>
            <w:hideMark/>
          </w:tcPr>
          <w:p w14:paraId="00A2295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1972</w:t>
            </w:r>
          </w:p>
        </w:tc>
        <w:tc>
          <w:tcPr>
            <w:tcW w:w="4574" w:type="dxa"/>
            <w:hideMark/>
          </w:tcPr>
          <w:p w14:paraId="681998A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B37258">
              <w:rPr>
                <w:rFonts w:ascii="Times New Roman" w:hAnsi="Times New Roman" w:cs="Times New Roman"/>
                <w:sz w:val="20"/>
                <w:szCs w:val="20"/>
              </w:rPr>
              <w:t>Roentgenographical</w:t>
            </w:r>
            <w:proofErr w:type="spellEnd"/>
            <w:r w:rsidRPr="00B37258">
              <w:rPr>
                <w:rFonts w:ascii="Times New Roman" w:hAnsi="Times New Roman" w:cs="Times New Roman"/>
                <w:sz w:val="20"/>
                <w:szCs w:val="20"/>
              </w:rPr>
              <w:t xml:space="preserve"> observation of impacted teeth</w:t>
            </w:r>
          </w:p>
        </w:tc>
        <w:tc>
          <w:tcPr>
            <w:tcW w:w="2599" w:type="dxa"/>
            <w:hideMark/>
          </w:tcPr>
          <w:p w14:paraId="3902C7B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D1BF2C0"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85AA58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Clark </w:t>
            </w:r>
          </w:p>
        </w:tc>
        <w:tc>
          <w:tcPr>
            <w:tcW w:w="1082" w:type="dxa"/>
            <w:shd w:val="clear" w:color="auto" w:fill="auto"/>
            <w:hideMark/>
          </w:tcPr>
          <w:p w14:paraId="688D097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shd w:val="clear" w:color="auto" w:fill="auto"/>
            <w:hideMark/>
          </w:tcPr>
          <w:p w14:paraId="05B17A9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Exploring the journey to genomic testing and genetic services: A qualitative study of parental perspectives of children with rare conditions</w:t>
            </w:r>
          </w:p>
        </w:tc>
        <w:tc>
          <w:tcPr>
            <w:tcW w:w="2599" w:type="dxa"/>
            <w:shd w:val="clear" w:color="auto" w:fill="auto"/>
            <w:hideMark/>
          </w:tcPr>
          <w:p w14:paraId="04B7E01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6AF3DD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43C6BEB"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Coşarcă</w:t>
            </w:r>
            <w:proofErr w:type="spellEnd"/>
          </w:p>
        </w:tc>
        <w:tc>
          <w:tcPr>
            <w:tcW w:w="1082" w:type="dxa"/>
            <w:hideMark/>
          </w:tcPr>
          <w:p w14:paraId="2D04EAB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hideMark/>
          </w:tcPr>
          <w:p w14:paraId="30AE42B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evaluation of Ki67, p53, MCM3 and PCNA </w:t>
            </w:r>
            <w:proofErr w:type="spellStart"/>
            <w:r w:rsidRPr="00B37258">
              <w:rPr>
                <w:rFonts w:ascii="Times New Roman" w:hAnsi="Times New Roman" w:cs="Times New Roman"/>
                <w:sz w:val="20"/>
                <w:szCs w:val="20"/>
              </w:rPr>
              <w:t>immunoexpressions</w:t>
            </w:r>
            <w:proofErr w:type="spellEnd"/>
            <w:r w:rsidRPr="00B37258">
              <w:rPr>
                <w:rFonts w:ascii="Times New Roman" w:hAnsi="Times New Roman" w:cs="Times New Roman"/>
                <w:sz w:val="20"/>
                <w:szCs w:val="20"/>
              </w:rPr>
              <w:t xml:space="preserve"> at the level of the dental follicle of impacted teeth, dentigerous cysts and </w:t>
            </w:r>
            <w:proofErr w:type="spellStart"/>
            <w:r w:rsidRPr="00B37258">
              <w:rPr>
                <w:rFonts w:ascii="Times New Roman" w:hAnsi="Times New Roman" w:cs="Times New Roman"/>
                <w:sz w:val="20"/>
                <w:szCs w:val="20"/>
              </w:rPr>
              <w:t>keratocystic</w:t>
            </w:r>
            <w:proofErr w:type="spellEnd"/>
            <w:r w:rsidRPr="00B37258">
              <w:rPr>
                <w:rFonts w:ascii="Times New Roman" w:hAnsi="Times New Roman" w:cs="Times New Roman"/>
                <w:sz w:val="20"/>
                <w:szCs w:val="20"/>
              </w:rPr>
              <w:t xml:space="preserve"> odontogenic â€¦</w:t>
            </w:r>
          </w:p>
        </w:tc>
        <w:tc>
          <w:tcPr>
            <w:tcW w:w="2599" w:type="dxa"/>
            <w:hideMark/>
          </w:tcPr>
          <w:p w14:paraId="2842D34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31BEA9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BE4BAD9"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Consolaro</w:t>
            </w:r>
            <w:proofErr w:type="spellEnd"/>
          </w:p>
        </w:tc>
        <w:tc>
          <w:tcPr>
            <w:tcW w:w="1082" w:type="dxa"/>
            <w:shd w:val="clear" w:color="auto" w:fill="auto"/>
            <w:hideMark/>
          </w:tcPr>
          <w:p w14:paraId="00E0EAD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shd w:val="clear" w:color="auto" w:fill="auto"/>
            <w:hideMark/>
          </w:tcPr>
          <w:p w14:paraId="4F9D923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teeth: Their place is in the dental arch</w:t>
            </w:r>
          </w:p>
        </w:tc>
        <w:tc>
          <w:tcPr>
            <w:tcW w:w="2599" w:type="dxa"/>
            <w:shd w:val="clear" w:color="auto" w:fill="auto"/>
            <w:hideMark/>
          </w:tcPr>
          <w:p w14:paraId="6B003C7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64410CD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1042CA0"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Cooper </w:t>
            </w:r>
          </w:p>
        </w:tc>
        <w:tc>
          <w:tcPr>
            <w:tcW w:w="1082" w:type="dxa"/>
            <w:hideMark/>
          </w:tcPr>
          <w:p w14:paraId="7830DAA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05422CE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DLX6 and MSX1 from saliva samples as potential predictors of mandibular size: A cross-sectional study</w:t>
            </w:r>
          </w:p>
        </w:tc>
        <w:tc>
          <w:tcPr>
            <w:tcW w:w="2599" w:type="dxa"/>
            <w:hideMark/>
          </w:tcPr>
          <w:p w14:paraId="56C1CF7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9C8931F"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E96F45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Crincoli</w:t>
            </w:r>
          </w:p>
        </w:tc>
        <w:tc>
          <w:tcPr>
            <w:tcW w:w="1082" w:type="dxa"/>
            <w:shd w:val="clear" w:color="auto" w:fill="auto"/>
            <w:hideMark/>
          </w:tcPr>
          <w:p w14:paraId="7029869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shd w:val="clear" w:color="auto" w:fill="auto"/>
            <w:hideMark/>
          </w:tcPr>
          <w:p w14:paraId="041C99B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Correlation Between Maxillary Canine Impaction and Facial Biotype.</w:t>
            </w:r>
          </w:p>
        </w:tc>
        <w:tc>
          <w:tcPr>
            <w:tcW w:w="2599" w:type="dxa"/>
            <w:shd w:val="clear" w:color="auto" w:fill="auto"/>
            <w:hideMark/>
          </w:tcPr>
          <w:p w14:paraId="58427D2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52640C1"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EC0BE16"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lastRenderedPageBreak/>
              <w:t>Dürwald</w:t>
            </w:r>
            <w:proofErr w:type="spellEnd"/>
          </w:p>
        </w:tc>
        <w:tc>
          <w:tcPr>
            <w:tcW w:w="1082" w:type="dxa"/>
            <w:hideMark/>
          </w:tcPr>
          <w:p w14:paraId="73494A2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hideMark/>
          </w:tcPr>
          <w:p w14:paraId="5DAF87A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Tooth Eruption Disorders - Causes and Symptoms</w:t>
            </w:r>
          </w:p>
        </w:tc>
        <w:tc>
          <w:tcPr>
            <w:tcW w:w="2599" w:type="dxa"/>
            <w:hideMark/>
          </w:tcPr>
          <w:p w14:paraId="31F4BDE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medical condition</w:t>
            </w:r>
          </w:p>
        </w:tc>
      </w:tr>
      <w:tr w:rsidR="00A276D2" w:rsidRPr="005F0618" w14:paraId="3A2459A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78EECE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Díaz </w:t>
            </w:r>
          </w:p>
        </w:tc>
        <w:tc>
          <w:tcPr>
            <w:tcW w:w="1082" w:type="dxa"/>
            <w:shd w:val="clear" w:color="auto" w:fill="auto"/>
          </w:tcPr>
          <w:p w14:paraId="41241E8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574" w:type="dxa"/>
            <w:shd w:val="clear" w:color="auto" w:fill="auto"/>
            <w:hideMark/>
          </w:tcPr>
          <w:p w14:paraId="21B335F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teeth (Impaction of upper central incisors in twins)</w:t>
            </w:r>
          </w:p>
        </w:tc>
        <w:tc>
          <w:tcPr>
            <w:tcW w:w="2599" w:type="dxa"/>
            <w:shd w:val="clear" w:color="auto" w:fill="auto"/>
            <w:hideMark/>
          </w:tcPr>
          <w:p w14:paraId="732A55A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44D53BC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F905D3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Dachi</w:t>
            </w:r>
          </w:p>
        </w:tc>
        <w:tc>
          <w:tcPr>
            <w:tcW w:w="1082" w:type="dxa"/>
            <w:hideMark/>
          </w:tcPr>
          <w:p w14:paraId="0055095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1961</w:t>
            </w:r>
          </w:p>
        </w:tc>
        <w:tc>
          <w:tcPr>
            <w:tcW w:w="4574" w:type="dxa"/>
            <w:hideMark/>
          </w:tcPr>
          <w:p w14:paraId="5954C3F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 survey of 3,874 routine full-mouth radiographs: II. A study of impacted teeth</w:t>
            </w:r>
          </w:p>
        </w:tc>
        <w:tc>
          <w:tcPr>
            <w:tcW w:w="2599" w:type="dxa"/>
            <w:hideMark/>
          </w:tcPr>
          <w:p w14:paraId="23EFE29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1232729"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36361F0"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Daher </w:t>
            </w:r>
          </w:p>
        </w:tc>
        <w:tc>
          <w:tcPr>
            <w:tcW w:w="1082" w:type="dxa"/>
            <w:shd w:val="clear" w:color="auto" w:fill="auto"/>
            <w:hideMark/>
          </w:tcPr>
          <w:p w14:paraId="56B11EC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shd w:val="clear" w:color="auto" w:fill="auto"/>
            <w:hideMark/>
          </w:tcPr>
          <w:p w14:paraId="63F7D73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Bcl11b/Ctip2 in Skin, Tooth, and Craniofacial System</w:t>
            </w:r>
          </w:p>
        </w:tc>
        <w:tc>
          <w:tcPr>
            <w:tcW w:w="2599" w:type="dxa"/>
            <w:shd w:val="clear" w:color="auto" w:fill="auto"/>
            <w:hideMark/>
          </w:tcPr>
          <w:p w14:paraId="360962E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1F2918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CA20611"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Dalessandri</w:t>
            </w:r>
            <w:proofErr w:type="spellEnd"/>
          </w:p>
        </w:tc>
        <w:tc>
          <w:tcPr>
            <w:tcW w:w="1082" w:type="dxa"/>
            <w:hideMark/>
          </w:tcPr>
          <w:p w14:paraId="4ECFA08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hideMark/>
          </w:tcPr>
          <w:p w14:paraId="0E4E398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and transmigrant mandibular canines</w:t>
            </w:r>
          </w:p>
        </w:tc>
        <w:tc>
          <w:tcPr>
            <w:tcW w:w="2599" w:type="dxa"/>
            <w:hideMark/>
          </w:tcPr>
          <w:p w14:paraId="6A01CBC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7978232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1C6409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Daniels</w:t>
            </w:r>
          </w:p>
        </w:tc>
        <w:tc>
          <w:tcPr>
            <w:tcW w:w="1082" w:type="dxa"/>
            <w:shd w:val="clear" w:color="auto" w:fill="auto"/>
            <w:hideMark/>
          </w:tcPr>
          <w:p w14:paraId="1DA8921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shd w:val="clear" w:color="auto" w:fill="auto"/>
            <w:hideMark/>
          </w:tcPr>
          <w:p w14:paraId="66F9166E" w14:textId="172702E6"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Unmasking alpha diversity, cladogenesis and biogeographical patterning in an ancient panarthropod lineage (</w:t>
            </w:r>
            <w:proofErr w:type="spellStart"/>
            <w:r w:rsidRPr="00B37258">
              <w:rPr>
                <w:rFonts w:ascii="Times New Roman" w:hAnsi="Times New Roman" w:cs="Times New Roman"/>
                <w:sz w:val="20"/>
                <w:szCs w:val="20"/>
              </w:rPr>
              <w:t>Onychophora</w:t>
            </w:r>
            <w:proofErr w:type="spellEnd"/>
            <w:r w:rsidRPr="00B37258">
              <w:rPr>
                <w:rFonts w:ascii="Times New Roman" w:hAnsi="Times New Roman" w:cs="Times New Roman"/>
                <w:sz w:val="20"/>
                <w:szCs w:val="20"/>
              </w:rPr>
              <w:t>: Peripatopsidae:</w:t>
            </w:r>
            <w:r w:rsidR="000110B9" w:rsidRPr="005F061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Opisthopatus</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cinctipes</w:t>
            </w:r>
            <w:proofErr w:type="spellEnd"/>
            <w:r w:rsidRPr="00B37258">
              <w:rPr>
                <w:rFonts w:ascii="Times New Roman" w:hAnsi="Times New Roman" w:cs="Times New Roman"/>
                <w:sz w:val="20"/>
                <w:szCs w:val="20"/>
              </w:rPr>
              <w:t>) with the description of five novel species</w:t>
            </w:r>
          </w:p>
        </w:tc>
        <w:tc>
          <w:tcPr>
            <w:tcW w:w="2599" w:type="dxa"/>
            <w:shd w:val="clear" w:color="auto" w:fill="auto"/>
            <w:hideMark/>
          </w:tcPr>
          <w:p w14:paraId="7CDE5BE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46FD6E3"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0EA5E2D"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Davarpanah</w:t>
            </w:r>
            <w:proofErr w:type="spellEnd"/>
          </w:p>
        </w:tc>
        <w:tc>
          <w:tcPr>
            <w:tcW w:w="1082" w:type="dxa"/>
            <w:hideMark/>
          </w:tcPr>
          <w:p w14:paraId="0A2B9C5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2009</w:t>
            </w:r>
          </w:p>
        </w:tc>
        <w:tc>
          <w:tcPr>
            <w:tcW w:w="4574" w:type="dxa"/>
            <w:hideMark/>
          </w:tcPr>
          <w:p w14:paraId="4618C39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Unconventional implant placement. 2: placement of implants through impacted teeth. Three case reports.</w:t>
            </w:r>
          </w:p>
        </w:tc>
        <w:tc>
          <w:tcPr>
            <w:tcW w:w="2599" w:type="dxa"/>
            <w:hideMark/>
          </w:tcPr>
          <w:p w14:paraId="3F1359F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26B023FF"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193A11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de Souza</w:t>
            </w:r>
          </w:p>
        </w:tc>
        <w:tc>
          <w:tcPr>
            <w:tcW w:w="1082" w:type="dxa"/>
            <w:shd w:val="clear" w:color="auto" w:fill="auto"/>
            <w:hideMark/>
          </w:tcPr>
          <w:p w14:paraId="079825B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shd w:val="clear" w:color="auto" w:fill="auto"/>
            <w:hideMark/>
          </w:tcPr>
          <w:p w14:paraId="72EC551E" w14:textId="04509CB1"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Analysis of on farm conservation of sweet corn in a diversity microcenter of </w:t>
            </w:r>
            <w:proofErr w:type="spellStart"/>
            <w:r w:rsidRPr="00B37258">
              <w:rPr>
                <w:rFonts w:ascii="Times New Roman" w:hAnsi="Times New Roman" w:cs="Times New Roman"/>
                <w:sz w:val="20"/>
                <w:szCs w:val="20"/>
              </w:rPr>
              <w:t>Zea</w:t>
            </w:r>
            <w:proofErr w:type="spellEnd"/>
            <w:r w:rsidRPr="00B37258">
              <w:rPr>
                <w:rFonts w:ascii="Times New Roman" w:hAnsi="Times New Roman" w:cs="Times New Roman"/>
                <w:sz w:val="20"/>
                <w:szCs w:val="20"/>
              </w:rPr>
              <w:t xml:space="preserve"> mays</w:t>
            </w:r>
            <w:r w:rsidR="000110B9" w:rsidRPr="005F0618">
              <w:rPr>
                <w:rFonts w:ascii="Times New Roman" w:hAnsi="Times New Roman" w:cs="Times New Roman"/>
                <w:sz w:val="20"/>
                <w:szCs w:val="20"/>
              </w:rPr>
              <w:t xml:space="preserve"> </w:t>
            </w:r>
            <w:r w:rsidRPr="00B37258">
              <w:rPr>
                <w:rFonts w:ascii="Times New Roman" w:hAnsi="Times New Roman" w:cs="Times New Roman"/>
                <w:sz w:val="20"/>
                <w:szCs w:val="20"/>
              </w:rPr>
              <w:t>L. in Southern Brazil</w:t>
            </w:r>
          </w:p>
        </w:tc>
        <w:tc>
          <w:tcPr>
            <w:tcW w:w="2599" w:type="dxa"/>
            <w:shd w:val="clear" w:color="auto" w:fill="auto"/>
            <w:hideMark/>
          </w:tcPr>
          <w:p w14:paraId="6F8A461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population</w:t>
            </w:r>
          </w:p>
        </w:tc>
      </w:tr>
      <w:tr w:rsidR="00475706" w:rsidRPr="005F0618" w14:paraId="556DEC8E"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E61AB4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Dekel</w:t>
            </w:r>
          </w:p>
        </w:tc>
        <w:tc>
          <w:tcPr>
            <w:tcW w:w="1082" w:type="dxa"/>
            <w:hideMark/>
          </w:tcPr>
          <w:p w14:paraId="13F5959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4F79B6C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Impaction of maxillary canines and its effect on the position of adjacent teeth and canine development: A cone-beam computed tomography study.</w:t>
            </w:r>
          </w:p>
        </w:tc>
        <w:tc>
          <w:tcPr>
            <w:tcW w:w="2599" w:type="dxa"/>
            <w:hideMark/>
          </w:tcPr>
          <w:p w14:paraId="0B65A4B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D7D4263"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518F420"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Dereudre</w:t>
            </w:r>
            <w:proofErr w:type="spellEnd"/>
          </w:p>
        </w:tc>
        <w:tc>
          <w:tcPr>
            <w:tcW w:w="1082" w:type="dxa"/>
            <w:shd w:val="clear" w:color="auto" w:fill="auto"/>
            <w:hideMark/>
          </w:tcPr>
          <w:p w14:paraId="595A691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2001</w:t>
            </w:r>
          </w:p>
        </w:tc>
        <w:tc>
          <w:tcPr>
            <w:tcW w:w="4574" w:type="dxa"/>
            <w:shd w:val="clear" w:color="auto" w:fill="auto"/>
            <w:hideMark/>
          </w:tcPr>
          <w:p w14:paraId="7C7E356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Rare earth magnets in conjunction with fixed orthodontics. An" attractive" solution for the positioning of impacted teeth</w:t>
            </w:r>
          </w:p>
        </w:tc>
        <w:tc>
          <w:tcPr>
            <w:tcW w:w="2599" w:type="dxa"/>
            <w:shd w:val="clear" w:color="auto" w:fill="auto"/>
            <w:hideMark/>
          </w:tcPr>
          <w:p w14:paraId="10D3840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560DBF2"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9687FC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Dern</w:t>
            </w:r>
          </w:p>
        </w:tc>
        <w:tc>
          <w:tcPr>
            <w:tcW w:w="1082" w:type="dxa"/>
            <w:hideMark/>
          </w:tcPr>
          <w:p w14:paraId="68FA7E0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hideMark/>
          </w:tcPr>
          <w:p w14:paraId="6CC2E8F4" w14:textId="10AB4CE4"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w:t>
            </w:r>
            <w:r w:rsidR="000D3853" w:rsidRPr="005F0618">
              <w:rPr>
                <w:rFonts w:ascii="Times New Roman" w:hAnsi="Times New Roman" w:cs="Times New Roman"/>
                <w:sz w:val="20"/>
                <w:szCs w:val="20"/>
              </w:rPr>
              <w:t xml:space="preserve">impact of medieval and early modern migrations on dental nonmetric variation in </w:t>
            </w:r>
            <w:r w:rsidR="00725D08" w:rsidRPr="005F0618">
              <w:rPr>
                <w:rFonts w:ascii="Times New Roman" w:hAnsi="Times New Roman" w:cs="Times New Roman"/>
                <w:sz w:val="20"/>
                <w:szCs w:val="20"/>
              </w:rPr>
              <w:t>Hungary</w:t>
            </w:r>
          </w:p>
        </w:tc>
        <w:tc>
          <w:tcPr>
            <w:tcW w:w="2599" w:type="dxa"/>
            <w:hideMark/>
          </w:tcPr>
          <w:p w14:paraId="0C6FBAE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CD0F91A"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99E2E0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Dhamo </w:t>
            </w:r>
          </w:p>
        </w:tc>
        <w:tc>
          <w:tcPr>
            <w:tcW w:w="1082" w:type="dxa"/>
            <w:shd w:val="clear" w:color="auto" w:fill="auto"/>
            <w:hideMark/>
          </w:tcPr>
          <w:p w14:paraId="6459020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shd w:val="clear" w:color="auto" w:fill="auto"/>
            <w:hideMark/>
          </w:tcPr>
          <w:p w14:paraId="45B0F4C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association between WNT10A variants and dental development in patients with isolated oligodontia</w:t>
            </w:r>
          </w:p>
        </w:tc>
        <w:tc>
          <w:tcPr>
            <w:tcW w:w="2599" w:type="dxa"/>
            <w:shd w:val="clear" w:color="auto" w:fill="auto"/>
            <w:hideMark/>
          </w:tcPr>
          <w:p w14:paraId="30AB75B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204491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7F136A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Di Donato</w:t>
            </w:r>
          </w:p>
        </w:tc>
        <w:tc>
          <w:tcPr>
            <w:tcW w:w="1082" w:type="dxa"/>
            <w:hideMark/>
          </w:tcPr>
          <w:p w14:paraId="3BCBA20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1998</w:t>
            </w:r>
          </w:p>
        </w:tc>
        <w:tc>
          <w:tcPr>
            <w:tcW w:w="4574" w:type="dxa"/>
            <w:hideMark/>
          </w:tcPr>
          <w:p w14:paraId="0E14BBB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complex clinical and genetic classification of inherited ataxias. I. Dominant ataxias</w:t>
            </w:r>
          </w:p>
        </w:tc>
        <w:tc>
          <w:tcPr>
            <w:tcW w:w="2599" w:type="dxa"/>
            <w:hideMark/>
          </w:tcPr>
          <w:p w14:paraId="4C714F8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84CC38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975559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Diedrich</w:t>
            </w:r>
          </w:p>
        </w:tc>
        <w:tc>
          <w:tcPr>
            <w:tcW w:w="1082" w:type="dxa"/>
            <w:shd w:val="clear" w:color="auto" w:fill="auto"/>
            <w:hideMark/>
          </w:tcPr>
          <w:p w14:paraId="5561785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17519BF0" w14:textId="5092C9CA"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Extinct Eurasian rhinoceros</w:t>
            </w:r>
            <w:r w:rsidR="00725D08" w:rsidRPr="005F061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Coelodonta</w:t>
            </w:r>
            <w:proofErr w:type="spellEnd"/>
            <w:r w:rsidRPr="00B37258">
              <w:rPr>
                <w:rFonts w:ascii="Times New Roman" w:hAnsi="Times New Roman" w:cs="Times New Roman"/>
                <w:sz w:val="20"/>
                <w:szCs w:val="20"/>
              </w:rPr>
              <w:t xml:space="preserve"> and</w:t>
            </w:r>
            <w:r w:rsidR="00725D08" w:rsidRPr="005F061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Stephanorhinus</w:t>
            </w:r>
            <w:proofErr w:type="spellEnd"/>
            <w:r w:rsidR="00725D08" w:rsidRPr="005F0618">
              <w:rPr>
                <w:rFonts w:ascii="Times New Roman" w:hAnsi="Times New Roman" w:cs="Times New Roman"/>
                <w:sz w:val="20"/>
                <w:szCs w:val="20"/>
              </w:rPr>
              <w:t xml:space="preserve"> </w:t>
            </w:r>
            <w:r w:rsidRPr="00B37258">
              <w:rPr>
                <w:rFonts w:ascii="Times New Roman" w:hAnsi="Times New Roman" w:cs="Times New Roman"/>
                <w:sz w:val="20"/>
                <w:szCs w:val="20"/>
              </w:rPr>
              <w:t>dental pathologies and tooth change modus</w:t>
            </w:r>
          </w:p>
        </w:tc>
        <w:tc>
          <w:tcPr>
            <w:tcW w:w="2599" w:type="dxa"/>
            <w:shd w:val="clear" w:color="auto" w:fill="auto"/>
            <w:hideMark/>
          </w:tcPr>
          <w:p w14:paraId="30D7F7D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F27660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3F627F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Ding </w:t>
            </w:r>
          </w:p>
        </w:tc>
        <w:tc>
          <w:tcPr>
            <w:tcW w:w="1082" w:type="dxa"/>
            <w:hideMark/>
          </w:tcPr>
          <w:p w14:paraId="7568670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hideMark/>
          </w:tcPr>
          <w:p w14:paraId="414657A2" w14:textId="7F77B186"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Novel MSX1 </w:t>
            </w:r>
            <w:r w:rsidR="00725D08" w:rsidRPr="005F0618">
              <w:rPr>
                <w:rFonts w:ascii="Times New Roman" w:hAnsi="Times New Roman" w:cs="Times New Roman"/>
                <w:sz w:val="20"/>
                <w:szCs w:val="20"/>
              </w:rPr>
              <w:t xml:space="preserve">gene variants in </w:t>
            </w:r>
            <w:proofErr w:type="spellStart"/>
            <w:r w:rsidR="00725D08" w:rsidRPr="005F0618">
              <w:rPr>
                <w:rFonts w:ascii="Times New Roman" w:hAnsi="Times New Roman" w:cs="Times New Roman"/>
                <w:sz w:val="20"/>
                <w:szCs w:val="20"/>
              </w:rPr>
              <w:t>chinese</w:t>
            </w:r>
            <w:proofErr w:type="spellEnd"/>
            <w:r w:rsidR="00725D08" w:rsidRPr="005F0618">
              <w:rPr>
                <w:rFonts w:ascii="Times New Roman" w:hAnsi="Times New Roman" w:cs="Times New Roman"/>
                <w:sz w:val="20"/>
                <w:szCs w:val="20"/>
              </w:rPr>
              <w:t xml:space="preserve"> children with non-syndromic tooth agenesis: a clinical and genetic analysis</w:t>
            </w:r>
          </w:p>
        </w:tc>
        <w:tc>
          <w:tcPr>
            <w:tcW w:w="2599" w:type="dxa"/>
            <w:hideMark/>
          </w:tcPr>
          <w:p w14:paraId="429CA9B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condition</w:t>
            </w:r>
          </w:p>
        </w:tc>
      </w:tr>
      <w:tr w:rsidR="00475706" w:rsidRPr="005F0618" w14:paraId="3124E755"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581521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Duval</w:t>
            </w:r>
          </w:p>
        </w:tc>
        <w:tc>
          <w:tcPr>
            <w:tcW w:w="1082" w:type="dxa"/>
            <w:shd w:val="clear" w:color="auto" w:fill="auto"/>
            <w:hideMark/>
          </w:tcPr>
          <w:p w14:paraId="7D36FD6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shd w:val="clear" w:color="auto" w:fill="auto"/>
            <w:hideMark/>
          </w:tcPr>
          <w:p w14:paraId="41A3D8A5" w14:textId="62B4DEC6"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first direct ESR dating of a hominin tooth from Atapuerca Gran Dolina TD-6 (Spain) supports the antiquity of Homo antecessor</w:t>
            </w:r>
          </w:p>
        </w:tc>
        <w:tc>
          <w:tcPr>
            <w:tcW w:w="2599" w:type="dxa"/>
            <w:shd w:val="clear" w:color="auto" w:fill="auto"/>
            <w:hideMark/>
          </w:tcPr>
          <w:p w14:paraId="45BAFA6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8C66AE3"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FCB7E4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Dye</w:t>
            </w:r>
          </w:p>
        </w:tc>
        <w:tc>
          <w:tcPr>
            <w:tcW w:w="1082" w:type="dxa"/>
            <w:hideMark/>
          </w:tcPr>
          <w:p w14:paraId="6CB8077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2009</w:t>
            </w:r>
          </w:p>
        </w:tc>
        <w:tc>
          <w:tcPr>
            <w:tcW w:w="4574" w:type="dxa"/>
            <w:hideMark/>
          </w:tcPr>
          <w:p w14:paraId="6B03375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Humans are still evolving but technology will </w:t>
            </w:r>
            <w:proofErr w:type="gramStart"/>
            <w:r w:rsidRPr="00B37258">
              <w:rPr>
                <w:rFonts w:ascii="Times New Roman" w:hAnsi="Times New Roman" w:cs="Times New Roman"/>
                <w:sz w:val="20"/>
                <w:szCs w:val="20"/>
              </w:rPr>
              <w:t>speed</w:t>
            </w:r>
            <w:proofErr w:type="gramEnd"/>
            <w:r w:rsidRPr="00B37258">
              <w:rPr>
                <w:rFonts w:ascii="Times New Roman" w:hAnsi="Times New Roman" w:cs="Times New Roman"/>
                <w:sz w:val="20"/>
                <w:szCs w:val="20"/>
              </w:rPr>
              <w:t xml:space="preserve"> the process</w:t>
            </w:r>
          </w:p>
        </w:tc>
        <w:tc>
          <w:tcPr>
            <w:tcW w:w="2599" w:type="dxa"/>
            <w:hideMark/>
          </w:tcPr>
          <w:p w14:paraId="75701AF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5D939B5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3CDD90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Eidelman</w:t>
            </w:r>
          </w:p>
        </w:tc>
        <w:tc>
          <w:tcPr>
            <w:tcW w:w="1082" w:type="dxa"/>
            <w:shd w:val="clear" w:color="auto" w:fill="auto"/>
            <w:hideMark/>
          </w:tcPr>
          <w:p w14:paraId="3B0AF13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1979</w:t>
            </w:r>
          </w:p>
        </w:tc>
        <w:tc>
          <w:tcPr>
            <w:tcW w:w="4574" w:type="dxa"/>
            <w:shd w:val="clear" w:color="auto" w:fill="auto"/>
            <w:hideMark/>
          </w:tcPr>
          <w:p w14:paraId="2DD50D4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Fatigue on Rest and associated symptoms (headache, vertigo, blurred vision, nausea, tension and irritability) due to locally asymptomatic, unerupted, impacted teeth</w:t>
            </w:r>
          </w:p>
        </w:tc>
        <w:tc>
          <w:tcPr>
            <w:tcW w:w="2599" w:type="dxa"/>
            <w:shd w:val="clear" w:color="auto" w:fill="auto"/>
            <w:hideMark/>
          </w:tcPr>
          <w:p w14:paraId="616AE9A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050C97B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2BB3E5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Elsner</w:t>
            </w:r>
          </w:p>
        </w:tc>
        <w:tc>
          <w:tcPr>
            <w:tcW w:w="1082" w:type="dxa"/>
            <w:hideMark/>
          </w:tcPr>
          <w:p w14:paraId="64541C8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09D7170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Burial condition is the most important factor for </w:t>
            </w:r>
            <w:proofErr w:type="spellStart"/>
            <w:r w:rsidRPr="00B37258">
              <w:rPr>
                <w:rFonts w:ascii="Times New Roman" w:hAnsi="Times New Roman" w:cs="Times New Roman"/>
                <w:sz w:val="20"/>
                <w:szCs w:val="20"/>
              </w:rPr>
              <w:t>mtDNA</w:t>
            </w:r>
            <w:proofErr w:type="spellEnd"/>
            <w:r w:rsidRPr="00B37258">
              <w:rPr>
                <w:rFonts w:ascii="Times New Roman" w:hAnsi="Times New Roman" w:cs="Times New Roman"/>
                <w:sz w:val="20"/>
                <w:szCs w:val="20"/>
              </w:rPr>
              <w:t xml:space="preserve"> PCR amplification success in </w:t>
            </w:r>
            <w:proofErr w:type="spellStart"/>
            <w:r w:rsidRPr="00B37258">
              <w:rPr>
                <w:rFonts w:ascii="Times New Roman" w:hAnsi="Times New Roman" w:cs="Times New Roman"/>
                <w:sz w:val="20"/>
                <w:szCs w:val="20"/>
              </w:rPr>
              <w:t>Palaeolithic</w:t>
            </w:r>
            <w:proofErr w:type="spellEnd"/>
            <w:r w:rsidRPr="00B37258">
              <w:rPr>
                <w:rFonts w:ascii="Times New Roman" w:hAnsi="Times New Roman" w:cs="Times New Roman"/>
                <w:sz w:val="20"/>
                <w:szCs w:val="20"/>
              </w:rPr>
              <w:t xml:space="preserve"> equid remains from the Alpine foreland</w:t>
            </w:r>
          </w:p>
        </w:tc>
        <w:tc>
          <w:tcPr>
            <w:tcW w:w="2599" w:type="dxa"/>
            <w:hideMark/>
          </w:tcPr>
          <w:p w14:paraId="1B9A2F12" w14:textId="0982D3F2"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B4BD51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F25EB1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Esposito</w:t>
            </w:r>
          </w:p>
        </w:tc>
        <w:tc>
          <w:tcPr>
            <w:tcW w:w="1082" w:type="dxa"/>
            <w:shd w:val="clear" w:color="auto" w:fill="auto"/>
            <w:hideMark/>
          </w:tcPr>
          <w:p w14:paraId="7CB91C2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2008</w:t>
            </w:r>
          </w:p>
        </w:tc>
        <w:tc>
          <w:tcPr>
            <w:tcW w:w="4574" w:type="dxa"/>
            <w:shd w:val="clear" w:color="auto" w:fill="auto"/>
            <w:hideMark/>
          </w:tcPr>
          <w:p w14:paraId="647B2BD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wisdom teeth.</w:t>
            </w:r>
          </w:p>
        </w:tc>
        <w:tc>
          <w:tcPr>
            <w:tcW w:w="2599" w:type="dxa"/>
            <w:shd w:val="clear" w:color="auto" w:fill="auto"/>
            <w:hideMark/>
          </w:tcPr>
          <w:p w14:paraId="644CA46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DB221F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73AACB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Fenoglio</w:t>
            </w:r>
          </w:p>
        </w:tc>
        <w:tc>
          <w:tcPr>
            <w:tcW w:w="1082" w:type="dxa"/>
            <w:hideMark/>
          </w:tcPr>
          <w:p w14:paraId="0101E9B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2006</w:t>
            </w:r>
          </w:p>
        </w:tc>
        <w:tc>
          <w:tcPr>
            <w:tcW w:w="4574" w:type="dxa"/>
            <w:hideMark/>
          </w:tcPr>
          <w:p w14:paraId="416ED7A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Hippocampal neuroplasticity induced by early-life stress: Functional and molecular aspects</w:t>
            </w:r>
          </w:p>
        </w:tc>
        <w:tc>
          <w:tcPr>
            <w:tcW w:w="2599" w:type="dxa"/>
            <w:hideMark/>
          </w:tcPr>
          <w:p w14:paraId="5454364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9DDF77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5CE166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Ferguson</w:t>
            </w:r>
          </w:p>
        </w:tc>
        <w:tc>
          <w:tcPr>
            <w:tcW w:w="1082" w:type="dxa"/>
            <w:shd w:val="clear" w:color="auto" w:fill="auto"/>
            <w:hideMark/>
          </w:tcPr>
          <w:p w14:paraId="7E3F9D6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1926</w:t>
            </w:r>
          </w:p>
        </w:tc>
        <w:tc>
          <w:tcPr>
            <w:tcW w:w="4574" w:type="dxa"/>
            <w:shd w:val="clear" w:color="auto" w:fill="auto"/>
            <w:hideMark/>
          </w:tcPr>
          <w:p w14:paraId="6985723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Tooth with Infection</w:t>
            </w:r>
          </w:p>
        </w:tc>
        <w:tc>
          <w:tcPr>
            <w:tcW w:w="2599" w:type="dxa"/>
            <w:shd w:val="clear" w:color="auto" w:fill="auto"/>
            <w:hideMark/>
          </w:tcPr>
          <w:p w14:paraId="3F7BC26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2565AE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36C128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Fernandez</w:t>
            </w:r>
          </w:p>
        </w:tc>
        <w:tc>
          <w:tcPr>
            <w:tcW w:w="1082" w:type="dxa"/>
            <w:hideMark/>
          </w:tcPr>
          <w:p w14:paraId="040EE37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hideMark/>
          </w:tcPr>
          <w:p w14:paraId="4A39F938" w14:textId="39092430"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Genes </w:t>
            </w:r>
            <w:proofErr w:type="spellStart"/>
            <w:r w:rsidRPr="00B37258">
              <w:rPr>
                <w:rFonts w:ascii="Times New Roman" w:hAnsi="Times New Roman" w:cs="Times New Roman"/>
                <w:sz w:val="20"/>
                <w:szCs w:val="20"/>
              </w:rPr>
              <w:t>candidatos</w:t>
            </w:r>
            <w:proofErr w:type="spellEnd"/>
            <w:r w:rsidRPr="00B37258">
              <w:rPr>
                <w:rFonts w:ascii="Times New Roman" w:hAnsi="Times New Roman" w:cs="Times New Roman"/>
                <w:sz w:val="20"/>
                <w:szCs w:val="20"/>
              </w:rPr>
              <w:t xml:space="preserve"> </w:t>
            </w:r>
            <w:r w:rsidR="00770F68" w:rsidRPr="005F0618">
              <w:rPr>
                <w:rFonts w:ascii="Times New Roman" w:hAnsi="Times New Roman" w:cs="Times New Roman"/>
                <w:sz w:val="20"/>
                <w:szCs w:val="20"/>
              </w:rPr>
              <w:t>a</w:t>
            </w:r>
            <w:r w:rsidRPr="00B37258">
              <w:rPr>
                <w:rFonts w:ascii="Times New Roman" w:hAnsi="Times New Roman" w:cs="Times New Roman"/>
                <w:sz w:val="20"/>
                <w:szCs w:val="20"/>
              </w:rPr>
              <w:t xml:space="preserve">s </w:t>
            </w:r>
            <w:proofErr w:type="spellStart"/>
            <w:r w:rsidRPr="00B37258">
              <w:rPr>
                <w:rFonts w:ascii="Times New Roman" w:hAnsi="Times New Roman" w:cs="Times New Roman"/>
                <w:sz w:val="20"/>
                <w:szCs w:val="20"/>
              </w:rPr>
              <w:t>anomalias</w:t>
            </w:r>
            <w:proofErr w:type="spellEnd"/>
            <w:r w:rsidRPr="00B37258">
              <w:rPr>
                <w:rFonts w:ascii="Times New Roman" w:hAnsi="Times New Roman" w:cs="Times New Roman"/>
                <w:sz w:val="20"/>
                <w:szCs w:val="20"/>
              </w:rPr>
              <w:t xml:space="preserve"> dent</w:t>
            </w:r>
            <w:r w:rsidR="00770F68" w:rsidRPr="005F0618">
              <w:rPr>
                <w:rFonts w:ascii="Times New Roman" w:hAnsi="Times New Roman" w:cs="Times New Roman"/>
                <w:sz w:val="20"/>
                <w:szCs w:val="20"/>
              </w:rPr>
              <w:t>a</w:t>
            </w:r>
            <w:r w:rsidRPr="00B37258">
              <w:rPr>
                <w:rFonts w:ascii="Times New Roman" w:hAnsi="Times New Roman" w:cs="Times New Roman"/>
                <w:sz w:val="20"/>
                <w:szCs w:val="20"/>
              </w:rPr>
              <w:t xml:space="preserve">rias </w:t>
            </w:r>
            <w:proofErr w:type="spellStart"/>
            <w:r w:rsidRPr="00B37258">
              <w:rPr>
                <w:rFonts w:ascii="Times New Roman" w:hAnsi="Times New Roman" w:cs="Times New Roman"/>
                <w:sz w:val="20"/>
                <w:szCs w:val="20"/>
              </w:rPr>
              <w:t>em</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pacientes</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portadores</w:t>
            </w:r>
            <w:proofErr w:type="spellEnd"/>
            <w:r w:rsidRPr="00B37258">
              <w:rPr>
                <w:rFonts w:ascii="Times New Roman" w:hAnsi="Times New Roman" w:cs="Times New Roman"/>
                <w:sz w:val="20"/>
                <w:szCs w:val="20"/>
              </w:rPr>
              <w:t xml:space="preserve"> de </w:t>
            </w:r>
            <w:proofErr w:type="spellStart"/>
            <w:r w:rsidRPr="00B37258">
              <w:rPr>
                <w:rFonts w:ascii="Times New Roman" w:hAnsi="Times New Roman" w:cs="Times New Roman"/>
                <w:sz w:val="20"/>
                <w:szCs w:val="20"/>
              </w:rPr>
              <w:t>maloclus</w:t>
            </w:r>
            <w:r w:rsidR="0079282D" w:rsidRPr="005F0618">
              <w:rPr>
                <w:rFonts w:ascii="Times New Roman" w:hAnsi="Times New Roman" w:cs="Times New Roman"/>
                <w:sz w:val="20"/>
                <w:szCs w:val="20"/>
              </w:rPr>
              <w:t>sio</w:t>
            </w:r>
            <w:r w:rsidR="00E23FEA" w:rsidRPr="005F0618">
              <w:rPr>
                <w:rFonts w:ascii="Times New Roman" w:hAnsi="Times New Roman" w:cs="Times New Roman"/>
                <w:sz w:val="20"/>
                <w:szCs w:val="20"/>
              </w:rPr>
              <w:t>n</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esquel</w:t>
            </w:r>
            <w:proofErr w:type="spellEnd"/>
            <w:r w:rsidR="00E23FEA" w:rsidRPr="005F0618">
              <w:rPr>
                <w:rFonts w:ascii="Times New Roman" w:hAnsi="Times New Roman" w:cs="Times New Roman"/>
                <w:sz w:val="20"/>
                <w:szCs w:val="20"/>
              </w:rPr>
              <w:t xml:space="preserve"> </w:t>
            </w:r>
            <w:proofErr w:type="spellStart"/>
            <w:r w:rsidR="00E23FEA" w:rsidRPr="005F0618">
              <w:rPr>
                <w:rFonts w:ascii="Times New Roman" w:hAnsi="Times New Roman" w:cs="Times New Roman"/>
                <w:sz w:val="20"/>
                <w:szCs w:val="20"/>
              </w:rPr>
              <w:t>ant</w:t>
            </w:r>
            <w:r w:rsidRPr="00B37258">
              <w:rPr>
                <w:rFonts w:ascii="Times New Roman" w:hAnsi="Times New Roman" w:cs="Times New Roman"/>
                <w:sz w:val="20"/>
                <w:szCs w:val="20"/>
              </w:rPr>
              <w:t>tica</w:t>
            </w:r>
            <w:proofErr w:type="spellEnd"/>
          </w:p>
        </w:tc>
        <w:tc>
          <w:tcPr>
            <w:tcW w:w="2599" w:type="dxa"/>
            <w:hideMark/>
          </w:tcPr>
          <w:p w14:paraId="2D1AA5C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5CC66A2"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5E9E55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Finegan </w:t>
            </w:r>
          </w:p>
        </w:tc>
        <w:tc>
          <w:tcPr>
            <w:tcW w:w="1082" w:type="dxa"/>
            <w:shd w:val="clear" w:color="auto" w:fill="auto"/>
            <w:hideMark/>
          </w:tcPr>
          <w:p w14:paraId="29105F6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shd w:val="clear" w:color="auto" w:fill="auto"/>
            <w:hideMark/>
          </w:tcPr>
          <w:p w14:paraId="7427A9D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Widespread subcortical grey matter degeneration in primary lateral sclerosis: a multimodal imaging study with genetic profiling</w:t>
            </w:r>
          </w:p>
        </w:tc>
        <w:tc>
          <w:tcPr>
            <w:tcW w:w="2599" w:type="dxa"/>
            <w:shd w:val="clear" w:color="auto" w:fill="auto"/>
            <w:hideMark/>
          </w:tcPr>
          <w:p w14:paraId="30AB46E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10E1293"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D8A36B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 xml:space="preserve">Finley </w:t>
            </w:r>
          </w:p>
        </w:tc>
        <w:tc>
          <w:tcPr>
            <w:tcW w:w="1082" w:type="dxa"/>
            <w:hideMark/>
          </w:tcPr>
          <w:p w14:paraId="3A61A02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hideMark/>
          </w:tcPr>
          <w:p w14:paraId="4E49253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Exploring the impact of virtual SPIKES training on genetic counselors' confidence to deliver difficult news</w:t>
            </w:r>
          </w:p>
        </w:tc>
        <w:tc>
          <w:tcPr>
            <w:tcW w:w="2599" w:type="dxa"/>
            <w:hideMark/>
          </w:tcPr>
          <w:p w14:paraId="6725D29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D995CE5"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3EB7210"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Fischer</w:t>
            </w:r>
          </w:p>
        </w:tc>
        <w:tc>
          <w:tcPr>
            <w:tcW w:w="1082" w:type="dxa"/>
            <w:shd w:val="clear" w:color="auto" w:fill="auto"/>
            <w:hideMark/>
          </w:tcPr>
          <w:p w14:paraId="7A838F6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shd w:val="clear" w:color="auto" w:fill="auto"/>
            <w:hideMark/>
          </w:tcPr>
          <w:p w14:paraId="24222A9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study of barium concentration in deciduous teeth, impacted teeth, and facial bones of Polish residents</w:t>
            </w:r>
          </w:p>
        </w:tc>
        <w:tc>
          <w:tcPr>
            <w:tcW w:w="2599" w:type="dxa"/>
            <w:shd w:val="clear" w:color="auto" w:fill="auto"/>
            <w:hideMark/>
          </w:tcPr>
          <w:p w14:paraId="4DC9464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70A313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F8D8DE4"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Fleischmannova</w:t>
            </w:r>
            <w:proofErr w:type="spellEnd"/>
            <w:r w:rsidRPr="00B37258">
              <w:rPr>
                <w:rFonts w:ascii="Times New Roman" w:hAnsi="Times New Roman" w:cs="Times New Roman"/>
                <w:b w:val="0"/>
                <w:bCs w:val="0"/>
                <w:sz w:val="20"/>
                <w:szCs w:val="20"/>
              </w:rPr>
              <w:t xml:space="preserve"> </w:t>
            </w:r>
          </w:p>
        </w:tc>
        <w:tc>
          <w:tcPr>
            <w:tcW w:w="1082" w:type="dxa"/>
            <w:hideMark/>
          </w:tcPr>
          <w:p w14:paraId="34892F5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hideMark/>
          </w:tcPr>
          <w:p w14:paraId="0DEA937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Formation of the tooth-bone interface</w:t>
            </w:r>
          </w:p>
        </w:tc>
        <w:tc>
          <w:tcPr>
            <w:tcW w:w="2599" w:type="dxa"/>
            <w:hideMark/>
          </w:tcPr>
          <w:p w14:paraId="7B29360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4673892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D0EC4E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Fonseca </w:t>
            </w:r>
          </w:p>
        </w:tc>
        <w:tc>
          <w:tcPr>
            <w:tcW w:w="1082" w:type="dxa"/>
            <w:shd w:val="clear" w:color="auto" w:fill="auto"/>
            <w:hideMark/>
          </w:tcPr>
          <w:p w14:paraId="1AA4952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shd w:val="clear" w:color="auto" w:fill="auto"/>
            <w:hideMark/>
          </w:tcPr>
          <w:p w14:paraId="36F9EA35" w14:textId="4DD14354"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Single-Nucleotide Polymorphisms in MMP3, TIMP1, and MTR Genes are </w:t>
            </w:r>
            <w:r w:rsidR="00E23FEA" w:rsidRPr="005F0618">
              <w:rPr>
                <w:rFonts w:ascii="Times New Roman" w:hAnsi="Times New Roman" w:cs="Times New Roman"/>
                <w:sz w:val="20"/>
                <w:szCs w:val="20"/>
              </w:rPr>
              <w:t>associated with delayed deciduous tooth eruption</w:t>
            </w:r>
          </w:p>
        </w:tc>
        <w:tc>
          <w:tcPr>
            <w:tcW w:w="2599" w:type="dxa"/>
            <w:shd w:val="clear" w:color="auto" w:fill="auto"/>
            <w:hideMark/>
          </w:tcPr>
          <w:p w14:paraId="2C9AB73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761627E"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96184A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Forsberg</w:t>
            </w:r>
          </w:p>
        </w:tc>
        <w:tc>
          <w:tcPr>
            <w:tcW w:w="1082" w:type="dxa"/>
            <w:hideMark/>
          </w:tcPr>
          <w:p w14:paraId="0D2A81D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1988</w:t>
            </w:r>
          </w:p>
        </w:tc>
        <w:tc>
          <w:tcPr>
            <w:tcW w:w="4574" w:type="dxa"/>
            <w:hideMark/>
          </w:tcPr>
          <w:p w14:paraId="32C4BF8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Tooth size, spacing, and crowding in relation to eruption or impaction of third molars</w:t>
            </w:r>
          </w:p>
        </w:tc>
        <w:tc>
          <w:tcPr>
            <w:tcW w:w="2599" w:type="dxa"/>
            <w:hideMark/>
          </w:tcPr>
          <w:p w14:paraId="40F5238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0037FF42"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E0C2AD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Frazier-Bowers</w:t>
            </w:r>
          </w:p>
        </w:tc>
        <w:tc>
          <w:tcPr>
            <w:tcW w:w="1082" w:type="dxa"/>
            <w:shd w:val="clear" w:color="auto" w:fill="auto"/>
            <w:hideMark/>
          </w:tcPr>
          <w:p w14:paraId="03D3E38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shd w:val="clear" w:color="auto" w:fill="auto"/>
            <w:hideMark/>
          </w:tcPr>
          <w:p w14:paraId="72CD7E9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An interview with Sylvia Frazier-Bowers.</w:t>
            </w:r>
          </w:p>
        </w:tc>
        <w:tc>
          <w:tcPr>
            <w:tcW w:w="2599" w:type="dxa"/>
            <w:shd w:val="clear" w:color="auto" w:fill="auto"/>
            <w:hideMark/>
          </w:tcPr>
          <w:p w14:paraId="507DABE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5B35EA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F4827A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Frazier-Bowers </w:t>
            </w:r>
          </w:p>
        </w:tc>
        <w:tc>
          <w:tcPr>
            <w:tcW w:w="1082" w:type="dxa"/>
            <w:hideMark/>
          </w:tcPr>
          <w:p w14:paraId="0E25C64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hideMark/>
          </w:tcPr>
          <w:p w14:paraId="5A3451D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etiology of eruption disorders - further evidence of a 'genetic paradigm'</w:t>
            </w:r>
          </w:p>
        </w:tc>
        <w:tc>
          <w:tcPr>
            <w:tcW w:w="2599" w:type="dxa"/>
            <w:hideMark/>
          </w:tcPr>
          <w:p w14:paraId="2435240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41AA0C0A"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D44200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Friedrich</w:t>
            </w:r>
          </w:p>
        </w:tc>
        <w:tc>
          <w:tcPr>
            <w:tcW w:w="1082" w:type="dxa"/>
            <w:shd w:val="clear" w:color="auto" w:fill="auto"/>
            <w:hideMark/>
          </w:tcPr>
          <w:p w14:paraId="698CF50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2003</w:t>
            </w:r>
          </w:p>
        </w:tc>
        <w:tc>
          <w:tcPr>
            <w:tcW w:w="4574" w:type="dxa"/>
            <w:shd w:val="clear" w:color="auto" w:fill="auto"/>
            <w:hideMark/>
          </w:tcPr>
          <w:p w14:paraId="5FA0AA3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influence of wisdom tooth </w:t>
            </w:r>
            <w:proofErr w:type="gramStart"/>
            <w:r w:rsidRPr="00B37258">
              <w:rPr>
                <w:rFonts w:ascii="Times New Roman" w:hAnsi="Times New Roman" w:cs="Times New Roman"/>
                <w:sz w:val="20"/>
                <w:szCs w:val="20"/>
              </w:rPr>
              <w:t>impaction</w:t>
            </w:r>
            <w:proofErr w:type="gramEnd"/>
            <w:r w:rsidRPr="00B37258">
              <w:rPr>
                <w:rFonts w:ascii="Times New Roman" w:hAnsi="Times New Roman" w:cs="Times New Roman"/>
                <w:sz w:val="20"/>
                <w:szCs w:val="20"/>
              </w:rPr>
              <w:t xml:space="preserve"> on root formation</w:t>
            </w:r>
          </w:p>
        </w:tc>
        <w:tc>
          <w:tcPr>
            <w:tcW w:w="2599" w:type="dxa"/>
            <w:shd w:val="clear" w:color="auto" w:fill="auto"/>
            <w:hideMark/>
          </w:tcPr>
          <w:p w14:paraId="31AFD5C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A93354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39CAB0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Gamarra</w:t>
            </w:r>
          </w:p>
        </w:tc>
        <w:tc>
          <w:tcPr>
            <w:tcW w:w="1082" w:type="dxa"/>
            <w:hideMark/>
          </w:tcPr>
          <w:p w14:paraId="1C5B269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6FE4DF1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Identifying biological affinities of Holocene northern Iberian populations through the inner structures of the upper first molars</w:t>
            </w:r>
          </w:p>
        </w:tc>
        <w:tc>
          <w:tcPr>
            <w:tcW w:w="2599" w:type="dxa"/>
            <w:hideMark/>
          </w:tcPr>
          <w:p w14:paraId="3A4EC2C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3AA6F7A"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C6F5DE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Gang</w:t>
            </w:r>
          </w:p>
        </w:tc>
        <w:tc>
          <w:tcPr>
            <w:tcW w:w="1082" w:type="dxa"/>
            <w:shd w:val="clear" w:color="auto" w:fill="auto"/>
            <w:hideMark/>
          </w:tcPr>
          <w:p w14:paraId="5772257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1991</w:t>
            </w:r>
          </w:p>
        </w:tc>
        <w:tc>
          <w:tcPr>
            <w:tcW w:w="4574" w:type="dxa"/>
            <w:shd w:val="clear" w:color="auto" w:fill="auto"/>
            <w:hideMark/>
          </w:tcPr>
          <w:p w14:paraId="5114D34C" w14:textId="7010C7CD"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(Impacted tooth)</w:t>
            </w:r>
          </w:p>
        </w:tc>
        <w:tc>
          <w:tcPr>
            <w:tcW w:w="2599" w:type="dxa"/>
            <w:shd w:val="clear" w:color="auto" w:fill="auto"/>
            <w:hideMark/>
          </w:tcPr>
          <w:p w14:paraId="26FAEED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BF41CF1"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C8350F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Gao</w:t>
            </w:r>
          </w:p>
        </w:tc>
        <w:tc>
          <w:tcPr>
            <w:tcW w:w="1082" w:type="dxa"/>
            <w:hideMark/>
          </w:tcPr>
          <w:p w14:paraId="14C6160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0E4805E1" w14:textId="4FBABDAB"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w:t>
            </w:r>
            <w:r w:rsidR="00E23FEA" w:rsidRPr="005F0618">
              <w:rPr>
                <w:rFonts w:ascii="Times New Roman" w:hAnsi="Times New Roman" w:cs="Times New Roman"/>
                <w:sz w:val="20"/>
                <w:szCs w:val="20"/>
              </w:rPr>
              <w:t>relationship of impacted maxillary canines and maxillary skeletal and dental size and shape</w:t>
            </w:r>
            <w:r w:rsidRPr="00B37258">
              <w:rPr>
                <w:rFonts w:ascii="Times New Roman" w:hAnsi="Times New Roman" w:cs="Times New Roman"/>
                <w:sz w:val="20"/>
                <w:szCs w:val="20"/>
              </w:rPr>
              <w:t>: A Cone Beam Computed Tomography Study</w:t>
            </w:r>
          </w:p>
        </w:tc>
        <w:tc>
          <w:tcPr>
            <w:tcW w:w="2599" w:type="dxa"/>
            <w:hideMark/>
          </w:tcPr>
          <w:p w14:paraId="7C163B7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BFB684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F074C2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Garib</w:t>
            </w:r>
          </w:p>
        </w:tc>
        <w:tc>
          <w:tcPr>
            <w:tcW w:w="1082" w:type="dxa"/>
            <w:shd w:val="clear" w:color="auto" w:fill="auto"/>
            <w:hideMark/>
          </w:tcPr>
          <w:p w14:paraId="36013EB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2009</w:t>
            </w:r>
          </w:p>
        </w:tc>
        <w:tc>
          <w:tcPr>
            <w:tcW w:w="4574" w:type="dxa"/>
            <w:shd w:val="clear" w:color="auto" w:fill="auto"/>
            <w:hideMark/>
          </w:tcPr>
          <w:p w14:paraId="68D00EC7" w14:textId="26E1B935"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Increased </w:t>
            </w:r>
            <w:r w:rsidR="00E23FEA" w:rsidRPr="005F0618">
              <w:rPr>
                <w:rFonts w:ascii="Times New Roman" w:hAnsi="Times New Roman" w:cs="Times New Roman"/>
                <w:sz w:val="20"/>
                <w:szCs w:val="20"/>
              </w:rPr>
              <w:t>occurrence of dental anomalies associated with second-premolar agenesis</w:t>
            </w:r>
          </w:p>
        </w:tc>
        <w:tc>
          <w:tcPr>
            <w:tcW w:w="2599" w:type="dxa"/>
            <w:shd w:val="clear" w:color="auto" w:fill="auto"/>
            <w:hideMark/>
          </w:tcPr>
          <w:p w14:paraId="10D3E4C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condition</w:t>
            </w:r>
          </w:p>
        </w:tc>
      </w:tr>
      <w:tr w:rsidR="00475706" w:rsidRPr="005F0618" w14:paraId="715964E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6DC2D0E"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Gasilin</w:t>
            </w:r>
            <w:proofErr w:type="spellEnd"/>
          </w:p>
        </w:tc>
        <w:tc>
          <w:tcPr>
            <w:tcW w:w="1082" w:type="dxa"/>
            <w:hideMark/>
          </w:tcPr>
          <w:p w14:paraId="27B953F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hideMark/>
          </w:tcPr>
          <w:p w14:paraId="0BD626EF" w14:textId="315B96E5"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w:t>
            </w:r>
            <w:r w:rsidR="00E23FEA" w:rsidRPr="005F0618">
              <w:rPr>
                <w:rFonts w:ascii="Times New Roman" w:hAnsi="Times New Roman" w:cs="Times New Roman"/>
                <w:sz w:val="20"/>
                <w:szCs w:val="20"/>
              </w:rPr>
              <w:t xml:space="preserve">eographic variations in the shape of the upper toothrow of the </w:t>
            </w:r>
            <w:proofErr w:type="spellStart"/>
            <w:r w:rsidR="00E23FEA" w:rsidRPr="005F0618">
              <w:rPr>
                <w:rFonts w:ascii="Times New Roman" w:hAnsi="Times New Roman" w:cs="Times New Roman"/>
                <w:sz w:val="20"/>
                <w:szCs w:val="20"/>
              </w:rPr>
              <w:t>artcic</w:t>
            </w:r>
            <w:proofErr w:type="spellEnd"/>
            <w:r w:rsidR="00E23FEA" w:rsidRPr="005F0618">
              <w:rPr>
                <w:rFonts w:ascii="Times New Roman" w:hAnsi="Times New Roman" w:cs="Times New Roman"/>
                <w:sz w:val="20"/>
                <w:szCs w:val="20"/>
              </w:rPr>
              <w:t xml:space="preserve"> fox vulpes lagopus l. 1758: effects of asymmetry and allometry</w:t>
            </w:r>
          </w:p>
        </w:tc>
        <w:tc>
          <w:tcPr>
            <w:tcW w:w="2599" w:type="dxa"/>
            <w:hideMark/>
          </w:tcPr>
          <w:p w14:paraId="31A0654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population</w:t>
            </w:r>
          </w:p>
        </w:tc>
      </w:tr>
      <w:tr w:rsidR="00A276D2" w:rsidRPr="005F0618" w14:paraId="0F752940"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D81AAAC"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lastRenderedPageBreak/>
              <w:t>Gasimova</w:t>
            </w:r>
            <w:proofErr w:type="spellEnd"/>
          </w:p>
        </w:tc>
        <w:tc>
          <w:tcPr>
            <w:tcW w:w="1082" w:type="dxa"/>
            <w:shd w:val="clear" w:color="auto" w:fill="auto"/>
            <w:hideMark/>
          </w:tcPr>
          <w:p w14:paraId="427D428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shd w:val="clear" w:color="auto" w:fill="auto"/>
            <w:hideMark/>
          </w:tcPr>
          <w:p w14:paraId="5A6F12A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Contemporary approach to diagnosis and treatment of impacted teeth</w:t>
            </w:r>
          </w:p>
        </w:tc>
        <w:tc>
          <w:tcPr>
            <w:tcW w:w="2599" w:type="dxa"/>
            <w:shd w:val="clear" w:color="auto" w:fill="auto"/>
            <w:hideMark/>
          </w:tcPr>
          <w:p w14:paraId="722BA56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6BDCE836"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CBC450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Gerber </w:t>
            </w:r>
          </w:p>
        </w:tc>
        <w:tc>
          <w:tcPr>
            <w:tcW w:w="1082" w:type="dxa"/>
            <w:hideMark/>
          </w:tcPr>
          <w:p w14:paraId="7DB01F8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68B5D0D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Odontogenesis-related candidate genes involved in variations of permanent teeth size</w:t>
            </w:r>
          </w:p>
        </w:tc>
        <w:tc>
          <w:tcPr>
            <w:tcW w:w="2599" w:type="dxa"/>
            <w:hideMark/>
          </w:tcPr>
          <w:p w14:paraId="221A73E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B13B99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4C55F8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Ghadimi</w:t>
            </w:r>
          </w:p>
        </w:tc>
        <w:tc>
          <w:tcPr>
            <w:tcW w:w="1082" w:type="dxa"/>
            <w:shd w:val="clear" w:color="auto" w:fill="auto"/>
            <w:hideMark/>
          </w:tcPr>
          <w:p w14:paraId="72EE4D8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shd w:val="clear" w:color="auto" w:fill="auto"/>
            <w:hideMark/>
          </w:tcPr>
          <w:p w14:paraId="3B220B1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Associations among </w:t>
            </w:r>
            <w:proofErr w:type="spellStart"/>
            <w:r w:rsidRPr="00B37258">
              <w:rPr>
                <w:rFonts w:ascii="Times New Roman" w:hAnsi="Times New Roman" w:cs="Times New Roman"/>
                <w:sz w:val="20"/>
                <w:szCs w:val="20"/>
              </w:rPr>
              <w:t>sella</w:t>
            </w:r>
            <w:proofErr w:type="spellEnd"/>
            <w:r w:rsidRPr="00B37258">
              <w:rPr>
                <w:rFonts w:ascii="Times New Roman" w:hAnsi="Times New Roman" w:cs="Times New Roman"/>
                <w:sz w:val="20"/>
                <w:szCs w:val="20"/>
              </w:rPr>
              <w:t xml:space="preserve"> turcica bridging, atlas arcuate foramen (</w:t>
            </w:r>
            <w:proofErr w:type="spellStart"/>
            <w:r w:rsidRPr="00B37258">
              <w:rPr>
                <w:rFonts w:ascii="Times New Roman" w:hAnsi="Times New Roman" w:cs="Times New Roman"/>
                <w:sz w:val="20"/>
                <w:szCs w:val="20"/>
              </w:rPr>
              <w:t>ponticulus</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posticus</w:t>
            </w:r>
            <w:proofErr w:type="spellEnd"/>
            <w:r w:rsidRPr="00B37258">
              <w:rPr>
                <w:rFonts w:ascii="Times New Roman" w:hAnsi="Times New Roman" w:cs="Times New Roman"/>
                <w:sz w:val="20"/>
                <w:szCs w:val="20"/>
              </w:rPr>
              <w:t xml:space="preserve">) development, atlas posterior arch deficiency, and the occurrence of </w:t>
            </w:r>
            <w:proofErr w:type="spellStart"/>
            <w:r w:rsidRPr="00B37258">
              <w:rPr>
                <w:rFonts w:ascii="Times New Roman" w:hAnsi="Times New Roman" w:cs="Times New Roman"/>
                <w:sz w:val="20"/>
                <w:szCs w:val="20"/>
              </w:rPr>
              <w:t>palatally</w:t>
            </w:r>
            <w:proofErr w:type="spellEnd"/>
            <w:r w:rsidRPr="00B37258">
              <w:rPr>
                <w:rFonts w:ascii="Times New Roman" w:hAnsi="Times New Roman" w:cs="Times New Roman"/>
                <w:sz w:val="20"/>
                <w:szCs w:val="20"/>
              </w:rPr>
              <w:t xml:space="preserve"> displaced canine impaction.</w:t>
            </w:r>
          </w:p>
        </w:tc>
        <w:tc>
          <w:tcPr>
            <w:tcW w:w="2599" w:type="dxa"/>
            <w:shd w:val="clear" w:color="auto" w:fill="auto"/>
            <w:hideMark/>
          </w:tcPr>
          <w:p w14:paraId="240F53E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34C529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EC481F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Giovannetti </w:t>
            </w:r>
          </w:p>
        </w:tc>
        <w:tc>
          <w:tcPr>
            <w:tcW w:w="1082" w:type="dxa"/>
            <w:hideMark/>
          </w:tcPr>
          <w:p w14:paraId="13B9E68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hideMark/>
          </w:tcPr>
          <w:p w14:paraId="5DCD72B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Small RNAs and tooth development: The role of microRNAs in tooth agenesis and impaction</w:t>
            </w:r>
          </w:p>
        </w:tc>
        <w:tc>
          <w:tcPr>
            <w:tcW w:w="2599" w:type="dxa"/>
            <w:hideMark/>
          </w:tcPr>
          <w:p w14:paraId="2DB63CE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1BB2F28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20A87A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Giuliana</w:t>
            </w:r>
          </w:p>
        </w:tc>
        <w:tc>
          <w:tcPr>
            <w:tcW w:w="1082" w:type="dxa"/>
            <w:shd w:val="clear" w:color="auto" w:fill="auto"/>
            <w:hideMark/>
          </w:tcPr>
          <w:p w14:paraId="490244F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1995</w:t>
            </w:r>
          </w:p>
        </w:tc>
        <w:tc>
          <w:tcPr>
            <w:tcW w:w="4574" w:type="dxa"/>
            <w:shd w:val="clear" w:color="auto" w:fill="auto"/>
            <w:hideMark/>
          </w:tcPr>
          <w:p w14:paraId="771BAB6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Cementum growth in impacted teeth.</w:t>
            </w:r>
          </w:p>
        </w:tc>
        <w:tc>
          <w:tcPr>
            <w:tcW w:w="2599" w:type="dxa"/>
            <w:shd w:val="clear" w:color="auto" w:fill="auto"/>
            <w:hideMark/>
          </w:tcPr>
          <w:p w14:paraId="7B8AECF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68675C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B0F745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Gomes</w:t>
            </w:r>
          </w:p>
        </w:tc>
        <w:tc>
          <w:tcPr>
            <w:tcW w:w="1082" w:type="dxa"/>
            <w:hideMark/>
          </w:tcPr>
          <w:p w14:paraId="5AF02AF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hideMark/>
          </w:tcPr>
          <w:p w14:paraId="4AAE1AE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Digging deeper into East African human Y chromosome lineages.</w:t>
            </w:r>
          </w:p>
        </w:tc>
        <w:tc>
          <w:tcPr>
            <w:tcW w:w="2599" w:type="dxa"/>
            <w:hideMark/>
          </w:tcPr>
          <w:p w14:paraId="144A03F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3DA19E2"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F61B18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González </w:t>
            </w:r>
          </w:p>
        </w:tc>
        <w:tc>
          <w:tcPr>
            <w:tcW w:w="1082" w:type="dxa"/>
            <w:shd w:val="clear" w:color="auto" w:fill="auto"/>
            <w:hideMark/>
          </w:tcPr>
          <w:p w14:paraId="01E47EA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shd w:val="clear" w:color="auto" w:fill="auto"/>
            <w:hideMark/>
          </w:tcPr>
          <w:p w14:paraId="35DBBB1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Arsenic inorganic exposure, metabolism, genetic biomarkers and its impact on human health: A </w:t>
            </w:r>
            <w:proofErr w:type="gramStart"/>
            <w:r w:rsidRPr="00B37258">
              <w:rPr>
                <w:rFonts w:ascii="Times New Roman" w:hAnsi="Times New Roman" w:cs="Times New Roman"/>
                <w:sz w:val="20"/>
                <w:szCs w:val="20"/>
              </w:rPr>
              <w:t>mini-review</w:t>
            </w:r>
            <w:proofErr w:type="gramEnd"/>
          </w:p>
        </w:tc>
        <w:tc>
          <w:tcPr>
            <w:tcW w:w="2599" w:type="dxa"/>
            <w:shd w:val="clear" w:color="auto" w:fill="auto"/>
            <w:hideMark/>
          </w:tcPr>
          <w:p w14:paraId="49A6175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14CFF247"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11FAC3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Gorski </w:t>
            </w:r>
          </w:p>
        </w:tc>
        <w:tc>
          <w:tcPr>
            <w:tcW w:w="1082" w:type="dxa"/>
            <w:hideMark/>
          </w:tcPr>
          <w:p w14:paraId="171DE3B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2006</w:t>
            </w:r>
          </w:p>
        </w:tc>
        <w:tc>
          <w:tcPr>
            <w:tcW w:w="4574" w:type="dxa"/>
            <w:hideMark/>
          </w:tcPr>
          <w:p w14:paraId="70B6A0E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B37258">
              <w:rPr>
                <w:rFonts w:ascii="Times New Roman" w:hAnsi="Times New Roman" w:cs="Times New Roman"/>
                <w:sz w:val="20"/>
                <w:szCs w:val="20"/>
              </w:rPr>
              <w:t>Postnatal</w:t>
            </w:r>
            <w:proofErr w:type="gramEnd"/>
            <w:r w:rsidRPr="00B37258">
              <w:rPr>
                <w:rFonts w:ascii="Times New Roman" w:hAnsi="Times New Roman" w:cs="Times New Roman"/>
                <w:sz w:val="20"/>
                <w:szCs w:val="20"/>
              </w:rPr>
              <w:t xml:space="preserve"> environment overrides genetic and prenatal factors influencing offspring obesity and insulin resistance</w:t>
            </w:r>
          </w:p>
        </w:tc>
        <w:tc>
          <w:tcPr>
            <w:tcW w:w="2599" w:type="dxa"/>
            <w:hideMark/>
          </w:tcPr>
          <w:p w14:paraId="29469BB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AA1B58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88E55E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Govindasamy </w:t>
            </w:r>
          </w:p>
        </w:tc>
        <w:tc>
          <w:tcPr>
            <w:tcW w:w="1082" w:type="dxa"/>
            <w:shd w:val="clear" w:color="auto" w:fill="auto"/>
            <w:hideMark/>
          </w:tcPr>
          <w:p w14:paraId="5781422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14D47CFC" w14:textId="432E159B"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Emerging </w:t>
            </w:r>
            <w:r w:rsidR="00E23FEA" w:rsidRPr="005F0618">
              <w:rPr>
                <w:rFonts w:ascii="Times New Roman" w:hAnsi="Times New Roman" w:cs="Times New Roman"/>
                <w:sz w:val="20"/>
                <w:szCs w:val="20"/>
              </w:rPr>
              <w:t>trends of nanotechnology and genetic engineering in cyanobacteria to optimize production for future applications</w:t>
            </w:r>
          </w:p>
        </w:tc>
        <w:tc>
          <w:tcPr>
            <w:tcW w:w="2599" w:type="dxa"/>
            <w:shd w:val="clear" w:color="auto" w:fill="auto"/>
            <w:hideMark/>
          </w:tcPr>
          <w:p w14:paraId="36CB91B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628D21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8BCED2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GU</w:t>
            </w:r>
          </w:p>
        </w:tc>
        <w:tc>
          <w:tcPr>
            <w:tcW w:w="1082" w:type="dxa"/>
            <w:hideMark/>
          </w:tcPr>
          <w:p w14:paraId="32E2E27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2001</w:t>
            </w:r>
          </w:p>
        </w:tc>
        <w:tc>
          <w:tcPr>
            <w:tcW w:w="4574" w:type="dxa"/>
            <w:hideMark/>
          </w:tcPr>
          <w:p w14:paraId="451694EB" w14:textId="41B5A5E6"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Clinical </w:t>
            </w:r>
            <w:r w:rsidR="00E23FEA" w:rsidRPr="005F0618">
              <w:rPr>
                <w:rFonts w:ascii="Times New Roman" w:hAnsi="Times New Roman" w:cs="Times New Roman"/>
                <w:sz w:val="20"/>
                <w:szCs w:val="20"/>
              </w:rPr>
              <w:t xml:space="preserve">application and evaluation of spiral </w:t>
            </w:r>
            <w:proofErr w:type="spellStart"/>
            <w:r w:rsidR="00E23FEA" w:rsidRPr="005F0618">
              <w:rPr>
                <w:rFonts w:ascii="Times New Roman" w:hAnsi="Times New Roman" w:cs="Times New Roman"/>
                <w:sz w:val="20"/>
                <w:szCs w:val="20"/>
              </w:rPr>
              <w:t>ct</w:t>
            </w:r>
            <w:proofErr w:type="spellEnd"/>
            <w:r w:rsidR="00E23FEA" w:rsidRPr="005F0618">
              <w:rPr>
                <w:rFonts w:ascii="Times New Roman" w:hAnsi="Times New Roman" w:cs="Times New Roman"/>
                <w:sz w:val="20"/>
                <w:szCs w:val="20"/>
              </w:rPr>
              <w:t xml:space="preserve"> in location with impacted teeth</w:t>
            </w:r>
          </w:p>
        </w:tc>
        <w:tc>
          <w:tcPr>
            <w:tcW w:w="2599" w:type="dxa"/>
            <w:hideMark/>
          </w:tcPr>
          <w:p w14:paraId="0E5BE33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53D177A"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7112BD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Guerroudj</w:t>
            </w:r>
          </w:p>
        </w:tc>
        <w:tc>
          <w:tcPr>
            <w:tcW w:w="1082" w:type="dxa"/>
            <w:shd w:val="clear" w:color="auto" w:fill="auto"/>
            <w:hideMark/>
          </w:tcPr>
          <w:p w14:paraId="08CB2B9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shd w:val="clear" w:color="auto" w:fill="auto"/>
            <w:hideMark/>
          </w:tcPr>
          <w:p w14:paraId="75536BC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Performance analysis of Vernier slotted doubly salient permanent magnet generator for wind power</w:t>
            </w:r>
          </w:p>
        </w:tc>
        <w:tc>
          <w:tcPr>
            <w:tcW w:w="2599" w:type="dxa"/>
            <w:shd w:val="clear" w:color="auto" w:fill="auto"/>
            <w:hideMark/>
          </w:tcPr>
          <w:p w14:paraId="1C5ADF8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6521947"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3BA855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Gunter</w:t>
            </w:r>
          </w:p>
        </w:tc>
        <w:tc>
          <w:tcPr>
            <w:tcW w:w="1082" w:type="dxa"/>
            <w:hideMark/>
          </w:tcPr>
          <w:p w14:paraId="5599B17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1942</w:t>
            </w:r>
          </w:p>
        </w:tc>
        <w:tc>
          <w:tcPr>
            <w:tcW w:w="4574" w:type="dxa"/>
            <w:hideMark/>
          </w:tcPr>
          <w:p w14:paraId="043A2D3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Concerning impacted teeth</w:t>
            </w:r>
          </w:p>
        </w:tc>
        <w:tc>
          <w:tcPr>
            <w:tcW w:w="2599" w:type="dxa"/>
            <w:hideMark/>
          </w:tcPr>
          <w:p w14:paraId="46E5BB5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AA68670"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6A0BCF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 xml:space="preserve">Gupta </w:t>
            </w:r>
          </w:p>
        </w:tc>
        <w:tc>
          <w:tcPr>
            <w:tcW w:w="1082" w:type="dxa"/>
            <w:shd w:val="clear" w:color="auto" w:fill="auto"/>
            <w:hideMark/>
          </w:tcPr>
          <w:p w14:paraId="1F7E397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shd w:val="clear" w:color="auto" w:fill="auto"/>
            <w:hideMark/>
          </w:tcPr>
          <w:p w14:paraId="486EFC4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Role of dentist in genetic counseling: A critical appraisal of the current practices and future requirements in Indian scenario</w:t>
            </w:r>
          </w:p>
        </w:tc>
        <w:tc>
          <w:tcPr>
            <w:tcW w:w="2599" w:type="dxa"/>
            <w:shd w:val="clear" w:color="auto" w:fill="auto"/>
            <w:hideMark/>
          </w:tcPr>
          <w:p w14:paraId="64D1AB5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E29464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180571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Haidar</w:t>
            </w:r>
          </w:p>
        </w:tc>
        <w:tc>
          <w:tcPr>
            <w:tcW w:w="1082" w:type="dxa"/>
            <w:hideMark/>
          </w:tcPr>
          <w:p w14:paraId="739B115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1986</w:t>
            </w:r>
          </w:p>
        </w:tc>
        <w:tc>
          <w:tcPr>
            <w:tcW w:w="4574" w:type="dxa"/>
            <w:hideMark/>
          </w:tcPr>
          <w:p w14:paraId="1EF4D84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incidence of impacted wisdom teeth in a Saudi community</w:t>
            </w:r>
          </w:p>
        </w:tc>
        <w:tc>
          <w:tcPr>
            <w:tcW w:w="2599" w:type="dxa"/>
            <w:hideMark/>
          </w:tcPr>
          <w:p w14:paraId="3218D82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59228CA"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0790FA5"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Haidry</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0F59F34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shd w:val="clear" w:color="auto" w:fill="auto"/>
            <w:hideMark/>
          </w:tcPr>
          <w:p w14:paraId="08D799F5" w14:textId="4FBC031C"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Histopathologic </w:t>
            </w:r>
            <w:r w:rsidR="00E23FEA" w:rsidRPr="005F0618">
              <w:rPr>
                <w:rFonts w:ascii="Times New Roman" w:hAnsi="Times New Roman" w:cs="Times New Roman"/>
                <w:sz w:val="20"/>
                <w:szCs w:val="20"/>
              </w:rPr>
              <w:t>changes in dental follicle associated with radiographically normal impacted lower third molars</w:t>
            </w:r>
          </w:p>
        </w:tc>
        <w:tc>
          <w:tcPr>
            <w:tcW w:w="2599" w:type="dxa"/>
            <w:shd w:val="clear" w:color="auto" w:fill="auto"/>
            <w:hideMark/>
          </w:tcPr>
          <w:p w14:paraId="5239FC5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09064C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333940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Harada</w:t>
            </w:r>
          </w:p>
        </w:tc>
        <w:tc>
          <w:tcPr>
            <w:tcW w:w="1082" w:type="dxa"/>
            <w:hideMark/>
          </w:tcPr>
          <w:p w14:paraId="0CC3287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35F5099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Age-related changes in the effect of rapid maxillary expansion on the position of labially impacted maxillary canines: A case-control study.</w:t>
            </w:r>
          </w:p>
        </w:tc>
        <w:tc>
          <w:tcPr>
            <w:tcW w:w="2599" w:type="dxa"/>
            <w:hideMark/>
          </w:tcPr>
          <w:p w14:paraId="147ED3C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90759C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E76B8BA"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Haralur</w:t>
            </w:r>
            <w:proofErr w:type="spellEnd"/>
          </w:p>
        </w:tc>
        <w:tc>
          <w:tcPr>
            <w:tcW w:w="1082" w:type="dxa"/>
            <w:shd w:val="clear" w:color="auto" w:fill="auto"/>
            <w:hideMark/>
          </w:tcPr>
          <w:p w14:paraId="4B99854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shd w:val="clear" w:color="auto" w:fill="auto"/>
            <w:hideMark/>
          </w:tcPr>
          <w:p w14:paraId="5B9A8FC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Incidence of impacted maxillary canine teeth in Saudi Arabian subpopulation at central Saudi Arabian region</w:t>
            </w:r>
          </w:p>
        </w:tc>
        <w:tc>
          <w:tcPr>
            <w:tcW w:w="2599" w:type="dxa"/>
            <w:shd w:val="clear" w:color="auto" w:fill="auto"/>
            <w:hideMark/>
          </w:tcPr>
          <w:p w14:paraId="538A3B0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953B46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A0CFAA5"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Harijadi</w:t>
            </w:r>
            <w:proofErr w:type="spellEnd"/>
          </w:p>
        </w:tc>
        <w:tc>
          <w:tcPr>
            <w:tcW w:w="1082" w:type="dxa"/>
            <w:hideMark/>
          </w:tcPr>
          <w:p w14:paraId="4EF8587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hideMark/>
          </w:tcPr>
          <w:p w14:paraId="2865D25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Early removal of odontoma resulting in spontaneous eruption of the impacted teeth</w:t>
            </w:r>
          </w:p>
        </w:tc>
        <w:tc>
          <w:tcPr>
            <w:tcW w:w="2599" w:type="dxa"/>
            <w:hideMark/>
          </w:tcPr>
          <w:p w14:paraId="65437E5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5813D632"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B3D1F4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Harris</w:t>
            </w:r>
          </w:p>
        </w:tc>
        <w:tc>
          <w:tcPr>
            <w:tcW w:w="1082" w:type="dxa"/>
            <w:shd w:val="clear" w:color="auto" w:fill="auto"/>
            <w:hideMark/>
          </w:tcPr>
          <w:p w14:paraId="02E689D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1920</w:t>
            </w:r>
          </w:p>
        </w:tc>
        <w:tc>
          <w:tcPr>
            <w:tcW w:w="4574" w:type="dxa"/>
            <w:shd w:val="clear" w:color="auto" w:fill="auto"/>
            <w:hideMark/>
          </w:tcPr>
          <w:p w14:paraId="6141DD48" w14:textId="1770A593"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Is </w:t>
            </w:r>
            <w:r w:rsidR="00E23FEA" w:rsidRPr="005F0618">
              <w:rPr>
                <w:rFonts w:ascii="Times New Roman" w:hAnsi="Times New Roman" w:cs="Times New Roman"/>
                <w:sz w:val="20"/>
                <w:szCs w:val="20"/>
              </w:rPr>
              <w:t>an impacted tooth per se an indication for operation?</w:t>
            </w:r>
          </w:p>
        </w:tc>
        <w:tc>
          <w:tcPr>
            <w:tcW w:w="2599" w:type="dxa"/>
            <w:shd w:val="clear" w:color="auto" w:fill="auto"/>
            <w:hideMark/>
          </w:tcPr>
          <w:p w14:paraId="36D3028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0A5EE5A1"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C0D130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Hart </w:t>
            </w:r>
          </w:p>
        </w:tc>
        <w:tc>
          <w:tcPr>
            <w:tcW w:w="1082" w:type="dxa"/>
            <w:hideMark/>
          </w:tcPr>
          <w:p w14:paraId="6C9EFB3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2002</w:t>
            </w:r>
          </w:p>
        </w:tc>
        <w:tc>
          <w:tcPr>
            <w:tcW w:w="4574" w:type="dxa"/>
            <w:hideMark/>
          </w:tcPr>
          <w:p w14:paraId="2A18050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Genetic testing considerations for oral medicine</w:t>
            </w:r>
          </w:p>
        </w:tc>
        <w:tc>
          <w:tcPr>
            <w:tcW w:w="2599" w:type="dxa"/>
            <w:hideMark/>
          </w:tcPr>
          <w:p w14:paraId="7685E99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EAA2BF4"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59C058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Harte </w:t>
            </w:r>
          </w:p>
        </w:tc>
        <w:tc>
          <w:tcPr>
            <w:tcW w:w="1082" w:type="dxa"/>
            <w:shd w:val="clear" w:color="auto" w:fill="auto"/>
            <w:hideMark/>
          </w:tcPr>
          <w:p w14:paraId="7D8E485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2013</w:t>
            </w:r>
          </w:p>
        </w:tc>
        <w:tc>
          <w:tcPr>
            <w:tcW w:w="4574" w:type="dxa"/>
            <w:shd w:val="clear" w:color="auto" w:fill="auto"/>
            <w:hideMark/>
          </w:tcPr>
          <w:p w14:paraId="567B1D1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Triplets with bilateral </w:t>
            </w:r>
            <w:proofErr w:type="spellStart"/>
            <w:r w:rsidRPr="00B37258">
              <w:rPr>
                <w:rFonts w:ascii="Times New Roman" w:hAnsi="Times New Roman" w:cs="Times New Roman"/>
                <w:sz w:val="20"/>
                <w:szCs w:val="20"/>
              </w:rPr>
              <w:t>palatally</w:t>
            </w:r>
            <w:proofErr w:type="spellEnd"/>
            <w:r w:rsidRPr="00B37258">
              <w:rPr>
                <w:rFonts w:ascii="Times New Roman" w:hAnsi="Times New Roman" w:cs="Times New Roman"/>
                <w:sz w:val="20"/>
                <w:szCs w:val="20"/>
              </w:rPr>
              <w:t xml:space="preserve"> displaced canines in association with third molar agenesis: an example of biologically related dental anomaly patterns?</w:t>
            </w:r>
          </w:p>
        </w:tc>
        <w:tc>
          <w:tcPr>
            <w:tcW w:w="2599" w:type="dxa"/>
            <w:shd w:val="clear" w:color="auto" w:fill="auto"/>
            <w:hideMark/>
          </w:tcPr>
          <w:p w14:paraId="4C178DD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5D2EE71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165133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He</w:t>
            </w:r>
          </w:p>
        </w:tc>
        <w:tc>
          <w:tcPr>
            <w:tcW w:w="1082" w:type="dxa"/>
            <w:hideMark/>
          </w:tcPr>
          <w:p w14:paraId="3D9F348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1FAF933D" w14:textId="6685E246"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Advances </w:t>
            </w:r>
            <w:r w:rsidR="00E23FEA" w:rsidRPr="005F0618">
              <w:rPr>
                <w:rFonts w:ascii="Times New Roman" w:hAnsi="Times New Roman" w:cs="Times New Roman"/>
                <w:sz w:val="20"/>
                <w:szCs w:val="20"/>
              </w:rPr>
              <w:t>and overview of the study on paleo-earthquake events</w:t>
            </w:r>
            <w:r w:rsidRPr="00B37258">
              <w:rPr>
                <w:rFonts w:ascii="Times New Roman" w:hAnsi="Times New Roman" w:cs="Times New Roman"/>
                <w:sz w:val="20"/>
                <w:szCs w:val="20"/>
              </w:rPr>
              <w:t xml:space="preserve">: A </w:t>
            </w:r>
            <w:r w:rsidR="00E23FEA" w:rsidRPr="005F0618">
              <w:rPr>
                <w:rFonts w:ascii="Times New Roman" w:hAnsi="Times New Roman" w:cs="Times New Roman"/>
                <w:sz w:val="20"/>
                <w:szCs w:val="20"/>
              </w:rPr>
              <w:t xml:space="preserve">review of </w:t>
            </w:r>
            <w:proofErr w:type="spellStart"/>
            <w:r w:rsidR="00E23FEA" w:rsidRPr="005F0618">
              <w:rPr>
                <w:rFonts w:ascii="Times New Roman" w:hAnsi="Times New Roman" w:cs="Times New Roman"/>
                <w:sz w:val="20"/>
                <w:szCs w:val="20"/>
              </w:rPr>
              <w:t>seismites</w:t>
            </w:r>
            <w:proofErr w:type="spellEnd"/>
          </w:p>
        </w:tc>
        <w:tc>
          <w:tcPr>
            <w:tcW w:w="2599" w:type="dxa"/>
            <w:hideMark/>
          </w:tcPr>
          <w:p w14:paraId="2DB03D5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study design</w:t>
            </w:r>
          </w:p>
        </w:tc>
      </w:tr>
      <w:tr w:rsidR="00A276D2" w:rsidRPr="005F0618" w14:paraId="05851D4E"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B6409B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He</w:t>
            </w:r>
          </w:p>
        </w:tc>
        <w:tc>
          <w:tcPr>
            <w:tcW w:w="1082" w:type="dxa"/>
            <w:shd w:val="clear" w:color="auto" w:fill="auto"/>
            <w:hideMark/>
          </w:tcPr>
          <w:p w14:paraId="77D5795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shd w:val="clear" w:color="auto" w:fill="auto"/>
            <w:hideMark/>
          </w:tcPr>
          <w:p w14:paraId="539CB99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Optimization design of gear with lead modification considering the effect of twist error</w:t>
            </w:r>
          </w:p>
        </w:tc>
        <w:tc>
          <w:tcPr>
            <w:tcW w:w="2599" w:type="dxa"/>
            <w:shd w:val="clear" w:color="auto" w:fill="auto"/>
            <w:hideMark/>
          </w:tcPr>
          <w:p w14:paraId="3E88147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5739098"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EC1DC2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Henry</w:t>
            </w:r>
          </w:p>
        </w:tc>
        <w:tc>
          <w:tcPr>
            <w:tcW w:w="1082" w:type="dxa"/>
            <w:hideMark/>
          </w:tcPr>
          <w:p w14:paraId="4E2895F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1936</w:t>
            </w:r>
          </w:p>
        </w:tc>
        <w:tc>
          <w:tcPr>
            <w:tcW w:w="4574" w:type="dxa"/>
            <w:hideMark/>
          </w:tcPr>
          <w:p w14:paraId="060D387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molar tooth in man based on measurements obtained from radiographs, with special reference to the </w:t>
            </w:r>
            <w:r w:rsidRPr="00B37258">
              <w:rPr>
                <w:rFonts w:ascii="Times New Roman" w:hAnsi="Times New Roman" w:cs="Times New Roman"/>
                <w:sz w:val="20"/>
                <w:szCs w:val="20"/>
              </w:rPr>
              <w:lastRenderedPageBreak/>
              <w:t>problem of predicting cases of ultimate impaction of the tooth</w:t>
            </w:r>
          </w:p>
        </w:tc>
        <w:tc>
          <w:tcPr>
            <w:tcW w:w="2599" w:type="dxa"/>
            <w:hideMark/>
          </w:tcPr>
          <w:p w14:paraId="443BCEA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lastRenderedPageBreak/>
              <w:t>wrong outcome</w:t>
            </w:r>
          </w:p>
        </w:tc>
      </w:tr>
      <w:tr w:rsidR="00A276D2" w:rsidRPr="005F0618" w14:paraId="06058E9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D7EEC5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Hersberger</w:t>
            </w:r>
          </w:p>
        </w:tc>
        <w:tc>
          <w:tcPr>
            <w:tcW w:w="1082" w:type="dxa"/>
            <w:shd w:val="clear" w:color="auto" w:fill="auto"/>
            <w:hideMark/>
          </w:tcPr>
          <w:p w14:paraId="093D864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1854D59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Genetic and environmental impact on mandibular growth in mono- and dizygotic twins during adolescence: A retrospective cohort study</w:t>
            </w:r>
          </w:p>
        </w:tc>
        <w:tc>
          <w:tcPr>
            <w:tcW w:w="2599" w:type="dxa"/>
            <w:shd w:val="clear" w:color="auto" w:fill="auto"/>
            <w:hideMark/>
          </w:tcPr>
          <w:p w14:paraId="0993CBF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A1E0BB7"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E3BFCF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Holmes</w:t>
            </w:r>
          </w:p>
        </w:tc>
        <w:tc>
          <w:tcPr>
            <w:tcW w:w="1082" w:type="dxa"/>
            <w:hideMark/>
          </w:tcPr>
          <w:p w14:paraId="7E65505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1910</w:t>
            </w:r>
          </w:p>
        </w:tc>
        <w:tc>
          <w:tcPr>
            <w:tcW w:w="4574" w:type="dxa"/>
            <w:hideMark/>
          </w:tcPr>
          <w:p w14:paraId="0FC84964" w14:textId="623FCA06"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Can </w:t>
            </w:r>
            <w:r w:rsidR="00E23FEA" w:rsidRPr="005F0618">
              <w:rPr>
                <w:rFonts w:ascii="Times New Roman" w:hAnsi="Times New Roman" w:cs="Times New Roman"/>
                <w:sz w:val="20"/>
                <w:szCs w:val="20"/>
              </w:rPr>
              <w:t>impacted teeth cause moral delinquency</w:t>
            </w:r>
            <w:r w:rsidRPr="00B37258">
              <w:rPr>
                <w:rFonts w:ascii="Times New Roman" w:hAnsi="Times New Roman" w:cs="Times New Roman"/>
                <w:sz w:val="20"/>
                <w:szCs w:val="20"/>
              </w:rPr>
              <w:t>?</w:t>
            </w:r>
          </w:p>
        </w:tc>
        <w:tc>
          <w:tcPr>
            <w:tcW w:w="2599" w:type="dxa"/>
            <w:hideMark/>
          </w:tcPr>
          <w:p w14:paraId="11B439E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9DC9ADE"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DB4392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Holz</w:t>
            </w:r>
          </w:p>
        </w:tc>
        <w:tc>
          <w:tcPr>
            <w:tcW w:w="1082" w:type="dxa"/>
            <w:shd w:val="clear" w:color="auto" w:fill="auto"/>
            <w:hideMark/>
          </w:tcPr>
          <w:p w14:paraId="0602816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shd w:val="clear" w:color="auto" w:fill="auto"/>
            <w:hideMark/>
          </w:tcPr>
          <w:p w14:paraId="292B81F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Permanent canine eruption into the alveolar cleft region after secondary alveolar bone grafting: Are there prediction factors for </w:t>
            </w:r>
            <w:proofErr w:type="gramStart"/>
            <w:r w:rsidRPr="00B37258">
              <w:rPr>
                <w:rFonts w:ascii="Times New Roman" w:hAnsi="Times New Roman" w:cs="Times New Roman"/>
                <w:sz w:val="20"/>
                <w:szCs w:val="20"/>
              </w:rPr>
              <w:t>impaction?.</w:t>
            </w:r>
            <w:proofErr w:type="gramEnd"/>
          </w:p>
        </w:tc>
        <w:tc>
          <w:tcPr>
            <w:tcW w:w="2599" w:type="dxa"/>
            <w:shd w:val="clear" w:color="auto" w:fill="auto"/>
            <w:hideMark/>
          </w:tcPr>
          <w:p w14:paraId="0525E55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13B78B3"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F2E031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Hou</w:t>
            </w:r>
          </w:p>
        </w:tc>
        <w:tc>
          <w:tcPr>
            <w:tcW w:w="1082" w:type="dxa"/>
            <w:hideMark/>
          </w:tcPr>
          <w:p w14:paraId="6338D43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hideMark/>
          </w:tcPr>
          <w:p w14:paraId="1632BD9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Investigation of impacted permanent teeth except the third molar in Chinese patients through an X-ray study</w:t>
            </w:r>
          </w:p>
        </w:tc>
        <w:tc>
          <w:tcPr>
            <w:tcW w:w="2599" w:type="dxa"/>
            <w:hideMark/>
          </w:tcPr>
          <w:p w14:paraId="33A021B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88D6CD4"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1923C7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Hou </w:t>
            </w:r>
          </w:p>
        </w:tc>
        <w:tc>
          <w:tcPr>
            <w:tcW w:w="1082" w:type="dxa"/>
            <w:shd w:val="clear" w:color="auto" w:fill="auto"/>
            <w:hideMark/>
          </w:tcPr>
          <w:p w14:paraId="6226D8C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0758316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Novel STAT1 mutation in a </w:t>
            </w:r>
            <w:proofErr w:type="spellStart"/>
            <w:r w:rsidRPr="00B37258">
              <w:rPr>
                <w:rFonts w:ascii="Times New Roman" w:hAnsi="Times New Roman" w:cs="Times New Roman"/>
                <w:sz w:val="20"/>
                <w:szCs w:val="20"/>
              </w:rPr>
              <w:t>paediatric</w:t>
            </w:r>
            <w:proofErr w:type="spellEnd"/>
            <w:r w:rsidRPr="00B37258">
              <w:rPr>
                <w:rFonts w:ascii="Times New Roman" w:hAnsi="Times New Roman" w:cs="Times New Roman"/>
                <w:sz w:val="20"/>
                <w:szCs w:val="20"/>
              </w:rPr>
              <w:t xml:space="preserve"> case of chronic mucocutaneous candidiasis complicated by primary hypothyroidism: clinical presentation, genetic analysis and prognostic implications</w:t>
            </w:r>
          </w:p>
        </w:tc>
        <w:tc>
          <w:tcPr>
            <w:tcW w:w="2599" w:type="dxa"/>
            <w:shd w:val="clear" w:color="auto" w:fill="auto"/>
            <w:hideMark/>
          </w:tcPr>
          <w:p w14:paraId="5D6CF8B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34B8075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494C24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Howard</w:t>
            </w:r>
          </w:p>
        </w:tc>
        <w:tc>
          <w:tcPr>
            <w:tcW w:w="1082" w:type="dxa"/>
            <w:hideMark/>
          </w:tcPr>
          <w:p w14:paraId="79EDFFA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1978</w:t>
            </w:r>
          </w:p>
        </w:tc>
        <w:tc>
          <w:tcPr>
            <w:tcW w:w="4574" w:type="dxa"/>
            <w:hideMark/>
          </w:tcPr>
          <w:p w14:paraId="3A7565B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tooth position: unexpected improvements</w:t>
            </w:r>
          </w:p>
        </w:tc>
        <w:tc>
          <w:tcPr>
            <w:tcW w:w="2599" w:type="dxa"/>
            <w:hideMark/>
          </w:tcPr>
          <w:p w14:paraId="44CAD77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44DEFDD4"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2FE165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Huang</w:t>
            </w:r>
          </w:p>
        </w:tc>
        <w:tc>
          <w:tcPr>
            <w:tcW w:w="1082" w:type="dxa"/>
            <w:shd w:val="clear" w:color="auto" w:fill="auto"/>
            <w:hideMark/>
          </w:tcPr>
          <w:p w14:paraId="38AB752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shd w:val="clear" w:color="auto" w:fill="auto"/>
            <w:hideMark/>
          </w:tcPr>
          <w:p w14:paraId="24BAFEF7" w14:textId="37ABD456"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Design of </w:t>
            </w:r>
            <w:proofErr w:type="spellStart"/>
            <w:r w:rsidR="00E23FEA" w:rsidRPr="005F0618">
              <w:rPr>
                <w:rFonts w:ascii="Times New Roman" w:hAnsi="Times New Roman" w:cs="Times New Roman"/>
                <w:sz w:val="20"/>
                <w:szCs w:val="20"/>
              </w:rPr>
              <w:t>gerotor</w:t>
            </w:r>
            <w:proofErr w:type="spellEnd"/>
            <w:r w:rsidR="00E23FEA" w:rsidRPr="005F0618">
              <w:rPr>
                <w:rFonts w:ascii="Times New Roman" w:hAnsi="Times New Roman" w:cs="Times New Roman"/>
                <w:sz w:val="20"/>
                <w:szCs w:val="20"/>
              </w:rPr>
              <w:t xml:space="preserve"> pump and influence on oil supply system for hybrid transmission</w:t>
            </w:r>
          </w:p>
        </w:tc>
        <w:tc>
          <w:tcPr>
            <w:tcW w:w="2599" w:type="dxa"/>
            <w:shd w:val="clear" w:color="auto" w:fill="auto"/>
            <w:hideMark/>
          </w:tcPr>
          <w:p w14:paraId="34D4056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42A0A342"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9BC929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Hunt</w:t>
            </w:r>
          </w:p>
        </w:tc>
        <w:tc>
          <w:tcPr>
            <w:tcW w:w="1082" w:type="dxa"/>
            <w:hideMark/>
          </w:tcPr>
          <w:p w14:paraId="124FBBB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1961</w:t>
            </w:r>
          </w:p>
        </w:tc>
        <w:tc>
          <w:tcPr>
            <w:tcW w:w="4574" w:type="dxa"/>
            <w:hideMark/>
          </w:tcPr>
          <w:p w14:paraId="17E20D3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Malocclusion and civilization</w:t>
            </w:r>
          </w:p>
        </w:tc>
        <w:tc>
          <w:tcPr>
            <w:tcW w:w="2599" w:type="dxa"/>
            <w:hideMark/>
          </w:tcPr>
          <w:p w14:paraId="5620C7D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546EA9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7A3EE60"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Hussein</w:t>
            </w:r>
          </w:p>
        </w:tc>
        <w:tc>
          <w:tcPr>
            <w:tcW w:w="1082" w:type="dxa"/>
            <w:shd w:val="clear" w:color="auto" w:fill="auto"/>
            <w:hideMark/>
          </w:tcPr>
          <w:p w14:paraId="56FC92B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32957F60" w14:textId="7CD4206A"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association of polymorphisms in</w:t>
            </w:r>
            <w:r w:rsidR="00E23FEA" w:rsidRPr="005F0618">
              <w:rPr>
                <w:rFonts w:ascii="Times New Roman" w:hAnsi="Times New Roman" w:cs="Times New Roman"/>
                <w:sz w:val="20"/>
                <w:szCs w:val="20"/>
              </w:rPr>
              <w:t xml:space="preserve"> </w:t>
            </w:r>
            <w:r w:rsidRPr="00B37258">
              <w:rPr>
                <w:rFonts w:ascii="Times New Roman" w:hAnsi="Times New Roman" w:cs="Times New Roman"/>
                <w:sz w:val="20"/>
                <w:szCs w:val="20"/>
              </w:rPr>
              <w:t>BMP2/MYO1H</w:t>
            </w:r>
            <w:r w:rsidR="00E23FEA" w:rsidRPr="005F0618">
              <w:rPr>
                <w:rFonts w:ascii="Times New Roman" w:hAnsi="Times New Roman" w:cs="Times New Roman"/>
                <w:sz w:val="20"/>
                <w:szCs w:val="20"/>
              </w:rPr>
              <w:t xml:space="preserve"> </w:t>
            </w:r>
            <w:r w:rsidRPr="00B37258">
              <w:rPr>
                <w:rFonts w:ascii="Times New Roman" w:hAnsi="Times New Roman" w:cs="Times New Roman"/>
                <w:sz w:val="20"/>
                <w:szCs w:val="20"/>
              </w:rPr>
              <w:t>and skeletal Class II div.1 and mandibular dimensions. A</w:t>
            </w:r>
            <w:r w:rsidR="00AF24D0" w:rsidRPr="005F0618">
              <w:rPr>
                <w:rFonts w:ascii="Times New Roman" w:hAnsi="Times New Roman" w:cs="Times New Roman"/>
                <w:sz w:val="20"/>
                <w:szCs w:val="20"/>
              </w:rPr>
              <w:t xml:space="preserve"> preliminary report</w:t>
            </w:r>
          </w:p>
        </w:tc>
        <w:tc>
          <w:tcPr>
            <w:tcW w:w="2599" w:type="dxa"/>
            <w:shd w:val="clear" w:color="auto" w:fill="auto"/>
            <w:hideMark/>
          </w:tcPr>
          <w:p w14:paraId="2C445A3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016D45D8"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CA29C8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Hylander</w:t>
            </w:r>
          </w:p>
        </w:tc>
        <w:tc>
          <w:tcPr>
            <w:tcW w:w="1082" w:type="dxa"/>
            <w:hideMark/>
          </w:tcPr>
          <w:p w14:paraId="255C336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2013</w:t>
            </w:r>
          </w:p>
        </w:tc>
        <w:tc>
          <w:tcPr>
            <w:tcW w:w="4574" w:type="dxa"/>
            <w:hideMark/>
          </w:tcPr>
          <w:p w14:paraId="5D2BAA29" w14:textId="38C4A6D8"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Effects </w:t>
            </w:r>
            <w:r w:rsidR="00AF24D0" w:rsidRPr="005F0618">
              <w:rPr>
                <w:rFonts w:ascii="Times New Roman" w:hAnsi="Times New Roman" w:cs="Times New Roman"/>
                <w:sz w:val="20"/>
                <w:szCs w:val="20"/>
              </w:rPr>
              <w:t>of coffee management on deforestation rates and forest integrity</w:t>
            </w:r>
          </w:p>
        </w:tc>
        <w:tc>
          <w:tcPr>
            <w:tcW w:w="2599" w:type="dxa"/>
            <w:hideMark/>
          </w:tcPr>
          <w:p w14:paraId="6F2BE14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6A666A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81D310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Ishida</w:t>
            </w:r>
          </w:p>
        </w:tc>
        <w:tc>
          <w:tcPr>
            <w:tcW w:w="1082" w:type="dxa"/>
            <w:shd w:val="clear" w:color="auto" w:fill="auto"/>
            <w:hideMark/>
          </w:tcPr>
          <w:p w14:paraId="72EED74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2011</w:t>
            </w:r>
          </w:p>
        </w:tc>
        <w:tc>
          <w:tcPr>
            <w:tcW w:w="4574" w:type="dxa"/>
            <w:shd w:val="clear" w:color="auto" w:fill="auto"/>
            <w:hideMark/>
          </w:tcPr>
          <w:p w14:paraId="4FC575CA" w14:textId="6C5A3A5A"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long-term consequences of hybridization between the two Daphnia</w:t>
            </w:r>
            <w:r w:rsidR="00AF24D0" w:rsidRPr="005F0618">
              <w:rPr>
                <w:rFonts w:ascii="Times New Roman" w:hAnsi="Times New Roman" w:cs="Times New Roman"/>
                <w:sz w:val="20"/>
                <w:szCs w:val="20"/>
              </w:rPr>
              <w:t xml:space="preserve"> </w:t>
            </w:r>
            <w:r w:rsidRPr="00B37258">
              <w:rPr>
                <w:rFonts w:ascii="Times New Roman" w:hAnsi="Times New Roman" w:cs="Times New Roman"/>
                <w:sz w:val="20"/>
                <w:szCs w:val="20"/>
              </w:rPr>
              <w:t>species, D</w:t>
            </w:r>
            <w:r w:rsidR="00AF24D0" w:rsidRPr="005F061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galeata</w:t>
            </w:r>
            <w:proofErr w:type="spellEnd"/>
            <w:r w:rsidR="00AF24D0" w:rsidRPr="005F0618">
              <w:rPr>
                <w:rFonts w:ascii="Times New Roman" w:hAnsi="Times New Roman" w:cs="Times New Roman"/>
                <w:sz w:val="20"/>
                <w:szCs w:val="20"/>
              </w:rPr>
              <w:t xml:space="preserve"> </w:t>
            </w:r>
            <w:r w:rsidRPr="00B37258">
              <w:rPr>
                <w:rFonts w:ascii="Times New Roman" w:hAnsi="Times New Roman" w:cs="Times New Roman"/>
                <w:sz w:val="20"/>
                <w:szCs w:val="20"/>
              </w:rPr>
              <w:t>and D</w:t>
            </w:r>
            <w:r w:rsidR="00AF24D0" w:rsidRPr="005F061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dentifera</w:t>
            </w:r>
            <w:proofErr w:type="spellEnd"/>
            <w:r w:rsidRPr="00B37258">
              <w:rPr>
                <w:rFonts w:ascii="Times New Roman" w:hAnsi="Times New Roman" w:cs="Times New Roman"/>
                <w:sz w:val="20"/>
                <w:szCs w:val="20"/>
              </w:rPr>
              <w:t>, in mature habitats</w:t>
            </w:r>
          </w:p>
        </w:tc>
        <w:tc>
          <w:tcPr>
            <w:tcW w:w="2599" w:type="dxa"/>
            <w:shd w:val="clear" w:color="auto" w:fill="auto"/>
            <w:hideMark/>
          </w:tcPr>
          <w:p w14:paraId="6544ACC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study design</w:t>
            </w:r>
          </w:p>
        </w:tc>
      </w:tr>
      <w:tr w:rsidR="00475706" w:rsidRPr="005F0618" w14:paraId="40F017C3"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8BCEC4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Jacobs</w:t>
            </w:r>
          </w:p>
        </w:tc>
        <w:tc>
          <w:tcPr>
            <w:tcW w:w="1082" w:type="dxa"/>
            <w:hideMark/>
          </w:tcPr>
          <w:p w14:paraId="52C086C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1986</w:t>
            </w:r>
          </w:p>
        </w:tc>
        <w:tc>
          <w:tcPr>
            <w:tcW w:w="4574" w:type="dxa"/>
            <w:hideMark/>
          </w:tcPr>
          <w:p w14:paraId="3EFF623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Bonding characteristics of impacted versus erupted permanent teeth</w:t>
            </w:r>
          </w:p>
        </w:tc>
        <w:tc>
          <w:tcPr>
            <w:tcW w:w="2599" w:type="dxa"/>
            <w:hideMark/>
          </w:tcPr>
          <w:p w14:paraId="66680E0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F5003E3"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5CC642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Jagiellonian University</w:t>
            </w:r>
          </w:p>
        </w:tc>
        <w:tc>
          <w:tcPr>
            <w:tcW w:w="1082" w:type="dxa"/>
            <w:shd w:val="clear" w:color="auto" w:fill="auto"/>
            <w:hideMark/>
          </w:tcPr>
          <w:p w14:paraId="1D2B6E4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shd w:val="clear" w:color="auto" w:fill="auto"/>
            <w:hideMark/>
          </w:tcPr>
          <w:p w14:paraId="26339861" w14:textId="460DF0FA"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Closed </w:t>
            </w:r>
            <w:r w:rsidR="00190A1F" w:rsidRPr="005F0618">
              <w:rPr>
                <w:rFonts w:ascii="Times New Roman" w:hAnsi="Times New Roman" w:cs="Times New Roman"/>
                <w:sz w:val="20"/>
                <w:szCs w:val="20"/>
              </w:rPr>
              <w:t xml:space="preserve">window technique versus open window technique in management of </w:t>
            </w:r>
            <w:proofErr w:type="spellStart"/>
            <w:r w:rsidR="00190A1F" w:rsidRPr="005F0618">
              <w:rPr>
                <w:rFonts w:ascii="Times New Roman" w:hAnsi="Times New Roman" w:cs="Times New Roman"/>
                <w:sz w:val="20"/>
                <w:szCs w:val="20"/>
              </w:rPr>
              <w:t>palatally</w:t>
            </w:r>
            <w:proofErr w:type="spellEnd"/>
            <w:r w:rsidR="00190A1F" w:rsidRPr="005F0618">
              <w:rPr>
                <w:rFonts w:ascii="Times New Roman" w:hAnsi="Times New Roman" w:cs="Times New Roman"/>
                <w:sz w:val="20"/>
                <w:szCs w:val="20"/>
              </w:rPr>
              <w:t xml:space="preserve"> impacted canines. a randomized clinical trial</w:t>
            </w:r>
          </w:p>
        </w:tc>
        <w:tc>
          <w:tcPr>
            <w:tcW w:w="2599" w:type="dxa"/>
            <w:shd w:val="clear" w:color="auto" w:fill="auto"/>
            <w:hideMark/>
          </w:tcPr>
          <w:p w14:paraId="2469864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44B128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BB215F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Jain </w:t>
            </w:r>
          </w:p>
        </w:tc>
        <w:tc>
          <w:tcPr>
            <w:tcW w:w="1082" w:type="dxa"/>
            <w:hideMark/>
          </w:tcPr>
          <w:p w14:paraId="3A01CAB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hideMark/>
          </w:tcPr>
          <w:p w14:paraId="71C9F55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Permanent mandibular canine(s) </w:t>
            </w:r>
            <w:proofErr w:type="gramStart"/>
            <w:r w:rsidRPr="00B37258">
              <w:rPr>
                <w:rFonts w:ascii="Times New Roman" w:hAnsi="Times New Roman" w:cs="Times New Roman"/>
                <w:sz w:val="20"/>
                <w:szCs w:val="20"/>
              </w:rPr>
              <w:t>impaction</w:t>
            </w:r>
            <w:proofErr w:type="gramEnd"/>
            <w:r w:rsidRPr="00B37258">
              <w:rPr>
                <w:rFonts w:ascii="Times New Roman" w:hAnsi="Times New Roman" w:cs="Times New Roman"/>
                <w:sz w:val="20"/>
                <w:szCs w:val="20"/>
              </w:rPr>
              <w:t>: expansion of our understanding</w:t>
            </w:r>
          </w:p>
        </w:tc>
        <w:tc>
          <w:tcPr>
            <w:tcW w:w="2599" w:type="dxa"/>
            <w:hideMark/>
          </w:tcPr>
          <w:p w14:paraId="6BD4F86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A3FAB1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F1300B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Janečková </w:t>
            </w:r>
          </w:p>
        </w:tc>
        <w:tc>
          <w:tcPr>
            <w:tcW w:w="1082" w:type="dxa"/>
            <w:shd w:val="clear" w:color="auto" w:fill="auto"/>
            <w:hideMark/>
          </w:tcPr>
          <w:p w14:paraId="07102CE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shd w:val="clear" w:color="auto" w:fill="auto"/>
            <w:hideMark/>
          </w:tcPr>
          <w:p w14:paraId="12965B8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Metalloproteinases are involved in the regulation of prenatal tooth morphogenesis</w:t>
            </w:r>
          </w:p>
        </w:tc>
        <w:tc>
          <w:tcPr>
            <w:tcW w:w="2599" w:type="dxa"/>
            <w:shd w:val="clear" w:color="auto" w:fill="auto"/>
            <w:hideMark/>
          </w:tcPr>
          <w:p w14:paraId="2D420ED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718FDA7"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794580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Jena</w:t>
            </w:r>
          </w:p>
        </w:tc>
        <w:tc>
          <w:tcPr>
            <w:tcW w:w="1082" w:type="dxa"/>
            <w:hideMark/>
          </w:tcPr>
          <w:p w14:paraId="7102760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hideMark/>
          </w:tcPr>
          <w:p w14:paraId="0677218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distribution of individual tooth impaction in general dental patients of Northern India.</w:t>
            </w:r>
          </w:p>
        </w:tc>
        <w:tc>
          <w:tcPr>
            <w:tcW w:w="2599" w:type="dxa"/>
            <w:hideMark/>
          </w:tcPr>
          <w:p w14:paraId="234DB4A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9DAF75F"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4C7E15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Jeong</w:t>
            </w:r>
          </w:p>
        </w:tc>
        <w:tc>
          <w:tcPr>
            <w:tcW w:w="1082" w:type="dxa"/>
            <w:shd w:val="clear" w:color="auto" w:fill="auto"/>
            <w:hideMark/>
          </w:tcPr>
          <w:p w14:paraId="531C68D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shd w:val="clear" w:color="auto" w:fill="auto"/>
            <w:hideMark/>
          </w:tcPr>
          <w:p w14:paraId="03EF270D" w14:textId="006D727D"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Food impaction and periodontal/peri</w:t>
            </w:r>
            <w:r w:rsidR="00190A1F" w:rsidRPr="005F0618">
              <w:rPr>
                <w:rFonts w:ascii="Times New Roman" w:hAnsi="Times New Roman" w:cs="Times New Roman"/>
                <w:sz w:val="20"/>
                <w:szCs w:val="20"/>
              </w:rPr>
              <w:t>-i</w:t>
            </w:r>
            <w:r w:rsidRPr="00B37258">
              <w:rPr>
                <w:rFonts w:ascii="Times New Roman" w:hAnsi="Times New Roman" w:cs="Times New Roman"/>
                <w:sz w:val="20"/>
                <w:szCs w:val="20"/>
              </w:rPr>
              <w:t>mplant tissue conditions in relation to the embrasure dimensions between implant</w:t>
            </w:r>
            <w:r w:rsidR="00190A1F" w:rsidRPr="005F0618">
              <w:rPr>
                <w:rFonts w:ascii="Times New Roman" w:hAnsi="Times New Roman" w:cs="Times New Roman"/>
                <w:sz w:val="20"/>
                <w:szCs w:val="20"/>
              </w:rPr>
              <w:t xml:space="preserve"> </w:t>
            </w:r>
            <w:r w:rsidRPr="00B37258">
              <w:rPr>
                <w:rFonts w:ascii="Times New Roman" w:hAnsi="Times New Roman" w:cs="Times New Roman"/>
                <w:sz w:val="20"/>
                <w:szCs w:val="20"/>
              </w:rPr>
              <w:t xml:space="preserve">supported fixed dental prostheses and </w:t>
            </w:r>
            <w:r w:rsidR="00F76BCA" w:rsidRPr="005F0618">
              <w:rPr>
                <w:rFonts w:ascii="Times New Roman" w:hAnsi="Times New Roman" w:cs="Times New Roman"/>
                <w:sz w:val="20"/>
                <w:szCs w:val="20"/>
              </w:rPr>
              <w:t>adjacent teeth: A cross-sectional study</w:t>
            </w:r>
          </w:p>
        </w:tc>
        <w:tc>
          <w:tcPr>
            <w:tcW w:w="2599" w:type="dxa"/>
            <w:shd w:val="clear" w:color="auto" w:fill="auto"/>
            <w:hideMark/>
          </w:tcPr>
          <w:p w14:paraId="08B9C58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52CEAE0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050EDF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Johnson</w:t>
            </w:r>
          </w:p>
        </w:tc>
        <w:tc>
          <w:tcPr>
            <w:tcW w:w="1082" w:type="dxa"/>
            <w:hideMark/>
          </w:tcPr>
          <w:p w14:paraId="7BC649F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hideMark/>
          </w:tcPr>
          <w:p w14:paraId="011060C6" w14:textId="6EF6F051"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Factors </w:t>
            </w:r>
            <w:r w:rsidR="00190A1F" w:rsidRPr="005F0618">
              <w:rPr>
                <w:rFonts w:ascii="Times New Roman" w:hAnsi="Times New Roman" w:cs="Times New Roman"/>
                <w:sz w:val="20"/>
                <w:szCs w:val="20"/>
              </w:rPr>
              <w:t>affecting the alkaline cooking performance of selected corn and sorghum hybrids</w:t>
            </w:r>
          </w:p>
        </w:tc>
        <w:tc>
          <w:tcPr>
            <w:tcW w:w="2599" w:type="dxa"/>
            <w:hideMark/>
          </w:tcPr>
          <w:p w14:paraId="6C5D4FE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8116A3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DF6290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Joshi</w:t>
            </w:r>
          </w:p>
        </w:tc>
        <w:tc>
          <w:tcPr>
            <w:tcW w:w="1082" w:type="dxa"/>
            <w:shd w:val="clear" w:color="auto" w:fill="auto"/>
            <w:hideMark/>
          </w:tcPr>
          <w:p w14:paraId="4790515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2011</w:t>
            </w:r>
          </w:p>
        </w:tc>
        <w:tc>
          <w:tcPr>
            <w:tcW w:w="4574" w:type="dxa"/>
            <w:shd w:val="clear" w:color="auto" w:fill="auto"/>
            <w:hideMark/>
          </w:tcPr>
          <w:p w14:paraId="068CB2F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Variations in impacted mandibular permanent molars</w:t>
            </w:r>
            <w:proofErr w:type="gramStart"/>
            <w:r w:rsidRPr="00B37258">
              <w:rPr>
                <w:rFonts w:ascii="Times New Roman" w:hAnsi="Times New Roman" w:cs="Times New Roman"/>
                <w:sz w:val="20"/>
                <w:szCs w:val="20"/>
              </w:rPr>
              <w:t>:  Report</w:t>
            </w:r>
            <w:proofErr w:type="gramEnd"/>
            <w:r w:rsidRPr="00B37258">
              <w:rPr>
                <w:rFonts w:ascii="Times New Roman" w:hAnsi="Times New Roman" w:cs="Times New Roman"/>
                <w:sz w:val="20"/>
                <w:szCs w:val="20"/>
              </w:rPr>
              <w:t xml:space="preserve"> of three rare cases.</w:t>
            </w:r>
          </w:p>
        </w:tc>
        <w:tc>
          <w:tcPr>
            <w:tcW w:w="2599" w:type="dxa"/>
            <w:shd w:val="clear" w:color="auto" w:fill="auto"/>
            <w:hideMark/>
          </w:tcPr>
          <w:p w14:paraId="5EB9C6E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15EB824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F24539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Joyce</w:t>
            </w:r>
          </w:p>
        </w:tc>
        <w:tc>
          <w:tcPr>
            <w:tcW w:w="1082" w:type="dxa"/>
            <w:hideMark/>
          </w:tcPr>
          <w:p w14:paraId="5FA8782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hideMark/>
          </w:tcPr>
          <w:p w14:paraId="5D15C947" w14:textId="27980B09"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Bilaterally </w:t>
            </w:r>
            <w:r w:rsidR="00F76BCA" w:rsidRPr="005F0618">
              <w:rPr>
                <w:rFonts w:ascii="Times New Roman" w:hAnsi="Times New Roman" w:cs="Times New Roman"/>
                <w:sz w:val="20"/>
                <w:szCs w:val="20"/>
              </w:rPr>
              <w:t xml:space="preserve">symmetrical multiple impacted permanent teeth in a </w:t>
            </w:r>
            <w:proofErr w:type="spellStart"/>
            <w:r w:rsidR="00F76BCA" w:rsidRPr="005F0618">
              <w:rPr>
                <w:rFonts w:ascii="Times New Roman" w:hAnsi="Times New Roman" w:cs="Times New Roman"/>
                <w:sz w:val="20"/>
                <w:szCs w:val="20"/>
              </w:rPr>
              <w:t>nonsyndromic</w:t>
            </w:r>
            <w:proofErr w:type="spellEnd"/>
            <w:r w:rsidR="00F76BCA" w:rsidRPr="005F0618">
              <w:rPr>
                <w:rFonts w:ascii="Times New Roman" w:hAnsi="Times New Roman" w:cs="Times New Roman"/>
                <w:sz w:val="20"/>
                <w:szCs w:val="20"/>
              </w:rPr>
              <w:t xml:space="preserve"> patient</w:t>
            </w:r>
            <w:r w:rsidRPr="00B37258">
              <w:rPr>
                <w:rFonts w:ascii="Times New Roman" w:hAnsi="Times New Roman" w:cs="Times New Roman"/>
                <w:sz w:val="20"/>
                <w:szCs w:val="20"/>
              </w:rPr>
              <w:t xml:space="preserve">: A </w:t>
            </w:r>
            <w:r w:rsidR="00F76BCA" w:rsidRPr="005F0618">
              <w:rPr>
                <w:rFonts w:ascii="Times New Roman" w:hAnsi="Times New Roman" w:cs="Times New Roman"/>
                <w:sz w:val="20"/>
                <w:szCs w:val="20"/>
              </w:rPr>
              <w:t>r</w:t>
            </w:r>
            <w:r w:rsidRPr="00B37258">
              <w:rPr>
                <w:rFonts w:ascii="Times New Roman" w:hAnsi="Times New Roman" w:cs="Times New Roman"/>
                <w:sz w:val="20"/>
                <w:szCs w:val="20"/>
              </w:rPr>
              <w:t xml:space="preserve">are </w:t>
            </w:r>
            <w:r w:rsidR="00F76BCA" w:rsidRPr="005F0618">
              <w:rPr>
                <w:rFonts w:ascii="Times New Roman" w:hAnsi="Times New Roman" w:cs="Times New Roman"/>
                <w:sz w:val="20"/>
                <w:szCs w:val="20"/>
              </w:rPr>
              <w:t>f</w:t>
            </w:r>
            <w:r w:rsidRPr="00B37258">
              <w:rPr>
                <w:rFonts w:ascii="Times New Roman" w:hAnsi="Times New Roman" w:cs="Times New Roman"/>
                <w:sz w:val="20"/>
                <w:szCs w:val="20"/>
              </w:rPr>
              <w:t>inding</w:t>
            </w:r>
          </w:p>
        </w:tc>
        <w:tc>
          <w:tcPr>
            <w:tcW w:w="2599" w:type="dxa"/>
            <w:hideMark/>
          </w:tcPr>
          <w:p w14:paraId="27D79E9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56863A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6F2014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Jurado-Angulo</w:t>
            </w:r>
          </w:p>
        </w:tc>
        <w:tc>
          <w:tcPr>
            <w:tcW w:w="1082" w:type="dxa"/>
            <w:shd w:val="clear" w:color="auto" w:fill="auto"/>
            <w:hideMark/>
          </w:tcPr>
          <w:p w14:paraId="0D28346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2025</w:t>
            </w:r>
          </w:p>
        </w:tc>
        <w:tc>
          <w:tcPr>
            <w:tcW w:w="4574" w:type="dxa"/>
            <w:shd w:val="clear" w:color="auto" w:fill="auto"/>
            <w:hideMark/>
          </w:tcPr>
          <w:p w14:paraId="5A6EEF97" w14:textId="136E2ED3"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Historical </w:t>
            </w:r>
            <w:r w:rsidR="00F76BCA" w:rsidRPr="005F0618">
              <w:rPr>
                <w:rFonts w:ascii="Times New Roman" w:hAnsi="Times New Roman" w:cs="Times New Roman"/>
                <w:sz w:val="20"/>
                <w:szCs w:val="20"/>
              </w:rPr>
              <w:t>demographic determinants complement climate model predictions of co-occurring cryptic species</w:t>
            </w:r>
          </w:p>
        </w:tc>
        <w:tc>
          <w:tcPr>
            <w:tcW w:w="2599" w:type="dxa"/>
            <w:shd w:val="clear" w:color="auto" w:fill="auto"/>
            <w:hideMark/>
          </w:tcPr>
          <w:p w14:paraId="6CEA591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082F550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0C4D72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Kamak</w:t>
            </w:r>
          </w:p>
        </w:tc>
        <w:tc>
          <w:tcPr>
            <w:tcW w:w="1082" w:type="dxa"/>
            <w:hideMark/>
          </w:tcPr>
          <w:p w14:paraId="5A7F2EB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2011</w:t>
            </w:r>
          </w:p>
        </w:tc>
        <w:tc>
          <w:tcPr>
            <w:tcW w:w="4574" w:type="dxa"/>
            <w:hideMark/>
          </w:tcPr>
          <w:p w14:paraId="5C2FEEC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Incidence and effects of genetic factors on canine impaction.</w:t>
            </w:r>
          </w:p>
        </w:tc>
        <w:tc>
          <w:tcPr>
            <w:tcW w:w="2599" w:type="dxa"/>
            <w:hideMark/>
          </w:tcPr>
          <w:p w14:paraId="35E75ED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1A7EB0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ADE8481"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Kamberos</w:t>
            </w:r>
            <w:proofErr w:type="spellEnd"/>
          </w:p>
        </w:tc>
        <w:tc>
          <w:tcPr>
            <w:tcW w:w="1082" w:type="dxa"/>
            <w:shd w:val="clear" w:color="auto" w:fill="auto"/>
            <w:hideMark/>
          </w:tcPr>
          <w:p w14:paraId="658E05D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1990</w:t>
            </w:r>
          </w:p>
        </w:tc>
        <w:tc>
          <w:tcPr>
            <w:tcW w:w="4574" w:type="dxa"/>
            <w:shd w:val="clear" w:color="auto" w:fill="auto"/>
            <w:hideMark/>
          </w:tcPr>
          <w:p w14:paraId="148376D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Multiple </w:t>
            </w:r>
            <w:proofErr w:type="gramStart"/>
            <w:r w:rsidRPr="00B37258">
              <w:rPr>
                <w:rFonts w:ascii="Times New Roman" w:hAnsi="Times New Roman" w:cs="Times New Roman"/>
                <w:sz w:val="20"/>
                <w:szCs w:val="20"/>
              </w:rPr>
              <w:t>impaction</w:t>
            </w:r>
            <w:proofErr w:type="gramEnd"/>
            <w:r w:rsidRPr="00B37258">
              <w:rPr>
                <w:rFonts w:ascii="Times New Roman" w:hAnsi="Times New Roman" w:cs="Times New Roman"/>
                <w:sz w:val="20"/>
                <w:szCs w:val="20"/>
              </w:rPr>
              <w:t xml:space="preserve"> teeth. Clinical and radiological study in patients with three or more impacted teeth</w:t>
            </w:r>
          </w:p>
        </w:tc>
        <w:tc>
          <w:tcPr>
            <w:tcW w:w="2599" w:type="dxa"/>
            <w:shd w:val="clear" w:color="auto" w:fill="auto"/>
            <w:hideMark/>
          </w:tcPr>
          <w:p w14:paraId="1273704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92D7FF1"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1F12A9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Kamoun</w:t>
            </w:r>
          </w:p>
        </w:tc>
        <w:tc>
          <w:tcPr>
            <w:tcW w:w="1082" w:type="dxa"/>
            <w:hideMark/>
          </w:tcPr>
          <w:p w14:paraId="2BFBA6D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2012</w:t>
            </w:r>
          </w:p>
        </w:tc>
        <w:tc>
          <w:tcPr>
            <w:tcW w:w="4574" w:type="dxa"/>
            <w:hideMark/>
          </w:tcPr>
          <w:p w14:paraId="703B701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Genetic collagen disorders and the impact on craniofacial development</w:t>
            </w:r>
          </w:p>
        </w:tc>
        <w:tc>
          <w:tcPr>
            <w:tcW w:w="2599" w:type="dxa"/>
            <w:hideMark/>
          </w:tcPr>
          <w:p w14:paraId="3348568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4E4C650"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1923224"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Kantaputra</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409A770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shd w:val="clear" w:color="auto" w:fill="auto"/>
            <w:hideMark/>
          </w:tcPr>
          <w:p w14:paraId="00D438B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Mutations in LRP6 highlight the role of WNT signaling in oral exostoses and dental anomalies</w:t>
            </w:r>
          </w:p>
        </w:tc>
        <w:tc>
          <w:tcPr>
            <w:tcW w:w="2599" w:type="dxa"/>
            <w:shd w:val="clear" w:color="auto" w:fill="auto"/>
            <w:hideMark/>
          </w:tcPr>
          <w:p w14:paraId="68912FD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0EFFEB9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798B86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Kaplan</w:t>
            </w:r>
          </w:p>
        </w:tc>
        <w:tc>
          <w:tcPr>
            <w:tcW w:w="1082" w:type="dxa"/>
          </w:tcPr>
          <w:p w14:paraId="38E69930" w14:textId="2C6070C7" w:rsidR="00B37258" w:rsidRPr="00B37258" w:rsidRDefault="00E3279F"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2024</w:t>
            </w:r>
          </w:p>
        </w:tc>
        <w:tc>
          <w:tcPr>
            <w:tcW w:w="4574" w:type="dxa"/>
            <w:hideMark/>
          </w:tcPr>
          <w:p w14:paraId="018F9D95" w14:textId="5F0CA721"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Determination of the </w:t>
            </w:r>
            <w:r w:rsidR="00ED2E05" w:rsidRPr="00B37258">
              <w:rPr>
                <w:rFonts w:ascii="Times New Roman" w:hAnsi="Times New Roman" w:cs="Times New Roman"/>
                <w:sz w:val="20"/>
                <w:szCs w:val="20"/>
              </w:rPr>
              <w:t>frequency of impacted teeth</w:t>
            </w:r>
            <w:r w:rsidR="00ED2E05">
              <w:rPr>
                <w:rFonts w:ascii="Times New Roman" w:hAnsi="Times New Roman" w:cs="Times New Roman"/>
                <w:sz w:val="20"/>
                <w:szCs w:val="20"/>
              </w:rPr>
              <w:t xml:space="preserve"> in individuals in </w:t>
            </w:r>
            <w:proofErr w:type="spellStart"/>
            <w:r w:rsidR="00ED2E05">
              <w:rPr>
                <w:rFonts w:ascii="Times New Roman" w:hAnsi="Times New Roman" w:cs="Times New Roman"/>
                <w:sz w:val="20"/>
                <w:szCs w:val="20"/>
              </w:rPr>
              <w:t>Tekirdag</w:t>
            </w:r>
            <w:proofErr w:type="spellEnd"/>
            <w:r w:rsidR="00ED2E05">
              <w:rPr>
                <w:rFonts w:ascii="Times New Roman" w:hAnsi="Times New Roman" w:cs="Times New Roman"/>
                <w:sz w:val="20"/>
                <w:szCs w:val="20"/>
              </w:rPr>
              <w:t xml:space="preserve"> region</w:t>
            </w:r>
          </w:p>
        </w:tc>
        <w:tc>
          <w:tcPr>
            <w:tcW w:w="2599" w:type="dxa"/>
            <w:hideMark/>
          </w:tcPr>
          <w:p w14:paraId="7D9D1A1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44DC513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AFC994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Katalinić</w:t>
            </w:r>
          </w:p>
        </w:tc>
        <w:tc>
          <w:tcPr>
            <w:tcW w:w="1082" w:type="dxa"/>
            <w:shd w:val="clear" w:color="auto" w:fill="auto"/>
            <w:hideMark/>
          </w:tcPr>
          <w:p w14:paraId="1791FC5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2012</w:t>
            </w:r>
          </w:p>
        </w:tc>
        <w:tc>
          <w:tcPr>
            <w:tcW w:w="4574" w:type="dxa"/>
            <w:shd w:val="clear" w:color="auto" w:fill="auto"/>
            <w:hideMark/>
          </w:tcPr>
          <w:p w14:paraId="568A2F2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Diagnostics and therapy of maxillary impacted canine</w:t>
            </w:r>
          </w:p>
        </w:tc>
        <w:tc>
          <w:tcPr>
            <w:tcW w:w="2599" w:type="dxa"/>
            <w:shd w:val="clear" w:color="auto" w:fill="auto"/>
            <w:hideMark/>
          </w:tcPr>
          <w:p w14:paraId="0E3FE90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425EFB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323AADA"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Kawame</w:t>
            </w:r>
            <w:proofErr w:type="spellEnd"/>
            <w:r w:rsidRPr="00B37258">
              <w:rPr>
                <w:rFonts w:ascii="Times New Roman" w:hAnsi="Times New Roman" w:cs="Times New Roman"/>
                <w:b w:val="0"/>
                <w:bCs w:val="0"/>
                <w:sz w:val="20"/>
                <w:szCs w:val="20"/>
              </w:rPr>
              <w:t xml:space="preserve"> </w:t>
            </w:r>
          </w:p>
        </w:tc>
        <w:tc>
          <w:tcPr>
            <w:tcW w:w="1082" w:type="dxa"/>
          </w:tcPr>
          <w:p w14:paraId="1A5E562C" w14:textId="003CDD65" w:rsidR="00B37258" w:rsidRPr="00B37258" w:rsidRDefault="003A2772"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2001</w:t>
            </w:r>
          </w:p>
        </w:tc>
        <w:tc>
          <w:tcPr>
            <w:tcW w:w="4574" w:type="dxa"/>
            <w:hideMark/>
          </w:tcPr>
          <w:p w14:paraId="301C9BD2" w14:textId="0072BBFF"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Teeth</w:t>
            </w:r>
            <w:r w:rsidR="002C5E0F">
              <w:rPr>
                <w:rFonts w:ascii="Times New Roman" w:hAnsi="Times New Roman" w:cs="Times New Roman"/>
                <w:sz w:val="20"/>
                <w:szCs w:val="20"/>
              </w:rPr>
              <w:t xml:space="preserve">, </w:t>
            </w:r>
            <w:r w:rsidRPr="00B37258">
              <w:rPr>
                <w:rFonts w:ascii="Times New Roman" w:hAnsi="Times New Roman" w:cs="Times New Roman"/>
                <w:sz w:val="20"/>
                <w:szCs w:val="20"/>
              </w:rPr>
              <w:t>impacted</w:t>
            </w:r>
          </w:p>
        </w:tc>
        <w:tc>
          <w:tcPr>
            <w:tcW w:w="2599" w:type="dxa"/>
            <w:hideMark/>
          </w:tcPr>
          <w:p w14:paraId="549285D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1B35C40"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E6ADC9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Kawana</w:t>
            </w:r>
          </w:p>
        </w:tc>
        <w:tc>
          <w:tcPr>
            <w:tcW w:w="1082" w:type="dxa"/>
            <w:shd w:val="clear" w:color="auto" w:fill="auto"/>
            <w:hideMark/>
          </w:tcPr>
          <w:p w14:paraId="349D1F7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1990</w:t>
            </w:r>
          </w:p>
        </w:tc>
        <w:tc>
          <w:tcPr>
            <w:tcW w:w="4574" w:type="dxa"/>
            <w:shd w:val="clear" w:color="auto" w:fill="auto"/>
            <w:hideMark/>
          </w:tcPr>
          <w:p w14:paraId="0ACBE75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 pathological and histochemical study of capsules of impacted teeth with special reference to keratin immunohistochemistry in the lining epithelium</w:t>
            </w:r>
          </w:p>
        </w:tc>
        <w:tc>
          <w:tcPr>
            <w:tcW w:w="2599" w:type="dxa"/>
            <w:shd w:val="clear" w:color="auto" w:fill="auto"/>
            <w:hideMark/>
          </w:tcPr>
          <w:p w14:paraId="4B763A9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1476E0A3"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8E6B41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Keane</w:t>
            </w:r>
          </w:p>
        </w:tc>
        <w:tc>
          <w:tcPr>
            <w:tcW w:w="1082" w:type="dxa"/>
            <w:hideMark/>
          </w:tcPr>
          <w:p w14:paraId="359833C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2005</w:t>
            </w:r>
          </w:p>
        </w:tc>
        <w:tc>
          <w:tcPr>
            <w:tcW w:w="4574" w:type="dxa"/>
            <w:hideMark/>
          </w:tcPr>
          <w:p w14:paraId="2B06DCB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Pollution and genetic structure of North American populations of the common dandelion (Taraxacum officinale).</w:t>
            </w:r>
          </w:p>
        </w:tc>
        <w:tc>
          <w:tcPr>
            <w:tcW w:w="2599" w:type="dxa"/>
            <w:hideMark/>
          </w:tcPr>
          <w:p w14:paraId="414F262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BB7E8B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F94917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Kelly</w:t>
            </w:r>
          </w:p>
        </w:tc>
        <w:tc>
          <w:tcPr>
            <w:tcW w:w="1082" w:type="dxa"/>
            <w:shd w:val="clear" w:color="auto" w:fill="auto"/>
            <w:hideMark/>
          </w:tcPr>
          <w:p w14:paraId="719DBB0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4B1BEC5B" w14:textId="6815658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Persistence </w:t>
            </w:r>
            <w:r w:rsidR="000669C3" w:rsidRPr="005F0618">
              <w:rPr>
                <w:rFonts w:ascii="Times New Roman" w:hAnsi="Times New Roman" w:cs="Times New Roman"/>
                <w:sz w:val="20"/>
                <w:szCs w:val="20"/>
              </w:rPr>
              <w:t xml:space="preserve">in a changing world: Bison and horse dietary niche, body size, and relative abundance in late </w:t>
            </w:r>
            <w:proofErr w:type="spellStart"/>
            <w:r w:rsidR="000669C3" w:rsidRPr="005F0618">
              <w:rPr>
                <w:rFonts w:ascii="Times New Roman" w:hAnsi="Times New Roman" w:cs="Times New Roman"/>
                <w:sz w:val="20"/>
                <w:szCs w:val="20"/>
              </w:rPr>
              <w:t>pleistocene</w:t>
            </w:r>
            <w:proofErr w:type="spellEnd"/>
            <w:r w:rsidR="000669C3" w:rsidRPr="005F0618">
              <w:rPr>
                <w:rFonts w:ascii="Times New Roman" w:hAnsi="Times New Roman" w:cs="Times New Roman"/>
                <w:sz w:val="20"/>
                <w:szCs w:val="20"/>
              </w:rPr>
              <w:t xml:space="preserve"> </w:t>
            </w:r>
            <w:proofErr w:type="spellStart"/>
            <w:r w:rsidR="000669C3" w:rsidRPr="005F0618">
              <w:rPr>
                <w:rFonts w:ascii="Times New Roman" w:hAnsi="Times New Roman" w:cs="Times New Roman"/>
                <w:sz w:val="20"/>
                <w:szCs w:val="20"/>
              </w:rPr>
              <w:t>beringia</w:t>
            </w:r>
            <w:proofErr w:type="spellEnd"/>
          </w:p>
        </w:tc>
        <w:tc>
          <w:tcPr>
            <w:tcW w:w="2599" w:type="dxa"/>
            <w:shd w:val="clear" w:color="auto" w:fill="auto"/>
            <w:hideMark/>
          </w:tcPr>
          <w:p w14:paraId="0947348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population</w:t>
            </w:r>
          </w:p>
        </w:tc>
      </w:tr>
      <w:tr w:rsidR="00475706" w:rsidRPr="005F0618" w14:paraId="66CCEDB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96809CE"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Kerdelhué</w:t>
            </w:r>
            <w:proofErr w:type="spellEnd"/>
          </w:p>
        </w:tc>
        <w:tc>
          <w:tcPr>
            <w:tcW w:w="1082" w:type="dxa"/>
            <w:hideMark/>
          </w:tcPr>
          <w:p w14:paraId="174CDC5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2009</w:t>
            </w:r>
          </w:p>
        </w:tc>
        <w:tc>
          <w:tcPr>
            <w:tcW w:w="4574" w:type="dxa"/>
            <w:hideMark/>
          </w:tcPr>
          <w:p w14:paraId="7AAD811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Quaternary history and contemporary patterns in a currently expanding species</w:t>
            </w:r>
          </w:p>
        </w:tc>
        <w:tc>
          <w:tcPr>
            <w:tcW w:w="2599" w:type="dxa"/>
            <w:hideMark/>
          </w:tcPr>
          <w:p w14:paraId="6D3D615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5CCD896E"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EC9A4C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Kessler</w:t>
            </w:r>
          </w:p>
        </w:tc>
        <w:tc>
          <w:tcPr>
            <w:tcW w:w="1082" w:type="dxa"/>
            <w:shd w:val="clear" w:color="auto" w:fill="auto"/>
            <w:hideMark/>
          </w:tcPr>
          <w:p w14:paraId="78C46CA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shd w:val="clear" w:color="auto" w:fill="auto"/>
            <w:hideMark/>
          </w:tcPr>
          <w:p w14:paraId="2289C34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Neurofilament light chain is a cerebrospinal fluid biomarker in hereditary spastic paraplegia.</w:t>
            </w:r>
          </w:p>
        </w:tc>
        <w:tc>
          <w:tcPr>
            <w:tcW w:w="2599" w:type="dxa"/>
            <w:shd w:val="clear" w:color="auto" w:fill="auto"/>
            <w:hideMark/>
          </w:tcPr>
          <w:p w14:paraId="1A16191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B5E010E"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41E2763"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Khacho</w:t>
            </w:r>
            <w:proofErr w:type="spellEnd"/>
          </w:p>
        </w:tc>
        <w:tc>
          <w:tcPr>
            <w:tcW w:w="1082" w:type="dxa"/>
            <w:hideMark/>
          </w:tcPr>
          <w:p w14:paraId="23D9E66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hideMark/>
          </w:tcPr>
          <w:p w14:paraId="79696E7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Mitochondrial dysfunction underlies cognitive defects </w:t>
            </w:r>
            <w:proofErr w:type="gramStart"/>
            <w:r w:rsidRPr="00B37258">
              <w:rPr>
                <w:rFonts w:ascii="Times New Roman" w:hAnsi="Times New Roman" w:cs="Times New Roman"/>
                <w:sz w:val="20"/>
                <w:szCs w:val="20"/>
              </w:rPr>
              <w:t>as a result of</w:t>
            </w:r>
            <w:proofErr w:type="gramEnd"/>
            <w:r w:rsidRPr="00B37258">
              <w:rPr>
                <w:rFonts w:ascii="Times New Roman" w:hAnsi="Times New Roman" w:cs="Times New Roman"/>
                <w:sz w:val="20"/>
                <w:szCs w:val="20"/>
              </w:rPr>
              <w:t xml:space="preserve"> neural stem cell depletion and impaired neurogenesis</w:t>
            </w:r>
          </w:p>
        </w:tc>
        <w:tc>
          <w:tcPr>
            <w:tcW w:w="2599" w:type="dxa"/>
            <w:hideMark/>
          </w:tcPr>
          <w:p w14:paraId="5CBF8BA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E8852A5"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05B391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Khan</w:t>
            </w:r>
          </w:p>
        </w:tc>
        <w:tc>
          <w:tcPr>
            <w:tcW w:w="1082" w:type="dxa"/>
            <w:shd w:val="clear" w:color="auto" w:fill="auto"/>
            <w:hideMark/>
          </w:tcPr>
          <w:p w14:paraId="66A9503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shd w:val="clear" w:color="auto" w:fill="auto"/>
            <w:hideMark/>
          </w:tcPr>
          <w:p w14:paraId="08771E4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Pathologies associated with impacted maxillary canine </w:t>
            </w:r>
            <w:proofErr w:type="gramStart"/>
            <w:r w:rsidRPr="00B37258">
              <w:rPr>
                <w:rFonts w:ascii="Times New Roman" w:hAnsi="Times New Roman" w:cs="Times New Roman"/>
                <w:sz w:val="20"/>
                <w:szCs w:val="20"/>
              </w:rPr>
              <w:t>tooth</w:t>
            </w:r>
            <w:proofErr w:type="gramEnd"/>
            <w:r w:rsidRPr="00B37258">
              <w:rPr>
                <w:rFonts w:ascii="Times New Roman" w:hAnsi="Times New Roman" w:cs="Times New Roman"/>
                <w:sz w:val="20"/>
                <w:szCs w:val="20"/>
              </w:rPr>
              <w:t xml:space="preserve"> in patients presenting at a tertiary care hospital</w:t>
            </w:r>
          </w:p>
        </w:tc>
        <w:tc>
          <w:tcPr>
            <w:tcW w:w="2599" w:type="dxa"/>
            <w:shd w:val="clear" w:color="auto" w:fill="auto"/>
            <w:hideMark/>
          </w:tcPr>
          <w:p w14:paraId="5CD2656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F397667"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ED748F4"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lastRenderedPageBreak/>
              <w:t>Khidas</w:t>
            </w:r>
            <w:proofErr w:type="spellEnd"/>
          </w:p>
        </w:tc>
        <w:tc>
          <w:tcPr>
            <w:tcW w:w="1082" w:type="dxa"/>
            <w:hideMark/>
          </w:tcPr>
          <w:p w14:paraId="4416774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2013</w:t>
            </w:r>
          </w:p>
        </w:tc>
        <w:tc>
          <w:tcPr>
            <w:tcW w:w="4574" w:type="dxa"/>
            <w:hideMark/>
          </w:tcPr>
          <w:p w14:paraId="2CEAD94D" w14:textId="3A98E02B"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Morphological </w:t>
            </w:r>
            <w:r w:rsidR="000669C3" w:rsidRPr="005F0618">
              <w:rPr>
                <w:rFonts w:ascii="Times New Roman" w:hAnsi="Times New Roman" w:cs="Times New Roman"/>
                <w:sz w:val="20"/>
                <w:szCs w:val="20"/>
              </w:rPr>
              <w:t>divergence of continental and island populations of Canada lynx</w:t>
            </w:r>
          </w:p>
        </w:tc>
        <w:tc>
          <w:tcPr>
            <w:tcW w:w="2599" w:type="dxa"/>
            <w:hideMark/>
          </w:tcPr>
          <w:p w14:paraId="489F382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0243D10"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A7FFF2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Khoury</w:t>
            </w:r>
          </w:p>
        </w:tc>
        <w:tc>
          <w:tcPr>
            <w:tcW w:w="1082" w:type="dxa"/>
            <w:shd w:val="clear" w:color="auto" w:fill="auto"/>
            <w:hideMark/>
          </w:tcPr>
          <w:p w14:paraId="1B6D05D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shd w:val="clear" w:color="auto" w:fill="auto"/>
            <w:hideMark/>
          </w:tcPr>
          <w:p w14:paraId="4085CE44" w14:textId="4BBC35C8"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Impacted </w:t>
            </w:r>
            <w:r w:rsidR="000669C3" w:rsidRPr="005F0618">
              <w:rPr>
                <w:rFonts w:ascii="Times New Roman" w:hAnsi="Times New Roman" w:cs="Times New Roman"/>
                <w:sz w:val="20"/>
                <w:szCs w:val="20"/>
              </w:rPr>
              <w:t>t</w:t>
            </w:r>
            <w:r w:rsidRPr="00B37258">
              <w:rPr>
                <w:rFonts w:ascii="Times New Roman" w:hAnsi="Times New Roman" w:cs="Times New Roman"/>
                <w:sz w:val="20"/>
                <w:szCs w:val="20"/>
              </w:rPr>
              <w:t>eeth: What should we know</w:t>
            </w:r>
          </w:p>
        </w:tc>
        <w:tc>
          <w:tcPr>
            <w:tcW w:w="2599" w:type="dxa"/>
            <w:shd w:val="clear" w:color="auto" w:fill="auto"/>
            <w:hideMark/>
          </w:tcPr>
          <w:p w14:paraId="6846D34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B15043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947425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Kilby </w:t>
            </w:r>
          </w:p>
        </w:tc>
        <w:tc>
          <w:tcPr>
            <w:tcW w:w="1082" w:type="dxa"/>
            <w:hideMark/>
          </w:tcPr>
          <w:p w14:paraId="0DC9C26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1034B33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role of next-generation sequencing in the investigation of ultrasound-identified fetal structural anomalies</w:t>
            </w:r>
          </w:p>
        </w:tc>
        <w:tc>
          <w:tcPr>
            <w:tcW w:w="2599" w:type="dxa"/>
            <w:hideMark/>
          </w:tcPr>
          <w:p w14:paraId="50CD327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8E22E9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050589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Kim</w:t>
            </w:r>
          </w:p>
        </w:tc>
        <w:tc>
          <w:tcPr>
            <w:tcW w:w="1082" w:type="dxa"/>
            <w:shd w:val="clear" w:color="auto" w:fill="auto"/>
            <w:hideMark/>
          </w:tcPr>
          <w:p w14:paraId="4563C78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2003</w:t>
            </w:r>
          </w:p>
        </w:tc>
        <w:tc>
          <w:tcPr>
            <w:tcW w:w="4574" w:type="dxa"/>
            <w:shd w:val="clear" w:color="auto" w:fill="auto"/>
            <w:hideMark/>
          </w:tcPr>
          <w:p w14:paraId="1FE9D5F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Comparative Ki-67 expression and apoptosis in the odontogenic </w:t>
            </w:r>
            <w:proofErr w:type="spellStart"/>
            <w:r w:rsidRPr="00B37258">
              <w:rPr>
                <w:rFonts w:ascii="Times New Roman" w:hAnsi="Times New Roman" w:cs="Times New Roman"/>
                <w:sz w:val="20"/>
                <w:szCs w:val="20"/>
              </w:rPr>
              <w:t>keratocyst</w:t>
            </w:r>
            <w:proofErr w:type="spellEnd"/>
            <w:r w:rsidRPr="00B37258">
              <w:rPr>
                <w:rFonts w:ascii="Times New Roman" w:hAnsi="Times New Roman" w:cs="Times New Roman"/>
                <w:sz w:val="20"/>
                <w:szCs w:val="20"/>
              </w:rPr>
              <w:t xml:space="preserve"> associated with or without an impacted tooth in addition to unilocular and multilocular â€¦</w:t>
            </w:r>
          </w:p>
        </w:tc>
        <w:tc>
          <w:tcPr>
            <w:tcW w:w="2599" w:type="dxa"/>
            <w:shd w:val="clear" w:color="auto" w:fill="auto"/>
            <w:hideMark/>
          </w:tcPr>
          <w:p w14:paraId="68C140D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F95ED3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822E5B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Koshak</w:t>
            </w:r>
          </w:p>
        </w:tc>
        <w:tc>
          <w:tcPr>
            <w:tcW w:w="1082" w:type="dxa"/>
            <w:hideMark/>
          </w:tcPr>
          <w:p w14:paraId="6DD3B5E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6DF58A9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Are facial, maxillary arch and incisor dimensions related in patients with a unilaterally impacted palatal canine? A prospective investigation</w:t>
            </w:r>
          </w:p>
        </w:tc>
        <w:tc>
          <w:tcPr>
            <w:tcW w:w="2599" w:type="dxa"/>
            <w:hideMark/>
          </w:tcPr>
          <w:p w14:paraId="7FD3E8C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0C10CA9"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5BB19FF"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Kotsomitis</w:t>
            </w:r>
            <w:proofErr w:type="spellEnd"/>
          </w:p>
        </w:tc>
        <w:tc>
          <w:tcPr>
            <w:tcW w:w="1082" w:type="dxa"/>
            <w:shd w:val="clear" w:color="auto" w:fill="auto"/>
            <w:hideMark/>
          </w:tcPr>
          <w:p w14:paraId="65E1279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1997</w:t>
            </w:r>
          </w:p>
        </w:tc>
        <w:tc>
          <w:tcPr>
            <w:tcW w:w="4574" w:type="dxa"/>
            <w:shd w:val="clear" w:color="auto" w:fill="auto"/>
            <w:hideMark/>
          </w:tcPr>
          <w:p w14:paraId="09B8076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Inherited dental anomalies and abnormalities</w:t>
            </w:r>
          </w:p>
        </w:tc>
        <w:tc>
          <w:tcPr>
            <w:tcW w:w="2599" w:type="dxa"/>
            <w:shd w:val="clear" w:color="auto" w:fill="auto"/>
            <w:hideMark/>
          </w:tcPr>
          <w:p w14:paraId="73FFA09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medical condition</w:t>
            </w:r>
          </w:p>
        </w:tc>
      </w:tr>
      <w:tr w:rsidR="00475706" w:rsidRPr="005F0618" w14:paraId="4C623C4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90F8BA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Krasny</w:t>
            </w:r>
          </w:p>
        </w:tc>
        <w:tc>
          <w:tcPr>
            <w:tcW w:w="1082" w:type="dxa"/>
            <w:hideMark/>
          </w:tcPr>
          <w:p w14:paraId="646C905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hideMark/>
          </w:tcPr>
          <w:p w14:paraId="33E9D5A3" w14:textId="040C8C35"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Alternative methods of repositioning impacted maxillary canines in the dental arch</w:t>
            </w:r>
            <w:r w:rsidR="000669C3" w:rsidRPr="005F0618">
              <w:rPr>
                <w:rFonts w:ascii="Times New Roman" w:hAnsi="Times New Roman" w:cs="Times New Roman"/>
                <w:sz w:val="20"/>
                <w:szCs w:val="20"/>
              </w:rPr>
              <w:t xml:space="preserve">. </w:t>
            </w:r>
            <w:r w:rsidRPr="00B37258">
              <w:rPr>
                <w:rFonts w:ascii="Times New Roman" w:hAnsi="Times New Roman" w:cs="Times New Roman"/>
                <w:sz w:val="20"/>
                <w:szCs w:val="20"/>
              </w:rPr>
              <w:t xml:space="preserve">En Bloc </w:t>
            </w:r>
            <w:proofErr w:type="spellStart"/>
            <w:r w:rsidRPr="00B37258">
              <w:rPr>
                <w:rFonts w:ascii="Times New Roman" w:hAnsi="Times New Roman" w:cs="Times New Roman"/>
                <w:sz w:val="20"/>
                <w:szCs w:val="20"/>
              </w:rPr>
              <w:t>Autotransplantation</w:t>
            </w:r>
            <w:proofErr w:type="spellEnd"/>
            <w:r w:rsidRPr="00B37258">
              <w:rPr>
                <w:rFonts w:ascii="Times New Roman" w:hAnsi="Times New Roman" w:cs="Times New Roman"/>
                <w:sz w:val="20"/>
                <w:szCs w:val="20"/>
              </w:rPr>
              <w:t xml:space="preserve"> of a Tooth</w:t>
            </w:r>
          </w:p>
        </w:tc>
        <w:tc>
          <w:tcPr>
            <w:tcW w:w="2599" w:type="dxa"/>
            <w:hideMark/>
          </w:tcPr>
          <w:p w14:paraId="2CB5900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2A349E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FAF0EF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Kroll</w:t>
            </w:r>
          </w:p>
        </w:tc>
        <w:tc>
          <w:tcPr>
            <w:tcW w:w="1082" w:type="dxa"/>
            <w:shd w:val="clear" w:color="auto" w:fill="auto"/>
            <w:hideMark/>
          </w:tcPr>
          <w:p w14:paraId="29DDE2C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405216C1" w14:textId="3EA07310"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Mobility and land use in the Greater Khorasan Civilization: Isotopic approaches (</w:t>
            </w:r>
            <w:r w:rsidR="00AB5065" w:rsidRPr="005F0618">
              <w:rPr>
                <w:rFonts w:ascii="Times New Roman" w:hAnsi="Times New Roman" w:cs="Times New Roman"/>
                <w:sz w:val="20"/>
                <w:szCs w:val="20"/>
              </w:rPr>
              <w:t>87Sr/86Sr, δ18O</w:t>
            </w:r>
            <w:r w:rsidRPr="00B37258">
              <w:rPr>
                <w:rFonts w:ascii="Times New Roman" w:hAnsi="Times New Roman" w:cs="Times New Roman"/>
                <w:sz w:val="20"/>
                <w:szCs w:val="20"/>
              </w:rPr>
              <w:t>) on human populations from southern Central Asia</w:t>
            </w:r>
          </w:p>
        </w:tc>
        <w:tc>
          <w:tcPr>
            <w:tcW w:w="2599" w:type="dxa"/>
            <w:shd w:val="clear" w:color="auto" w:fill="auto"/>
            <w:hideMark/>
          </w:tcPr>
          <w:p w14:paraId="283FCCD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5DB27D32"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D57C47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Kshetrapal</w:t>
            </w:r>
          </w:p>
        </w:tc>
        <w:tc>
          <w:tcPr>
            <w:tcW w:w="1082" w:type="dxa"/>
            <w:hideMark/>
          </w:tcPr>
          <w:p w14:paraId="6B17F77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2011</w:t>
            </w:r>
          </w:p>
        </w:tc>
        <w:tc>
          <w:tcPr>
            <w:tcW w:w="4574" w:type="dxa"/>
            <w:hideMark/>
          </w:tcPr>
          <w:p w14:paraId="117E91D1" w14:textId="0B90B86C"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New </w:t>
            </w:r>
            <w:r w:rsidR="00AB5065" w:rsidRPr="005F0618">
              <w:rPr>
                <w:rFonts w:ascii="Times New Roman" w:hAnsi="Times New Roman" w:cs="Times New Roman"/>
                <w:sz w:val="20"/>
                <w:szCs w:val="20"/>
              </w:rPr>
              <w:t>attachment for bonding impacted teeth in closed eruption approach</w:t>
            </w:r>
          </w:p>
        </w:tc>
        <w:tc>
          <w:tcPr>
            <w:tcW w:w="2599" w:type="dxa"/>
            <w:hideMark/>
          </w:tcPr>
          <w:p w14:paraId="3FACA7E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8CE0EAF"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379C20E"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Kurol</w:t>
            </w:r>
            <w:proofErr w:type="spellEnd"/>
          </w:p>
        </w:tc>
        <w:tc>
          <w:tcPr>
            <w:tcW w:w="1082" w:type="dxa"/>
            <w:shd w:val="clear" w:color="auto" w:fill="auto"/>
            <w:hideMark/>
          </w:tcPr>
          <w:p w14:paraId="1116533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2006</w:t>
            </w:r>
          </w:p>
        </w:tc>
        <w:tc>
          <w:tcPr>
            <w:tcW w:w="4574" w:type="dxa"/>
            <w:shd w:val="clear" w:color="auto" w:fill="auto"/>
            <w:hideMark/>
          </w:tcPr>
          <w:p w14:paraId="20839E2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and ankylosed teeth: why, when, and how to intervene</w:t>
            </w:r>
          </w:p>
        </w:tc>
        <w:tc>
          <w:tcPr>
            <w:tcW w:w="2599" w:type="dxa"/>
            <w:shd w:val="clear" w:color="auto" w:fill="auto"/>
            <w:hideMark/>
          </w:tcPr>
          <w:p w14:paraId="74562B7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0C9B3031"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41607B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Kurosaka </w:t>
            </w:r>
          </w:p>
        </w:tc>
        <w:tc>
          <w:tcPr>
            <w:tcW w:w="1082" w:type="dxa"/>
            <w:hideMark/>
          </w:tcPr>
          <w:p w14:paraId="5C32136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081E304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Development of dentition: From initiation to occlusion and related diseases</w:t>
            </w:r>
          </w:p>
        </w:tc>
        <w:tc>
          <w:tcPr>
            <w:tcW w:w="2599" w:type="dxa"/>
            <w:hideMark/>
          </w:tcPr>
          <w:p w14:paraId="092FDF6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3E380F80"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894883D"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Lézot</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353B6E1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shd w:val="clear" w:color="auto" w:fill="auto"/>
            <w:hideMark/>
          </w:tcPr>
          <w:p w14:paraId="43FB51B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gramStart"/>
            <w:r w:rsidRPr="00B37258">
              <w:rPr>
                <w:rFonts w:ascii="Times New Roman" w:hAnsi="Times New Roman" w:cs="Times New Roman"/>
                <w:sz w:val="20"/>
                <w:szCs w:val="20"/>
              </w:rPr>
              <w:t>Cross-talk</w:t>
            </w:r>
            <w:proofErr w:type="gramEnd"/>
            <w:r w:rsidRPr="00B37258">
              <w:rPr>
                <w:rFonts w:ascii="Times New Roman" w:hAnsi="Times New Roman" w:cs="Times New Roman"/>
                <w:sz w:val="20"/>
                <w:szCs w:val="20"/>
              </w:rPr>
              <w:t xml:space="preserve"> between </w:t>
            </w:r>
            <w:proofErr w:type="spellStart"/>
            <w:r w:rsidRPr="00B37258">
              <w:rPr>
                <w:rFonts w:ascii="Times New Roman" w:hAnsi="Times New Roman" w:cs="Times New Roman"/>
                <w:sz w:val="20"/>
                <w:szCs w:val="20"/>
              </w:rPr>
              <w:t>Msx</w:t>
            </w:r>
            <w:proofErr w:type="spellEnd"/>
            <w:r w:rsidRPr="00B37258">
              <w:rPr>
                <w:rFonts w:ascii="Times New Roman" w:hAnsi="Times New Roman" w:cs="Times New Roman"/>
                <w:sz w:val="20"/>
                <w:szCs w:val="20"/>
              </w:rPr>
              <w:t>/</w:t>
            </w:r>
            <w:proofErr w:type="spellStart"/>
            <w:r w:rsidRPr="00B37258">
              <w:rPr>
                <w:rFonts w:ascii="Times New Roman" w:hAnsi="Times New Roman" w:cs="Times New Roman"/>
                <w:sz w:val="20"/>
                <w:szCs w:val="20"/>
              </w:rPr>
              <w:t>Dlx</w:t>
            </w:r>
            <w:proofErr w:type="spellEnd"/>
            <w:r w:rsidRPr="00B37258">
              <w:rPr>
                <w:rFonts w:ascii="Times New Roman" w:hAnsi="Times New Roman" w:cs="Times New Roman"/>
                <w:sz w:val="20"/>
                <w:szCs w:val="20"/>
              </w:rPr>
              <w:t xml:space="preserve"> homeobox genes and vitamin D during tooth mineralization</w:t>
            </w:r>
          </w:p>
        </w:tc>
        <w:tc>
          <w:tcPr>
            <w:tcW w:w="2599" w:type="dxa"/>
            <w:shd w:val="clear" w:color="auto" w:fill="auto"/>
            <w:hideMark/>
          </w:tcPr>
          <w:p w14:paraId="1B7A4F1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43A6DC97"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7B7708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Lalos</w:t>
            </w:r>
          </w:p>
        </w:tc>
        <w:tc>
          <w:tcPr>
            <w:tcW w:w="1082" w:type="dxa"/>
            <w:hideMark/>
          </w:tcPr>
          <w:p w14:paraId="23659CE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2007</w:t>
            </w:r>
          </w:p>
        </w:tc>
        <w:tc>
          <w:tcPr>
            <w:tcW w:w="4574" w:type="dxa"/>
            <w:hideMark/>
          </w:tcPr>
          <w:p w14:paraId="0C410EE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Legislated right for donor-insemination children to know their genetic origin: a study of parental thinking.</w:t>
            </w:r>
          </w:p>
        </w:tc>
        <w:tc>
          <w:tcPr>
            <w:tcW w:w="2599" w:type="dxa"/>
            <w:hideMark/>
          </w:tcPr>
          <w:p w14:paraId="36E67F1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3919B9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369660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Lambot</w:t>
            </w:r>
          </w:p>
        </w:tc>
        <w:tc>
          <w:tcPr>
            <w:tcW w:w="1082" w:type="dxa"/>
            <w:shd w:val="clear" w:color="auto" w:fill="auto"/>
            <w:hideMark/>
          </w:tcPr>
          <w:p w14:paraId="2D7BAD8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shd w:val="clear" w:color="auto" w:fill="auto"/>
            <w:hideMark/>
          </w:tcPr>
          <w:p w14:paraId="7CBBDFB0" w14:textId="7613C90C"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Towards optical in vivo</w:t>
            </w:r>
            <w:r w:rsidR="00AB5065" w:rsidRPr="005F0618">
              <w:rPr>
                <w:rFonts w:ascii="Times New Roman" w:hAnsi="Times New Roman" w:cs="Times New Roman"/>
                <w:sz w:val="20"/>
                <w:szCs w:val="20"/>
              </w:rPr>
              <w:t xml:space="preserve"> </w:t>
            </w:r>
            <w:r w:rsidRPr="00B37258">
              <w:rPr>
                <w:rFonts w:ascii="Times New Roman" w:hAnsi="Times New Roman" w:cs="Times New Roman"/>
                <w:sz w:val="20"/>
                <w:szCs w:val="20"/>
              </w:rPr>
              <w:t>electrophysiology</w:t>
            </w:r>
          </w:p>
        </w:tc>
        <w:tc>
          <w:tcPr>
            <w:tcW w:w="2599" w:type="dxa"/>
            <w:shd w:val="clear" w:color="auto" w:fill="auto"/>
            <w:hideMark/>
          </w:tcPr>
          <w:p w14:paraId="4E815B1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population</w:t>
            </w:r>
          </w:p>
        </w:tc>
      </w:tr>
      <w:tr w:rsidR="00475706" w:rsidRPr="005F0618" w14:paraId="370AA63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40AB5D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Laport</w:t>
            </w:r>
          </w:p>
        </w:tc>
        <w:tc>
          <w:tcPr>
            <w:tcW w:w="1082" w:type="dxa"/>
            <w:hideMark/>
          </w:tcPr>
          <w:p w14:paraId="79EEC59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581FB69B" w14:textId="6EE0C5EB"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Environmental </w:t>
            </w:r>
            <w:r w:rsidR="00AB5065" w:rsidRPr="005F0618">
              <w:rPr>
                <w:rFonts w:ascii="Times New Roman" w:hAnsi="Times New Roman" w:cs="Times New Roman"/>
                <w:sz w:val="20"/>
                <w:szCs w:val="20"/>
              </w:rPr>
              <w:t xml:space="preserve">niche and demographic modeling of </w:t>
            </w:r>
            <w:proofErr w:type="spellStart"/>
            <w:r w:rsidR="00AB5065" w:rsidRPr="005F0618">
              <w:rPr>
                <w:rFonts w:ascii="Times New Roman" w:hAnsi="Times New Roman" w:cs="Times New Roman"/>
                <w:sz w:val="20"/>
                <w:szCs w:val="20"/>
              </w:rPr>
              <w:t>american</w:t>
            </w:r>
            <w:proofErr w:type="spellEnd"/>
            <w:r w:rsidR="00AB5065" w:rsidRPr="005F0618">
              <w:rPr>
                <w:rFonts w:ascii="Times New Roman" w:hAnsi="Times New Roman" w:cs="Times New Roman"/>
                <w:sz w:val="20"/>
                <w:szCs w:val="20"/>
              </w:rPr>
              <w:t xml:space="preserve"> chestnut near its southwestern range limit</w:t>
            </w:r>
          </w:p>
        </w:tc>
        <w:tc>
          <w:tcPr>
            <w:tcW w:w="2599" w:type="dxa"/>
            <w:hideMark/>
          </w:tcPr>
          <w:p w14:paraId="53AD365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2C3D6C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E98249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Lear</w:t>
            </w:r>
          </w:p>
        </w:tc>
        <w:tc>
          <w:tcPr>
            <w:tcW w:w="1082" w:type="dxa"/>
            <w:shd w:val="clear" w:color="auto" w:fill="auto"/>
            <w:hideMark/>
          </w:tcPr>
          <w:p w14:paraId="1DC071B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7AD6A662" w14:textId="03E01FD3"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Growth and morphology of </w:t>
            </w:r>
            <w:r w:rsidR="00A00323" w:rsidRPr="005F0618">
              <w:rPr>
                <w:rFonts w:ascii="Times New Roman" w:hAnsi="Times New Roman" w:cs="Times New Roman"/>
                <w:sz w:val="20"/>
                <w:szCs w:val="20"/>
              </w:rPr>
              <w:t>c</w:t>
            </w:r>
            <w:r w:rsidRPr="00B37258">
              <w:rPr>
                <w:rFonts w:ascii="Times New Roman" w:hAnsi="Times New Roman" w:cs="Times New Roman"/>
                <w:sz w:val="20"/>
                <w:szCs w:val="20"/>
              </w:rPr>
              <w:t xml:space="preserve">ritically </w:t>
            </w:r>
            <w:r w:rsidR="00A00323" w:rsidRPr="005F0618">
              <w:rPr>
                <w:rFonts w:ascii="Times New Roman" w:hAnsi="Times New Roman" w:cs="Times New Roman"/>
                <w:sz w:val="20"/>
                <w:szCs w:val="20"/>
              </w:rPr>
              <w:t>e</w:t>
            </w:r>
            <w:r w:rsidRPr="00B37258">
              <w:rPr>
                <w:rFonts w:ascii="Times New Roman" w:hAnsi="Times New Roman" w:cs="Times New Roman"/>
                <w:sz w:val="20"/>
                <w:szCs w:val="20"/>
              </w:rPr>
              <w:t xml:space="preserve">ndangered green sawfish </w:t>
            </w:r>
            <w:proofErr w:type="spellStart"/>
            <w:r w:rsidRPr="00B37258">
              <w:rPr>
                <w:rFonts w:ascii="Times New Roman" w:hAnsi="Times New Roman" w:cs="Times New Roman"/>
                <w:sz w:val="20"/>
                <w:szCs w:val="20"/>
              </w:rPr>
              <w:t>Pristis</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zijsron</w:t>
            </w:r>
            <w:proofErr w:type="spellEnd"/>
            <w:r w:rsidR="00AB5065" w:rsidRPr="005F0618">
              <w:rPr>
                <w:rFonts w:ascii="Times New Roman" w:hAnsi="Times New Roman" w:cs="Times New Roman"/>
                <w:sz w:val="20"/>
                <w:szCs w:val="20"/>
              </w:rPr>
              <w:t xml:space="preserve"> </w:t>
            </w:r>
            <w:r w:rsidRPr="00B37258">
              <w:rPr>
                <w:rFonts w:ascii="Times New Roman" w:hAnsi="Times New Roman" w:cs="Times New Roman"/>
                <w:sz w:val="20"/>
                <w:szCs w:val="20"/>
              </w:rPr>
              <w:t>in globally important nursery habitats</w:t>
            </w:r>
          </w:p>
        </w:tc>
        <w:tc>
          <w:tcPr>
            <w:tcW w:w="2599" w:type="dxa"/>
            <w:shd w:val="clear" w:color="auto" w:fill="auto"/>
            <w:hideMark/>
          </w:tcPr>
          <w:p w14:paraId="17B9ECF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population</w:t>
            </w:r>
          </w:p>
        </w:tc>
      </w:tr>
      <w:tr w:rsidR="00475706" w:rsidRPr="005F0618" w14:paraId="02C9D48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E1297F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Lechien</w:t>
            </w:r>
          </w:p>
        </w:tc>
        <w:tc>
          <w:tcPr>
            <w:tcW w:w="1082" w:type="dxa"/>
            <w:hideMark/>
          </w:tcPr>
          <w:p w14:paraId="6A5C76C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1995</w:t>
            </w:r>
          </w:p>
        </w:tc>
        <w:tc>
          <w:tcPr>
            <w:tcW w:w="4574" w:type="dxa"/>
            <w:hideMark/>
          </w:tcPr>
          <w:p w14:paraId="7845BC4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Should we or should we not extract impacted teeth?</w:t>
            </w:r>
          </w:p>
        </w:tc>
        <w:tc>
          <w:tcPr>
            <w:tcW w:w="2599" w:type="dxa"/>
            <w:hideMark/>
          </w:tcPr>
          <w:p w14:paraId="2654158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5F13251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3E9F5CA"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Lempesi</w:t>
            </w:r>
            <w:proofErr w:type="spellEnd"/>
          </w:p>
        </w:tc>
        <w:tc>
          <w:tcPr>
            <w:tcW w:w="1082" w:type="dxa"/>
            <w:shd w:val="clear" w:color="auto" w:fill="auto"/>
            <w:hideMark/>
          </w:tcPr>
          <w:p w14:paraId="1186FE3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shd w:val="clear" w:color="auto" w:fill="auto"/>
            <w:hideMark/>
          </w:tcPr>
          <w:p w14:paraId="02D30E1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 comparison of apical root resorption after orthodontic treatment with surgical exposure and traction of maxillary impacted canines versus that without impactions.</w:t>
            </w:r>
          </w:p>
        </w:tc>
        <w:tc>
          <w:tcPr>
            <w:tcW w:w="2599" w:type="dxa"/>
            <w:shd w:val="clear" w:color="auto" w:fill="auto"/>
            <w:hideMark/>
          </w:tcPr>
          <w:p w14:paraId="75D09C9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083118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C82DFF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Leonardi </w:t>
            </w:r>
          </w:p>
        </w:tc>
        <w:tc>
          <w:tcPr>
            <w:tcW w:w="1082" w:type="dxa"/>
            <w:hideMark/>
          </w:tcPr>
          <w:p w14:paraId="43D6BCD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2003</w:t>
            </w:r>
          </w:p>
        </w:tc>
        <w:tc>
          <w:tcPr>
            <w:tcW w:w="4574" w:type="dxa"/>
            <w:hideMark/>
          </w:tcPr>
          <w:p w14:paraId="2016F08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B37258">
              <w:rPr>
                <w:rFonts w:ascii="Times New Roman" w:hAnsi="Times New Roman" w:cs="Times New Roman"/>
                <w:sz w:val="20"/>
                <w:szCs w:val="20"/>
              </w:rPr>
              <w:t>Palatally</w:t>
            </w:r>
            <w:proofErr w:type="spellEnd"/>
            <w:r w:rsidRPr="00B37258">
              <w:rPr>
                <w:rFonts w:ascii="Times New Roman" w:hAnsi="Times New Roman" w:cs="Times New Roman"/>
                <w:sz w:val="20"/>
                <w:szCs w:val="20"/>
              </w:rPr>
              <w:t xml:space="preserve"> displaced canine anomaly in monozygotic twins</w:t>
            </w:r>
          </w:p>
        </w:tc>
        <w:tc>
          <w:tcPr>
            <w:tcW w:w="2599" w:type="dxa"/>
            <w:hideMark/>
          </w:tcPr>
          <w:p w14:paraId="2B171B6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57725C8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F43B94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Levine</w:t>
            </w:r>
          </w:p>
        </w:tc>
        <w:tc>
          <w:tcPr>
            <w:tcW w:w="1082" w:type="dxa"/>
            <w:shd w:val="clear" w:color="auto" w:fill="auto"/>
            <w:hideMark/>
          </w:tcPr>
          <w:p w14:paraId="5428188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2002</w:t>
            </w:r>
          </w:p>
        </w:tc>
        <w:tc>
          <w:tcPr>
            <w:tcW w:w="4574" w:type="dxa"/>
            <w:shd w:val="clear" w:color="auto" w:fill="auto"/>
            <w:hideMark/>
          </w:tcPr>
          <w:p w14:paraId="214212A4" w14:textId="3343CCDE"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Book of Agreement</w:t>
            </w:r>
            <w:r w:rsidR="00A00323" w:rsidRPr="005F0618">
              <w:rPr>
                <w:rFonts w:ascii="Times New Roman" w:hAnsi="Times New Roman" w:cs="Times New Roman"/>
                <w:sz w:val="20"/>
                <w:szCs w:val="20"/>
              </w:rPr>
              <w:t>:</w:t>
            </w:r>
            <w:r w:rsidRPr="00B37258">
              <w:rPr>
                <w:rFonts w:ascii="Times New Roman" w:hAnsi="Times New Roman" w:cs="Times New Roman"/>
                <w:sz w:val="20"/>
                <w:szCs w:val="20"/>
              </w:rPr>
              <w:t>10 Essential Elements for Getting the Results You Want</w:t>
            </w:r>
          </w:p>
        </w:tc>
        <w:tc>
          <w:tcPr>
            <w:tcW w:w="2599" w:type="dxa"/>
            <w:shd w:val="clear" w:color="auto" w:fill="auto"/>
            <w:hideMark/>
          </w:tcPr>
          <w:p w14:paraId="7ED1F35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F91995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95478C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Li</w:t>
            </w:r>
          </w:p>
        </w:tc>
        <w:tc>
          <w:tcPr>
            <w:tcW w:w="1082" w:type="dxa"/>
            <w:hideMark/>
          </w:tcPr>
          <w:p w14:paraId="18AABDB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2009</w:t>
            </w:r>
          </w:p>
        </w:tc>
        <w:tc>
          <w:tcPr>
            <w:tcW w:w="4574" w:type="dxa"/>
            <w:hideMark/>
          </w:tcPr>
          <w:p w14:paraId="693DEC2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Experience introduction of induced eruption on multiple adjacent impacted teeth in anterior maxillary bone</w:t>
            </w:r>
          </w:p>
        </w:tc>
        <w:tc>
          <w:tcPr>
            <w:tcW w:w="2599" w:type="dxa"/>
            <w:hideMark/>
          </w:tcPr>
          <w:p w14:paraId="07987A1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3FBD01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FB5045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Li</w:t>
            </w:r>
          </w:p>
        </w:tc>
        <w:tc>
          <w:tcPr>
            <w:tcW w:w="1082" w:type="dxa"/>
            <w:shd w:val="clear" w:color="auto" w:fill="auto"/>
            <w:hideMark/>
          </w:tcPr>
          <w:p w14:paraId="2E742DC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shd w:val="clear" w:color="auto" w:fill="auto"/>
            <w:hideMark/>
          </w:tcPr>
          <w:p w14:paraId="3A0D49FE" w14:textId="50B3928E"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gramStart"/>
            <w:r w:rsidRPr="00B37258">
              <w:rPr>
                <w:rFonts w:ascii="Times New Roman" w:hAnsi="Times New Roman" w:cs="Times New Roman"/>
                <w:sz w:val="20"/>
                <w:szCs w:val="20"/>
              </w:rPr>
              <w:t>Genome</w:t>
            </w:r>
            <w:proofErr w:type="gramEnd"/>
            <w:r w:rsidRPr="00B37258">
              <w:rPr>
                <w:rFonts w:ascii="Times New Roman" w:hAnsi="Times New Roman" w:cs="Times New Roman"/>
                <w:sz w:val="20"/>
                <w:szCs w:val="20"/>
              </w:rPr>
              <w:t xml:space="preserve">-Wide Association </w:t>
            </w:r>
            <w:r w:rsidR="00A00323" w:rsidRPr="005F0618">
              <w:rPr>
                <w:rFonts w:ascii="Times New Roman" w:hAnsi="Times New Roman" w:cs="Times New Roman"/>
                <w:sz w:val="20"/>
                <w:szCs w:val="20"/>
              </w:rPr>
              <w:t>study reveals the genetic basis of stalk cell wall components in maize</w:t>
            </w:r>
          </w:p>
        </w:tc>
        <w:tc>
          <w:tcPr>
            <w:tcW w:w="2599" w:type="dxa"/>
            <w:shd w:val="clear" w:color="auto" w:fill="auto"/>
            <w:hideMark/>
          </w:tcPr>
          <w:p w14:paraId="2ADC642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9DFBB66"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E6ACF9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Li </w:t>
            </w:r>
          </w:p>
        </w:tc>
        <w:tc>
          <w:tcPr>
            <w:tcW w:w="1082" w:type="dxa"/>
            <w:hideMark/>
          </w:tcPr>
          <w:p w14:paraId="72AB518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3164DC8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PITX2 expression and Neanderthal introgression in HS3ST3A1 contribute to variation in tooth dimensions in modern humans</w:t>
            </w:r>
          </w:p>
        </w:tc>
        <w:tc>
          <w:tcPr>
            <w:tcW w:w="2599" w:type="dxa"/>
            <w:hideMark/>
          </w:tcPr>
          <w:p w14:paraId="056BF69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B86196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72508E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Li </w:t>
            </w:r>
          </w:p>
        </w:tc>
        <w:tc>
          <w:tcPr>
            <w:tcW w:w="1082" w:type="dxa"/>
            <w:shd w:val="clear" w:color="auto" w:fill="auto"/>
            <w:hideMark/>
          </w:tcPr>
          <w:p w14:paraId="22D35F6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21FF07CC" w14:textId="63B55757" w:rsidR="00B37258" w:rsidRPr="00B37258" w:rsidRDefault="00A00323"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5F0618">
              <w:rPr>
                <w:rFonts w:ascii="Times New Roman" w:hAnsi="Times New Roman" w:cs="Times New Roman"/>
                <w:sz w:val="20"/>
                <w:szCs w:val="20"/>
              </w:rPr>
              <w:t>N</w:t>
            </w:r>
            <w:r w:rsidR="00B37258" w:rsidRPr="00B37258">
              <w:rPr>
                <w:rFonts w:ascii="Times New Roman" w:hAnsi="Times New Roman" w:cs="Times New Roman"/>
                <w:sz w:val="20"/>
                <w:szCs w:val="20"/>
              </w:rPr>
              <w:t>etMUG</w:t>
            </w:r>
            <w:proofErr w:type="spellEnd"/>
            <w:r w:rsidR="00B37258" w:rsidRPr="00B37258">
              <w:rPr>
                <w:rFonts w:ascii="Times New Roman" w:hAnsi="Times New Roman" w:cs="Times New Roman"/>
                <w:sz w:val="20"/>
                <w:szCs w:val="20"/>
              </w:rPr>
              <w:t>: a novel network-guided multi-view clustering workflow for dissecting genetic and facial heterogeneity</w:t>
            </w:r>
          </w:p>
        </w:tc>
        <w:tc>
          <w:tcPr>
            <w:tcW w:w="2599" w:type="dxa"/>
            <w:shd w:val="clear" w:color="auto" w:fill="auto"/>
            <w:hideMark/>
          </w:tcPr>
          <w:p w14:paraId="4FDAE4B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FD9A8B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288553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 xml:space="preserve">Liao </w:t>
            </w:r>
          </w:p>
        </w:tc>
        <w:tc>
          <w:tcPr>
            <w:tcW w:w="1082" w:type="dxa"/>
            <w:hideMark/>
          </w:tcPr>
          <w:p w14:paraId="433AC51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hideMark/>
          </w:tcPr>
          <w:p w14:paraId="40A7416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Sirt6 gene: Does it play a role in tooth development?</w:t>
            </w:r>
          </w:p>
        </w:tc>
        <w:tc>
          <w:tcPr>
            <w:tcW w:w="2599" w:type="dxa"/>
            <w:hideMark/>
          </w:tcPr>
          <w:p w14:paraId="6B859CB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population</w:t>
            </w:r>
          </w:p>
        </w:tc>
      </w:tr>
      <w:tr w:rsidR="00A276D2" w:rsidRPr="005F0618" w14:paraId="1F7A1B5F"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C2B448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Lifton</w:t>
            </w:r>
          </w:p>
        </w:tc>
        <w:tc>
          <w:tcPr>
            <w:tcW w:w="1082" w:type="dxa"/>
            <w:shd w:val="clear" w:color="auto" w:fill="auto"/>
            <w:hideMark/>
          </w:tcPr>
          <w:p w14:paraId="02F1089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1938</w:t>
            </w:r>
          </w:p>
        </w:tc>
        <w:tc>
          <w:tcPr>
            <w:tcW w:w="4574" w:type="dxa"/>
            <w:shd w:val="clear" w:color="auto" w:fill="auto"/>
            <w:hideMark/>
          </w:tcPr>
          <w:p w14:paraId="73E2A9D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and unerupted teeth and their recovery</w:t>
            </w:r>
          </w:p>
        </w:tc>
        <w:tc>
          <w:tcPr>
            <w:tcW w:w="2599" w:type="dxa"/>
            <w:shd w:val="clear" w:color="auto" w:fill="auto"/>
            <w:hideMark/>
          </w:tcPr>
          <w:p w14:paraId="599AB76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5CA4C6B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A78CD2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Lin </w:t>
            </w:r>
          </w:p>
        </w:tc>
        <w:tc>
          <w:tcPr>
            <w:tcW w:w="1082" w:type="dxa"/>
            <w:hideMark/>
          </w:tcPr>
          <w:p w14:paraId="7763092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2D6277D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genetic and environmental contributions to variation in the permanent dental arch form: a twin study</w:t>
            </w:r>
          </w:p>
        </w:tc>
        <w:tc>
          <w:tcPr>
            <w:tcW w:w="2599" w:type="dxa"/>
            <w:hideMark/>
          </w:tcPr>
          <w:p w14:paraId="359CD50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5388445F"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868CA5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Lin </w:t>
            </w:r>
          </w:p>
        </w:tc>
        <w:tc>
          <w:tcPr>
            <w:tcW w:w="1082" w:type="dxa"/>
            <w:shd w:val="clear" w:color="auto" w:fill="auto"/>
            <w:hideMark/>
          </w:tcPr>
          <w:p w14:paraId="2726BC8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shd w:val="clear" w:color="auto" w:fill="auto"/>
            <w:hideMark/>
          </w:tcPr>
          <w:p w14:paraId="141C445E" w14:textId="5FCAE1F6"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w:t>
            </w:r>
            <w:r w:rsidR="00A00323" w:rsidRPr="005F0618">
              <w:rPr>
                <w:rFonts w:ascii="Times New Roman" w:hAnsi="Times New Roman" w:cs="Times New Roman"/>
                <w:sz w:val="20"/>
                <w:szCs w:val="20"/>
              </w:rPr>
              <w:t>epigenetic regulation in tooth development and regeneration</w:t>
            </w:r>
          </w:p>
        </w:tc>
        <w:tc>
          <w:tcPr>
            <w:tcW w:w="2599" w:type="dxa"/>
            <w:shd w:val="clear" w:color="auto" w:fill="auto"/>
            <w:hideMark/>
          </w:tcPr>
          <w:p w14:paraId="1B77872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43FBA09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DB3D79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Logan</w:t>
            </w:r>
          </w:p>
        </w:tc>
        <w:tc>
          <w:tcPr>
            <w:tcW w:w="1082" w:type="dxa"/>
            <w:hideMark/>
          </w:tcPr>
          <w:p w14:paraId="6763797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1921</w:t>
            </w:r>
          </w:p>
        </w:tc>
        <w:tc>
          <w:tcPr>
            <w:tcW w:w="4574" w:type="dxa"/>
            <w:hideMark/>
          </w:tcPr>
          <w:p w14:paraId="6E38162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Should all </w:t>
            </w:r>
            <w:proofErr w:type="spellStart"/>
            <w:r w:rsidRPr="00B37258">
              <w:rPr>
                <w:rFonts w:ascii="Times New Roman" w:hAnsi="Times New Roman" w:cs="Times New Roman"/>
                <w:sz w:val="20"/>
                <w:szCs w:val="20"/>
              </w:rPr>
              <w:t>pulpless</w:t>
            </w:r>
            <w:proofErr w:type="spellEnd"/>
            <w:r w:rsidRPr="00B37258">
              <w:rPr>
                <w:rFonts w:ascii="Times New Roman" w:hAnsi="Times New Roman" w:cs="Times New Roman"/>
                <w:sz w:val="20"/>
                <w:szCs w:val="20"/>
              </w:rPr>
              <w:t xml:space="preserve"> and impacted teeth be removed?</w:t>
            </w:r>
          </w:p>
        </w:tc>
        <w:tc>
          <w:tcPr>
            <w:tcW w:w="2599" w:type="dxa"/>
            <w:hideMark/>
          </w:tcPr>
          <w:p w14:paraId="78B7F33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586B0D0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74B84B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Lucentini</w:t>
            </w:r>
          </w:p>
        </w:tc>
        <w:tc>
          <w:tcPr>
            <w:tcW w:w="1082" w:type="dxa"/>
            <w:shd w:val="clear" w:color="auto" w:fill="auto"/>
            <w:hideMark/>
          </w:tcPr>
          <w:p w14:paraId="172F102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038AD646" w14:textId="2E5A6BDE"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Long Eared Owls (Asio </w:t>
            </w:r>
            <w:proofErr w:type="spellStart"/>
            <w:r w:rsidRPr="00B37258">
              <w:rPr>
                <w:rFonts w:ascii="Times New Roman" w:hAnsi="Times New Roman" w:cs="Times New Roman"/>
                <w:sz w:val="20"/>
                <w:szCs w:val="20"/>
              </w:rPr>
              <w:t>otus</w:t>
            </w:r>
            <w:proofErr w:type="spellEnd"/>
            <w:r w:rsidR="00A00323" w:rsidRPr="005F0618">
              <w:rPr>
                <w:rFonts w:ascii="Times New Roman" w:hAnsi="Times New Roman" w:cs="Times New Roman"/>
                <w:sz w:val="20"/>
                <w:szCs w:val="20"/>
              </w:rPr>
              <w:t xml:space="preserve"> </w:t>
            </w:r>
            <w:r w:rsidRPr="00B37258">
              <w:rPr>
                <w:rFonts w:ascii="Times New Roman" w:hAnsi="Times New Roman" w:cs="Times New Roman"/>
                <w:sz w:val="20"/>
                <w:szCs w:val="20"/>
              </w:rPr>
              <w:t xml:space="preserve">Linnaeus, 1758) as </w:t>
            </w:r>
            <w:r w:rsidR="00FF1274" w:rsidRPr="005F0618">
              <w:rPr>
                <w:rFonts w:ascii="Times New Roman" w:hAnsi="Times New Roman" w:cs="Times New Roman"/>
                <w:sz w:val="20"/>
                <w:szCs w:val="20"/>
              </w:rPr>
              <w:t xml:space="preserve">field-assistants in an integrative taxonomy survey </w:t>
            </w:r>
            <w:r w:rsidRPr="00B37258">
              <w:rPr>
                <w:rFonts w:ascii="Times New Roman" w:hAnsi="Times New Roman" w:cs="Times New Roman"/>
                <w:sz w:val="20"/>
                <w:szCs w:val="20"/>
              </w:rPr>
              <w:t>of a Peculiar</w:t>
            </w:r>
            <w:r w:rsidR="00A00323" w:rsidRPr="005F0618">
              <w:rPr>
                <w:rFonts w:ascii="Times New Roman" w:hAnsi="Times New Roman" w:cs="Times New Roman"/>
                <w:sz w:val="20"/>
                <w:szCs w:val="20"/>
              </w:rPr>
              <w:t xml:space="preserve"> </w:t>
            </w:r>
            <w:r w:rsidRPr="00B37258">
              <w:rPr>
                <w:rFonts w:ascii="Times New Roman" w:hAnsi="Times New Roman" w:cs="Times New Roman"/>
                <w:sz w:val="20"/>
                <w:szCs w:val="20"/>
              </w:rPr>
              <w:t xml:space="preserve">Microtus </w:t>
            </w:r>
            <w:proofErr w:type="spellStart"/>
            <w:r w:rsidRPr="00B37258">
              <w:rPr>
                <w:rFonts w:ascii="Times New Roman" w:hAnsi="Times New Roman" w:cs="Times New Roman"/>
                <w:sz w:val="20"/>
                <w:szCs w:val="20"/>
              </w:rPr>
              <w:t>savii</w:t>
            </w:r>
            <w:proofErr w:type="spellEnd"/>
            <w:r w:rsidRPr="00B37258">
              <w:rPr>
                <w:rFonts w:ascii="Times New Roman" w:hAnsi="Times New Roman" w:cs="Times New Roman"/>
                <w:sz w:val="20"/>
                <w:szCs w:val="20"/>
              </w:rPr>
              <w:t xml:space="preserve"> (Rodentia, </w:t>
            </w:r>
            <w:proofErr w:type="spellStart"/>
            <w:r w:rsidRPr="00B37258">
              <w:rPr>
                <w:rFonts w:ascii="Times New Roman" w:hAnsi="Times New Roman" w:cs="Times New Roman"/>
                <w:sz w:val="20"/>
                <w:szCs w:val="20"/>
              </w:rPr>
              <w:t>Cricetidae</w:t>
            </w:r>
            <w:proofErr w:type="spellEnd"/>
            <w:r w:rsidRPr="00B37258">
              <w:rPr>
                <w:rFonts w:ascii="Times New Roman" w:hAnsi="Times New Roman" w:cs="Times New Roman"/>
                <w:sz w:val="20"/>
                <w:szCs w:val="20"/>
              </w:rPr>
              <w:t xml:space="preserve">) </w:t>
            </w:r>
            <w:r w:rsidR="00FF1274" w:rsidRPr="005F0618">
              <w:rPr>
                <w:rFonts w:ascii="Times New Roman" w:hAnsi="Times New Roman" w:cs="Times New Roman"/>
                <w:sz w:val="20"/>
                <w:szCs w:val="20"/>
              </w:rPr>
              <w:t>population</w:t>
            </w:r>
          </w:p>
        </w:tc>
        <w:tc>
          <w:tcPr>
            <w:tcW w:w="2599" w:type="dxa"/>
            <w:shd w:val="clear" w:color="auto" w:fill="auto"/>
            <w:hideMark/>
          </w:tcPr>
          <w:p w14:paraId="004B00D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population</w:t>
            </w:r>
          </w:p>
        </w:tc>
      </w:tr>
      <w:tr w:rsidR="00475706" w:rsidRPr="005F0618" w14:paraId="756468B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DE044E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Lupinetti</w:t>
            </w:r>
          </w:p>
        </w:tc>
        <w:tc>
          <w:tcPr>
            <w:tcW w:w="1082" w:type="dxa"/>
            <w:hideMark/>
          </w:tcPr>
          <w:p w14:paraId="3FC014F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46F1AA7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Non-syndromic hypodontia of maxillary lateral incisors and its association with other dental anomalies</w:t>
            </w:r>
          </w:p>
        </w:tc>
        <w:tc>
          <w:tcPr>
            <w:tcW w:w="2599" w:type="dxa"/>
            <w:hideMark/>
          </w:tcPr>
          <w:p w14:paraId="4025636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condition</w:t>
            </w:r>
          </w:p>
        </w:tc>
      </w:tr>
      <w:tr w:rsidR="00A276D2" w:rsidRPr="005F0618" w14:paraId="743F671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81355E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Macalino </w:t>
            </w:r>
          </w:p>
        </w:tc>
        <w:tc>
          <w:tcPr>
            <w:tcW w:w="1082" w:type="dxa"/>
            <w:shd w:val="clear" w:color="auto" w:fill="auto"/>
            <w:hideMark/>
          </w:tcPr>
          <w:p w14:paraId="08D37C2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344D9F1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 study of disparities in access to genetic care pre- and post-pandemic</w:t>
            </w:r>
          </w:p>
        </w:tc>
        <w:tc>
          <w:tcPr>
            <w:tcW w:w="2599" w:type="dxa"/>
            <w:shd w:val="clear" w:color="auto" w:fill="auto"/>
            <w:hideMark/>
          </w:tcPr>
          <w:p w14:paraId="20DDB39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5DF4737"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F62E93F"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Maguolo</w:t>
            </w:r>
            <w:proofErr w:type="spellEnd"/>
            <w:r w:rsidRPr="00B37258">
              <w:rPr>
                <w:rFonts w:ascii="Times New Roman" w:hAnsi="Times New Roman" w:cs="Times New Roman"/>
                <w:b w:val="0"/>
                <w:bCs w:val="0"/>
                <w:sz w:val="20"/>
                <w:szCs w:val="20"/>
              </w:rPr>
              <w:t xml:space="preserve"> </w:t>
            </w:r>
          </w:p>
        </w:tc>
        <w:tc>
          <w:tcPr>
            <w:tcW w:w="1082" w:type="dxa"/>
            <w:hideMark/>
          </w:tcPr>
          <w:p w14:paraId="509AF48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hideMark/>
          </w:tcPr>
          <w:p w14:paraId="63A37BF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Diagnosis, genetic characterization and clinical follow up of mitochondrial fatty acid oxidation disorders in the new era of expanded newborn screening: A single </w:t>
            </w:r>
            <w:proofErr w:type="spellStart"/>
            <w:r w:rsidRPr="00B37258">
              <w:rPr>
                <w:rFonts w:ascii="Times New Roman" w:hAnsi="Times New Roman" w:cs="Times New Roman"/>
                <w:sz w:val="20"/>
                <w:szCs w:val="20"/>
              </w:rPr>
              <w:t>centre</w:t>
            </w:r>
            <w:proofErr w:type="spellEnd"/>
            <w:r w:rsidRPr="00B37258">
              <w:rPr>
                <w:rFonts w:ascii="Times New Roman" w:hAnsi="Times New Roman" w:cs="Times New Roman"/>
                <w:sz w:val="20"/>
                <w:szCs w:val="20"/>
              </w:rPr>
              <w:t xml:space="preserve"> experience</w:t>
            </w:r>
          </w:p>
        </w:tc>
        <w:tc>
          <w:tcPr>
            <w:tcW w:w="2599" w:type="dxa"/>
            <w:hideMark/>
          </w:tcPr>
          <w:p w14:paraId="11D790E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4EA3EB7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1BBB32B"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Mahabob</w:t>
            </w:r>
            <w:proofErr w:type="spellEnd"/>
          </w:p>
        </w:tc>
        <w:tc>
          <w:tcPr>
            <w:tcW w:w="1082" w:type="dxa"/>
            <w:shd w:val="clear" w:color="auto" w:fill="auto"/>
            <w:hideMark/>
          </w:tcPr>
          <w:p w14:paraId="08D5363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shd w:val="clear" w:color="auto" w:fill="auto"/>
            <w:hideMark/>
          </w:tcPr>
          <w:p w14:paraId="768D9B4B" w14:textId="7CAEA0EA"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Transmigration </w:t>
            </w:r>
            <w:r w:rsidR="00FF1274" w:rsidRPr="005F0618">
              <w:rPr>
                <w:rFonts w:ascii="Times New Roman" w:hAnsi="Times New Roman" w:cs="Times New Roman"/>
                <w:sz w:val="20"/>
                <w:szCs w:val="20"/>
              </w:rPr>
              <w:t>of mandibular cuspids: Review of literature.</w:t>
            </w:r>
          </w:p>
        </w:tc>
        <w:tc>
          <w:tcPr>
            <w:tcW w:w="2599" w:type="dxa"/>
            <w:shd w:val="clear" w:color="auto" w:fill="auto"/>
            <w:hideMark/>
          </w:tcPr>
          <w:p w14:paraId="318B78B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0FB8031E"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18CF0ED"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Mallawaarachchi</w:t>
            </w:r>
            <w:proofErr w:type="spellEnd"/>
            <w:r w:rsidRPr="00B37258">
              <w:rPr>
                <w:rFonts w:ascii="Times New Roman" w:hAnsi="Times New Roman" w:cs="Times New Roman"/>
                <w:b w:val="0"/>
                <w:bCs w:val="0"/>
                <w:sz w:val="20"/>
                <w:szCs w:val="20"/>
              </w:rPr>
              <w:t xml:space="preserve"> </w:t>
            </w:r>
          </w:p>
        </w:tc>
        <w:tc>
          <w:tcPr>
            <w:tcW w:w="1082" w:type="dxa"/>
            <w:hideMark/>
          </w:tcPr>
          <w:p w14:paraId="17036C8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2025</w:t>
            </w:r>
          </w:p>
        </w:tc>
        <w:tc>
          <w:tcPr>
            <w:tcW w:w="4574" w:type="dxa"/>
            <w:hideMark/>
          </w:tcPr>
          <w:p w14:paraId="7966FB8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Enhancing diagnostic outcomes in kidney genetic disorders: the </w:t>
            </w:r>
            <w:proofErr w:type="spellStart"/>
            <w:r w:rsidRPr="00B37258">
              <w:rPr>
                <w:rFonts w:ascii="Times New Roman" w:hAnsi="Times New Roman" w:cs="Times New Roman"/>
                <w:sz w:val="20"/>
                <w:szCs w:val="20"/>
              </w:rPr>
              <w:t>KidGen</w:t>
            </w:r>
            <w:proofErr w:type="spellEnd"/>
            <w:r w:rsidRPr="00B37258">
              <w:rPr>
                <w:rFonts w:ascii="Times New Roman" w:hAnsi="Times New Roman" w:cs="Times New Roman"/>
                <w:sz w:val="20"/>
                <w:szCs w:val="20"/>
              </w:rPr>
              <w:t xml:space="preserve"> national kidney genomics study protocol</w:t>
            </w:r>
          </w:p>
        </w:tc>
        <w:tc>
          <w:tcPr>
            <w:tcW w:w="2599" w:type="dxa"/>
            <w:hideMark/>
          </w:tcPr>
          <w:p w14:paraId="7ECCBE9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DCF81D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15C572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Manoj</w:t>
            </w:r>
          </w:p>
        </w:tc>
        <w:tc>
          <w:tcPr>
            <w:tcW w:w="1082" w:type="dxa"/>
            <w:shd w:val="clear" w:color="auto" w:fill="auto"/>
            <w:hideMark/>
          </w:tcPr>
          <w:p w14:paraId="6E88A1C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shd w:val="clear" w:color="auto" w:fill="auto"/>
            <w:hideMark/>
          </w:tcPr>
          <w:p w14:paraId="0AB22522" w14:textId="0BCE9A45"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Rare </w:t>
            </w:r>
            <w:r w:rsidR="00FF1274" w:rsidRPr="005F0618">
              <w:rPr>
                <w:rFonts w:ascii="Times New Roman" w:hAnsi="Times New Roman" w:cs="Times New Roman"/>
                <w:sz w:val="20"/>
                <w:szCs w:val="20"/>
              </w:rPr>
              <w:t>patterns of impacted mandibular teeth</w:t>
            </w:r>
            <w:r w:rsidRPr="00B37258">
              <w:rPr>
                <w:rFonts w:ascii="Times New Roman" w:hAnsi="Times New Roman" w:cs="Times New Roman"/>
                <w:sz w:val="20"/>
                <w:szCs w:val="20"/>
              </w:rPr>
              <w:t xml:space="preserve">: A </w:t>
            </w:r>
            <w:r w:rsidR="00FF1274" w:rsidRPr="005F0618">
              <w:rPr>
                <w:rFonts w:ascii="Times New Roman" w:hAnsi="Times New Roman" w:cs="Times New Roman"/>
                <w:sz w:val="20"/>
                <w:szCs w:val="20"/>
              </w:rPr>
              <w:t>c</w:t>
            </w:r>
            <w:r w:rsidRPr="00B37258">
              <w:rPr>
                <w:rFonts w:ascii="Times New Roman" w:hAnsi="Times New Roman" w:cs="Times New Roman"/>
                <w:sz w:val="20"/>
                <w:szCs w:val="20"/>
              </w:rPr>
              <w:t xml:space="preserve">ase </w:t>
            </w:r>
            <w:r w:rsidR="00FF1274" w:rsidRPr="005F0618">
              <w:rPr>
                <w:rFonts w:ascii="Times New Roman" w:hAnsi="Times New Roman" w:cs="Times New Roman"/>
                <w:sz w:val="20"/>
                <w:szCs w:val="20"/>
              </w:rPr>
              <w:t>s</w:t>
            </w:r>
            <w:r w:rsidRPr="00B37258">
              <w:rPr>
                <w:rFonts w:ascii="Times New Roman" w:hAnsi="Times New Roman" w:cs="Times New Roman"/>
                <w:sz w:val="20"/>
                <w:szCs w:val="20"/>
              </w:rPr>
              <w:t>eries.</w:t>
            </w:r>
          </w:p>
        </w:tc>
        <w:tc>
          <w:tcPr>
            <w:tcW w:w="2599" w:type="dxa"/>
            <w:shd w:val="clear" w:color="auto" w:fill="auto"/>
            <w:hideMark/>
          </w:tcPr>
          <w:p w14:paraId="6F474FD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study design</w:t>
            </w:r>
          </w:p>
        </w:tc>
      </w:tr>
      <w:tr w:rsidR="00475706" w:rsidRPr="005F0618" w14:paraId="13EEF73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CB4E38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 xml:space="preserve">Martín-Francés </w:t>
            </w:r>
          </w:p>
        </w:tc>
        <w:tc>
          <w:tcPr>
            <w:tcW w:w="1082" w:type="dxa"/>
            <w:hideMark/>
          </w:tcPr>
          <w:p w14:paraId="028A9F3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hideMark/>
          </w:tcPr>
          <w:p w14:paraId="1B0BF381" w14:textId="7EDB712E"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Ectopic maxillary third molar in Early Pleistocene</w:t>
            </w:r>
            <w:r w:rsidR="00FF1274" w:rsidRPr="005F0618">
              <w:rPr>
                <w:rFonts w:ascii="Times New Roman" w:hAnsi="Times New Roman" w:cs="Times New Roman"/>
                <w:sz w:val="20"/>
                <w:szCs w:val="20"/>
              </w:rPr>
              <w:t xml:space="preserve"> </w:t>
            </w:r>
            <w:r w:rsidRPr="00B37258">
              <w:rPr>
                <w:rFonts w:ascii="Times New Roman" w:hAnsi="Times New Roman" w:cs="Times New Roman"/>
                <w:sz w:val="20"/>
                <w:szCs w:val="20"/>
              </w:rPr>
              <w:t>Homo antecessor</w:t>
            </w:r>
            <w:r w:rsidR="00FF1274" w:rsidRPr="005F0618">
              <w:rPr>
                <w:rFonts w:ascii="Times New Roman" w:hAnsi="Times New Roman" w:cs="Times New Roman"/>
                <w:sz w:val="20"/>
                <w:szCs w:val="20"/>
              </w:rPr>
              <w:t xml:space="preserve"> </w:t>
            </w:r>
            <w:r w:rsidRPr="00B37258">
              <w:rPr>
                <w:rFonts w:ascii="Times New Roman" w:hAnsi="Times New Roman" w:cs="Times New Roman"/>
                <w:sz w:val="20"/>
                <w:szCs w:val="20"/>
              </w:rPr>
              <w:t>from Atapuerca-Gran Dolina site (Burgos, Spain)</w:t>
            </w:r>
          </w:p>
        </w:tc>
        <w:tc>
          <w:tcPr>
            <w:tcW w:w="2599" w:type="dxa"/>
            <w:hideMark/>
          </w:tcPr>
          <w:p w14:paraId="3489578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45D84D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18DA190"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Martis</w:t>
            </w:r>
          </w:p>
        </w:tc>
        <w:tc>
          <w:tcPr>
            <w:tcW w:w="1082" w:type="dxa"/>
            <w:shd w:val="clear" w:color="auto" w:fill="auto"/>
            <w:hideMark/>
          </w:tcPr>
          <w:p w14:paraId="417BE2D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1978</w:t>
            </w:r>
          </w:p>
        </w:tc>
        <w:tc>
          <w:tcPr>
            <w:tcW w:w="4574" w:type="dxa"/>
            <w:shd w:val="clear" w:color="auto" w:fill="auto"/>
            <w:hideMark/>
          </w:tcPr>
          <w:p w14:paraId="48B9F73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Extractions of impacted mandibular wisdom teeth in the presence of acute infection</w:t>
            </w:r>
          </w:p>
        </w:tc>
        <w:tc>
          <w:tcPr>
            <w:tcW w:w="2599" w:type="dxa"/>
            <w:shd w:val="clear" w:color="auto" w:fill="auto"/>
            <w:hideMark/>
          </w:tcPr>
          <w:p w14:paraId="214D0FA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4A9EC6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2BE9895"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Mcdaniel</w:t>
            </w:r>
            <w:proofErr w:type="spellEnd"/>
          </w:p>
        </w:tc>
        <w:tc>
          <w:tcPr>
            <w:tcW w:w="1082" w:type="dxa"/>
            <w:hideMark/>
          </w:tcPr>
          <w:p w14:paraId="54F0497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1935</w:t>
            </w:r>
          </w:p>
        </w:tc>
        <w:tc>
          <w:tcPr>
            <w:tcW w:w="4574" w:type="dxa"/>
            <w:hideMark/>
          </w:tcPr>
          <w:p w14:paraId="21405DE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Dental instrument for removing impacted teeth</w:t>
            </w:r>
          </w:p>
        </w:tc>
        <w:tc>
          <w:tcPr>
            <w:tcW w:w="2599" w:type="dxa"/>
            <w:hideMark/>
          </w:tcPr>
          <w:p w14:paraId="3D5F862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0970A39"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5DEA5F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Mead</w:t>
            </w:r>
          </w:p>
        </w:tc>
        <w:tc>
          <w:tcPr>
            <w:tcW w:w="1082" w:type="dxa"/>
            <w:shd w:val="clear" w:color="auto" w:fill="auto"/>
            <w:hideMark/>
          </w:tcPr>
          <w:p w14:paraId="59912B2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1930</w:t>
            </w:r>
          </w:p>
        </w:tc>
        <w:tc>
          <w:tcPr>
            <w:tcW w:w="4574" w:type="dxa"/>
            <w:shd w:val="clear" w:color="auto" w:fill="auto"/>
            <w:hideMark/>
          </w:tcPr>
          <w:p w14:paraId="313142C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Incidence of impacted teeth</w:t>
            </w:r>
          </w:p>
        </w:tc>
        <w:tc>
          <w:tcPr>
            <w:tcW w:w="2599" w:type="dxa"/>
            <w:shd w:val="clear" w:color="auto" w:fill="auto"/>
            <w:hideMark/>
          </w:tcPr>
          <w:p w14:paraId="49DB63F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06E627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D6FDA1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Mercuri </w:t>
            </w:r>
          </w:p>
        </w:tc>
        <w:tc>
          <w:tcPr>
            <w:tcW w:w="1082" w:type="dxa"/>
            <w:hideMark/>
          </w:tcPr>
          <w:p w14:paraId="070F673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1980</w:t>
            </w:r>
          </w:p>
        </w:tc>
        <w:tc>
          <w:tcPr>
            <w:tcW w:w="4574" w:type="dxa"/>
            <w:hideMark/>
          </w:tcPr>
          <w:p w14:paraId="74F7CF1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Multiple impacted and supernumerary teeth in sisters</w:t>
            </w:r>
          </w:p>
        </w:tc>
        <w:tc>
          <w:tcPr>
            <w:tcW w:w="2599" w:type="dxa"/>
            <w:hideMark/>
          </w:tcPr>
          <w:p w14:paraId="61D0C04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5AF2715A"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5C3C81E"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Mesotten</w:t>
            </w:r>
            <w:proofErr w:type="spellEnd"/>
          </w:p>
        </w:tc>
        <w:tc>
          <w:tcPr>
            <w:tcW w:w="1082" w:type="dxa"/>
            <w:shd w:val="clear" w:color="auto" w:fill="auto"/>
            <w:hideMark/>
          </w:tcPr>
          <w:p w14:paraId="02E107C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2005</w:t>
            </w:r>
          </w:p>
        </w:tc>
        <w:tc>
          <w:tcPr>
            <w:tcW w:w="4574" w:type="dxa"/>
            <w:shd w:val="clear" w:color="auto" w:fill="auto"/>
            <w:hideMark/>
          </w:tcPr>
          <w:p w14:paraId="0DF4582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Bilaterally impacted maxillary canines and multiple missing teeth: a challenging adult case</w:t>
            </w:r>
          </w:p>
        </w:tc>
        <w:tc>
          <w:tcPr>
            <w:tcW w:w="2599" w:type="dxa"/>
            <w:shd w:val="clear" w:color="auto" w:fill="auto"/>
            <w:hideMark/>
          </w:tcPr>
          <w:p w14:paraId="71E78BF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064027E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1F3810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Michie </w:t>
            </w:r>
          </w:p>
        </w:tc>
        <w:tc>
          <w:tcPr>
            <w:tcW w:w="1082" w:type="dxa"/>
            <w:hideMark/>
          </w:tcPr>
          <w:p w14:paraId="15AADD7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1997</w:t>
            </w:r>
          </w:p>
        </w:tc>
        <w:tc>
          <w:tcPr>
            <w:tcW w:w="4574" w:type="dxa"/>
            <w:hideMark/>
          </w:tcPr>
          <w:p w14:paraId="56FFD15C" w14:textId="4391DD75"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Non</w:t>
            </w:r>
            <w:r w:rsidR="00FF1274" w:rsidRPr="005F0618">
              <w:rPr>
                <w:rFonts w:ascii="Times New Roman" w:hAnsi="Times New Roman" w:cs="Times New Roman"/>
                <w:sz w:val="20"/>
                <w:szCs w:val="20"/>
              </w:rPr>
              <w:t xml:space="preserve"> </w:t>
            </w:r>
            <w:r w:rsidRPr="00B37258">
              <w:rPr>
                <w:rFonts w:ascii="Times New Roman" w:hAnsi="Times New Roman" w:cs="Times New Roman"/>
                <w:sz w:val="20"/>
                <w:szCs w:val="20"/>
              </w:rPr>
              <w:t>directiveness in genetic counseling: an empirical study</w:t>
            </w:r>
          </w:p>
        </w:tc>
        <w:tc>
          <w:tcPr>
            <w:tcW w:w="2599" w:type="dxa"/>
            <w:hideMark/>
          </w:tcPr>
          <w:p w14:paraId="2F0FA52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3FAF9F5"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648AFF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Michon</w:t>
            </w:r>
          </w:p>
        </w:tc>
        <w:tc>
          <w:tcPr>
            <w:tcW w:w="1082" w:type="dxa"/>
            <w:shd w:val="clear" w:color="auto" w:fill="auto"/>
            <w:hideMark/>
          </w:tcPr>
          <w:p w14:paraId="0D93CD7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2011</w:t>
            </w:r>
          </w:p>
        </w:tc>
        <w:tc>
          <w:tcPr>
            <w:tcW w:w="4574" w:type="dxa"/>
            <w:shd w:val="clear" w:color="auto" w:fill="auto"/>
            <w:hideMark/>
          </w:tcPr>
          <w:p w14:paraId="7A3EC25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Tooth evolution and dental defects: from genetic regulation network to micro-RNA fine-tuning</w:t>
            </w:r>
          </w:p>
        </w:tc>
        <w:tc>
          <w:tcPr>
            <w:tcW w:w="2599" w:type="dxa"/>
            <w:shd w:val="clear" w:color="auto" w:fill="auto"/>
            <w:hideMark/>
          </w:tcPr>
          <w:p w14:paraId="54B2A1E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9E1187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E54055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Miller </w:t>
            </w:r>
          </w:p>
        </w:tc>
        <w:tc>
          <w:tcPr>
            <w:tcW w:w="1082" w:type="dxa"/>
            <w:hideMark/>
          </w:tcPr>
          <w:p w14:paraId="685CE20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hideMark/>
          </w:tcPr>
          <w:p w14:paraId="4E58B63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Exploration of a rare population of Chinese chestnut in North America: stand dynamics, health and genetic relationships</w:t>
            </w:r>
          </w:p>
        </w:tc>
        <w:tc>
          <w:tcPr>
            <w:tcW w:w="2599" w:type="dxa"/>
            <w:hideMark/>
          </w:tcPr>
          <w:p w14:paraId="3C53E76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32F2804"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B7429A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Mitra </w:t>
            </w:r>
          </w:p>
        </w:tc>
        <w:tc>
          <w:tcPr>
            <w:tcW w:w="1082" w:type="dxa"/>
            <w:shd w:val="clear" w:color="auto" w:fill="auto"/>
            <w:hideMark/>
          </w:tcPr>
          <w:p w14:paraId="426DD95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0B377589" w14:textId="571DA83B" w:rsidR="00B37258" w:rsidRPr="00B37258" w:rsidRDefault="00B37258" w:rsidP="00BF10BF">
            <w:pPr>
              <w:spacing w:after="1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Epidemiology of major entero-pathogenic viruses and genetic characterization of Group A rotaviruses among children (</w:t>
            </w:r>
            <w:r w:rsidR="00BF10BF" w:rsidRPr="005F0618">
              <w:rPr>
                <w:rFonts w:ascii="Times New Roman" w:hAnsi="Times New Roman" w:cs="Times New Roman"/>
                <w:sz w:val="20"/>
                <w:szCs w:val="20"/>
              </w:rPr>
              <w:t>≤5 years</w:t>
            </w:r>
            <w:r w:rsidRPr="00B37258">
              <w:rPr>
                <w:rFonts w:ascii="Times New Roman" w:hAnsi="Times New Roman" w:cs="Times New Roman"/>
                <w:sz w:val="20"/>
                <w:szCs w:val="20"/>
              </w:rPr>
              <w:t>) with acute gastroenteritis in eastern India, 2018-2020</w:t>
            </w:r>
          </w:p>
        </w:tc>
        <w:tc>
          <w:tcPr>
            <w:tcW w:w="2599" w:type="dxa"/>
            <w:shd w:val="clear" w:color="auto" w:fill="auto"/>
            <w:hideMark/>
          </w:tcPr>
          <w:p w14:paraId="69A4D29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0E5202A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31F20C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Mohammad</w:t>
            </w:r>
          </w:p>
        </w:tc>
        <w:tc>
          <w:tcPr>
            <w:tcW w:w="1082" w:type="dxa"/>
            <w:hideMark/>
          </w:tcPr>
          <w:p w14:paraId="0C387D5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hideMark/>
          </w:tcPr>
          <w:p w14:paraId="6E2CEB09" w14:textId="51133B9F"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Correlation between </w:t>
            </w:r>
            <w:r w:rsidR="00BF10BF" w:rsidRPr="005F0618">
              <w:rPr>
                <w:rFonts w:ascii="Times New Roman" w:hAnsi="Times New Roman" w:cs="Times New Roman"/>
                <w:sz w:val="20"/>
                <w:szCs w:val="20"/>
              </w:rPr>
              <w:t>skeletal development and maxillary canine eruption.</w:t>
            </w:r>
          </w:p>
        </w:tc>
        <w:tc>
          <w:tcPr>
            <w:tcW w:w="2599" w:type="dxa"/>
            <w:hideMark/>
          </w:tcPr>
          <w:p w14:paraId="4C41AB3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CBA504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B3D41F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Montelius</w:t>
            </w:r>
          </w:p>
        </w:tc>
        <w:tc>
          <w:tcPr>
            <w:tcW w:w="1082" w:type="dxa"/>
            <w:shd w:val="clear" w:color="auto" w:fill="auto"/>
            <w:hideMark/>
          </w:tcPr>
          <w:p w14:paraId="7818BDD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1932</w:t>
            </w:r>
          </w:p>
        </w:tc>
        <w:tc>
          <w:tcPr>
            <w:tcW w:w="4574" w:type="dxa"/>
            <w:shd w:val="clear" w:color="auto" w:fill="auto"/>
            <w:hideMark/>
          </w:tcPr>
          <w:p w14:paraId="683850A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teeth: a comparative study of Chinese and Caucasian dentitions</w:t>
            </w:r>
          </w:p>
        </w:tc>
        <w:tc>
          <w:tcPr>
            <w:tcW w:w="2599" w:type="dxa"/>
            <w:shd w:val="clear" w:color="auto" w:fill="auto"/>
            <w:hideMark/>
          </w:tcPr>
          <w:p w14:paraId="537AE54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27120612"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2A7515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Mu</w:t>
            </w:r>
          </w:p>
        </w:tc>
        <w:tc>
          <w:tcPr>
            <w:tcW w:w="1082" w:type="dxa"/>
            <w:hideMark/>
          </w:tcPr>
          <w:p w14:paraId="67E87FB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5D78C57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B37258">
              <w:rPr>
                <w:rFonts w:ascii="Times New Roman" w:hAnsi="Times New Roman" w:cs="Times New Roman"/>
                <w:sz w:val="20"/>
                <w:szCs w:val="20"/>
              </w:rPr>
              <w:t>Multiobjective</w:t>
            </w:r>
            <w:proofErr w:type="spellEnd"/>
            <w:r w:rsidRPr="00B37258">
              <w:rPr>
                <w:rFonts w:ascii="Times New Roman" w:hAnsi="Times New Roman" w:cs="Times New Roman"/>
                <w:sz w:val="20"/>
                <w:szCs w:val="20"/>
              </w:rPr>
              <w:t xml:space="preserve"> ease-off optimization of high-speed spiral bevel gear for loaded meshing performance</w:t>
            </w:r>
          </w:p>
        </w:tc>
        <w:tc>
          <w:tcPr>
            <w:tcW w:w="2599" w:type="dxa"/>
            <w:hideMark/>
          </w:tcPr>
          <w:p w14:paraId="7D3CF86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152E87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97FB02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Muthukumar</w:t>
            </w:r>
          </w:p>
        </w:tc>
        <w:tc>
          <w:tcPr>
            <w:tcW w:w="1082" w:type="dxa"/>
            <w:shd w:val="clear" w:color="auto" w:fill="auto"/>
            <w:hideMark/>
          </w:tcPr>
          <w:p w14:paraId="3296FE8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shd w:val="clear" w:color="auto" w:fill="auto"/>
            <w:hideMark/>
          </w:tcPr>
          <w:p w14:paraId="65AE3F0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Sex determination of an individual by studying the mandibular canine index</w:t>
            </w:r>
          </w:p>
        </w:tc>
        <w:tc>
          <w:tcPr>
            <w:tcW w:w="2599" w:type="dxa"/>
            <w:shd w:val="clear" w:color="auto" w:fill="auto"/>
            <w:hideMark/>
          </w:tcPr>
          <w:p w14:paraId="68B5CBA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56BA73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4ADD1F0"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Nachat</w:t>
            </w:r>
            <w:proofErr w:type="spellEnd"/>
          </w:p>
        </w:tc>
        <w:tc>
          <w:tcPr>
            <w:tcW w:w="1082" w:type="dxa"/>
            <w:hideMark/>
          </w:tcPr>
          <w:p w14:paraId="1B5BA57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25E70EA3" w14:textId="301F87FB"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B37258">
              <w:rPr>
                <w:rFonts w:ascii="Times New Roman" w:hAnsi="Times New Roman" w:cs="Times New Roman"/>
                <w:sz w:val="20"/>
                <w:szCs w:val="20"/>
              </w:rPr>
              <w:t>Etiologia</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diagn</w:t>
            </w:r>
            <w:r w:rsidR="00A11AFD" w:rsidRPr="005F0618">
              <w:rPr>
                <w:rFonts w:ascii="Times New Roman" w:hAnsi="Times New Roman" w:cs="Times New Roman"/>
                <w:sz w:val="20"/>
                <w:szCs w:val="20"/>
              </w:rPr>
              <w:t>o</w:t>
            </w:r>
            <w:r w:rsidRPr="00B37258">
              <w:rPr>
                <w:rFonts w:ascii="Times New Roman" w:hAnsi="Times New Roman" w:cs="Times New Roman"/>
                <w:sz w:val="20"/>
                <w:szCs w:val="20"/>
              </w:rPr>
              <w:t>stico</w:t>
            </w:r>
            <w:proofErr w:type="spellEnd"/>
            <w:r w:rsidRPr="00B37258">
              <w:rPr>
                <w:rFonts w:ascii="Times New Roman" w:hAnsi="Times New Roman" w:cs="Times New Roman"/>
                <w:sz w:val="20"/>
                <w:szCs w:val="20"/>
              </w:rPr>
              <w:t xml:space="preserve"> e </w:t>
            </w:r>
            <w:proofErr w:type="spellStart"/>
            <w:r w:rsidRPr="00B37258">
              <w:rPr>
                <w:rFonts w:ascii="Times New Roman" w:hAnsi="Times New Roman" w:cs="Times New Roman"/>
                <w:sz w:val="20"/>
                <w:szCs w:val="20"/>
              </w:rPr>
              <w:t>abordagem</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terap</w:t>
            </w:r>
            <w:r w:rsidR="00A11AFD" w:rsidRPr="005F0618">
              <w:rPr>
                <w:rFonts w:ascii="Times New Roman" w:hAnsi="Times New Roman" w:cs="Times New Roman"/>
                <w:sz w:val="20"/>
                <w:szCs w:val="20"/>
              </w:rPr>
              <w:t>e</w:t>
            </w:r>
            <w:r w:rsidRPr="00B37258">
              <w:rPr>
                <w:rFonts w:ascii="Times New Roman" w:hAnsi="Times New Roman" w:cs="Times New Roman"/>
                <w:sz w:val="20"/>
                <w:szCs w:val="20"/>
              </w:rPr>
              <w:t>utica</w:t>
            </w:r>
            <w:proofErr w:type="spellEnd"/>
            <w:r w:rsidRPr="00B37258">
              <w:rPr>
                <w:rFonts w:ascii="Times New Roman" w:hAnsi="Times New Roman" w:cs="Times New Roman"/>
                <w:sz w:val="20"/>
                <w:szCs w:val="20"/>
              </w:rPr>
              <w:t xml:space="preserve"> de </w:t>
            </w:r>
            <w:proofErr w:type="spellStart"/>
            <w:r w:rsidRPr="00B37258">
              <w:rPr>
                <w:rFonts w:ascii="Times New Roman" w:hAnsi="Times New Roman" w:cs="Times New Roman"/>
                <w:sz w:val="20"/>
                <w:szCs w:val="20"/>
              </w:rPr>
              <w:t>caninos</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inclusos</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maxilares</w:t>
            </w:r>
            <w:proofErr w:type="spellEnd"/>
            <w:r w:rsidRPr="00B37258">
              <w:rPr>
                <w:rFonts w:ascii="Times New Roman" w:hAnsi="Times New Roman" w:cs="Times New Roman"/>
                <w:sz w:val="20"/>
                <w:szCs w:val="20"/>
              </w:rPr>
              <w:t xml:space="preserve"> no </w:t>
            </w:r>
            <w:proofErr w:type="spellStart"/>
            <w:r w:rsidRPr="00B37258">
              <w:rPr>
                <w:rFonts w:ascii="Times New Roman" w:hAnsi="Times New Roman" w:cs="Times New Roman"/>
                <w:sz w:val="20"/>
                <w:szCs w:val="20"/>
              </w:rPr>
              <w:t>tratamento</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ortod</w:t>
            </w:r>
            <w:r w:rsidR="00A11AFD" w:rsidRPr="005F0618">
              <w:rPr>
                <w:rFonts w:ascii="Times New Roman" w:hAnsi="Times New Roman" w:cs="Times New Roman"/>
                <w:sz w:val="20"/>
                <w:szCs w:val="20"/>
              </w:rPr>
              <w:t>o</w:t>
            </w:r>
            <w:r w:rsidRPr="00B37258">
              <w:rPr>
                <w:rFonts w:ascii="Times New Roman" w:hAnsi="Times New Roman" w:cs="Times New Roman"/>
                <w:sz w:val="20"/>
                <w:szCs w:val="20"/>
              </w:rPr>
              <w:t>ntico</w:t>
            </w:r>
            <w:proofErr w:type="spellEnd"/>
          </w:p>
        </w:tc>
        <w:tc>
          <w:tcPr>
            <w:tcW w:w="2599" w:type="dxa"/>
            <w:hideMark/>
          </w:tcPr>
          <w:p w14:paraId="2C293F3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3D7BC124"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DFB526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Nagahara</w:t>
            </w:r>
          </w:p>
        </w:tc>
        <w:tc>
          <w:tcPr>
            <w:tcW w:w="1082" w:type="dxa"/>
            <w:shd w:val="clear" w:color="auto" w:fill="auto"/>
            <w:hideMark/>
          </w:tcPr>
          <w:p w14:paraId="3D944C2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1989</w:t>
            </w:r>
          </w:p>
        </w:tc>
        <w:tc>
          <w:tcPr>
            <w:tcW w:w="4574" w:type="dxa"/>
            <w:shd w:val="clear" w:color="auto" w:fill="auto"/>
            <w:hideMark/>
          </w:tcPr>
          <w:p w14:paraId="7D3B144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Etiological study of relationship between impacted permanent teeth and malocclusion</w:t>
            </w:r>
          </w:p>
        </w:tc>
        <w:tc>
          <w:tcPr>
            <w:tcW w:w="2599" w:type="dxa"/>
            <w:shd w:val="clear" w:color="auto" w:fill="auto"/>
            <w:hideMark/>
          </w:tcPr>
          <w:p w14:paraId="5E855E3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44D0842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FAD4A2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Nagpal </w:t>
            </w:r>
          </w:p>
        </w:tc>
        <w:tc>
          <w:tcPr>
            <w:tcW w:w="1082" w:type="dxa"/>
            <w:hideMark/>
          </w:tcPr>
          <w:p w14:paraId="4602D6B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hideMark/>
          </w:tcPr>
          <w:p w14:paraId="75F32F4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Palatal and labially impacted maxillary canine-associated dental anomalies: a comparative study</w:t>
            </w:r>
          </w:p>
        </w:tc>
        <w:tc>
          <w:tcPr>
            <w:tcW w:w="2599" w:type="dxa"/>
            <w:hideMark/>
          </w:tcPr>
          <w:p w14:paraId="0D6A5F2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condition</w:t>
            </w:r>
          </w:p>
        </w:tc>
      </w:tr>
      <w:tr w:rsidR="00A276D2" w:rsidRPr="005F0618" w14:paraId="509AB4A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E6B909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Nakamura</w:t>
            </w:r>
          </w:p>
        </w:tc>
        <w:tc>
          <w:tcPr>
            <w:tcW w:w="1082" w:type="dxa"/>
            <w:shd w:val="clear" w:color="auto" w:fill="auto"/>
            <w:hideMark/>
          </w:tcPr>
          <w:p w14:paraId="4F97777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1992</w:t>
            </w:r>
          </w:p>
        </w:tc>
        <w:tc>
          <w:tcPr>
            <w:tcW w:w="4574" w:type="dxa"/>
            <w:shd w:val="clear" w:color="auto" w:fill="auto"/>
            <w:hideMark/>
          </w:tcPr>
          <w:p w14:paraId="00CF761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Rosette formation of impacted molar teeth in mucopolysaccharidoses and related disorders</w:t>
            </w:r>
          </w:p>
        </w:tc>
        <w:tc>
          <w:tcPr>
            <w:tcW w:w="2599" w:type="dxa"/>
            <w:shd w:val="clear" w:color="auto" w:fill="auto"/>
            <w:hideMark/>
          </w:tcPr>
          <w:p w14:paraId="31F2F48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6CADB38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A11746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Narang</w:t>
            </w:r>
          </w:p>
        </w:tc>
        <w:tc>
          <w:tcPr>
            <w:tcW w:w="1082" w:type="dxa"/>
            <w:hideMark/>
          </w:tcPr>
          <w:p w14:paraId="6AAC3E3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hideMark/>
          </w:tcPr>
          <w:p w14:paraId="6CDC45F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Dermatoglyphics (</w:t>
            </w:r>
            <w:proofErr w:type="gramStart"/>
            <w:r w:rsidRPr="00B37258">
              <w:rPr>
                <w:rFonts w:ascii="Times New Roman" w:hAnsi="Times New Roman" w:cs="Times New Roman"/>
                <w:sz w:val="20"/>
                <w:szCs w:val="20"/>
              </w:rPr>
              <w:t>finger prints</w:t>
            </w:r>
            <w:proofErr w:type="gramEnd"/>
            <w:r w:rsidRPr="00B37258">
              <w:rPr>
                <w:rFonts w:ascii="Times New Roman" w:hAnsi="Times New Roman" w:cs="Times New Roman"/>
                <w:sz w:val="20"/>
                <w:szCs w:val="20"/>
              </w:rPr>
              <w:t>) as predilection marker for impacted teeth: A randomized blind trial</w:t>
            </w:r>
          </w:p>
        </w:tc>
        <w:tc>
          <w:tcPr>
            <w:tcW w:w="2599" w:type="dxa"/>
            <w:hideMark/>
          </w:tcPr>
          <w:p w14:paraId="5974B0C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574DB4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ECE277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Nataliia</w:t>
            </w:r>
          </w:p>
        </w:tc>
        <w:tc>
          <w:tcPr>
            <w:tcW w:w="1082" w:type="dxa"/>
            <w:shd w:val="clear" w:color="auto" w:fill="auto"/>
            <w:hideMark/>
          </w:tcPr>
          <w:p w14:paraId="25CC511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shd w:val="clear" w:color="auto" w:fill="auto"/>
            <w:hideMark/>
          </w:tcPr>
          <w:p w14:paraId="2A50229F" w14:textId="3F45B6B6"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 </w:t>
            </w:r>
            <w:r w:rsidR="00A11AFD" w:rsidRPr="005F0618">
              <w:rPr>
                <w:rFonts w:ascii="Times New Roman" w:hAnsi="Times New Roman" w:cs="Times New Roman"/>
                <w:sz w:val="20"/>
                <w:szCs w:val="20"/>
              </w:rPr>
              <w:t xml:space="preserve">new look at </w:t>
            </w:r>
            <w:proofErr w:type="spellStart"/>
            <w:r w:rsidR="00A11AFD" w:rsidRPr="005F0618">
              <w:rPr>
                <w:rFonts w:ascii="Times New Roman" w:hAnsi="Times New Roman" w:cs="Times New Roman"/>
                <w:sz w:val="20"/>
                <w:szCs w:val="20"/>
              </w:rPr>
              <w:t>retented</w:t>
            </w:r>
            <w:proofErr w:type="spellEnd"/>
            <w:r w:rsidR="00A11AFD" w:rsidRPr="005F0618">
              <w:rPr>
                <w:rFonts w:ascii="Times New Roman" w:hAnsi="Times New Roman" w:cs="Times New Roman"/>
                <w:sz w:val="20"/>
                <w:szCs w:val="20"/>
              </w:rPr>
              <w:t xml:space="preserve"> and impacted teeth</w:t>
            </w:r>
          </w:p>
        </w:tc>
        <w:tc>
          <w:tcPr>
            <w:tcW w:w="2599" w:type="dxa"/>
            <w:shd w:val="clear" w:color="auto" w:fill="auto"/>
            <w:hideMark/>
          </w:tcPr>
          <w:p w14:paraId="5F4CEED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2C83351"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F0DB6D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Natarajan</w:t>
            </w:r>
          </w:p>
        </w:tc>
        <w:tc>
          <w:tcPr>
            <w:tcW w:w="1082" w:type="dxa"/>
            <w:hideMark/>
          </w:tcPr>
          <w:p w14:paraId="1C2D4EB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1130D9A9" w14:textId="607F2018"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Geometric </w:t>
            </w:r>
            <w:r w:rsidR="00A11AFD" w:rsidRPr="005F0618">
              <w:rPr>
                <w:rFonts w:ascii="Times New Roman" w:hAnsi="Times New Roman" w:cs="Times New Roman"/>
                <w:sz w:val="20"/>
                <w:szCs w:val="20"/>
              </w:rPr>
              <w:t>morphometric shape analysis of mandibular post-canine dentition</w:t>
            </w:r>
          </w:p>
        </w:tc>
        <w:tc>
          <w:tcPr>
            <w:tcW w:w="2599" w:type="dxa"/>
            <w:hideMark/>
          </w:tcPr>
          <w:p w14:paraId="1A1AD77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C2A67EA"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5656A6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Nino-Rosales </w:t>
            </w:r>
          </w:p>
        </w:tc>
        <w:tc>
          <w:tcPr>
            <w:tcW w:w="1082" w:type="dxa"/>
            <w:shd w:val="clear" w:color="auto" w:fill="auto"/>
            <w:hideMark/>
          </w:tcPr>
          <w:p w14:paraId="3EB042F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shd w:val="clear" w:color="auto" w:fill="auto"/>
            <w:hideMark/>
          </w:tcPr>
          <w:p w14:paraId="0B06E5F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Genes underlying familial hypodontia: a review and discussion of the role of dental hygienists in future research</w:t>
            </w:r>
          </w:p>
        </w:tc>
        <w:tc>
          <w:tcPr>
            <w:tcW w:w="2599" w:type="dxa"/>
            <w:shd w:val="clear" w:color="auto" w:fill="auto"/>
            <w:hideMark/>
          </w:tcPr>
          <w:p w14:paraId="22B1DAF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69EDB9D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1E12D3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Nitzan</w:t>
            </w:r>
          </w:p>
        </w:tc>
        <w:tc>
          <w:tcPr>
            <w:tcW w:w="1082" w:type="dxa"/>
            <w:hideMark/>
          </w:tcPr>
          <w:p w14:paraId="56913D9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1986</w:t>
            </w:r>
          </w:p>
        </w:tc>
        <w:tc>
          <w:tcPr>
            <w:tcW w:w="4574" w:type="dxa"/>
            <w:hideMark/>
          </w:tcPr>
          <w:p w14:paraId="1CF4F88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effect of aging on tooth morphology: a study on impacted teeth</w:t>
            </w:r>
          </w:p>
        </w:tc>
        <w:tc>
          <w:tcPr>
            <w:tcW w:w="2599" w:type="dxa"/>
            <w:hideMark/>
          </w:tcPr>
          <w:p w14:paraId="7CEEA2F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37713B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00023AE"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Nuvvula</w:t>
            </w:r>
            <w:proofErr w:type="spellEnd"/>
          </w:p>
        </w:tc>
        <w:tc>
          <w:tcPr>
            <w:tcW w:w="1082" w:type="dxa"/>
            <w:shd w:val="clear" w:color="auto" w:fill="auto"/>
            <w:hideMark/>
          </w:tcPr>
          <w:p w14:paraId="0065C69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2011</w:t>
            </w:r>
          </w:p>
        </w:tc>
        <w:tc>
          <w:tcPr>
            <w:tcW w:w="4574" w:type="dxa"/>
            <w:shd w:val="clear" w:color="auto" w:fill="auto"/>
            <w:hideMark/>
          </w:tcPr>
          <w:p w14:paraId="5B807CC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Atypical presentation of bilateral supplemental maxillary central incisors with unusual talon cusp.</w:t>
            </w:r>
          </w:p>
        </w:tc>
        <w:tc>
          <w:tcPr>
            <w:tcW w:w="2599" w:type="dxa"/>
            <w:shd w:val="clear" w:color="auto" w:fill="auto"/>
            <w:hideMark/>
          </w:tcPr>
          <w:p w14:paraId="6B3FA3A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E83BEF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A3C34A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Oikarinen </w:t>
            </w:r>
          </w:p>
        </w:tc>
        <w:tc>
          <w:tcPr>
            <w:tcW w:w="1082" w:type="dxa"/>
            <w:hideMark/>
          </w:tcPr>
          <w:p w14:paraId="42BD27C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1990</w:t>
            </w:r>
          </w:p>
        </w:tc>
        <w:tc>
          <w:tcPr>
            <w:tcW w:w="4574" w:type="dxa"/>
            <w:hideMark/>
          </w:tcPr>
          <w:p w14:paraId="6DAC358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Similarly impacted second and third maxillary and mandibular molars in a pair of monozygotic twins</w:t>
            </w:r>
          </w:p>
        </w:tc>
        <w:tc>
          <w:tcPr>
            <w:tcW w:w="2599" w:type="dxa"/>
            <w:hideMark/>
          </w:tcPr>
          <w:p w14:paraId="028EE21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59E7003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F417E7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Okada</w:t>
            </w:r>
          </w:p>
        </w:tc>
        <w:tc>
          <w:tcPr>
            <w:tcW w:w="1082" w:type="dxa"/>
            <w:shd w:val="clear" w:color="auto" w:fill="auto"/>
            <w:hideMark/>
          </w:tcPr>
          <w:p w14:paraId="6E9E8F2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2002</w:t>
            </w:r>
          </w:p>
        </w:tc>
        <w:tc>
          <w:tcPr>
            <w:tcW w:w="4574" w:type="dxa"/>
            <w:shd w:val="clear" w:color="auto" w:fill="auto"/>
            <w:hideMark/>
          </w:tcPr>
          <w:p w14:paraId="53E77E4C" w14:textId="7814F909"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Intraosseous tooth migration of impacted mandibular premolar: computed tomography observation of 2 cases of migration into the mandibular neck and the coronoid </w:t>
            </w:r>
            <w:r w:rsidR="0082597C" w:rsidRPr="005F0618">
              <w:rPr>
                <w:rFonts w:ascii="Times New Roman" w:hAnsi="Times New Roman" w:cs="Times New Roman"/>
                <w:sz w:val="20"/>
                <w:szCs w:val="20"/>
              </w:rPr>
              <w:t>process</w:t>
            </w:r>
          </w:p>
        </w:tc>
        <w:tc>
          <w:tcPr>
            <w:tcW w:w="2599" w:type="dxa"/>
            <w:shd w:val="clear" w:color="auto" w:fill="auto"/>
            <w:hideMark/>
          </w:tcPr>
          <w:p w14:paraId="72E5186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study design</w:t>
            </w:r>
          </w:p>
        </w:tc>
      </w:tr>
      <w:tr w:rsidR="00475706" w:rsidRPr="005F0618" w14:paraId="11B0A877"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E00FAB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Olin</w:t>
            </w:r>
          </w:p>
        </w:tc>
        <w:tc>
          <w:tcPr>
            <w:tcW w:w="1082" w:type="dxa"/>
            <w:hideMark/>
          </w:tcPr>
          <w:p w14:paraId="569E9D5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1989</w:t>
            </w:r>
          </w:p>
        </w:tc>
        <w:tc>
          <w:tcPr>
            <w:tcW w:w="4574" w:type="dxa"/>
            <w:hideMark/>
          </w:tcPr>
          <w:p w14:paraId="1E07C7B0" w14:textId="1A1D1D9F"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Classification of </w:t>
            </w:r>
            <w:r w:rsidR="0082597C" w:rsidRPr="005F0618">
              <w:rPr>
                <w:rFonts w:ascii="Times New Roman" w:hAnsi="Times New Roman" w:cs="Times New Roman"/>
                <w:sz w:val="20"/>
                <w:szCs w:val="20"/>
              </w:rPr>
              <w:t>i</w:t>
            </w:r>
            <w:r w:rsidRPr="00B37258">
              <w:rPr>
                <w:rFonts w:ascii="Times New Roman" w:hAnsi="Times New Roman" w:cs="Times New Roman"/>
                <w:sz w:val="20"/>
                <w:szCs w:val="20"/>
              </w:rPr>
              <w:t>mpacted teeth</w:t>
            </w:r>
          </w:p>
        </w:tc>
        <w:tc>
          <w:tcPr>
            <w:tcW w:w="2599" w:type="dxa"/>
            <w:hideMark/>
          </w:tcPr>
          <w:p w14:paraId="2B8468A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AFE7B22"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F522C9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Oppenheim </w:t>
            </w:r>
          </w:p>
        </w:tc>
        <w:tc>
          <w:tcPr>
            <w:tcW w:w="1082" w:type="dxa"/>
            <w:shd w:val="clear" w:color="auto" w:fill="auto"/>
            <w:hideMark/>
          </w:tcPr>
          <w:p w14:paraId="2E848F6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2007</w:t>
            </w:r>
          </w:p>
        </w:tc>
        <w:tc>
          <w:tcPr>
            <w:tcW w:w="4574" w:type="dxa"/>
            <w:shd w:val="clear" w:color="auto" w:fill="auto"/>
            <w:hideMark/>
          </w:tcPr>
          <w:p w14:paraId="2E7DCB9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Salivary proteome and its genetic polymorphisms</w:t>
            </w:r>
          </w:p>
        </w:tc>
        <w:tc>
          <w:tcPr>
            <w:tcW w:w="2599" w:type="dxa"/>
            <w:shd w:val="clear" w:color="auto" w:fill="auto"/>
            <w:hideMark/>
          </w:tcPr>
          <w:p w14:paraId="2AF7442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5CB908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FC6C7E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Orr</w:t>
            </w:r>
          </w:p>
        </w:tc>
        <w:tc>
          <w:tcPr>
            <w:tcW w:w="1082" w:type="dxa"/>
            <w:hideMark/>
          </w:tcPr>
          <w:p w14:paraId="47F0C39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1995</w:t>
            </w:r>
          </w:p>
        </w:tc>
        <w:tc>
          <w:tcPr>
            <w:tcW w:w="4574" w:type="dxa"/>
            <w:hideMark/>
          </w:tcPr>
          <w:p w14:paraId="7A8D22D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We could do with a few less holes in the head Michigan's miserable weather can plague susceptible sinuses</w:t>
            </w:r>
          </w:p>
        </w:tc>
        <w:tc>
          <w:tcPr>
            <w:tcW w:w="2599" w:type="dxa"/>
            <w:hideMark/>
          </w:tcPr>
          <w:p w14:paraId="137DA26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E3BC05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D7529DD"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Osaguona</w:t>
            </w:r>
            <w:proofErr w:type="spellEnd"/>
          </w:p>
        </w:tc>
        <w:tc>
          <w:tcPr>
            <w:tcW w:w="1082" w:type="dxa"/>
            <w:shd w:val="clear" w:color="auto" w:fill="auto"/>
            <w:hideMark/>
          </w:tcPr>
          <w:p w14:paraId="12D40FC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shd w:val="clear" w:color="auto" w:fill="auto"/>
            <w:hideMark/>
          </w:tcPr>
          <w:p w14:paraId="6C6E0EF2" w14:textId="6A062B96"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Bilaterally impacted permanent mandibular canines: A report of two cases.</w:t>
            </w:r>
          </w:p>
        </w:tc>
        <w:tc>
          <w:tcPr>
            <w:tcW w:w="2599" w:type="dxa"/>
            <w:shd w:val="clear" w:color="auto" w:fill="auto"/>
            <w:hideMark/>
          </w:tcPr>
          <w:p w14:paraId="554048F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676D4182"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54E7B3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Otsuka</w:t>
            </w:r>
          </w:p>
        </w:tc>
        <w:tc>
          <w:tcPr>
            <w:tcW w:w="1082" w:type="dxa"/>
            <w:hideMark/>
          </w:tcPr>
          <w:p w14:paraId="5ED9838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2001</w:t>
            </w:r>
          </w:p>
        </w:tc>
        <w:tc>
          <w:tcPr>
            <w:tcW w:w="4574" w:type="dxa"/>
            <w:hideMark/>
          </w:tcPr>
          <w:p w14:paraId="5997EC2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 review of clinical features in 13 cases of impacted primary teeth</w:t>
            </w:r>
          </w:p>
        </w:tc>
        <w:tc>
          <w:tcPr>
            <w:tcW w:w="2599" w:type="dxa"/>
            <w:hideMark/>
          </w:tcPr>
          <w:p w14:paraId="344C1FD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36F594F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576F4FC"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Ozbey</w:t>
            </w:r>
            <w:proofErr w:type="spellEnd"/>
          </w:p>
        </w:tc>
        <w:tc>
          <w:tcPr>
            <w:tcW w:w="1082" w:type="dxa"/>
            <w:shd w:val="clear" w:color="auto" w:fill="auto"/>
            <w:hideMark/>
          </w:tcPr>
          <w:p w14:paraId="1FA162C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shd w:val="clear" w:color="auto" w:fill="auto"/>
            <w:hideMark/>
          </w:tcPr>
          <w:p w14:paraId="0D584AF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Awareness of patients with impacted teeth about impacted teeth in Turkey: A questionnaire study</w:t>
            </w:r>
          </w:p>
        </w:tc>
        <w:tc>
          <w:tcPr>
            <w:tcW w:w="2599" w:type="dxa"/>
            <w:shd w:val="clear" w:color="auto" w:fill="auto"/>
            <w:hideMark/>
          </w:tcPr>
          <w:p w14:paraId="0F4075D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0BE3C58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660BC1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Paine </w:t>
            </w:r>
          </w:p>
        </w:tc>
        <w:tc>
          <w:tcPr>
            <w:tcW w:w="1082" w:type="dxa"/>
            <w:hideMark/>
          </w:tcPr>
          <w:p w14:paraId="481CC1E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hideMark/>
          </w:tcPr>
          <w:p w14:paraId="12489FC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Tooth developmental biology: disruptions to enamel-matrix assembly and its impact on biomineralization</w:t>
            </w:r>
          </w:p>
        </w:tc>
        <w:tc>
          <w:tcPr>
            <w:tcW w:w="2599" w:type="dxa"/>
            <w:hideMark/>
          </w:tcPr>
          <w:p w14:paraId="07275B3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1F2A942"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C1D460D"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Pallikaraki</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4A15262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shd w:val="clear" w:color="auto" w:fill="auto"/>
            <w:hideMark/>
          </w:tcPr>
          <w:p w14:paraId="28669B2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Developmental dental anomalies assessed by panoramic radiographs in a Greek orthodontic population sample</w:t>
            </w:r>
          </w:p>
        </w:tc>
        <w:tc>
          <w:tcPr>
            <w:tcW w:w="2599" w:type="dxa"/>
            <w:shd w:val="clear" w:color="auto" w:fill="auto"/>
            <w:hideMark/>
          </w:tcPr>
          <w:p w14:paraId="035B55A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82CCFD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55439E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Papadopoulou </w:t>
            </w:r>
          </w:p>
        </w:tc>
        <w:tc>
          <w:tcPr>
            <w:tcW w:w="1082" w:type="dxa"/>
            <w:hideMark/>
          </w:tcPr>
          <w:p w14:paraId="7B3DD5C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hideMark/>
          </w:tcPr>
          <w:p w14:paraId="0E3E964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Palatal canine impaction is not associated with third molar agenesis</w:t>
            </w:r>
          </w:p>
        </w:tc>
        <w:tc>
          <w:tcPr>
            <w:tcW w:w="2599" w:type="dxa"/>
            <w:hideMark/>
          </w:tcPr>
          <w:p w14:paraId="1218B03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1240F2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A2E959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Papagiannis </w:t>
            </w:r>
          </w:p>
        </w:tc>
        <w:tc>
          <w:tcPr>
            <w:tcW w:w="1082" w:type="dxa"/>
            <w:shd w:val="clear" w:color="auto" w:fill="auto"/>
            <w:hideMark/>
          </w:tcPr>
          <w:p w14:paraId="782CBE6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shd w:val="clear" w:color="auto" w:fill="auto"/>
            <w:hideMark/>
          </w:tcPr>
          <w:p w14:paraId="67926B3C" w14:textId="7BE326A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Orthodontic </w:t>
            </w:r>
            <w:r w:rsidR="0082597C" w:rsidRPr="005F0618">
              <w:rPr>
                <w:rFonts w:ascii="Times New Roman" w:hAnsi="Times New Roman" w:cs="Times New Roman"/>
                <w:sz w:val="20"/>
                <w:szCs w:val="20"/>
              </w:rPr>
              <w:t>treatment of a patient with dentin dysplasia type I and bilateral maxillary canine impaction: Case presentation and a family-based genetic analysis</w:t>
            </w:r>
          </w:p>
        </w:tc>
        <w:tc>
          <w:tcPr>
            <w:tcW w:w="2599" w:type="dxa"/>
            <w:shd w:val="clear" w:color="auto" w:fill="auto"/>
            <w:hideMark/>
          </w:tcPr>
          <w:p w14:paraId="7728BE9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23C445BE"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F67224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Parsons</w:t>
            </w:r>
          </w:p>
        </w:tc>
        <w:tc>
          <w:tcPr>
            <w:tcW w:w="1082" w:type="dxa"/>
            <w:hideMark/>
          </w:tcPr>
          <w:p w14:paraId="029A5A5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76890BC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Improved taste and texture in novel popcorn varieties compared to conventional lines</w:t>
            </w:r>
          </w:p>
        </w:tc>
        <w:tc>
          <w:tcPr>
            <w:tcW w:w="2599" w:type="dxa"/>
            <w:hideMark/>
          </w:tcPr>
          <w:p w14:paraId="0294DBE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75189E03"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BB45F4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Patel</w:t>
            </w:r>
          </w:p>
        </w:tc>
        <w:tc>
          <w:tcPr>
            <w:tcW w:w="1082" w:type="dxa"/>
            <w:shd w:val="clear" w:color="auto" w:fill="auto"/>
            <w:hideMark/>
          </w:tcPr>
          <w:p w14:paraId="11B8A5D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shd w:val="clear" w:color="auto" w:fill="auto"/>
            <w:hideMark/>
          </w:tcPr>
          <w:p w14:paraId="73BF5B5B" w14:textId="6C7D8108"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Assessment of </w:t>
            </w:r>
            <w:r w:rsidR="0082597C" w:rsidRPr="005F0618">
              <w:rPr>
                <w:rFonts w:ascii="Times New Roman" w:hAnsi="Times New Roman" w:cs="Times New Roman"/>
                <w:sz w:val="20"/>
                <w:szCs w:val="20"/>
              </w:rPr>
              <w:t>maxillary canine impaction and severity in young patients.</w:t>
            </w:r>
          </w:p>
        </w:tc>
        <w:tc>
          <w:tcPr>
            <w:tcW w:w="2599" w:type="dxa"/>
            <w:shd w:val="clear" w:color="auto" w:fill="auto"/>
            <w:hideMark/>
          </w:tcPr>
          <w:p w14:paraId="0F20B6F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92A50D1"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C72C95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Paul</w:t>
            </w:r>
          </w:p>
        </w:tc>
        <w:tc>
          <w:tcPr>
            <w:tcW w:w="1082" w:type="dxa"/>
            <w:hideMark/>
          </w:tcPr>
          <w:p w14:paraId="6AA29F9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7BD22CCA" w14:textId="1B943A46"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 </w:t>
            </w:r>
            <w:r w:rsidR="0082597C" w:rsidRPr="005F0618">
              <w:rPr>
                <w:rFonts w:ascii="Times New Roman" w:hAnsi="Times New Roman" w:cs="Times New Roman"/>
                <w:sz w:val="20"/>
                <w:szCs w:val="20"/>
              </w:rPr>
              <w:t xml:space="preserve">rare case of compound </w:t>
            </w:r>
            <w:proofErr w:type="spellStart"/>
            <w:r w:rsidR="0082597C" w:rsidRPr="005F0618">
              <w:rPr>
                <w:rFonts w:ascii="Times New Roman" w:hAnsi="Times New Roman" w:cs="Times New Roman"/>
                <w:sz w:val="20"/>
                <w:szCs w:val="20"/>
              </w:rPr>
              <w:t>odontome</w:t>
            </w:r>
            <w:proofErr w:type="spellEnd"/>
            <w:r w:rsidR="0082597C" w:rsidRPr="005F0618">
              <w:rPr>
                <w:rFonts w:ascii="Times New Roman" w:hAnsi="Times New Roman" w:cs="Times New Roman"/>
                <w:sz w:val="20"/>
                <w:szCs w:val="20"/>
              </w:rPr>
              <w:t xml:space="preserve"> with impacted tooth: Understanding </w:t>
            </w:r>
            <w:proofErr w:type="spellStart"/>
            <w:r w:rsidR="0082597C" w:rsidRPr="005F0618">
              <w:rPr>
                <w:rFonts w:ascii="Times New Roman" w:hAnsi="Times New Roman" w:cs="Times New Roman"/>
                <w:sz w:val="20"/>
                <w:szCs w:val="20"/>
              </w:rPr>
              <w:t>clinico</w:t>
            </w:r>
            <w:proofErr w:type="spellEnd"/>
            <w:r w:rsidR="0082597C" w:rsidRPr="005F0618">
              <w:rPr>
                <w:rFonts w:ascii="Times New Roman" w:hAnsi="Times New Roman" w:cs="Times New Roman"/>
                <w:sz w:val="20"/>
                <w:szCs w:val="20"/>
              </w:rPr>
              <w:t>-radio-histopathological aspects</w:t>
            </w:r>
          </w:p>
        </w:tc>
        <w:tc>
          <w:tcPr>
            <w:tcW w:w="2599" w:type="dxa"/>
            <w:hideMark/>
          </w:tcPr>
          <w:p w14:paraId="490D2AA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57EEE389"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76B16F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Peck </w:t>
            </w:r>
          </w:p>
        </w:tc>
        <w:tc>
          <w:tcPr>
            <w:tcW w:w="1082" w:type="dxa"/>
            <w:shd w:val="clear" w:color="auto" w:fill="auto"/>
            <w:hideMark/>
          </w:tcPr>
          <w:p w14:paraId="325D3F6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1994</w:t>
            </w:r>
          </w:p>
        </w:tc>
        <w:tc>
          <w:tcPr>
            <w:tcW w:w="4574" w:type="dxa"/>
            <w:shd w:val="clear" w:color="auto" w:fill="auto"/>
            <w:hideMark/>
          </w:tcPr>
          <w:p w14:paraId="3E55157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w:t>
            </w:r>
            <w:proofErr w:type="spellStart"/>
            <w:r w:rsidRPr="00B37258">
              <w:rPr>
                <w:rFonts w:ascii="Times New Roman" w:hAnsi="Times New Roman" w:cs="Times New Roman"/>
                <w:sz w:val="20"/>
                <w:szCs w:val="20"/>
              </w:rPr>
              <w:t>palatally</w:t>
            </w:r>
            <w:proofErr w:type="spellEnd"/>
            <w:r w:rsidRPr="00B37258">
              <w:rPr>
                <w:rFonts w:ascii="Times New Roman" w:hAnsi="Times New Roman" w:cs="Times New Roman"/>
                <w:sz w:val="20"/>
                <w:szCs w:val="20"/>
              </w:rPr>
              <w:t xml:space="preserve"> displaced canine as a dental anomaly of genetic origin</w:t>
            </w:r>
          </w:p>
        </w:tc>
        <w:tc>
          <w:tcPr>
            <w:tcW w:w="2599" w:type="dxa"/>
            <w:shd w:val="clear" w:color="auto" w:fill="auto"/>
            <w:hideMark/>
          </w:tcPr>
          <w:p w14:paraId="6124B2D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3E442E4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29BE66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Pedulla</w:t>
            </w:r>
          </w:p>
        </w:tc>
        <w:tc>
          <w:tcPr>
            <w:tcW w:w="1082" w:type="dxa"/>
            <w:hideMark/>
          </w:tcPr>
          <w:p w14:paraId="31E2928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5C1CE73E" w14:textId="60EF171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Endodontic </w:t>
            </w:r>
            <w:r w:rsidR="0082597C" w:rsidRPr="005F0618">
              <w:rPr>
                <w:rFonts w:ascii="Times New Roman" w:hAnsi="Times New Roman" w:cs="Times New Roman"/>
                <w:sz w:val="20"/>
                <w:szCs w:val="20"/>
              </w:rPr>
              <w:t>surgery of a deviated premolar root in the surgical orthodontic management of an impacted maxillary canine.</w:t>
            </w:r>
          </w:p>
        </w:tc>
        <w:tc>
          <w:tcPr>
            <w:tcW w:w="2599" w:type="dxa"/>
            <w:hideMark/>
          </w:tcPr>
          <w:p w14:paraId="5BE012F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5C651FB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8AF20A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Pei </w:t>
            </w:r>
          </w:p>
        </w:tc>
        <w:tc>
          <w:tcPr>
            <w:tcW w:w="1082" w:type="dxa"/>
            <w:shd w:val="clear" w:color="auto" w:fill="auto"/>
            <w:hideMark/>
          </w:tcPr>
          <w:p w14:paraId="51843A2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shd w:val="clear" w:color="auto" w:fill="auto"/>
            <w:hideMark/>
          </w:tcPr>
          <w:p w14:paraId="58B7A65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crucial role of centrioles in tooth growth and development</w:t>
            </w:r>
          </w:p>
        </w:tc>
        <w:tc>
          <w:tcPr>
            <w:tcW w:w="2599" w:type="dxa"/>
            <w:shd w:val="clear" w:color="auto" w:fill="auto"/>
            <w:hideMark/>
          </w:tcPr>
          <w:p w14:paraId="1875059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population</w:t>
            </w:r>
          </w:p>
        </w:tc>
      </w:tr>
      <w:tr w:rsidR="00A276D2" w:rsidRPr="005F0618" w14:paraId="0D4621C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E7F8F5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Pell</w:t>
            </w:r>
          </w:p>
        </w:tc>
        <w:tc>
          <w:tcPr>
            <w:tcW w:w="1082" w:type="dxa"/>
            <w:hideMark/>
          </w:tcPr>
          <w:p w14:paraId="6EAAFC3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1942</w:t>
            </w:r>
          </w:p>
        </w:tc>
        <w:tc>
          <w:tcPr>
            <w:tcW w:w="4574" w:type="dxa"/>
            <w:hideMark/>
          </w:tcPr>
          <w:p w14:paraId="309A63E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Report on a ten-year study of a tooth division technique for the removal of impacted teeth</w:t>
            </w:r>
          </w:p>
        </w:tc>
        <w:tc>
          <w:tcPr>
            <w:tcW w:w="2599" w:type="dxa"/>
            <w:hideMark/>
          </w:tcPr>
          <w:p w14:paraId="2DF78F6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51BBC8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68A1586"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Pelsmaekers</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0A688DC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shd w:val="clear" w:color="auto" w:fill="auto"/>
            <w:hideMark/>
          </w:tcPr>
          <w:p w14:paraId="681495F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genetic contribution to dental maturation</w:t>
            </w:r>
          </w:p>
        </w:tc>
        <w:tc>
          <w:tcPr>
            <w:tcW w:w="2599" w:type="dxa"/>
            <w:shd w:val="clear" w:color="auto" w:fill="auto"/>
            <w:hideMark/>
          </w:tcPr>
          <w:p w14:paraId="78C9E9D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CB6C14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41CA3D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Pemberton</w:t>
            </w:r>
          </w:p>
        </w:tc>
        <w:tc>
          <w:tcPr>
            <w:tcW w:w="1082" w:type="dxa"/>
            <w:hideMark/>
          </w:tcPr>
          <w:p w14:paraId="19C75C3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2007</w:t>
            </w:r>
          </w:p>
        </w:tc>
        <w:tc>
          <w:tcPr>
            <w:tcW w:w="4574" w:type="dxa"/>
            <w:hideMark/>
          </w:tcPr>
          <w:p w14:paraId="102A227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Microscale genetic differentiation in a sessile invertebrate with cloned larvae: investigating the role of polyembryony</w:t>
            </w:r>
          </w:p>
        </w:tc>
        <w:tc>
          <w:tcPr>
            <w:tcW w:w="2599" w:type="dxa"/>
            <w:hideMark/>
          </w:tcPr>
          <w:p w14:paraId="3B782F2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outcome</w:t>
            </w:r>
          </w:p>
        </w:tc>
      </w:tr>
      <w:tr w:rsidR="00475706" w:rsidRPr="005F0618" w14:paraId="40A6C9FE"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A221BF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Peng</w:t>
            </w:r>
          </w:p>
        </w:tc>
        <w:tc>
          <w:tcPr>
            <w:tcW w:w="1082" w:type="dxa"/>
            <w:shd w:val="clear" w:color="auto" w:fill="auto"/>
            <w:hideMark/>
          </w:tcPr>
          <w:p w14:paraId="69976B4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70FC7F5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Optimization design for dynamic characteristics of face gear drive with surface-active modification</w:t>
            </w:r>
          </w:p>
        </w:tc>
        <w:tc>
          <w:tcPr>
            <w:tcW w:w="2599" w:type="dxa"/>
            <w:shd w:val="clear" w:color="auto" w:fill="auto"/>
            <w:hideMark/>
          </w:tcPr>
          <w:p w14:paraId="21AE8EB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2986283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99FED3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Perera </w:t>
            </w:r>
          </w:p>
        </w:tc>
        <w:tc>
          <w:tcPr>
            <w:tcW w:w="1082" w:type="dxa"/>
            <w:hideMark/>
          </w:tcPr>
          <w:p w14:paraId="675D207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7AB25C6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Genetic variation in apolipoprotein A-V in hypertriglyceridemia</w:t>
            </w:r>
          </w:p>
        </w:tc>
        <w:tc>
          <w:tcPr>
            <w:tcW w:w="2599" w:type="dxa"/>
            <w:hideMark/>
          </w:tcPr>
          <w:p w14:paraId="278EBA1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01D98EF"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AC1F61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Perina</w:t>
            </w:r>
          </w:p>
        </w:tc>
        <w:tc>
          <w:tcPr>
            <w:tcW w:w="1082" w:type="dxa"/>
            <w:shd w:val="clear" w:color="auto" w:fill="auto"/>
            <w:hideMark/>
          </w:tcPr>
          <w:p w14:paraId="1E09981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711D2AE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Two new species of </w:t>
            </w:r>
            <w:proofErr w:type="spellStart"/>
            <w:r w:rsidRPr="00B37258">
              <w:rPr>
                <w:rFonts w:ascii="Times New Roman" w:hAnsi="Times New Roman" w:cs="Times New Roman"/>
                <w:sz w:val="20"/>
                <w:szCs w:val="20"/>
              </w:rPr>
              <w:t>Atopobathynella</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Parabathynellidae</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Bathynellacea</w:t>
            </w:r>
            <w:proofErr w:type="spellEnd"/>
            <w:r w:rsidRPr="00B37258">
              <w:rPr>
                <w:rFonts w:ascii="Times New Roman" w:hAnsi="Times New Roman" w:cs="Times New Roman"/>
                <w:sz w:val="20"/>
                <w:szCs w:val="20"/>
              </w:rPr>
              <w:t>) from the Pilbara region, Australia</w:t>
            </w:r>
          </w:p>
        </w:tc>
        <w:tc>
          <w:tcPr>
            <w:tcW w:w="2599" w:type="dxa"/>
            <w:shd w:val="clear" w:color="auto" w:fill="auto"/>
            <w:hideMark/>
          </w:tcPr>
          <w:p w14:paraId="0704041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population</w:t>
            </w:r>
          </w:p>
        </w:tc>
      </w:tr>
      <w:tr w:rsidR="00A276D2" w:rsidRPr="005F0618" w14:paraId="34B6A852"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A80D39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Peterson</w:t>
            </w:r>
          </w:p>
        </w:tc>
        <w:tc>
          <w:tcPr>
            <w:tcW w:w="1082" w:type="dxa"/>
            <w:hideMark/>
          </w:tcPr>
          <w:p w14:paraId="4B429F6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1998</w:t>
            </w:r>
          </w:p>
        </w:tc>
        <w:tc>
          <w:tcPr>
            <w:tcW w:w="4574" w:type="dxa"/>
            <w:hideMark/>
          </w:tcPr>
          <w:p w14:paraId="55EAE25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Principles of management of impacted teeth</w:t>
            </w:r>
          </w:p>
        </w:tc>
        <w:tc>
          <w:tcPr>
            <w:tcW w:w="2599" w:type="dxa"/>
            <w:hideMark/>
          </w:tcPr>
          <w:p w14:paraId="2EF9802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04DC662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E641C3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Pillai</w:t>
            </w:r>
          </w:p>
        </w:tc>
        <w:tc>
          <w:tcPr>
            <w:tcW w:w="1082" w:type="dxa"/>
            <w:shd w:val="clear" w:color="auto" w:fill="auto"/>
            <w:hideMark/>
          </w:tcPr>
          <w:p w14:paraId="419A6BC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shd w:val="clear" w:color="auto" w:fill="auto"/>
            <w:hideMark/>
          </w:tcPr>
          <w:p w14:paraId="5C2675C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Incidence of agenesis, impactions, angular positions and pathologies related to third molar teeth</w:t>
            </w:r>
          </w:p>
        </w:tc>
        <w:tc>
          <w:tcPr>
            <w:tcW w:w="2599" w:type="dxa"/>
            <w:shd w:val="clear" w:color="auto" w:fill="auto"/>
            <w:hideMark/>
          </w:tcPr>
          <w:p w14:paraId="4A8253F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5BBB05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646BE55"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lastRenderedPageBreak/>
              <w:t>Pimper</w:t>
            </w:r>
            <w:proofErr w:type="spellEnd"/>
          </w:p>
        </w:tc>
        <w:tc>
          <w:tcPr>
            <w:tcW w:w="1082" w:type="dxa"/>
            <w:hideMark/>
          </w:tcPr>
          <w:p w14:paraId="33007B2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hideMark/>
          </w:tcPr>
          <w:p w14:paraId="34814A7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Mitochondrial DNA variation and population structure of Commerson's dolphins (</w:t>
            </w:r>
            <w:proofErr w:type="spellStart"/>
            <w:r w:rsidRPr="00B37258">
              <w:rPr>
                <w:rFonts w:ascii="Times New Roman" w:hAnsi="Times New Roman" w:cs="Times New Roman"/>
                <w:sz w:val="20"/>
                <w:szCs w:val="20"/>
              </w:rPr>
              <w:t>Cephalorhynchus</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commersonii</w:t>
            </w:r>
            <w:proofErr w:type="spellEnd"/>
            <w:r w:rsidRPr="00B37258">
              <w:rPr>
                <w:rFonts w:ascii="Times New Roman" w:hAnsi="Times New Roman" w:cs="Times New Roman"/>
                <w:sz w:val="20"/>
                <w:szCs w:val="20"/>
              </w:rPr>
              <w:t>) in their southernmost distribution</w:t>
            </w:r>
          </w:p>
        </w:tc>
        <w:tc>
          <w:tcPr>
            <w:tcW w:w="2599" w:type="dxa"/>
            <w:hideMark/>
          </w:tcPr>
          <w:p w14:paraId="5F12225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population</w:t>
            </w:r>
          </w:p>
        </w:tc>
      </w:tr>
      <w:tr w:rsidR="00475706" w:rsidRPr="005F0618" w14:paraId="270E6EB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C69639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Pinho </w:t>
            </w:r>
          </w:p>
        </w:tc>
        <w:tc>
          <w:tcPr>
            <w:tcW w:w="1082" w:type="dxa"/>
            <w:shd w:val="clear" w:color="auto" w:fill="auto"/>
            <w:hideMark/>
          </w:tcPr>
          <w:p w14:paraId="121F154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shd w:val="clear" w:color="auto" w:fill="auto"/>
            <w:hideMark/>
          </w:tcPr>
          <w:p w14:paraId="4D7F910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Developmental disturbances associated with agenesis of the permanent maxillary lateral incisor</w:t>
            </w:r>
          </w:p>
        </w:tc>
        <w:tc>
          <w:tcPr>
            <w:tcW w:w="2599" w:type="dxa"/>
            <w:shd w:val="clear" w:color="auto" w:fill="auto"/>
            <w:hideMark/>
          </w:tcPr>
          <w:p w14:paraId="31EB32F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46726FE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FBA4588"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Pogrel</w:t>
            </w:r>
            <w:proofErr w:type="spellEnd"/>
          </w:p>
        </w:tc>
        <w:tc>
          <w:tcPr>
            <w:tcW w:w="1082" w:type="dxa"/>
            <w:hideMark/>
          </w:tcPr>
          <w:p w14:paraId="580A778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2003</w:t>
            </w:r>
          </w:p>
        </w:tc>
        <w:tc>
          <w:tcPr>
            <w:tcW w:w="4574" w:type="dxa"/>
            <w:hideMark/>
          </w:tcPr>
          <w:p w14:paraId="249953E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Transplantation of impacted teeth</w:t>
            </w:r>
          </w:p>
        </w:tc>
        <w:tc>
          <w:tcPr>
            <w:tcW w:w="2599" w:type="dxa"/>
            <w:hideMark/>
          </w:tcPr>
          <w:p w14:paraId="2933E20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C8F641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F3C7A9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Precious</w:t>
            </w:r>
          </w:p>
        </w:tc>
        <w:tc>
          <w:tcPr>
            <w:tcW w:w="1082" w:type="dxa"/>
            <w:shd w:val="clear" w:color="auto" w:fill="auto"/>
            <w:hideMark/>
          </w:tcPr>
          <w:p w14:paraId="3E38B69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1998</w:t>
            </w:r>
          </w:p>
        </w:tc>
        <w:tc>
          <w:tcPr>
            <w:tcW w:w="4574" w:type="dxa"/>
            <w:shd w:val="clear" w:color="auto" w:fill="auto"/>
            <w:hideMark/>
          </w:tcPr>
          <w:p w14:paraId="20C2C69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Presence of impacted teeth as a determining factor of unfavorable splits in 1256 sagittal-split osteotomies</w:t>
            </w:r>
          </w:p>
        </w:tc>
        <w:tc>
          <w:tcPr>
            <w:tcW w:w="2599" w:type="dxa"/>
            <w:shd w:val="clear" w:color="auto" w:fill="auto"/>
            <w:hideMark/>
          </w:tcPr>
          <w:p w14:paraId="6B490D4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9332423"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400882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Primo</w:t>
            </w:r>
          </w:p>
        </w:tc>
        <w:tc>
          <w:tcPr>
            <w:tcW w:w="1082" w:type="dxa"/>
            <w:hideMark/>
          </w:tcPr>
          <w:p w14:paraId="3374DF8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2011</w:t>
            </w:r>
          </w:p>
        </w:tc>
        <w:tc>
          <w:tcPr>
            <w:tcW w:w="4574" w:type="dxa"/>
            <w:hideMark/>
          </w:tcPr>
          <w:p w14:paraId="25AFBB7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teeth: new diagnostic perspectives</w:t>
            </w:r>
          </w:p>
        </w:tc>
        <w:tc>
          <w:tcPr>
            <w:tcW w:w="2599" w:type="dxa"/>
            <w:hideMark/>
          </w:tcPr>
          <w:p w14:paraId="61B8CA3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543E2B4"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9FDF902"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Puthiyaveetil</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6F466E3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shd w:val="clear" w:color="auto" w:fill="auto"/>
            <w:hideMark/>
          </w:tcPr>
          <w:p w14:paraId="7BFFC996" w14:textId="3ED207BC"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Epithelial - </w:t>
            </w:r>
            <w:r w:rsidR="0082597C" w:rsidRPr="005F0618">
              <w:rPr>
                <w:rFonts w:ascii="Times New Roman" w:hAnsi="Times New Roman" w:cs="Times New Roman"/>
                <w:sz w:val="20"/>
                <w:szCs w:val="20"/>
              </w:rPr>
              <w:t>mesenchymal interactions in tooth development and the significant role of growth factors and genes with emphasis on mesenchyme - A review</w:t>
            </w:r>
          </w:p>
        </w:tc>
        <w:tc>
          <w:tcPr>
            <w:tcW w:w="2599" w:type="dxa"/>
            <w:shd w:val="clear" w:color="auto" w:fill="auto"/>
            <w:hideMark/>
          </w:tcPr>
          <w:p w14:paraId="1EE57EF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3F544C08"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85CF69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Putri</w:t>
            </w:r>
          </w:p>
        </w:tc>
        <w:tc>
          <w:tcPr>
            <w:tcW w:w="1082" w:type="dxa"/>
            <w:hideMark/>
          </w:tcPr>
          <w:p w14:paraId="216D11F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7056139A" w14:textId="605664E2"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w:t>
            </w:r>
            <w:r w:rsidR="0082597C" w:rsidRPr="005F0618">
              <w:rPr>
                <w:rFonts w:ascii="Times New Roman" w:hAnsi="Times New Roman" w:cs="Times New Roman"/>
                <w:sz w:val="20"/>
                <w:szCs w:val="20"/>
              </w:rPr>
              <w:t xml:space="preserve">haracteristics of radiolucent lesions associated with impacted teeth at </w:t>
            </w:r>
            <w:r w:rsidR="000F4DEF" w:rsidRPr="005F0618">
              <w:rPr>
                <w:rFonts w:ascii="Times New Roman" w:hAnsi="Times New Roman" w:cs="Times New Roman"/>
                <w:sz w:val="20"/>
                <w:szCs w:val="20"/>
              </w:rPr>
              <w:t>RSGM</w:t>
            </w:r>
            <w:r w:rsidR="0082597C" w:rsidRPr="005F0618">
              <w:rPr>
                <w:rFonts w:ascii="Times New Roman" w:hAnsi="Times New Roman" w:cs="Times New Roman"/>
                <w:sz w:val="20"/>
                <w:szCs w:val="20"/>
              </w:rPr>
              <w:t xml:space="preserve"> </w:t>
            </w:r>
            <w:proofErr w:type="spellStart"/>
            <w:r w:rsidR="000F4DEF" w:rsidRPr="005F0618">
              <w:rPr>
                <w:rFonts w:ascii="Times New Roman" w:hAnsi="Times New Roman" w:cs="Times New Roman"/>
                <w:sz w:val="20"/>
                <w:szCs w:val="20"/>
              </w:rPr>
              <w:t>U</w:t>
            </w:r>
            <w:r w:rsidR="0082597C" w:rsidRPr="005F0618">
              <w:rPr>
                <w:rFonts w:ascii="Times New Roman" w:hAnsi="Times New Roman" w:cs="Times New Roman"/>
                <w:sz w:val="20"/>
                <w:szCs w:val="20"/>
              </w:rPr>
              <w:t>npad</w:t>
            </w:r>
            <w:proofErr w:type="spellEnd"/>
          </w:p>
        </w:tc>
        <w:tc>
          <w:tcPr>
            <w:tcW w:w="2599" w:type="dxa"/>
            <w:hideMark/>
          </w:tcPr>
          <w:p w14:paraId="313AFEF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F513CB9"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FF5A3E1"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Quilodrán</w:t>
            </w:r>
            <w:proofErr w:type="spellEnd"/>
          </w:p>
        </w:tc>
        <w:tc>
          <w:tcPr>
            <w:tcW w:w="1082" w:type="dxa"/>
            <w:shd w:val="clear" w:color="auto" w:fill="auto"/>
            <w:hideMark/>
          </w:tcPr>
          <w:p w14:paraId="2D9CA17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shd w:val="clear" w:color="auto" w:fill="auto"/>
            <w:hideMark/>
          </w:tcPr>
          <w:p w14:paraId="6CEB2AF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Effect of hybridization with genome exclusion on extinction risk</w:t>
            </w:r>
          </w:p>
        </w:tc>
        <w:tc>
          <w:tcPr>
            <w:tcW w:w="2599" w:type="dxa"/>
            <w:shd w:val="clear" w:color="auto" w:fill="auto"/>
            <w:hideMark/>
          </w:tcPr>
          <w:p w14:paraId="14DB622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94F79F2"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A9354C8"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Quirynen</w:t>
            </w:r>
            <w:proofErr w:type="spellEnd"/>
          </w:p>
        </w:tc>
        <w:tc>
          <w:tcPr>
            <w:tcW w:w="1082" w:type="dxa"/>
            <w:hideMark/>
          </w:tcPr>
          <w:p w14:paraId="712852B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2000</w:t>
            </w:r>
          </w:p>
        </w:tc>
        <w:tc>
          <w:tcPr>
            <w:tcW w:w="4574" w:type="dxa"/>
            <w:hideMark/>
          </w:tcPr>
          <w:p w14:paraId="32FB5E47" w14:textId="265CE43B"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Periodontal health of orthodontically extruded impacted teeth. A split</w:t>
            </w:r>
            <w:r w:rsidR="000F4DEF" w:rsidRPr="005F0618">
              <w:rPr>
                <w:rFonts w:ascii="Times New Roman" w:hAnsi="Times New Roman" w:cs="Times New Roman"/>
                <w:sz w:val="20"/>
                <w:szCs w:val="20"/>
              </w:rPr>
              <w:t xml:space="preserve"> </w:t>
            </w:r>
            <w:r w:rsidRPr="00B37258">
              <w:rPr>
                <w:rFonts w:ascii="Times New Roman" w:hAnsi="Times New Roman" w:cs="Times New Roman"/>
                <w:sz w:val="20"/>
                <w:szCs w:val="20"/>
              </w:rPr>
              <w:t>mouth, long</w:t>
            </w:r>
            <w:r w:rsidR="000F4DEF" w:rsidRPr="005F0618">
              <w:rPr>
                <w:rFonts w:ascii="Times New Roman" w:hAnsi="Times New Roman" w:cs="Times New Roman"/>
                <w:sz w:val="20"/>
                <w:szCs w:val="20"/>
              </w:rPr>
              <w:t xml:space="preserve"> </w:t>
            </w:r>
            <w:r w:rsidRPr="00B37258">
              <w:rPr>
                <w:rFonts w:ascii="Times New Roman" w:hAnsi="Times New Roman" w:cs="Times New Roman"/>
                <w:sz w:val="20"/>
                <w:szCs w:val="20"/>
              </w:rPr>
              <w:t>term clinical evaluation</w:t>
            </w:r>
          </w:p>
        </w:tc>
        <w:tc>
          <w:tcPr>
            <w:tcW w:w="2599" w:type="dxa"/>
            <w:hideMark/>
          </w:tcPr>
          <w:p w14:paraId="705C8B0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5FA81F24"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905F51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Racek </w:t>
            </w:r>
          </w:p>
        </w:tc>
        <w:tc>
          <w:tcPr>
            <w:tcW w:w="1082" w:type="dxa"/>
            <w:shd w:val="clear" w:color="auto" w:fill="auto"/>
            <w:hideMark/>
          </w:tcPr>
          <w:p w14:paraId="2497FB0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2009</w:t>
            </w:r>
          </w:p>
        </w:tc>
        <w:tc>
          <w:tcPr>
            <w:tcW w:w="4574" w:type="dxa"/>
            <w:shd w:val="clear" w:color="auto" w:fill="auto"/>
            <w:hideMark/>
          </w:tcPr>
          <w:p w14:paraId="7584F6B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Heredity of canine teeth retention</w:t>
            </w:r>
          </w:p>
        </w:tc>
        <w:tc>
          <w:tcPr>
            <w:tcW w:w="2599" w:type="dxa"/>
            <w:shd w:val="clear" w:color="auto" w:fill="auto"/>
            <w:hideMark/>
          </w:tcPr>
          <w:p w14:paraId="08F9511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142DFA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FBF8EB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Racek </w:t>
            </w:r>
          </w:p>
        </w:tc>
        <w:tc>
          <w:tcPr>
            <w:tcW w:w="1082" w:type="dxa"/>
            <w:hideMark/>
          </w:tcPr>
          <w:p w14:paraId="02D36FE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2008</w:t>
            </w:r>
          </w:p>
        </w:tc>
        <w:tc>
          <w:tcPr>
            <w:tcW w:w="4574" w:type="dxa"/>
            <w:hideMark/>
          </w:tcPr>
          <w:p w14:paraId="0479C8B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Personal views on the heredity of the retention of canine teeth</w:t>
            </w:r>
          </w:p>
        </w:tc>
        <w:tc>
          <w:tcPr>
            <w:tcW w:w="2599" w:type="dxa"/>
            <w:hideMark/>
          </w:tcPr>
          <w:p w14:paraId="4F14EFD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270804DF"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D8A9CD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Rahman</w:t>
            </w:r>
          </w:p>
        </w:tc>
        <w:tc>
          <w:tcPr>
            <w:tcW w:w="1082" w:type="dxa"/>
            <w:shd w:val="clear" w:color="auto" w:fill="auto"/>
            <w:hideMark/>
          </w:tcPr>
          <w:p w14:paraId="39B01DD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2013</w:t>
            </w:r>
          </w:p>
        </w:tc>
        <w:tc>
          <w:tcPr>
            <w:tcW w:w="4574" w:type="dxa"/>
            <w:shd w:val="clear" w:color="auto" w:fill="auto"/>
            <w:hideMark/>
          </w:tcPr>
          <w:p w14:paraId="3476190D" w14:textId="0EDFF6E5"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Analysis of the </w:t>
            </w:r>
            <w:proofErr w:type="spellStart"/>
            <w:r w:rsidRPr="00B37258">
              <w:rPr>
                <w:rFonts w:ascii="Times New Roman" w:hAnsi="Times New Roman" w:cs="Times New Roman"/>
                <w:sz w:val="20"/>
                <w:szCs w:val="20"/>
              </w:rPr>
              <w:t>immunoexpression</w:t>
            </w:r>
            <w:proofErr w:type="spellEnd"/>
            <w:r w:rsidRPr="00B37258">
              <w:rPr>
                <w:rFonts w:ascii="Times New Roman" w:hAnsi="Times New Roman" w:cs="Times New Roman"/>
                <w:sz w:val="20"/>
                <w:szCs w:val="20"/>
              </w:rPr>
              <w:t xml:space="preserve"> of Ki-67 and Bcl-2 in the </w:t>
            </w:r>
            <w:proofErr w:type="spellStart"/>
            <w:r w:rsidRPr="00B37258">
              <w:rPr>
                <w:rFonts w:ascii="Times New Roman" w:hAnsi="Times New Roman" w:cs="Times New Roman"/>
                <w:sz w:val="20"/>
                <w:szCs w:val="20"/>
              </w:rPr>
              <w:t>pericoronal</w:t>
            </w:r>
            <w:proofErr w:type="spellEnd"/>
            <w:r w:rsidRPr="00B37258">
              <w:rPr>
                <w:rFonts w:ascii="Times New Roman" w:hAnsi="Times New Roman" w:cs="Times New Roman"/>
                <w:sz w:val="20"/>
                <w:szCs w:val="20"/>
              </w:rPr>
              <w:t xml:space="preserve"> tissues of impacted teeth, dentigerous cysts and gingiva using software image </w:t>
            </w:r>
            <w:r w:rsidR="00BF7E2E" w:rsidRPr="005F0618">
              <w:rPr>
                <w:rFonts w:ascii="Times New Roman" w:hAnsi="Times New Roman" w:cs="Times New Roman"/>
                <w:sz w:val="20"/>
                <w:szCs w:val="20"/>
              </w:rPr>
              <w:t>analysis</w:t>
            </w:r>
          </w:p>
        </w:tc>
        <w:tc>
          <w:tcPr>
            <w:tcW w:w="2599" w:type="dxa"/>
            <w:shd w:val="clear" w:color="auto" w:fill="auto"/>
            <w:hideMark/>
          </w:tcPr>
          <w:p w14:paraId="31ABCDE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02013AA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9AF979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Rai</w:t>
            </w:r>
          </w:p>
        </w:tc>
        <w:tc>
          <w:tcPr>
            <w:tcW w:w="1082" w:type="dxa"/>
            <w:hideMark/>
          </w:tcPr>
          <w:p w14:paraId="60570E4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2009</w:t>
            </w:r>
          </w:p>
        </w:tc>
        <w:tc>
          <w:tcPr>
            <w:tcW w:w="4574" w:type="dxa"/>
            <w:hideMark/>
          </w:tcPr>
          <w:p w14:paraId="06CBFAB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Accuracy of BR regression equation for impacted teeth in age estimation in Haryana population of India</w:t>
            </w:r>
          </w:p>
        </w:tc>
        <w:tc>
          <w:tcPr>
            <w:tcW w:w="2599" w:type="dxa"/>
            <w:hideMark/>
          </w:tcPr>
          <w:p w14:paraId="5A5ECD9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231C491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432C4C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Rai</w:t>
            </w:r>
          </w:p>
        </w:tc>
        <w:tc>
          <w:tcPr>
            <w:tcW w:w="1082" w:type="dxa"/>
            <w:shd w:val="clear" w:color="auto" w:fill="auto"/>
            <w:hideMark/>
          </w:tcPr>
          <w:p w14:paraId="2AB39FB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2009</w:t>
            </w:r>
          </w:p>
        </w:tc>
        <w:tc>
          <w:tcPr>
            <w:tcW w:w="4574" w:type="dxa"/>
            <w:shd w:val="clear" w:color="auto" w:fill="auto"/>
            <w:hideMark/>
          </w:tcPr>
          <w:p w14:paraId="4802503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Effect of nutrition on coronal displacement of cementum in impacted teeth</w:t>
            </w:r>
          </w:p>
        </w:tc>
        <w:tc>
          <w:tcPr>
            <w:tcW w:w="2599" w:type="dxa"/>
            <w:shd w:val="clear" w:color="auto" w:fill="auto"/>
            <w:hideMark/>
          </w:tcPr>
          <w:p w14:paraId="1BCD03E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E0592E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F2D588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Rai </w:t>
            </w:r>
          </w:p>
        </w:tc>
        <w:tc>
          <w:tcPr>
            <w:tcW w:w="1082" w:type="dxa"/>
            <w:hideMark/>
          </w:tcPr>
          <w:p w14:paraId="59A9934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hideMark/>
          </w:tcPr>
          <w:p w14:paraId="5983BDA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Non-</w:t>
            </w:r>
            <w:proofErr w:type="spellStart"/>
            <w:r w:rsidRPr="00B37258">
              <w:rPr>
                <w:rFonts w:ascii="Times New Roman" w:hAnsi="Times New Roman" w:cs="Times New Roman"/>
                <w:sz w:val="20"/>
                <w:szCs w:val="20"/>
              </w:rPr>
              <w:t>syndromal</w:t>
            </w:r>
            <w:proofErr w:type="spellEnd"/>
            <w:r w:rsidRPr="00B37258">
              <w:rPr>
                <w:rFonts w:ascii="Times New Roman" w:hAnsi="Times New Roman" w:cs="Times New Roman"/>
                <w:sz w:val="20"/>
                <w:szCs w:val="20"/>
              </w:rPr>
              <w:t xml:space="preserve"> multiple supernumerary and permanent </w:t>
            </w:r>
            <w:proofErr w:type="gramStart"/>
            <w:r w:rsidRPr="00B37258">
              <w:rPr>
                <w:rFonts w:ascii="Times New Roman" w:hAnsi="Times New Roman" w:cs="Times New Roman"/>
                <w:sz w:val="20"/>
                <w:szCs w:val="20"/>
              </w:rPr>
              <w:t>impacted teeth</w:t>
            </w:r>
            <w:proofErr w:type="gramEnd"/>
            <w:r w:rsidRPr="00B37258">
              <w:rPr>
                <w:rFonts w:ascii="Times New Roman" w:hAnsi="Times New Roman" w:cs="Times New Roman"/>
                <w:sz w:val="20"/>
                <w:szCs w:val="20"/>
              </w:rPr>
              <w:t xml:space="preserve"> </w:t>
            </w:r>
            <w:proofErr w:type="gramStart"/>
            <w:r w:rsidRPr="00B37258">
              <w:rPr>
                <w:rFonts w:ascii="Times New Roman" w:hAnsi="Times New Roman" w:cs="Times New Roman"/>
                <w:sz w:val="20"/>
                <w:szCs w:val="20"/>
              </w:rPr>
              <w:t>in</w:t>
            </w:r>
            <w:proofErr w:type="gramEnd"/>
            <w:r w:rsidRPr="00B37258">
              <w:rPr>
                <w:rFonts w:ascii="Times New Roman" w:hAnsi="Times New Roman" w:cs="Times New Roman"/>
                <w:sz w:val="20"/>
                <w:szCs w:val="20"/>
              </w:rPr>
              <w:t xml:space="preserve"> mother and her one child</w:t>
            </w:r>
          </w:p>
        </w:tc>
        <w:tc>
          <w:tcPr>
            <w:tcW w:w="2599" w:type="dxa"/>
            <w:hideMark/>
          </w:tcPr>
          <w:p w14:paraId="2E102FC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1EBF1693"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6E2595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Rasmussen </w:t>
            </w:r>
          </w:p>
        </w:tc>
        <w:tc>
          <w:tcPr>
            <w:tcW w:w="1082" w:type="dxa"/>
            <w:shd w:val="clear" w:color="auto" w:fill="auto"/>
            <w:hideMark/>
          </w:tcPr>
          <w:p w14:paraId="6489AD1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2013</w:t>
            </w:r>
          </w:p>
        </w:tc>
        <w:tc>
          <w:tcPr>
            <w:tcW w:w="4574" w:type="dxa"/>
            <w:shd w:val="clear" w:color="auto" w:fill="auto"/>
            <w:hideMark/>
          </w:tcPr>
          <w:p w14:paraId="10C1AFB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Inherited primary failure of eruption in the primary dentition: report of five cases</w:t>
            </w:r>
          </w:p>
        </w:tc>
        <w:tc>
          <w:tcPr>
            <w:tcW w:w="2599" w:type="dxa"/>
            <w:shd w:val="clear" w:color="auto" w:fill="auto"/>
            <w:hideMark/>
          </w:tcPr>
          <w:p w14:paraId="717E8B9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04F5587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3D1C7B7"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Razpet</w:t>
            </w:r>
            <w:proofErr w:type="spellEnd"/>
          </w:p>
        </w:tc>
        <w:tc>
          <w:tcPr>
            <w:tcW w:w="1082" w:type="dxa"/>
            <w:hideMark/>
          </w:tcPr>
          <w:p w14:paraId="41E787C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2007</w:t>
            </w:r>
          </w:p>
        </w:tc>
        <w:tc>
          <w:tcPr>
            <w:tcW w:w="4574" w:type="dxa"/>
            <w:hideMark/>
          </w:tcPr>
          <w:p w14:paraId="6A51B8E2" w14:textId="16AB9D2D"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Re-evaluation of Salmo data by </w:t>
            </w:r>
            <w:proofErr w:type="spellStart"/>
            <w:r w:rsidRPr="00B37258">
              <w:rPr>
                <w:rFonts w:ascii="Times New Roman" w:hAnsi="Times New Roman" w:cs="Times New Roman"/>
                <w:sz w:val="20"/>
                <w:szCs w:val="20"/>
              </w:rPr>
              <w:t>Gridelli</w:t>
            </w:r>
            <w:proofErr w:type="spellEnd"/>
            <w:r w:rsidRPr="00B37258">
              <w:rPr>
                <w:rFonts w:ascii="Times New Roman" w:hAnsi="Times New Roman" w:cs="Times New Roman"/>
                <w:sz w:val="20"/>
                <w:szCs w:val="20"/>
              </w:rPr>
              <w:t xml:space="preserve"> (1936)</w:t>
            </w:r>
            <w:r w:rsidR="000862F2" w:rsidRPr="005F0618">
              <w:rPr>
                <w:rFonts w:ascii="Times New Roman" w:hAnsi="Times New Roman" w:cs="Times New Roman"/>
                <w:sz w:val="20"/>
                <w:szCs w:val="20"/>
              </w:rPr>
              <w:t xml:space="preserve"> - D</w:t>
            </w:r>
            <w:r w:rsidRPr="00B37258">
              <w:rPr>
                <w:rFonts w:ascii="Times New Roman" w:hAnsi="Times New Roman" w:cs="Times New Roman"/>
                <w:sz w:val="20"/>
                <w:szCs w:val="20"/>
              </w:rPr>
              <w:t>escription of stocking, hybridization and repopulation in the River Soca basin</w:t>
            </w:r>
          </w:p>
        </w:tc>
        <w:tc>
          <w:tcPr>
            <w:tcW w:w="2599" w:type="dxa"/>
            <w:hideMark/>
          </w:tcPr>
          <w:p w14:paraId="5C2EA82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20B658A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34F18C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Reed</w:t>
            </w:r>
          </w:p>
        </w:tc>
        <w:tc>
          <w:tcPr>
            <w:tcW w:w="1082" w:type="dxa"/>
            <w:shd w:val="clear" w:color="auto" w:fill="auto"/>
            <w:hideMark/>
          </w:tcPr>
          <w:p w14:paraId="1C7684C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shd w:val="clear" w:color="auto" w:fill="auto"/>
            <w:hideMark/>
          </w:tcPr>
          <w:p w14:paraId="09D185A4" w14:textId="7819B1C4"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Ecological </w:t>
            </w:r>
            <w:r w:rsidR="000862F2" w:rsidRPr="005F0618">
              <w:rPr>
                <w:rFonts w:ascii="Times New Roman" w:hAnsi="Times New Roman" w:cs="Times New Roman"/>
                <w:sz w:val="20"/>
                <w:szCs w:val="20"/>
              </w:rPr>
              <w:t xml:space="preserve">impact of </w:t>
            </w:r>
            <w:proofErr w:type="spellStart"/>
            <w:r w:rsidR="000862F2" w:rsidRPr="005F0618">
              <w:rPr>
                <w:rFonts w:ascii="Times New Roman" w:hAnsi="Times New Roman" w:cs="Times New Roman"/>
                <w:sz w:val="20"/>
                <w:szCs w:val="20"/>
              </w:rPr>
              <w:t>american</w:t>
            </w:r>
            <w:proofErr w:type="spellEnd"/>
            <w:r w:rsidR="000862F2" w:rsidRPr="005F0618">
              <w:rPr>
                <w:rFonts w:ascii="Times New Roman" w:hAnsi="Times New Roman" w:cs="Times New Roman"/>
                <w:sz w:val="20"/>
                <w:szCs w:val="20"/>
              </w:rPr>
              <w:t xml:space="preserve"> chestnut hybrid restoration on invertebrate communities above- and belowground</w:t>
            </w:r>
          </w:p>
        </w:tc>
        <w:tc>
          <w:tcPr>
            <w:tcW w:w="2599" w:type="dxa"/>
            <w:shd w:val="clear" w:color="auto" w:fill="auto"/>
            <w:hideMark/>
          </w:tcPr>
          <w:p w14:paraId="46009DE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505CDA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E74895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Reis </w:t>
            </w:r>
          </w:p>
        </w:tc>
        <w:tc>
          <w:tcPr>
            <w:tcW w:w="1082" w:type="dxa"/>
            <w:hideMark/>
          </w:tcPr>
          <w:p w14:paraId="27C593B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hideMark/>
          </w:tcPr>
          <w:p w14:paraId="61BFB2E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Impact of FokI (rs2228570) and </w:t>
            </w:r>
            <w:proofErr w:type="spellStart"/>
            <w:r w:rsidRPr="00B37258">
              <w:rPr>
                <w:rFonts w:ascii="Times New Roman" w:hAnsi="Times New Roman" w:cs="Times New Roman"/>
                <w:sz w:val="20"/>
                <w:szCs w:val="20"/>
              </w:rPr>
              <w:t>BglI</w:t>
            </w:r>
            <w:proofErr w:type="spellEnd"/>
            <w:r w:rsidRPr="00B37258">
              <w:rPr>
                <w:rFonts w:ascii="Times New Roman" w:hAnsi="Times New Roman" w:cs="Times New Roman"/>
                <w:sz w:val="20"/>
                <w:szCs w:val="20"/>
              </w:rPr>
              <w:t xml:space="preserve"> (rs739837) polymorphisms in VDR gene on permanent tooth eruption: A cross-sectional study</w:t>
            </w:r>
          </w:p>
        </w:tc>
        <w:tc>
          <w:tcPr>
            <w:tcW w:w="2599" w:type="dxa"/>
            <w:hideMark/>
          </w:tcPr>
          <w:p w14:paraId="123F64A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8973E1F"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AAFA88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Ren </w:t>
            </w:r>
          </w:p>
        </w:tc>
        <w:tc>
          <w:tcPr>
            <w:tcW w:w="1082" w:type="dxa"/>
            <w:shd w:val="clear" w:color="auto" w:fill="auto"/>
            <w:hideMark/>
          </w:tcPr>
          <w:p w14:paraId="6FE2397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shd w:val="clear" w:color="auto" w:fill="auto"/>
            <w:hideMark/>
          </w:tcPr>
          <w:p w14:paraId="54C3309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Genotype-phenotype pattern analysis of pathogenic PAX9 variants in Chinese Han families with non-syndromic oligodontia</w:t>
            </w:r>
          </w:p>
        </w:tc>
        <w:tc>
          <w:tcPr>
            <w:tcW w:w="2599" w:type="dxa"/>
            <w:shd w:val="clear" w:color="auto" w:fill="auto"/>
            <w:hideMark/>
          </w:tcPr>
          <w:p w14:paraId="5F2C110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5C7E2B7"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D3704A7"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Retrouvey</w:t>
            </w:r>
            <w:proofErr w:type="spellEnd"/>
          </w:p>
        </w:tc>
        <w:tc>
          <w:tcPr>
            <w:tcW w:w="1082" w:type="dxa"/>
            <w:hideMark/>
          </w:tcPr>
          <w:p w14:paraId="62BA48E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2012</w:t>
            </w:r>
          </w:p>
        </w:tc>
        <w:tc>
          <w:tcPr>
            <w:tcW w:w="4574" w:type="dxa"/>
            <w:hideMark/>
          </w:tcPr>
          <w:p w14:paraId="1F8B44F2" w14:textId="5F7566A4"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Dental </w:t>
            </w:r>
            <w:r w:rsidR="00164306" w:rsidRPr="005F0618">
              <w:rPr>
                <w:rFonts w:ascii="Times New Roman" w:hAnsi="Times New Roman" w:cs="Times New Roman"/>
                <w:sz w:val="20"/>
                <w:szCs w:val="20"/>
              </w:rPr>
              <w:t>development and maturation, from the dental crypt to the final occlusion</w:t>
            </w:r>
          </w:p>
        </w:tc>
        <w:tc>
          <w:tcPr>
            <w:tcW w:w="2599" w:type="dxa"/>
            <w:hideMark/>
          </w:tcPr>
          <w:p w14:paraId="3CE0C3E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B7A7785"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05134A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Rhoads </w:t>
            </w:r>
          </w:p>
        </w:tc>
        <w:tc>
          <w:tcPr>
            <w:tcW w:w="1082" w:type="dxa"/>
            <w:shd w:val="clear" w:color="auto" w:fill="auto"/>
            <w:hideMark/>
          </w:tcPr>
          <w:p w14:paraId="365D26D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shd w:val="clear" w:color="auto" w:fill="auto"/>
            <w:hideMark/>
          </w:tcPr>
          <w:p w14:paraId="2EA8910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Establishing the diagnostic criteria for eruption disorders based on genetic and clinical data</w:t>
            </w:r>
          </w:p>
        </w:tc>
        <w:tc>
          <w:tcPr>
            <w:tcW w:w="2599" w:type="dxa"/>
            <w:shd w:val="clear" w:color="auto" w:fill="auto"/>
            <w:hideMark/>
          </w:tcPr>
          <w:p w14:paraId="13CF86F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082638E"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447FA7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Riva-Rossi</w:t>
            </w:r>
          </w:p>
        </w:tc>
        <w:tc>
          <w:tcPr>
            <w:tcW w:w="1082" w:type="dxa"/>
            <w:hideMark/>
          </w:tcPr>
          <w:p w14:paraId="1860763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hideMark/>
          </w:tcPr>
          <w:p w14:paraId="47A393F7" w14:textId="70025A51"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Revalidation of the Argentinian pouched lamprey</w:t>
            </w:r>
            <w:r w:rsidR="00164306" w:rsidRPr="005F061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Geotria</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macrostoma</w:t>
            </w:r>
            <w:proofErr w:type="spellEnd"/>
            <w:r w:rsidRPr="00B37258">
              <w:rPr>
                <w:rFonts w:ascii="Times New Roman" w:hAnsi="Times New Roman" w:cs="Times New Roman"/>
                <w:sz w:val="20"/>
                <w:szCs w:val="20"/>
              </w:rPr>
              <w:t xml:space="preserve"> (Burmeister, 1868) with molecular and morphological evidence</w:t>
            </w:r>
          </w:p>
        </w:tc>
        <w:tc>
          <w:tcPr>
            <w:tcW w:w="2599" w:type="dxa"/>
            <w:hideMark/>
          </w:tcPr>
          <w:p w14:paraId="697033D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population</w:t>
            </w:r>
          </w:p>
        </w:tc>
      </w:tr>
      <w:tr w:rsidR="00475706" w:rsidRPr="005F0618" w14:paraId="5E8D61F3"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531EFE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Rogerson</w:t>
            </w:r>
          </w:p>
        </w:tc>
        <w:tc>
          <w:tcPr>
            <w:tcW w:w="1082" w:type="dxa"/>
            <w:shd w:val="clear" w:color="auto" w:fill="auto"/>
            <w:hideMark/>
          </w:tcPr>
          <w:p w14:paraId="17CCC53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1993</w:t>
            </w:r>
          </w:p>
        </w:tc>
        <w:tc>
          <w:tcPr>
            <w:tcW w:w="4574" w:type="dxa"/>
            <w:shd w:val="clear" w:color="auto" w:fill="auto"/>
            <w:hideMark/>
          </w:tcPr>
          <w:p w14:paraId="25B76CA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Infections associated with impacted teeth</w:t>
            </w:r>
          </w:p>
        </w:tc>
        <w:tc>
          <w:tcPr>
            <w:tcW w:w="2599" w:type="dxa"/>
            <w:shd w:val="clear" w:color="auto" w:fill="auto"/>
            <w:hideMark/>
          </w:tcPr>
          <w:p w14:paraId="08D13FE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B5AF38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0F389B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Rohani</w:t>
            </w:r>
          </w:p>
        </w:tc>
        <w:tc>
          <w:tcPr>
            <w:tcW w:w="1082" w:type="dxa"/>
            <w:hideMark/>
          </w:tcPr>
          <w:p w14:paraId="49F7BEB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405BA4E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Correlation between maxillary cuspid </w:t>
            </w:r>
            <w:proofErr w:type="gramStart"/>
            <w:r w:rsidRPr="00B37258">
              <w:rPr>
                <w:rFonts w:ascii="Times New Roman" w:hAnsi="Times New Roman" w:cs="Times New Roman"/>
                <w:sz w:val="20"/>
                <w:szCs w:val="20"/>
              </w:rPr>
              <w:t>impaction</w:t>
            </w:r>
            <w:proofErr w:type="gramEnd"/>
            <w:r w:rsidRPr="00B37258">
              <w:rPr>
                <w:rFonts w:ascii="Times New Roman" w:hAnsi="Times New Roman" w:cs="Times New Roman"/>
                <w:sz w:val="20"/>
                <w:szCs w:val="20"/>
              </w:rPr>
              <w:t xml:space="preserve"> with available space and anomalies of maxillary lateral incisors.</w:t>
            </w:r>
          </w:p>
        </w:tc>
        <w:tc>
          <w:tcPr>
            <w:tcW w:w="2599" w:type="dxa"/>
            <w:hideMark/>
          </w:tcPr>
          <w:p w14:paraId="16D3186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144B7E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B3CE439"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lastRenderedPageBreak/>
              <w:t>Romoli</w:t>
            </w:r>
            <w:proofErr w:type="spellEnd"/>
          </w:p>
        </w:tc>
        <w:tc>
          <w:tcPr>
            <w:tcW w:w="1082" w:type="dxa"/>
            <w:shd w:val="clear" w:color="auto" w:fill="auto"/>
            <w:hideMark/>
          </w:tcPr>
          <w:p w14:paraId="5A0C2D4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1987</w:t>
            </w:r>
          </w:p>
        </w:tc>
        <w:tc>
          <w:tcPr>
            <w:tcW w:w="4574" w:type="dxa"/>
            <w:shd w:val="clear" w:color="auto" w:fill="auto"/>
            <w:hideMark/>
          </w:tcPr>
          <w:p w14:paraId="2032F7E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Alopecia areata and homolateral headache due to an impacted superior wisdom tooth</w:t>
            </w:r>
          </w:p>
        </w:tc>
        <w:tc>
          <w:tcPr>
            <w:tcW w:w="2599" w:type="dxa"/>
            <w:shd w:val="clear" w:color="auto" w:fill="auto"/>
            <w:hideMark/>
          </w:tcPr>
          <w:p w14:paraId="5E5E433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35ADCEC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4509BA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Rounds</w:t>
            </w:r>
          </w:p>
        </w:tc>
        <w:tc>
          <w:tcPr>
            <w:tcW w:w="1082" w:type="dxa"/>
            <w:hideMark/>
          </w:tcPr>
          <w:p w14:paraId="436FEAA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1933</w:t>
            </w:r>
          </w:p>
        </w:tc>
        <w:tc>
          <w:tcPr>
            <w:tcW w:w="4574" w:type="dxa"/>
            <w:hideMark/>
          </w:tcPr>
          <w:p w14:paraId="3789B6C0" w14:textId="0EB57290"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 </w:t>
            </w:r>
            <w:r w:rsidR="00164306" w:rsidRPr="005F0618">
              <w:rPr>
                <w:rFonts w:ascii="Times New Roman" w:hAnsi="Times New Roman" w:cs="Times New Roman"/>
                <w:sz w:val="20"/>
                <w:szCs w:val="20"/>
              </w:rPr>
              <w:t>consideration of anesthesia for impacted teeth</w:t>
            </w:r>
          </w:p>
        </w:tc>
        <w:tc>
          <w:tcPr>
            <w:tcW w:w="2599" w:type="dxa"/>
            <w:hideMark/>
          </w:tcPr>
          <w:p w14:paraId="3934B26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C6364FA"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7E341B9"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Rowe </w:t>
            </w:r>
          </w:p>
        </w:tc>
        <w:tc>
          <w:tcPr>
            <w:tcW w:w="1082" w:type="dxa"/>
            <w:shd w:val="clear" w:color="auto" w:fill="auto"/>
            <w:hideMark/>
          </w:tcPr>
          <w:p w14:paraId="145D395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2009</w:t>
            </w:r>
          </w:p>
        </w:tc>
        <w:tc>
          <w:tcPr>
            <w:tcW w:w="4574" w:type="dxa"/>
            <w:shd w:val="clear" w:color="auto" w:fill="auto"/>
            <w:hideMark/>
          </w:tcPr>
          <w:p w14:paraId="576D7DF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Women who are well informed about prenatal genetic screening delay emotional attachment to their fetus</w:t>
            </w:r>
          </w:p>
        </w:tc>
        <w:tc>
          <w:tcPr>
            <w:tcW w:w="2599" w:type="dxa"/>
            <w:shd w:val="clear" w:color="auto" w:fill="auto"/>
            <w:hideMark/>
          </w:tcPr>
          <w:p w14:paraId="1E876CB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25E4AC6"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C25AE41"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Ruangchan</w:t>
            </w:r>
            <w:proofErr w:type="spellEnd"/>
          </w:p>
        </w:tc>
        <w:tc>
          <w:tcPr>
            <w:tcW w:w="1082" w:type="dxa"/>
            <w:hideMark/>
          </w:tcPr>
          <w:p w14:paraId="6C9AA88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043F8C93" w14:textId="3E26867B"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Genetic </w:t>
            </w:r>
            <w:r w:rsidR="00164306" w:rsidRPr="005F0618">
              <w:rPr>
                <w:rFonts w:ascii="Times New Roman" w:hAnsi="Times New Roman" w:cs="Times New Roman"/>
                <w:sz w:val="20"/>
                <w:szCs w:val="20"/>
              </w:rPr>
              <w:t xml:space="preserve">variants </w:t>
            </w:r>
            <w:r w:rsidRPr="00B37258">
              <w:rPr>
                <w:rFonts w:ascii="Times New Roman" w:hAnsi="Times New Roman" w:cs="Times New Roman"/>
                <w:sz w:val="20"/>
                <w:szCs w:val="20"/>
              </w:rPr>
              <w:t>in KCTD1</w:t>
            </w:r>
            <w:r w:rsidR="00164306" w:rsidRPr="005F0618">
              <w:rPr>
                <w:rFonts w:ascii="Times New Roman" w:hAnsi="Times New Roman" w:cs="Times New Roman"/>
                <w:sz w:val="20"/>
                <w:szCs w:val="20"/>
              </w:rPr>
              <w:t xml:space="preserve"> are associated with isolated dental anomalies</w:t>
            </w:r>
          </w:p>
        </w:tc>
        <w:tc>
          <w:tcPr>
            <w:tcW w:w="2599" w:type="dxa"/>
            <w:hideMark/>
          </w:tcPr>
          <w:p w14:paraId="150094E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condition</w:t>
            </w:r>
          </w:p>
        </w:tc>
      </w:tr>
      <w:tr w:rsidR="00475706" w:rsidRPr="005F0618" w14:paraId="62421033"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6675F61"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Ruangchan</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46C2D0B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shd w:val="clear" w:color="auto" w:fill="auto"/>
            <w:hideMark/>
          </w:tcPr>
          <w:p w14:paraId="3ACE23CC" w14:textId="0758E7E8"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Genetic </w:t>
            </w:r>
            <w:r w:rsidR="00164306" w:rsidRPr="005F0618">
              <w:rPr>
                <w:rFonts w:ascii="Times New Roman" w:hAnsi="Times New Roman" w:cs="Times New Roman"/>
                <w:sz w:val="20"/>
                <w:szCs w:val="20"/>
              </w:rPr>
              <w:t xml:space="preserve">variants </w:t>
            </w:r>
            <w:r w:rsidRPr="00B37258">
              <w:rPr>
                <w:rFonts w:ascii="Times New Roman" w:hAnsi="Times New Roman" w:cs="Times New Roman"/>
                <w:sz w:val="20"/>
                <w:szCs w:val="20"/>
              </w:rPr>
              <w:t xml:space="preserve">in KCTD1 </w:t>
            </w:r>
            <w:r w:rsidR="00164306" w:rsidRPr="005F0618">
              <w:rPr>
                <w:rFonts w:ascii="Times New Roman" w:hAnsi="Times New Roman" w:cs="Times New Roman"/>
                <w:sz w:val="20"/>
                <w:szCs w:val="20"/>
              </w:rPr>
              <w:t>are associated with isolated dental anomalies</w:t>
            </w:r>
          </w:p>
        </w:tc>
        <w:tc>
          <w:tcPr>
            <w:tcW w:w="2599" w:type="dxa"/>
            <w:shd w:val="clear" w:color="auto" w:fill="auto"/>
            <w:hideMark/>
          </w:tcPr>
          <w:p w14:paraId="114013B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A46829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B746CD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Rudick </w:t>
            </w:r>
          </w:p>
        </w:tc>
        <w:tc>
          <w:tcPr>
            <w:tcW w:w="1082" w:type="dxa"/>
            <w:hideMark/>
          </w:tcPr>
          <w:p w14:paraId="5C81292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hideMark/>
          </w:tcPr>
          <w:p w14:paraId="6215D42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Understanding the pathophysiology behind chairside diagnostics and genetic testing for IL-1 and IL-6</w:t>
            </w:r>
          </w:p>
        </w:tc>
        <w:tc>
          <w:tcPr>
            <w:tcW w:w="2599" w:type="dxa"/>
            <w:hideMark/>
          </w:tcPr>
          <w:p w14:paraId="7A79B5F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33B00B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E0DE919"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SaÄŸlam</w:t>
            </w:r>
            <w:proofErr w:type="spellEnd"/>
          </w:p>
        </w:tc>
        <w:tc>
          <w:tcPr>
            <w:tcW w:w="1082" w:type="dxa"/>
            <w:shd w:val="clear" w:color="auto" w:fill="auto"/>
            <w:hideMark/>
          </w:tcPr>
          <w:p w14:paraId="26B44E0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2003</w:t>
            </w:r>
          </w:p>
        </w:tc>
        <w:tc>
          <w:tcPr>
            <w:tcW w:w="4574" w:type="dxa"/>
            <w:shd w:val="clear" w:color="auto" w:fill="auto"/>
            <w:hideMark/>
          </w:tcPr>
          <w:p w14:paraId="6E225CC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Clinical and radiologic investigation of the incidence, complications, and suitable removal times for fully impacted teeth in the Turkish population.</w:t>
            </w:r>
          </w:p>
        </w:tc>
        <w:tc>
          <w:tcPr>
            <w:tcW w:w="2599" w:type="dxa"/>
            <w:shd w:val="clear" w:color="auto" w:fill="auto"/>
            <w:hideMark/>
          </w:tcPr>
          <w:p w14:paraId="374D156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11A1B40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99810DA"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Sadrhaghighi</w:t>
            </w:r>
            <w:proofErr w:type="spellEnd"/>
          </w:p>
        </w:tc>
        <w:tc>
          <w:tcPr>
            <w:tcW w:w="1082" w:type="dxa"/>
            <w:hideMark/>
          </w:tcPr>
          <w:p w14:paraId="49CB4BE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172B5BB9" w14:textId="0CCCFCC2"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Evaluation </w:t>
            </w:r>
            <w:r w:rsidR="00164306" w:rsidRPr="005F0618">
              <w:rPr>
                <w:rFonts w:ascii="Times New Roman" w:hAnsi="Times New Roman" w:cs="Times New Roman"/>
                <w:sz w:val="20"/>
                <w:szCs w:val="20"/>
              </w:rPr>
              <w:t xml:space="preserve">of the association of alveolar bone dimensions in unilateral </w:t>
            </w:r>
            <w:proofErr w:type="spellStart"/>
            <w:r w:rsidR="00164306" w:rsidRPr="005F0618">
              <w:rPr>
                <w:rFonts w:ascii="Times New Roman" w:hAnsi="Times New Roman" w:cs="Times New Roman"/>
                <w:sz w:val="20"/>
                <w:szCs w:val="20"/>
              </w:rPr>
              <w:t>palatally</w:t>
            </w:r>
            <w:proofErr w:type="spellEnd"/>
            <w:r w:rsidR="00164306" w:rsidRPr="005F0618">
              <w:rPr>
                <w:rFonts w:ascii="Times New Roman" w:hAnsi="Times New Roman" w:cs="Times New Roman"/>
                <w:sz w:val="20"/>
                <w:szCs w:val="20"/>
              </w:rPr>
              <w:t xml:space="preserve"> impacted canine: A cone-beam computed tomography analysis.</w:t>
            </w:r>
          </w:p>
        </w:tc>
        <w:tc>
          <w:tcPr>
            <w:tcW w:w="2599" w:type="dxa"/>
            <w:hideMark/>
          </w:tcPr>
          <w:p w14:paraId="756A7F4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EC8027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384B72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Sajnani</w:t>
            </w:r>
          </w:p>
        </w:tc>
        <w:tc>
          <w:tcPr>
            <w:tcW w:w="1082" w:type="dxa"/>
            <w:shd w:val="clear" w:color="auto" w:fill="auto"/>
            <w:hideMark/>
          </w:tcPr>
          <w:p w14:paraId="1574277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2012</w:t>
            </w:r>
          </w:p>
        </w:tc>
        <w:tc>
          <w:tcPr>
            <w:tcW w:w="4574" w:type="dxa"/>
            <w:shd w:val="clear" w:color="auto" w:fill="auto"/>
            <w:hideMark/>
          </w:tcPr>
          <w:p w14:paraId="241BE71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Early prediction of maxillary canine impaction from panoramic radiographs.</w:t>
            </w:r>
          </w:p>
        </w:tc>
        <w:tc>
          <w:tcPr>
            <w:tcW w:w="2599" w:type="dxa"/>
            <w:shd w:val="clear" w:color="auto" w:fill="auto"/>
            <w:hideMark/>
          </w:tcPr>
          <w:p w14:paraId="5D7C25E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8DB393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A1445E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Sajnani </w:t>
            </w:r>
          </w:p>
        </w:tc>
        <w:tc>
          <w:tcPr>
            <w:tcW w:w="1082" w:type="dxa"/>
            <w:hideMark/>
          </w:tcPr>
          <w:p w14:paraId="56C9CC3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16AD118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Dental anomalies associated with buccally- and </w:t>
            </w:r>
            <w:proofErr w:type="spellStart"/>
            <w:proofErr w:type="gramStart"/>
            <w:r w:rsidRPr="00B37258">
              <w:rPr>
                <w:rFonts w:ascii="Times New Roman" w:hAnsi="Times New Roman" w:cs="Times New Roman"/>
                <w:sz w:val="20"/>
                <w:szCs w:val="20"/>
              </w:rPr>
              <w:t>palatally</w:t>
            </w:r>
            <w:proofErr w:type="spellEnd"/>
            <w:r w:rsidRPr="00B37258">
              <w:rPr>
                <w:rFonts w:ascii="Times New Roman" w:hAnsi="Times New Roman" w:cs="Times New Roman"/>
                <w:sz w:val="20"/>
                <w:szCs w:val="20"/>
              </w:rPr>
              <w:t>-impacted</w:t>
            </w:r>
            <w:proofErr w:type="gramEnd"/>
            <w:r w:rsidRPr="00B37258">
              <w:rPr>
                <w:rFonts w:ascii="Times New Roman" w:hAnsi="Times New Roman" w:cs="Times New Roman"/>
                <w:sz w:val="20"/>
                <w:szCs w:val="20"/>
              </w:rPr>
              <w:t xml:space="preserve"> maxillary canines</w:t>
            </w:r>
          </w:p>
        </w:tc>
        <w:tc>
          <w:tcPr>
            <w:tcW w:w="2599" w:type="dxa"/>
            <w:hideMark/>
          </w:tcPr>
          <w:p w14:paraId="0886724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condition</w:t>
            </w:r>
          </w:p>
        </w:tc>
      </w:tr>
      <w:tr w:rsidR="00475706" w:rsidRPr="005F0618" w14:paraId="5BCACEE0"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D2F56A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Salman</w:t>
            </w:r>
          </w:p>
        </w:tc>
        <w:tc>
          <w:tcPr>
            <w:tcW w:w="1082" w:type="dxa"/>
            <w:shd w:val="clear" w:color="auto" w:fill="auto"/>
            <w:hideMark/>
          </w:tcPr>
          <w:p w14:paraId="1C1D780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1958</w:t>
            </w:r>
          </w:p>
        </w:tc>
        <w:tc>
          <w:tcPr>
            <w:tcW w:w="4574" w:type="dxa"/>
            <w:shd w:val="clear" w:color="auto" w:fill="auto"/>
            <w:hideMark/>
          </w:tcPr>
          <w:p w14:paraId="31917EB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problem of impacted teeth</w:t>
            </w:r>
          </w:p>
        </w:tc>
        <w:tc>
          <w:tcPr>
            <w:tcW w:w="2599" w:type="dxa"/>
            <w:shd w:val="clear" w:color="auto" w:fill="auto"/>
            <w:hideMark/>
          </w:tcPr>
          <w:p w14:paraId="35B7808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6080BD2"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E6F4FAE"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Salvolini</w:t>
            </w:r>
            <w:proofErr w:type="spellEnd"/>
          </w:p>
        </w:tc>
        <w:tc>
          <w:tcPr>
            <w:tcW w:w="1082" w:type="dxa"/>
            <w:hideMark/>
          </w:tcPr>
          <w:p w14:paraId="5F5073B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1997</w:t>
            </w:r>
          </w:p>
        </w:tc>
        <w:tc>
          <w:tcPr>
            <w:tcW w:w="4574" w:type="dxa"/>
            <w:hideMark/>
          </w:tcPr>
          <w:p w14:paraId="2C7330F5" w14:textId="12B0F9CA"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Two and </w:t>
            </w:r>
            <w:r w:rsidR="00164306" w:rsidRPr="005F0618">
              <w:rPr>
                <w:rFonts w:ascii="Times New Roman" w:hAnsi="Times New Roman" w:cs="Times New Roman"/>
                <w:sz w:val="20"/>
                <w:szCs w:val="20"/>
              </w:rPr>
              <w:t>three-dimensional computed tomography in the diagnosis of impacted teeth</w:t>
            </w:r>
          </w:p>
        </w:tc>
        <w:tc>
          <w:tcPr>
            <w:tcW w:w="2599" w:type="dxa"/>
            <w:hideMark/>
          </w:tcPr>
          <w:p w14:paraId="5A29F0C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77EDC2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DBA29D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Saunders</w:t>
            </w:r>
          </w:p>
        </w:tc>
        <w:tc>
          <w:tcPr>
            <w:tcW w:w="1082" w:type="dxa"/>
            <w:shd w:val="clear" w:color="auto" w:fill="auto"/>
            <w:hideMark/>
          </w:tcPr>
          <w:p w14:paraId="79E4F46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2003</w:t>
            </w:r>
          </w:p>
        </w:tc>
        <w:tc>
          <w:tcPr>
            <w:tcW w:w="4574" w:type="dxa"/>
            <w:shd w:val="clear" w:color="auto" w:fill="auto"/>
            <w:hideMark/>
          </w:tcPr>
          <w:p w14:paraId="5F81DE1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Nasal aspergillosis associated with an impacted canine tooth in a Belgian Shepherd dog</w:t>
            </w:r>
          </w:p>
        </w:tc>
        <w:tc>
          <w:tcPr>
            <w:tcW w:w="2599" w:type="dxa"/>
            <w:shd w:val="clear" w:color="auto" w:fill="auto"/>
            <w:hideMark/>
          </w:tcPr>
          <w:p w14:paraId="14316F1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population</w:t>
            </w:r>
          </w:p>
        </w:tc>
      </w:tr>
      <w:tr w:rsidR="00A276D2" w:rsidRPr="005F0618" w14:paraId="059CC0D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8D0C37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Sawamura</w:t>
            </w:r>
          </w:p>
        </w:tc>
        <w:tc>
          <w:tcPr>
            <w:tcW w:w="1082" w:type="dxa"/>
            <w:hideMark/>
          </w:tcPr>
          <w:p w14:paraId="2BE7C3B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2003</w:t>
            </w:r>
          </w:p>
        </w:tc>
        <w:tc>
          <w:tcPr>
            <w:tcW w:w="4574" w:type="dxa"/>
            <w:hideMark/>
          </w:tcPr>
          <w:p w14:paraId="754CE7C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teeth in the maxilla: usefulness of 3D Dental-CT for preoperative evaluation</w:t>
            </w:r>
          </w:p>
        </w:tc>
        <w:tc>
          <w:tcPr>
            <w:tcW w:w="2599" w:type="dxa"/>
            <w:hideMark/>
          </w:tcPr>
          <w:p w14:paraId="2264870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00AE095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99E6213"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lastRenderedPageBreak/>
              <w:t>SchoenebeckB</w:t>
            </w:r>
            <w:proofErr w:type="spellEnd"/>
          </w:p>
        </w:tc>
        <w:tc>
          <w:tcPr>
            <w:tcW w:w="1082" w:type="dxa"/>
            <w:shd w:val="clear" w:color="auto" w:fill="auto"/>
            <w:hideMark/>
          </w:tcPr>
          <w:p w14:paraId="7C2563A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shd w:val="clear" w:color="auto" w:fill="auto"/>
            <w:hideMark/>
          </w:tcPr>
          <w:p w14:paraId="416D7F1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Molecular characterization of human impacted third molars: diversification of compartments</w:t>
            </w:r>
          </w:p>
        </w:tc>
        <w:tc>
          <w:tcPr>
            <w:tcW w:w="2599" w:type="dxa"/>
            <w:shd w:val="clear" w:color="auto" w:fill="auto"/>
            <w:hideMark/>
          </w:tcPr>
          <w:p w14:paraId="20B2A69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891844E"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FA9D6B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Sekiya</w:t>
            </w:r>
          </w:p>
        </w:tc>
        <w:tc>
          <w:tcPr>
            <w:tcW w:w="1082" w:type="dxa"/>
            <w:hideMark/>
          </w:tcPr>
          <w:p w14:paraId="219F824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7F55A19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 case of impacted </w:t>
            </w:r>
            <w:proofErr w:type="gramStart"/>
            <w:r w:rsidRPr="00B37258">
              <w:rPr>
                <w:rFonts w:ascii="Times New Roman" w:hAnsi="Times New Roman" w:cs="Times New Roman"/>
                <w:sz w:val="20"/>
                <w:szCs w:val="20"/>
              </w:rPr>
              <w:t>tooth</w:t>
            </w:r>
            <w:proofErr w:type="gramEnd"/>
            <w:r w:rsidRPr="00B37258">
              <w:rPr>
                <w:rFonts w:ascii="Times New Roman" w:hAnsi="Times New Roman" w:cs="Times New Roman"/>
                <w:sz w:val="20"/>
                <w:szCs w:val="20"/>
              </w:rPr>
              <w:t xml:space="preserve"> in the maxillary sinus: CT findings</w:t>
            </w:r>
          </w:p>
        </w:tc>
        <w:tc>
          <w:tcPr>
            <w:tcW w:w="2599" w:type="dxa"/>
            <w:hideMark/>
          </w:tcPr>
          <w:p w14:paraId="1324099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0D4DEF4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18D8DFC"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Senkumar</w:t>
            </w:r>
            <w:proofErr w:type="spellEnd"/>
          </w:p>
        </w:tc>
        <w:tc>
          <w:tcPr>
            <w:tcW w:w="1082" w:type="dxa"/>
            <w:shd w:val="clear" w:color="auto" w:fill="auto"/>
            <w:hideMark/>
          </w:tcPr>
          <w:p w14:paraId="1E8CDAB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1CB01E23" w14:textId="7A5914F0"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Hox genes and </w:t>
            </w:r>
            <w:r w:rsidR="00164306" w:rsidRPr="005F0618">
              <w:rPr>
                <w:rFonts w:ascii="Times New Roman" w:hAnsi="Times New Roman" w:cs="Times New Roman"/>
                <w:sz w:val="20"/>
                <w:szCs w:val="20"/>
              </w:rPr>
              <w:t>its</w:t>
            </w:r>
            <w:r w:rsidRPr="00B37258">
              <w:rPr>
                <w:rFonts w:ascii="Times New Roman" w:hAnsi="Times New Roman" w:cs="Times New Roman"/>
                <w:sz w:val="20"/>
                <w:szCs w:val="20"/>
              </w:rPr>
              <w:t xml:space="preserve"> application in dentistry</w:t>
            </w:r>
          </w:p>
        </w:tc>
        <w:tc>
          <w:tcPr>
            <w:tcW w:w="2599" w:type="dxa"/>
            <w:shd w:val="clear" w:color="auto" w:fill="auto"/>
            <w:hideMark/>
          </w:tcPr>
          <w:p w14:paraId="2B80F54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76AA943"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1E1F5E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Shapira</w:t>
            </w:r>
          </w:p>
        </w:tc>
        <w:tc>
          <w:tcPr>
            <w:tcW w:w="1082" w:type="dxa"/>
            <w:hideMark/>
          </w:tcPr>
          <w:p w14:paraId="54A44B3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2003</w:t>
            </w:r>
          </w:p>
        </w:tc>
        <w:tc>
          <w:tcPr>
            <w:tcW w:w="4574" w:type="dxa"/>
            <w:hideMark/>
          </w:tcPr>
          <w:p w14:paraId="3DE6F0E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B37258">
              <w:rPr>
                <w:rFonts w:ascii="Times New Roman" w:hAnsi="Times New Roman" w:cs="Times New Roman"/>
                <w:sz w:val="20"/>
                <w:szCs w:val="20"/>
              </w:rPr>
              <w:t>Intrabony</w:t>
            </w:r>
            <w:proofErr w:type="spellEnd"/>
            <w:r w:rsidRPr="00B37258">
              <w:rPr>
                <w:rFonts w:ascii="Times New Roman" w:hAnsi="Times New Roman" w:cs="Times New Roman"/>
                <w:sz w:val="20"/>
                <w:szCs w:val="20"/>
              </w:rPr>
              <w:t xml:space="preserve"> migration of impacted teeth</w:t>
            </w:r>
          </w:p>
        </w:tc>
        <w:tc>
          <w:tcPr>
            <w:tcW w:w="2599" w:type="dxa"/>
            <w:hideMark/>
          </w:tcPr>
          <w:p w14:paraId="5FB3951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D6A33D2"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1EC1B0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Shapira </w:t>
            </w:r>
          </w:p>
        </w:tc>
        <w:tc>
          <w:tcPr>
            <w:tcW w:w="1082" w:type="dxa"/>
            <w:shd w:val="clear" w:color="auto" w:fill="auto"/>
            <w:hideMark/>
          </w:tcPr>
          <w:p w14:paraId="79D58B0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shd w:val="clear" w:color="auto" w:fill="auto"/>
            <w:hideMark/>
          </w:tcPr>
          <w:p w14:paraId="10442B5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Mandibular second molar impaction. Part I: Genetic traits and characteristics</w:t>
            </w:r>
          </w:p>
        </w:tc>
        <w:tc>
          <w:tcPr>
            <w:tcW w:w="2599" w:type="dxa"/>
            <w:shd w:val="clear" w:color="auto" w:fill="auto"/>
            <w:hideMark/>
          </w:tcPr>
          <w:p w14:paraId="223F9CA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331B57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E52E81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Sharma</w:t>
            </w:r>
          </w:p>
        </w:tc>
        <w:tc>
          <w:tcPr>
            <w:tcW w:w="1082" w:type="dxa"/>
            <w:hideMark/>
          </w:tcPr>
          <w:p w14:paraId="7D9F7ED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6AD2FED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 Versatile Spring Design for Management of Impacted Teeth in Anterior Arch</w:t>
            </w:r>
          </w:p>
        </w:tc>
        <w:tc>
          <w:tcPr>
            <w:tcW w:w="2599" w:type="dxa"/>
            <w:hideMark/>
          </w:tcPr>
          <w:p w14:paraId="3B8833A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4E0E70E"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50BEB2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Sharma</w:t>
            </w:r>
          </w:p>
        </w:tc>
        <w:tc>
          <w:tcPr>
            <w:tcW w:w="1082" w:type="dxa"/>
            <w:shd w:val="clear" w:color="auto" w:fill="auto"/>
            <w:hideMark/>
          </w:tcPr>
          <w:p w14:paraId="4549FFE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shd w:val="clear" w:color="auto" w:fill="auto"/>
            <w:hideMark/>
          </w:tcPr>
          <w:p w14:paraId="42EA2F1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Coronal displacement of cementum in impacted teeth and its correlation to age: A preliminary study</w:t>
            </w:r>
          </w:p>
        </w:tc>
        <w:tc>
          <w:tcPr>
            <w:tcW w:w="2599" w:type="dxa"/>
            <w:shd w:val="clear" w:color="auto" w:fill="auto"/>
            <w:hideMark/>
          </w:tcPr>
          <w:p w14:paraId="2D1E0CE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57A9468"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30D03B0"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Sharma</w:t>
            </w:r>
          </w:p>
        </w:tc>
        <w:tc>
          <w:tcPr>
            <w:tcW w:w="1082" w:type="dxa"/>
            <w:hideMark/>
          </w:tcPr>
          <w:p w14:paraId="55535DA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hideMark/>
          </w:tcPr>
          <w:p w14:paraId="7A3D1DC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Failure of eruption of permanent molars: a diagnostic dilemma.</w:t>
            </w:r>
          </w:p>
        </w:tc>
        <w:tc>
          <w:tcPr>
            <w:tcW w:w="2599" w:type="dxa"/>
            <w:hideMark/>
          </w:tcPr>
          <w:p w14:paraId="15ACE93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C0E1D0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A9C159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Shastri</w:t>
            </w:r>
          </w:p>
        </w:tc>
        <w:tc>
          <w:tcPr>
            <w:tcW w:w="1082" w:type="dxa"/>
            <w:shd w:val="clear" w:color="auto" w:fill="auto"/>
            <w:hideMark/>
          </w:tcPr>
          <w:p w14:paraId="00F4804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shd w:val="clear" w:color="auto" w:fill="auto"/>
            <w:hideMark/>
          </w:tcPr>
          <w:p w14:paraId="3EEA998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 </w:t>
            </w:r>
            <w:proofErr w:type="gramStart"/>
            <w:r w:rsidRPr="00B37258">
              <w:rPr>
                <w:rFonts w:ascii="Times New Roman" w:hAnsi="Times New Roman" w:cs="Times New Roman"/>
                <w:sz w:val="20"/>
                <w:szCs w:val="20"/>
              </w:rPr>
              <w:t>newer</w:t>
            </w:r>
            <w:proofErr w:type="gramEnd"/>
            <w:r w:rsidRPr="00B37258">
              <w:rPr>
                <w:rFonts w:ascii="Times New Roman" w:hAnsi="Times New Roman" w:cs="Times New Roman"/>
                <w:sz w:val="20"/>
                <w:szCs w:val="20"/>
              </w:rPr>
              <w:t xml:space="preserve"> simultaneous space creation, eruption, and adjacent root control spring for the management of impacted tooth</w:t>
            </w:r>
          </w:p>
        </w:tc>
        <w:tc>
          <w:tcPr>
            <w:tcW w:w="2599" w:type="dxa"/>
            <w:shd w:val="clear" w:color="auto" w:fill="auto"/>
            <w:hideMark/>
          </w:tcPr>
          <w:p w14:paraId="4911D46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6AF1A36E"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47B81EF"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Shpack</w:t>
            </w:r>
            <w:proofErr w:type="spellEnd"/>
          </w:p>
        </w:tc>
        <w:tc>
          <w:tcPr>
            <w:tcW w:w="1082" w:type="dxa"/>
            <w:hideMark/>
          </w:tcPr>
          <w:p w14:paraId="21348E1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783C8B4E" w14:textId="00A8D8A1"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w:t>
            </w:r>
            <w:r w:rsidR="00164306" w:rsidRPr="005F0618">
              <w:rPr>
                <w:rFonts w:ascii="Times New Roman" w:hAnsi="Times New Roman" w:cs="Times New Roman"/>
                <w:sz w:val="20"/>
                <w:szCs w:val="20"/>
              </w:rPr>
              <w:t xml:space="preserve">presence of impacted teeth (except for wisdom teeth) in orthodontic patients in </w:t>
            </w:r>
            <w:proofErr w:type="spellStart"/>
            <w:r w:rsidR="00164306" w:rsidRPr="005F0618">
              <w:rPr>
                <w:rFonts w:ascii="Times New Roman" w:hAnsi="Times New Roman" w:cs="Times New Roman"/>
                <w:sz w:val="20"/>
                <w:szCs w:val="20"/>
              </w:rPr>
              <w:t>israel</w:t>
            </w:r>
            <w:proofErr w:type="spellEnd"/>
          </w:p>
        </w:tc>
        <w:tc>
          <w:tcPr>
            <w:tcW w:w="2599" w:type="dxa"/>
            <w:hideMark/>
          </w:tcPr>
          <w:p w14:paraId="45B925F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0D99C43"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317B017"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Šidlauskienė</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4ECB496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shd w:val="clear" w:color="auto" w:fill="auto"/>
            <w:hideMark/>
          </w:tcPr>
          <w:p w14:paraId="67CB0513" w14:textId="40954F6F"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Genetic and environmental impact on variation in the palatal dimensions in permanent dentition: </w:t>
            </w:r>
            <w:r w:rsidR="00164306" w:rsidRPr="005F0618">
              <w:rPr>
                <w:rFonts w:ascii="Times New Roman" w:hAnsi="Times New Roman" w:cs="Times New Roman"/>
                <w:sz w:val="20"/>
                <w:szCs w:val="20"/>
              </w:rPr>
              <w:t>A</w:t>
            </w:r>
            <w:r w:rsidRPr="00B37258">
              <w:rPr>
                <w:rFonts w:ascii="Times New Roman" w:hAnsi="Times New Roman" w:cs="Times New Roman"/>
                <w:sz w:val="20"/>
                <w:szCs w:val="20"/>
              </w:rPr>
              <w:t xml:space="preserve"> twin study</w:t>
            </w:r>
          </w:p>
        </w:tc>
        <w:tc>
          <w:tcPr>
            <w:tcW w:w="2599" w:type="dxa"/>
            <w:shd w:val="clear" w:color="auto" w:fill="auto"/>
            <w:hideMark/>
          </w:tcPr>
          <w:p w14:paraId="728E86E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31E8AC2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74CA27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Sim</w:t>
            </w:r>
          </w:p>
        </w:tc>
        <w:tc>
          <w:tcPr>
            <w:tcW w:w="1082" w:type="dxa"/>
            <w:hideMark/>
          </w:tcPr>
          <w:p w14:paraId="720166D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2004</w:t>
            </w:r>
          </w:p>
        </w:tc>
        <w:tc>
          <w:tcPr>
            <w:tcW w:w="4574" w:type="dxa"/>
            <w:hideMark/>
          </w:tcPr>
          <w:p w14:paraId="3AD2A45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eruption guidance </w:t>
            </w:r>
            <w:proofErr w:type="gramStart"/>
            <w:r w:rsidRPr="00B37258">
              <w:rPr>
                <w:rFonts w:ascii="Times New Roman" w:hAnsi="Times New Roman" w:cs="Times New Roman"/>
                <w:sz w:val="20"/>
                <w:szCs w:val="20"/>
              </w:rPr>
              <w:t>of impacted</w:t>
            </w:r>
            <w:proofErr w:type="gramEnd"/>
            <w:r w:rsidRPr="00B37258">
              <w:rPr>
                <w:rFonts w:ascii="Times New Roman" w:hAnsi="Times New Roman" w:cs="Times New Roman"/>
                <w:sz w:val="20"/>
                <w:szCs w:val="20"/>
              </w:rPr>
              <w:t xml:space="preserve"> maxillary anterior teeth</w:t>
            </w:r>
          </w:p>
        </w:tc>
        <w:tc>
          <w:tcPr>
            <w:tcW w:w="2599" w:type="dxa"/>
            <w:hideMark/>
          </w:tcPr>
          <w:p w14:paraId="3DF66E0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3F29AF4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62166A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Singh</w:t>
            </w:r>
          </w:p>
        </w:tc>
        <w:tc>
          <w:tcPr>
            <w:tcW w:w="1082" w:type="dxa"/>
            <w:shd w:val="clear" w:color="auto" w:fill="auto"/>
            <w:hideMark/>
          </w:tcPr>
          <w:p w14:paraId="0A6BF2A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2011</w:t>
            </w:r>
          </w:p>
        </w:tc>
        <w:tc>
          <w:tcPr>
            <w:tcW w:w="4574" w:type="dxa"/>
            <w:shd w:val="clear" w:color="auto" w:fill="auto"/>
            <w:hideMark/>
          </w:tcPr>
          <w:p w14:paraId="6A47DBC9" w14:textId="281BFC40"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Inverted</w:t>
            </w:r>
            <w:r w:rsidR="00164306" w:rsidRPr="005F0618">
              <w:rPr>
                <w:rFonts w:ascii="Times New Roman" w:hAnsi="Times New Roman" w:cs="Times New Roman"/>
                <w:sz w:val="20"/>
                <w:szCs w:val="20"/>
              </w:rPr>
              <w:t xml:space="preserve"> and impacted teeth: Report of four rare cases</w:t>
            </w:r>
          </w:p>
        </w:tc>
        <w:tc>
          <w:tcPr>
            <w:tcW w:w="2599" w:type="dxa"/>
            <w:shd w:val="clear" w:color="auto" w:fill="auto"/>
            <w:hideMark/>
          </w:tcPr>
          <w:p w14:paraId="61C78AE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7250D30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D369A20"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Singh</w:t>
            </w:r>
          </w:p>
        </w:tc>
        <w:tc>
          <w:tcPr>
            <w:tcW w:w="1082" w:type="dxa"/>
            <w:hideMark/>
          </w:tcPr>
          <w:p w14:paraId="72C39B3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1996</w:t>
            </w:r>
          </w:p>
        </w:tc>
        <w:tc>
          <w:tcPr>
            <w:tcW w:w="4574" w:type="dxa"/>
            <w:hideMark/>
          </w:tcPr>
          <w:p w14:paraId="55263B6F" w14:textId="71A0716C"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Management of asymptomatic impacted wisdom teeth: </w:t>
            </w:r>
            <w:r w:rsidR="00164306" w:rsidRPr="005F0618">
              <w:rPr>
                <w:rFonts w:ascii="Times New Roman" w:hAnsi="Times New Roman" w:cs="Times New Roman"/>
                <w:sz w:val="20"/>
                <w:szCs w:val="20"/>
              </w:rPr>
              <w:t>A</w:t>
            </w:r>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multicentre</w:t>
            </w:r>
            <w:proofErr w:type="spellEnd"/>
            <w:r w:rsidRPr="00B37258">
              <w:rPr>
                <w:rFonts w:ascii="Times New Roman" w:hAnsi="Times New Roman" w:cs="Times New Roman"/>
                <w:sz w:val="20"/>
                <w:szCs w:val="20"/>
              </w:rPr>
              <w:t xml:space="preserve"> comparison</w:t>
            </w:r>
          </w:p>
        </w:tc>
        <w:tc>
          <w:tcPr>
            <w:tcW w:w="2599" w:type="dxa"/>
            <w:hideMark/>
          </w:tcPr>
          <w:p w14:paraId="36C302D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79A9A05B"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1BDE84D"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lastRenderedPageBreak/>
              <w:t>Skurikhina</w:t>
            </w:r>
            <w:proofErr w:type="spellEnd"/>
          </w:p>
        </w:tc>
        <w:tc>
          <w:tcPr>
            <w:tcW w:w="1082" w:type="dxa"/>
            <w:shd w:val="clear" w:color="auto" w:fill="auto"/>
            <w:hideMark/>
          </w:tcPr>
          <w:p w14:paraId="0D85A39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2018</w:t>
            </w:r>
          </w:p>
        </w:tc>
        <w:tc>
          <w:tcPr>
            <w:tcW w:w="4574" w:type="dxa"/>
            <w:shd w:val="clear" w:color="auto" w:fill="auto"/>
            <w:hideMark/>
          </w:tcPr>
          <w:p w14:paraId="5AE0EA75" w14:textId="4B15C8FC"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Phylogeography and demographic history of the Pacific smelt Osmerus dentex</w:t>
            </w:r>
            <w:r w:rsidR="00164306" w:rsidRPr="005F0618">
              <w:rPr>
                <w:rFonts w:ascii="Times New Roman" w:hAnsi="Times New Roman" w:cs="Times New Roman"/>
                <w:sz w:val="20"/>
                <w:szCs w:val="20"/>
              </w:rPr>
              <w:t xml:space="preserve"> </w:t>
            </w:r>
            <w:r w:rsidRPr="00B37258">
              <w:rPr>
                <w:rFonts w:ascii="Times New Roman" w:hAnsi="Times New Roman" w:cs="Times New Roman"/>
                <w:sz w:val="20"/>
                <w:szCs w:val="20"/>
              </w:rPr>
              <w:t>inferred from mitochondrial DNA variation</w:t>
            </w:r>
          </w:p>
        </w:tc>
        <w:tc>
          <w:tcPr>
            <w:tcW w:w="2599" w:type="dxa"/>
            <w:shd w:val="clear" w:color="auto" w:fill="auto"/>
            <w:hideMark/>
          </w:tcPr>
          <w:p w14:paraId="018F833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18F38DCC"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B79B8EB"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Smardz</w:t>
            </w:r>
            <w:proofErr w:type="spellEnd"/>
            <w:r w:rsidRPr="00B37258">
              <w:rPr>
                <w:rFonts w:ascii="Times New Roman" w:hAnsi="Times New Roman" w:cs="Times New Roman"/>
                <w:b w:val="0"/>
                <w:bCs w:val="0"/>
                <w:sz w:val="20"/>
                <w:szCs w:val="20"/>
              </w:rPr>
              <w:t xml:space="preserve"> </w:t>
            </w:r>
          </w:p>
        </w:tc>
        <w:tc>
          <w:tcPr>
            <w:tcW w:w="1082" w:type="dxa"/>
            <w:hideMark/>
          </w:tcPr>
          <w:p w14:paraId="07B8107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3B5CCA99" w14:textId="409A381F"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w:t>
            </w:r>
            <w:r w:rsidR="00164306" w:rsidRPr="005F0618">
              <w:rPr>
                <w:rFonts w:ascii="Times New Roman" w:hAnsi="Times New Roman" w:cs="Times New Roman"/>
                <w:sz w:val="20"/>
                <w:szCs w:val="20"/>
              </w:rPr>
              <w:t>importance of genetic background and neurotransmission in the pathogenesis of the co-occurrence of sleep bruxism and sleep-disordered breathing-review of a new perspective</w:t>
            </w:r>
          </w:p>
        </w:tc>
        <w:tc>
          <w:tcPr>
            <w:tcW w:w="2599" w:type="dxa"/>
            <w:hideMark/>
          </w:tcPr>
          <w:p w14:paraId="71D524D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4316F8BE"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293936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Smith</w:t>
            </w:r>
          </w:p>
        </w:tc>
        <w:tc>
          <w:tcPr>
            <w:tcW w:w="1082" w:type="dxa"/>
            <w:shd w:val="clear" w:color="auto" w:fill="auto"/>
            <w:hideMark/>
          </w:tcPr>
          <w:p w14:paraId="028B2E3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2008</w:t>
            </w:r>
          </w:p>
        </w:tc>
        <w:tc>
          <w:tcPr>
            <w:tcW w:w="4574" w:type="dxa"/>
            <w:shd w:val="clear" w:color="auto" w:fill="auto"/>
            <w:hideMark/>
          </w:tcPr>
          <w:p w14:paraId="3078AC4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An evaluation of the association between three -dimensional cranial morphology and molecular distances in humans</w:t>
            </w:r>
          </w:p>
        </w:tc>
        <w:tc>
          <w:tcPr>
            <w:tcW w:w="2599" w:type="dxa"/>
            <w:shd w:val="clear" w:color="auto" w:fill="auto"/>
            <w:hideMark/>
          </w:tcPr>
          <w:p w14:paraId="2074FCE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D907C5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3516E2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Sofer </w:t>
            </w:r>
          </w:p>
        </w:tc>
        <w:tc>
          <w:tcPr>
            <w:tcW w:w="1082" w:type="dxa"/>
            <w:hideMark/>
          </w:tcPr>
          <w:p w14:paraId="45FBEC4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hideMark/>
          </w:tcPr>
          <w:p w14:paraId="6CA3D09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 fully adjusted two-stage procedure for rank-normalization in genetic association studies</w:t>
            </w:r>
          </w:p>
        </w:tc>
        <w:tc>
          <w:tcPr>
            <w:tcW w:w="2599" w:type="dxa"/>
            <w:hideMark/>
          </w:tcPr>
          <w:p w14:paraId="6385C2D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058DF82"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AFFAF7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Solinski </w:t>
            </w:r>
          </w:p>
        </w:tc>
        <w:tc>
          <w:tcPr>
            <w:tcW w:w="1082" w:type="dxa"/>
            <w:shd w:val="clear" w:color="auto" w:fill="auto"/>
            <w:hideMark/>
          </w:tcPr>
          <w:p w14:paraId="4DFC0EA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shd w:val="clear" w:color="auto" w:fill="auto"/>
            <w:hideMark/>
          </w:tcPr>
          <w:p w14:paraId="59C9DD26" w14:textId="2582DF8D"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Synthetic </w:t>
            </w:r>
            <w:r w:rsidR="001D01DC" w:rsidRPr="005F0618">
              <w:rPr>
                <w:rFonts w:ascii="Times New Roman" w:hAnsi="Times New Roman" w:cs="Times New Roman"/>
                <w:sz w:val="20"/>
                <w:szCs w:val="20"/>
              </w:rPr>
              <w:t xml:space="preserve">simplification of </w:t>
            </w:r>
            <w:proofErr w:type="spellStart"/>
            <w:r w:rsidR="001D01DC" w:rsidRPr="005F0618">
              <w:rPr>
                <w:rFonts w:ascii="Times New Roman" w:hAnsi="Times New Roman" w:cs="Times New Roman"/>
                <w:sz w:val="20"/>
                <w:szCs w:val="20"/>
              </w:rPr>
              <w:t>carolacton</w:t>
            </w:r>
            <w:proofErr w:type="spellEnd"/>
            <w:r w:rsidR="001D01DC" w:rsidRPr="005F0618">
              <w:rPr>
                <w:rFonts w:ascii="Times New Roman" w:hAnsi="Times New Roman" w:cs="Times New Roman"/>
                <w:sz w:val="20"/>
                <w:szCs w:val="20"/>
              </w:rPr>
              <w:t xml:space="preserve"> enables chemical genetic studies in streptococcus mutans</w:t>
            </w:r>
          </w:p>
        </w:tc>
        <w:tc>
          <w:tcPr>
            <w:tcW w:w="2599" w:type="dxa"/>
            <w:shd w:val="clear" w:color="auto" w:fill="auto"/>
            <w:hideMark/>
          </w:tcPr>
          <w:p w14:paraId="3035F08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DBB15D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C8332C1"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Song</w:t>
            </w:r>
          </w:p>
        </w:tc>
        <w:tc>
          <w:tcPr>
            <w:tcW w:w="1082" w:type="dxa"/>
            <w:hideMark/>
          </w:tcPr>
          <w:p w14:paraId="203ED64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hideMark/>
          </w:tcPr>
          <w:p w14:paraId="25AE41AC" w14:textId="72AEF8C5"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Study of </w:t>
            </w:r>
            <w:r w:rsidR="001D01DC" w:rsidRPr="005F0618">
              <w:rPr>
                <w:rFonts w:ascii="Times New Roman" w:hAnsi="Times New Roman" w:cs="Times New Roman"/>
                <w:sz w:val="20"/>
                <w:szCs w:val="20"/>
              </w:rPr>
              <w:t>the transmission characteristics of the cycloid gear based on a multi-objective optimization modification</w:t>
            </w:r>
          </w:p>
        </w:tc>
        <w:tc>
          <w:tcPr>
            <w:tcW w:w="2599" w:type="dxa"/>
            <w:hideMark/>
          </w:tcPr>
          <w:p w14:paraId="291A36F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37767F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D40D156"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Spern</w:t>
            </w:r>
            <w:proofErr w:type="spellEnd"/>
          </w:p>
        </w:tc>
        <w:tc>
          <w:tcPr>
            <w:tcW w:w="1082" w:type="dxa"/>
            <w:shd w:val="clear" w:color="auto" w:fill="auto"/>
            <w:hideMark/>
          </w:tcPr>
          <w:p w14:paraId="7AABA4F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shd w:val="clear" w:color="auto" w:fill="auto"/>
            <w:hideMark/>
          </w:tcPr>
          <w:p w14:paraId="25E5421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Retention of neutral genetic diversity and connectivity within the metapopulation of Florida Scrub-Jay at Kennedy Space Center</w:t>
            </w:r>
          </w:p>
        </w:tc>
        <w:tc>
          <w:tcPr>
            <w:tcW w:w="2599" w:type="dxa"/>
            <w:shd w:val="clear" w:color="auto" w:fill="auto"/>
            <w:hideMark/>
          </w:tcPr>
          <w:p w14:paraId="672577F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54BE9B1"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6DC3B8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Square</w:t>
            </w:r>
          </w:p>
        </w:tc>
        <w:tc>
          <w:tcPr>
            <w:tcW w:w="1082" w:type="dxa"/>
            <w:hideMark/>
          </w:tcPr>
          <w:p w14:paraId="39E4B13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1982</w:t>
            </w:r>
          </w:p>
        </w:tc>
        <w:tc>
          <w:tcPr>
            <w:tcW w:w="4574" w:type="dxa"/>
            <w:hideMark/>
          </w:tcPr>
          <w:p w14:paraId="156F588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Blues reinstate impacted teeth benefit in 1983 FEHBP</w:t>
            </w:r>
          </w:p>
        </w:tc>
        <w:tc>
          <w:tcPr>
            <w:tcW w:w="2599" w:type="dxa"/>
            <w:hideMark/>
          </w:tcPr>
          <w:p w14:paraId="6BA4332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7C6509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C50E287"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Stanaitytė</w:t>
            </w:r>
            <w:proofErr w:type="spellEnd"/>
          </w:p>
        </w:tc>
        <w:tc>
          <w:tcPr>
            <w:tcW w:w="1082" w:type="dxa"/>
            <w:shd w:val="clear" w:color="auto" w:fill="auto"/>
            <w:hideMark/>
          </w:tcPr>
          <w:p w14:paraId="660F037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shd w:val="clear" w:color="auto" w:fill="auto"/>
            <w:hideMark/>
          </w:tcPr>
          <w:p w14:paraId="690610A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Tooth size discrepancies and dental arch width in patients with </w:t>
            </w:r>
            <w:proofErr w:type="spellStart"/>
            <w:r w:rsidRPr="00B37258">
              <w:rPr>
                <w:rFonts w:ascii="Times New Roman" w:hAnsi="Times New Roman" w:cs="Times New Roman"/>
                <w:sz w:val="20"/>
                <w:szCs w:val="20"/>
              </w:rPr>
              <w:t>palatally</w:t>
            </w:r>
            <w:proofErr w:type="spellEnd"/>
            <w:r w:rsidRPr="00B37258">
              <w:rPr>
                <w:rFonts w:ascii="Times New Roman" w:hAnsi="Times New Roman" w:cs="Times New Roman"/>
                <w:sz w:val="20"/>
                <w:szCs w:val="20"/>
              </w:rPr>
              <w:t xml:space="preserve"> and labially impacted maxillary canines</w:t>
            </w:r>
          </w:p>
        </w:tc>
        <w:tc>
          <w:tcPr>
            <w:tcW w:w="2599" w:type="dxa"/>
            <w:shd w:val="clear" w:color="auto" w:fill="auto"/>
            <w:hideMark/>
          </w:tcPr>
          <w:p w14:paraId="28B9B7A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D9C41F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E0F688F"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Stoltz</w:t>
            </w:r>
          </w:p>
        </w:tc>
        <w:tc>
          <w:tcPr>
            <w:tcW w:w="1082" w:type="dxa"/>
            <w:hideMark/>
          </w:tcPr>
          <w:p w14:paraId="002B016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hideMark/>
          </w:tcPr>
          <w:p w14:paraId="0CE1A2E3" w14:textId="39592AF5"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High genetic diversity in American chestnut (Castanea dentata) despite a century of decline</w:t>
            </w:r>
          </w:p>
        </w:tc>
        <w:tc>
          <w:tcPr>
            <w:tcW w:w="2599" w:type="dxa"/>
            <w:hideMark/>
          </w:tcPr>
          <w:p w14:paraId="4732A97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population</w:t>
            </w:r>
          </w:p>
        </w:tc>
      </w:tr>
      <w:tr w:rsidR="00475706" w:rsidRPr="005F0618" w14:paraId="7EBB984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E9C7CE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Sun</w:t>
            </w:r>
          </w:p>
        </w:tc>
        <w:tc>
          <w:tcPr>
            <w:tcW w:w="1082" w:type="dxa"/>
            <w:shd w:val="clear" w:color="auto" w:fill="auto"/>
            <w:hideMark/>
          </w:tcPr>
          <w:p w14:paraId="047146E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08B8AA76" w14:textId="09B7ACF4"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Knowledge, attitudes, and practice of non-medical students regarding impacted teeth: </w:t>
            </w:r>
            <w:r w:rsidR="001D01DC" w:rsidRPr="005F0618">
              <w:rPr>
                <w:rFonts w:ascii="Times New Roman" w:hAnsi="Times New Roman" w:cs="Times New Roman"/>
                <w:sz w:val="20"/>
                <w:szCs w:val="20"/>
              </w:rPr>
              <w:t>A</w:t>
            </w:r>
            <w:r w:rsidRPr="00B37258">
              <w:rPr>
                <w:rFonts w:ascii="Times New Roman" w:hAnsi="Times New Roman" w:cs="Times New Roman"/>
                <w:sz w:val="20"/>
                <w:szCs w:val="20"/>
              </w:rPr>
              <w:t xml:space="preserve"> cross-sectional study</w:t>
            </w:r>
          </w:p>
        </w:tc>
        <w:tc>
          <w:tcPr>
            <w:tcW w:w="2599" w:type="dxa"/>
            <w:shd w:val="clear" w:color="auto" w:fill="auto"/>
            <w:hideMark/>
          </w:tcPr>
          <w:p w14:paraId="2F70355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EB2E1C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DCDF32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Sun K</w:t>
            </w:r>
          </w:p>
        </w:tc>
        <w:tc>
          <w:tcPr>
            <w:tcW w:w="1082" w:type="dxa"/>
            <w:hideMark/>
          </w:tcPr>
          <w:p w14:paraId="60F5CF5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hideMark/>
          </w:tcPr>
          <w:p w14:paraId="51205B6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Functional study of novel PAX9 variants: The paired domain and non-syndromic oligodontia</w:t>
            </w:r>
          </w:p>
        </w:tc>
        <w:tc>
          <w:tcPr>
            <w:tcW w:w="2599" w:type="dxa"/>
            <w:hideMark/>
          </w:tcPr>
          <w:p w14:paraId="615E6E1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3D4A41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F8CF660"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Švalkauskienė</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4DD47B3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shd w:val="clear" w:color="auto" w:fill="auto"/>
            <w:hideMark/>
          </w:tcPr>
          <w:p w14:paraId="6B88E67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Heritability estimates of dental arch parameters in Lithuanian twins</w:t>
            </w:r>
          </w:p>
        </w:tc>
        <w:tc>
          <w:tcPr>
            <w:tcW w:w="2599" w:type="dxa"/>
            <w:shd w:val="clear" w:color="auto" w:fill="auto"/>
            <w:hideMark/>
          </w:tcPr>
          <w:p w14:paraId="7DFE677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C8790B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FA7C81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Tanaka</w:t>
            </w:r>
          </w:p>
        </w:tc>
        <w:tc>
          <w:tcPr>
            <w:tcW w:w="1082" w:type="dxa"/>
            <w:hideMark/>
          </w:tcPr>
          <w:p w14:paraId="52B3197A"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2008</w:t>
            </w:r>
          </w:p>
        </w:tc>
        <w:tc>
          <w:tcPr>
            <w:tcW w:w="4574" w:type="dxa"/>
            <w:hideMark/>
          </w:tcPr>
          <w:p w14:paraId="3BE54D5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An adolescent patient with multiple impacted teeth</w:t>
            </w:r>
          </w:p>
        </w:tc>
        <w:tc>
          <w:tcPr>
            <w:tcW w:w="2599" w:type="dxa"/>
            <w:hideMark/>
          </w:tcPr>
          <w:p w14:paraId="66D4CB4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F634C0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7C7136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Tatli</w:t>
            </w:r>
          </w:p>
        </w:tc>
        <w:tc>
          <w:tcPr>
            <w:tcW w:w="1082" w:type="dxa"/>
            <w:shd w:val="clear" w:color="auto" w:fill="auto"/>
            <w:hideMark/>
          </w:tcPr>
          <w:p w14:paraId="3B40DB6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2009</w:t>
            </w:r>
          </w:p>
        </w:tc>
        <w:tc>
          <w:tcPr>
            <w:tcW w:w="4574" w:type="dxa"/>
            <w:shd w:val="clear" w:color="auto" w:fill="auto"/>
            <w:hideMark/>
          </w:tcPr>
          <w:p w14:paraId="422D7E4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proofErr w:type="gramStart"/>
            <w:r w:rsidRPr="00B37258">
              <w:rPr>
                <w:rFonts w:ascii="Times New Roman" w:hAnsi="Times New Roman" w:cs="Times New Roman"/>
                <w:sz w:val="20"/>
                <w:szCs w:val="20"/>
              </w:rPr>
              <w:t>Autotransplantation</w:t>
            </w:r>
            <w:proofErr w:type="spellEnd"/>
            <w:proofErr w:type="gramEnd"/>
            <w:r w:rsidRPr="00B37258">
              <w:rPr>
                <w:rFonts w:ascii="Times New Roman" w:hAnsi="Times New Roman" w:cs="Times New Roman"/>
                <w:sz w:val="20"/>
                <w:szCs w:val="20"/>
              </w:rPr>
              <w:t xml:space="preserve"> of impacted teeth: A report of 3 cases and review of the literature.</w:t>
            </w:r>
          </w:p>
        </w:tc>
        <w:tc>
          <w:tcPr>
            <w:tcW w:w="2599" w:type="dxa"/>
            <w:shd w:val="clear" w:color="auto" w:fill="auto"/>
            <w:hideMark/>
          </w:tcPr>
          <w:p w14:paraId="6651E8F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7F31585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F67C15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Taylor</w:t>
            </w:r>
          </w:p>
        </w:tc>
        <w:tc>
          <w:tcPr>
            <w:tcW w:w="1082" w:type="dxa"/>
            <w:hideMark/>
          </w:tcPr>
          <w:p w14:paraId="5A72087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63BC9F57" w14:textId="40251C42"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Blue crab Callinectes sapidus</w:t>
            </w:r>
            <w:r w:rsidR="001D01DC" w:rsidRPr="005F0618">
              <w:rPr>
                <w:rFonts w:ascii="Times New Roman" w:hAnsi="Times New Roman" w:cs="Times New Roman"/>
                <w:sz w:val="20"/>
                <w:szCs w:val="20"/>
              </w:rPr>
              <w:t xml:space="preserve"> </w:t>
            </w:r>
            <w:r w:rsidRPr="00B37258">
              <w:rPr>
                <w:rFonts w:ascii="Times New Roman" w:hAnsi="Times New Roman" w:cs="Times New Roman"/>
                <w:sz w:val="20"/>
                <w:szCs w:val="20"/>
              </w:rPr>
              <w:t xml:space="preserve">dietary habits and predation on juvenile winter flounder </w:t>
            </w:r>
            <w:proofErr w:type="spellStart"/>
            <w:r w:rsidRPr="00B37258">
              <w:rPr>
                <w:rFonts w:ascii="Times New Roman" w:hAnsi="Times New Roman" w:cs="Times New Roman"/>
                <w:sz w:val="20"/>
                <w:szCs w:val="20"/>
              </w:rPr>
              <w:t>Pseudopleuronectes</w:t>
            </w:r>
            <w:proofErr w:type="spellEnd"/>
            <w:r w:rsidRPr="00B37258">
              <w:rPr>
                <w:rFonts w:ascii="Times New Roman" w:hAnsi="Times New Roman" w:cs="Times New Roman"/>
                <w:sz w:val="20"/>
                <w:szCs w:val="20"/>
              </w:rPr>
              <w:t xml:space="preserve"> americanus</w:t>
            </w:r>
            <w:r w:rsidR="001D01DC" w:rsidRPr="005F0618">
              <w:rPr>
                <w:rFonts w:ascii="Times New Roman" w:hAnsi="Times New Roman" w:cs="Times New Roman"/>
                <w:sz w:val="20"/>
                <w:szCs w:val="20"/>
              </w:rPr>
              <w:t xml:space="preserve"> </w:t>
            </w:r>
            <w:r w:rsidRPr="00B37258">
              <w:rPr>
                <w:rFonts w:ascii="Times New Roman" w:hAnsi="Times New Roman" w:cs="Times New Roman"/>
                <w:sz w:val="20"/>
                <w:szCs w:val="20"/>
              </w:rPr>
              <w:t>in southern New England tidal rivers</w:t>
            </w:r>
          </w:p>
        </w:tc>
        <w:tc>
          <w:tcPr>
            <w:tcW w:w="2599" w:type="dxa"/>
            <w:hideMark/>
          </w:tcPr>
          <w:p w14:paraId="5639B71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population</w:t>
            </w:r>
          </w:p>
        </w:tc>
      </w:tr>
      <w:tr w:rsidR="00475706" w:rsidRPr="005F0618" w14:paraId="7F3B9B9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3183A1C"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Thonusin</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737A18E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2020</w:t>
            </w:r>
          </w:p>
        </w:tc>
        <w:tc>
          <w:tcPr>
            <w:tcW w:w="4574" w:type="dxa"/>
            <w:shd w:val="clear" w:color="auto" w:fill="auto"/>
            <w:hideMark/>
          </w:tcPr>
          <w:p w14:paraId="2E1AB38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The impact of genetic polymorphisms on weight </w:t>
            </w:r>
            <w:proofErr w:type="gramStart"/>
            <w:r w:rsidRPr="00B37258">
              <w:rPr>
                <w:rFonts w:ascii="Times New Roman" w:hAnsi="Times New Roman" w:cs="Times New Roman"/>
                <w:sz w:val="20"/>
                <w:szCs w:val="20"/>
              </w:rPr>
              <w:t>regain</w:t>
            </w:r>
            <w:proofErr w:type="gramEnd"/>
            <w:r w:rsidRPr="00B37258">
              <w:rPr>
                <w:rFonts w:ascii="Times New Roman" w:hAnsi="Times New Roman" w:cs="Times New Roman"/>
                <w:sz w:val="20"/>
                <w:szCs w:val="20"/>
              </w:rPr>
              <w:t xml:space="preserve"> after successful weight loss</w:t>
            </w:r>
          </w:p>
        </w:tc>
        <w:tc>
          <w:tcPr>
            <w:tcW w:w="2599" w:type="dxa"/>
            <w:shd w:val="clear" w:color="auto" w:fill="auto"/>
            <w:hideMark/>
          </w:tcPr>
          <w:p w14:paraId="516733D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63FDF292"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CCDA2D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Thotakura </w:t>
            </w:r>
          </w:p>
        </w:tc>
        <w:tc>
          <w:tcPr>
            <w:tcW w:w="1082" w:type="dxa"/>
            <w:hideMark/>
          </w:tcPr>
          <w:p w14:paraId="67ECCC9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0272EAA6" w14:textId="7A8DBA1C"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 </w:t>
            </w:r>
            <w:r w:rsidR="001D01DC" w:rsidRPr="005F0618">
              <w:rPr>
                <w:rFonts w:ascii="Times New Roman" w:hAnsi="Times New Roman" w:cs="Times New Roman"/>
                <w:sz w:val="20"/>
                <w:szCs w:val="20"/>
              </w:rPr>
              <w:t>review of contributing factors to heart failure: genetic, lifestyle, and environmental influences</w:t>
            </w:r>
          </w:p>
        </w:tc>
        <w:tc>
          <w:tcPr>
            <w:tcW w:w="2599" w:type="dxa"/>
            <w:hideMark/>
          </w:tcPr>
          <w:p w14:paraId="0DA09196"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31746669"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04FBC0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Tian</w:t>
            </w:r>
          </w:p>
        </w:tc>
        <w:tc>
          <w:tcPr>
            <w:tcW w:w="1082" w:type="dxa"/>
            <w:shd w:val="clear" w:color="auto" w:fill="auto"/>
            <w:hideMark/>
          </w:tcPr>
          <w:p w14:paraId="2DED557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shd w:val="clear" w:color="auto" w:fill="auto"/>
            <w:hideMark/>
          </w:tcPr>
          <w:p w14:paraId="04F3EEC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The relationship between maxillary anterior impacted teeth and sagittal facial type</w:t>
            </w:r>
          </w:p>
        </w:tc>
        <w:tc>
          <w:tcPr>
            <w:tcW w:w="2599" w:type="dxa"/>
            <w:shd w:val="clear" w:color="auto" w:fill="auto"/>
            <w:hideMark/>
          </w:tcPr>
          <w:p w14:paraId="1D1B0AA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5EA03D7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989976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Tomaszewska</w:t>
            </w:r>
          </w:p>
        </w:tc>
        <w:tc>
          <w:tcPr>
            <w:tcW w:w="1082" w:type="dxa"/>
            <w:hideMark/>
          </w:tcPr>
          <w:p w14:paraId="0E81E1F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27C5DC1B" w14:textId="1F202B78"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Is the </w:t>
            </w:r>
            <w:r w:rsidR="001D01DC" w:rsidRPr="005F0618">
              <w:rPr>
                <w:rFonts w:ascii="Times New Roman" w:hAnsi="Times New Roman" w:cs="Times New Roman"/>
                <w:sz w:val="20"/>
                <w:szCs w:val="20"/>
              </w:rPr>
              <w:t>area of the orbital opening in humans related to climate?</w:t>
            </w:r>
          </w:p>
        </w:tc>
        <w:tc>
          <w:tcPr>
            <w:tcW w:w="2599" w:type="dxa"/>
            <w:hideMark/>
          </w:tcPr>
          <w:p w14:paraId="6C99AD7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2EA8E1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461ED18"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Townsend </w:t>
            </w:r>
          </w:p>
        </w:tc>
        <w:tc>
          <w:tcPr>
            <w:tcW w:w="1082" w:type="dxa"/>
            <w:shd w:val="clear" w:color="auto" w:fill="auto"/>
            <w:hideMark/>
          </w:tcPr>
          <w:p w14:paraId="7BD191C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shd w:val="clear" w:color="auto" w:fill="auto"/>
            <w:hideMark/>
          </w:tcPr>
          <w:p w14:paraId="31D253E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Genetic aspects of dental disorders</w:t>
            </w:r>
          </w:p>
        </w:tc>
        <w:tc>
          <w:tcPr>
            <w:tcW w:w="2599" w:type="dxa"/>
            <w:shd w:val="clear" w:color="auto" w:fill="auto"/>
            <w:hideMark/>
          </w:tcPr>
          <w:p w14:paraId="6CE9082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0826CE4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AE596B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Tsuji</w:t>
            </w:r>
          </w:p>
        </w:tc>
        <w:tc>
          <w:tcPr>
            <w:tcW w:w="1082" w:type="dxa"/>
            <w:hideMark/>
          </w:tcPr>
          <w:p w14:paraId="34D36A8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2015</w:t>
            </w:r>
          </w:p>
        </w:tc>
        <w:tc>
          <w:tcPr>
            <w:tcW w:w="4574" w:type="dxa"/>
            <w:hideMark/>
          </w:tcPr>
          <w:p w14:paraId="2DABAA6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 case of </w:t>
            </w:r>
            <w:proofErr w:type="spellStart"/>
            <w:r w:rsidRPr="00B37258">
              <w:rPr>
                <w:rFonts w:ascii="Times New Roman" w:hAnsi="Times New Roman" w:cs="Times New Roman"/>
                <w:sz w:val="20"/>
                <w:szCs w:val="20"/>
              </w:rPr>
              <w:t>ameloblastic</w:t>
            </w:r>
            <w:proofErr w:type="spellEnd"/>
            <w:r w:rsidRPr="00B37258">
              <w:rPr>
                <w:rFonts w:ascii="Times New Roman" w:hAnsi="Times New Roman" w:cs="Times New Roman"/>
                <w:sz w:val="20"/>
                <w:szCs w:val="20"/>
              </w:rPr>
              <w:t xml:space="preserve"> fibro-odontoma accompanied </w:t>
            </w:r>
            <w:proofErr w:type="gramStart"/>
            <w:r w:rsidRPr="00B37258">
              <w:rPr>
                <w:rFonts w:ascii="Times New Roman" w:hAnsi="Times New Roman" w:cs="Times New Roman"/>
                <w:sz w:val="20"/>
                <w:szCs w:val="20"/>
              </w:rPr>
              <w:t>with</w:t>
            </w:r>
            <w:proofErr w:type="gramEnd"/>
            <w:r w:rsidRPr="00B37258">
              <w:rPr>
                <w:rFonts w:ascii="Times New Roman" w:hAnsi="Times New Roman" w:cs="Times New Roman"/>
                <w:sz w:val="20"/>
                <w:szCs w:val="20"/>
              </w:rPr>
              <w:t xml:space="preserve"> </w:t>
            </w:r>
            <w:proofErr w:type="gramStart"/>
            <w:r w:rsidRPr="00B37258">
              <w:rPr>
                <w:rFonts w:ascii="Times New Roman" w:hAnsi="Times New Roman" w:cs="Times New Roman"/>
                <w:sz w:val="20"/>
                <w:szCs w:val="20"/>
              </w:rPr>
              <w:t>a number of</w:t>
            </w:r>
            <w:proofErr w:type="gramEnd"/>
            <w:r w:rsidRPr="00B37258">
              <w:rPr>
                <w:rFonts w:ascii="Times New Roman" w:hAnsi="Times New Roman" w:cs="Times New Roman"/>
                <w:sz w:val="20"/>
                <w:szCs w:val="20"/>
              </w:rPr>
              <w:t xml:space="preserve"> impacted teeth</w:t>
            </w:r>
          </w:p>
        </w:tc>
        <w:tc>
          <w:tcPr>
            <w:tcW w:w="2599" w:type="dxa"/>
            <w:hideMark/>
          </w:tcPr>
          <w:p w14:paraId="2DB4B23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0A50A33"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3C4B79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Turska</w:t>
            </w:r>
          </w:p>
        </w:tc>
        <w:tc>
          <w:tcPr>
            <w:tcW w:w="1082" w:type="dxa"/>
            <w:shd w:val="clear" w:color="auto" w:fill="auto"/>
            <w:hideMark/>
          </w:tcPr>
          <w:p w14:paraId="3CC3D30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shd w:val="clear" w:color="auto" w:fill="auto"/>
            <w:hideMark/>
          </w:tcPr>
          <w:p w14:paraId="3F829B37" w14:textId="3954594F"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Knowledge and </w:t>
            </w:r>
            <w:r w:rsidR="001D01DC" w:rsidRPr="005F0618">
              <w:rPr>
                <w:rFonts w:ascii="Times New Roman" w:hAnsi="Times New Roman" w:cs="Times New Roman"/>
                <w:sz w:val="20"/>
                <w:szCs w:val="20"/>
              </w:rPr>
              <w:t>attitude of polish dental healthcare professionals during</w:t>
            </w:r>
            <w:r w:rsidRPr="00B37258">
              <w:rPr>
                <w:rFonts w:ascii="Times New Roman" w:hAnsi="Times New Roman" w:cs="Times New Roman"/>
                <w:sz w:val="20"/>
                <w:szCs w:val="20"/>
              </w:rPr>
              <w:t xml:space="preserve"> the COVID-19 </w:t>
            </w:r>
            <w:r w:rsidR="001D01DC" w:rsidRPr="005F0618">
              <w:rPr>
                <w:rFonts w:ascii="Times New Roman" w:hAnsi="Times New Roman" w:cs="Times New Roman"/>
                <w:sz w:val="20"/>
                <w:szCs w:val="20"/>
              </w:rPr>
              <w:t>pandemic</w:t>
            </w:r>
          </w:p>
        </w:tc>
        <w:tc>
          <w:tcPr>
            <w:tcW w:w="2599" w:type="dxa"/>
            <w:shd w:val="clear" w:color="auto" w:fill="auto"/>
            <w:hideMark/>
          </w:tcPr>
          <w:p w14:paraId="10895C4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4D8A263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684FF2C"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Twyana</w:t>
            </w:r>
            <w:proofErr w:type="spellEnd"/>
          </w:p>
        </w:tc>
        <w:tc>
          <w:tcPr>
            <w:tcW w:w="1082" w:type="dxa"/>
            <w:hideMark/>
          </w:tcPr>
          <w:p w14:paraId="473E211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35892A9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Knowledge of impacted teeth among the undergraduate dental students </w:t>
            </w:r>
            <w:proofErr w:type="gramStart"/>
            <w:r w:rsidRPr="00B37258">
              <w:rPr>
                <w:rFonts w:ascii="Times New Roman" w:hAnsi="Times New Roman" w:cs="Times New Roman"/>
                <w:sz w:val="20"/>
                <w:szCs w:val="20"/>
              </w:rPr>
              <w:t>of</w:t>
            </w:r>
            <w:proofErr w:type="gramEnd"/>
            <w:r w:rsidRPr="00B37258">
              <w:rPr>
                <w:rFonts w:ascii="Times New Roman" w:hAnsi="Times New Roman" w:cs="Times New Roman"/>
                <w:sz w:val="20"/>
                <w:szCs w:val="20"/>
              </w:rPr>
              <w:t xml:space="preserve"> a medical college: a descriptive cross-sectional study</w:t>
            </w:r>
          </w:p>
        </w:tc>
        <w:tc>
          <w:tcPr>
            <w:tcW w:w="2599" w:type="dxa"/>
            <w:hideMark/>
          </w:tcPr>
          <w:p w14:paraId="6A334FD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FEA34F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7EA1B7F"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lastRenderedPageBreak/>
              <w:t>Tymofiyeva</w:t>
            </w:r>
            <w:proofErr w:type="spellEnd"/>
          </w:p>
        </w:tc>
        <w:tc>
          <w:tcPr>
            <w:tcW w:w="1082" w:type="dxa"/>
            <w:shd w:val="clear" w:color="auto" w:fill="auto"/>
            <w:hideMark/>
          </w:tcPr>
          <w:p w14:paraId="7B2DC47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2010</w:t>
            </w:r>
          </w:p>
        </w:tc>
        <w:tc>
          <w:tcPr>
            <w:tcW w:w="4574" w:type="dxa"/>
            <w:shd w:val="clear" w:color="auto" w:fill="auto"/>
            <w:hideMark/>
          </w:tcPr>
          <w:p w14:paraId="25D696D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Three-dimensional localization of impacted teeth using magnetic resonance imaging</w:t>
            </w:r>
          </w:p>
        </w:tc>
        <w:tc>
          <w:tcPr>
            <w:tcW w:w="2599" w:type="dxa"/>
            <w:shd w:val="clear" w:color="auto" w:fill="auto"/>
            <w:hideMark/>
          </w:tcPr>
          <w:p w14:paraId="34669EE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7486E56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6FDF08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UGA</w:t>
            </w:r>
          </w:p>
        </w:tc>
        <w:tc>
          <w:tcPr>
            <w:tcW w:w="1082" w:type="dxa"/>
            <w:hideMark/>
          </w:tcPr>
          <w:p w14:paraId="4700F88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1971</w:t>
            </w:r>
          </w:p>
        </w:tc>
        <w:tc>
          <w:tcPr>
            <w:tcW w:w="4574" w:type="dxa"/>
            <w:hideMark/>
          </w:tcPr>
          <w:p w14:paraId="0B4B478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Two cases of the multiple impacted teeth on maxilla and mandible</w:t>
            </w:r>
          </w:p>
        </w:tc>
        <w:tc>
          <w:tcPr>
            <w:tcW w:w="2599" w:type="dxa"/>
            <w:hideMark/>
          </w:tcPr>
          <w:p w14:paraId="6204FDB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A276D2" w:rsidRPr="005F0618" w14:paraId="6D077C75"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61B343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Ullah</w:t>
            </w:r>
          </w:p>
        </w:tc>
        <w:tc>
          <w:tcPr>
            <w:tcW w:w="1082" w:type="dxa"/>
            <w:shd w:val="clear" w:color="auto" w:fill="auto"/>
            <w:hideMark/>
          </w:tcPr>
          <w:p w14:paraId="0CAE6092"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18BB8500" w14:textId="4AB2CD20"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Analysis of a </w:t>
            </w:r>
            <w:r w:rsidR="001D01DC" w:rsidRPr="005F0618">
              <w:rPr>
                <w:rFonts w:ascii="Times New Roman" w:hAnsi="Times New Roman" w:cs="Times New Roman"/>
                <w:sz w:val="20"/>
                <w:szCs w:val="20"/>
              </w:rPr>
              <w:t>discrete stator hybrid excited flux switching linear machine</w:t>
            </w:r>
          </w:p>
        </w:tc>
        <w:tc>
          <w:tcPr>
            <w:tcW w:w="2599" w:type="dxa"/>
            <w:shd w:val="clear" w:color="auto" w:fill="auto"/>
            <w:hideMark/>
          </w:tcPr>
          <w:p w14:paraId="6CEA212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5FE6E1B7"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2FF013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Valle</w:t>
            </w:r>
          </w:p>
        </w:tc>
        <w:tc>
          <w:tcPr>
            <w:tcW w:w="1082" w:type="dxa"/>
            <w:hideMark/>
          </w:tcPr>
          <w:p w14:paraId="6BDF54C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2013</w:t>
            </w:r>
          </w:p>
        </w:tc>
        <w:tc>
          <w:tcPr>
            <w:tcW w:w="4574" w:type="dxa"/>
            <w:hideMark/>
          </w:tcPr>
          <w:p w14:paraId="71C44B67" w14:textId="22EFBA4B"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B37258">
              <w:rPr>
                <w:rFonts w:ascii="Times New Roman" w:hAnsi="Times New Roman" w:cs="Times New Roman"/>
                <w:sz w:val="20"/>
                <w:szCs w:val="20"/>
              </w:rPr>
              <w:t>Diversidade</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gen</w:t>
            </w:r>
            <w:r w:rsidR="001D01DC" w:rsidRPr="005F0618">
              <w:rPr>
                <w:rFonts w:ascii="Times New Roman" w:hAnsi="Times New Roman" w:cs="Times New Roman"/>
                <w:sz w:val="20"/>
                <w:szCs w:val="20"/>
              </w:rPr>
              <w:t>e</w:t>
            </w:r>
            <w:r w:rsidRPr="00B37258">
              <w:rPr>
                <w:rFonts w:ascii="Times New Roman" w:hAnsi="Times New Roman" w:cs="Times New Roman"/>
                <w:sz w:val="20"/>
                <w:szCs w:val="20"/>
              </w:rPr>
              <w:t>tica</w:t>
            </w:r>
            <w:proofErr w:type="spellEnd"/>
            <w:r w:rsidRPr="00B37258">
              <w:rPr>
                <w:rFonts w:ascii="Times New Roman" w:hAnsi="Times New Roman" w:cs="Times New Roman"/>
                <w:sz w:val="20"/>
                <w:szCs w:val="20"/>
              </w:rPr>
              <w:t xml:space="preserve"> de </w:t>
            </w:r>
            <w:proofErr w:type="spellStart"/>
            <w:r w:rsidRPr="00B37258">
              <w:rPr>
                <w:rFonts w:ascii="Times New Roman" w:hAnsi="Times New Roman" w:cs="Times New Roman"/>
                <w:sz w:val="20"/>
                <w:szCs w:val="20"/>
              </w:rPr>
              <w:t>popul</w:t>
            </w:r>
            <w:r w:rsidR="001D01DC" w:rsidRPr="005F0618">
              <w:rPr>
                <w:rFonts w:ascii="Times New Roman" w:hAnsi="Times New Roman" w:cs="Times New Roman"/>
                <w:sz w:val="20"/>
                <w:szCs w:val="20"/>
              </w:rPr>
              <w:t>ar</w:t>
            </w:r>
            <w:r w:rsidRPr="00B37258">
              <w:rPr>
                <w:rFonts w:ascii="Times New Roman" w:hAnsi="Times New Roman" w:cs="Times New Roman"/>
                <w:sz w:val="20"/>
                <w:szCs w:val="20"/>
              </w:rPr>
              <w:t>es</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naturais</w:t>
            </w:r>
            <w:proofErr w:type="spellEnd"/>
            <w:r w:rsidRPr="00B37258">
              <w:rPr>
                <w:rFonts w:ascii="Times New Roman" w:hAnsi="Times New Roman" w:cs="Times New Roman"/>
                <w:sz w:val="20"/>
                <w:szCs w:val="20"/>
              </w:rPr>
              <w:t xml:space="preserve"> de </w:t>
            </w:r>
            <w:proofErr w:type="spellStart"/>
            <w:r w:rsidRPr="00B37258">
              <w:rPr>
                <w:rFonts w:ascii="Times New Roman" w:hAnsi="Times New Roman" w:cs="Times New Roman"/>
                <w:sz w:val="20"/>
                <w:szCs w:val="20"/>
              </w:rPr>
              <w:t>pariparoba</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Pothomorphe</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umbellata</w:t>
            </w:r>
            <w:proofErr w:type="spellEnd"/>
            <w:r w:rsidRPr="00B37258">
              <w:rPr>
                <w:rFonts w:ascii="Times New Roman" w:hAnsi="Times New Roman" w:cs="Times New Roman"/>
                <w:sz w:val="20"/>
                <w:szCs w:val="20"/>
              </w:rPr>
              <w:t xml:space="preserve"> (</w:t>
            </w:r>
            <w:proofErr w:type="gramStart"/>
            <w:r w:rsidRPr="00B37258">
              <w:rPr>
                <w:rFonts w:ascii="Times New Roman" w:hAnsi="Times New Roman" w:cs="Times New Roman"/>
                <w:sz w:val="20"/>
                <w:szCs w:val="20"/>
              </w:rPr>
              <w:t>L. )</w:t>
            </w:r>
            <w:proofErr w:type="gram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Miq</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por</w:t>
            </w:r>
            <w:proofErr w:type="spellEnd"/>
            <w:r w:rsidRPr="00B37258">
              <w:rPr>
                <w:rFonts w:ascii="Times New Roman" w:hAnsi="Times New Roman" w:cs="Times New Roman"/>
                <w:sz w:val="20"/>
                <w:szCs w:val="20"/>
              </w:rPr>
              <w:t xml:space="preserve"> RAPD</w:t>
            </w:r>
          </w:p>
        </w:tc>
        <w:tc>
          <w:tcPr>
            <w:tcW w:w="2599" w:type="dxa"/>
            <w:hideMark/>
          </w:tcPr>
          <w:p w14:paraId="128DAB0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3AA78144"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76E0FD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Vatani</w:t>
            </w:r>
          </w:p>
        </w:tc>
        <w:tc>
          <w:tcPr>
            <w:tcW w:w="1082" w:type="dxa"/>
            <w:shd w:val="clear" w:color="auto" w:fill="auto"/>
            <w:hideMark/>
          </w:tcPr>
          <w:p w14:paraId="14623CD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17C5C600" w14:textId="31DA7B4F"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Study of a </w:t>
            </w:r>
            <w:r w:rsidR="001D01DC" w:rsidRPr="005F0618">
              <w:rPr>
                <w:rFonts w:ascii="Times New Roman" w:hAnsi="Times New Roman" w:cs="Times New Roman"/>
                <w:sz w:val="20"/>
                <w:szCs w:val="20"/>
              </w:rPr>
              <w:t>modular toothed linear hybrid reluctance motor with permanent magnets in translator slots</w:t>
            </w:r>
          </w:p>
        </w:tc>
        <w:tc>
          <w:tcPr>
            <w:tcW w:w="2599" w:type="dxa"/>
            <w:shd w:val="clear" w:color="auto" w:fill="auto"/>
            <w:hideMark/>
          </w:tcPr>
          <w:p w14:paraId="1949AE1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5937071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716E54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Vermette</w:t>
            </w:r>
          </w:p>
        </w:tc>
        <w:tc>
          <w:tcPr>
            <w:tcW w:w="1082" w:type="dxa"/>
            <w:hideMark/>
          </w:tcPr>
          <w:p w14:paraId="5467550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1995</w:t>
            </w:r>
          </w:p>
        </w:tc>
        <w:tc>
          <w:tcPr>
            <w:tcW w:w="4574" w:type="dxa"/>
            <w:hideMark/>
          </w:tcPr>
          <w:p w14:paraId="1B368F4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Uncovering labially impacted teeth: apically positioned flap and closed-eruption techniques</w:t>
            </w:r>
          </w:p>
        </w:tc>
        <w:tc>
          <w:tcPr>
            <w:tcW w:w="2599" w:type="dxa"/>
            <w:hideMark/>
          </w:tcPr>
          <w:p w14:paraId="1723F33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583EF55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F188D7F"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Vinjolli</w:t>
            </w:r>
            <w:proofErr w:type="spellEnd"/>
          </w:p>
        </w:tc>
        <w:tc>
          <w:tcPr>
            <w:tcW w:w="1082" w:type="dxa"/>
            <w:shd w:val="clear" w:color="auto" w:fill="auto"/>
            <w:hideMark/>
          </w:tcPr>
          <w:p w14:paraId="5BF9102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shd w:val="clear" w:color="auto" w:fill="auto"/>
            <w:hideMark/>
          </w:tcPr>
          <w:p w14:paraId="7CEECD1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Dental anomalies in an Albanian orthodontic sample: a retrospective study</w:t>
            </w:r>
          </w:p>
        </w:tc>
        <w:tc>
          <w:tcPr>
            <w:tcW w:w="2599" w:type="dxa"/>
            <w:shd w:val="clear" w:color="auto" w:fill="auto"/>
            <w:hideMark/>
          </w:tcPr>
          <w:p w14:paraId="703FBCE8"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704F6445"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34ECBA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Walker </w:t>
            </w:r>
          </w:p>
        </w:tc>
        <w:tc>
          <w:tcPr>
            <w:tcW w:w="1082" w:type="dxa"/>
            <w:hideMark/>
          </w:tcPr>
          <w:p w14:paraId="60E79DB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hideMark/>
          </w:tcPr>
          <w:p w14:paraId="309A1301" w14:textId="7EB6325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Genetic </w:t>
            </w:r>
            <w:r w:rsidR="005E4DBB" w:rsidRPr="005F0618">
              <w:rPr>
                <w:rFonts w:ascii="Times New Roman" w:hAnsi="Times New Roman" w:cs="Times New Roman"/>
                <w:sz w:val="20"/>
                <w:szCs w:val="20"/>
              </w:rPr>
              <w:t xml:space="preserve">deletion of the </w:t>
            </w:r>
            <w:proofErr w:type="spellStart"/>
            <w:r w:rsidR="005E4DBB" w:rsidRPr="005F0618">
              <w:rPr>
                <w:rFonts w:ascii="Times New Roman" w:hAnsi="Times New Roman" w:cs="Times New Roman"/>
                <w:sz w:val="20"/>
                <w:szCs w:val="20"/>
              </w:rPr>
              <w:t>clathrin</w:t>
            </w:r>
            <w:proofErr w:type="spellEnd"/>
            <w:r w:rsidR="005E4DBB" w:rsidRPr="005F0618">
              <w:rPr>
                <w:rFonts w:ascii="Times New Roman" w:hAnsi="Times New Roman" w:cs="Times New Roman"/>
                <w:sz w:val="20"/>
                <w:szCs w:val="20"/>
              </w:rPr>
              <w:t xml:space="preserve"> adaptor gga3 r</w:t>
            </w:r>
            <w:r w:rsidRPr="00B37258">
              <w:rPr>
                <w:rFonts w:ascii="Times New Roman" w:hAnsi="Times New Roman" w:cs="Times New Roman"/>
                <w:sz w:val="20"/>
                <w:szCs w:val="20"/>
              </w:rPr>
              <w:t xml:space="preserve">educes </w:t>
            </w:r>
            <w:r w:rsidR="005E4DBB" w:rsidRPr="005F0618">
              <w:rPr>
                <w:rFonts w:ascii="Times New Roman" w:hAnsi="Times New Roman" w:cs="Times New Roman"/>
                <w:sz w:val="20"/>
                <w:szCs w:val="20"/>
              </w:rPr>
              <w:t xml:space="preserve">anxiety and alters </w:t>
            </w:r>
            <w:r w:rsidRPr="00B37258">
              <w:rPr>
                <w:rFonts w:ascii="Times New Roman" w:hAnsi="Times New Roman" w:cs="Times New Roman"/>
                <w:sz w:val="20"/>
                <w:szCs w:val="20"/>
              </w:rPr>
              <w:t>GABAergic Transmission</w:t>
            </w:r>
          </w:p>
        </w:tc>
        <w:tc>
          <w:tcPr>
            <w:tcW w:w="2599" w:type="dxa"/>
            <w:hideMark/>
          </w:tcPr>
          <w:p w14:paraId="21D7D69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3B148A3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0C6A4F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Wan</w:t>
            </w:r>
          </w:p>
        </w:tc>
        <w:tc>
          <w:tcPr>
            <w:tcW w:w="1082" w:type="dxa"/>
            <w:shd w:val="clear" w:color="auto" w:fill="auto"/>
            <w:hideMark/>
          </w:tcPr>
          <w:p w14:paraId="4FB3D2A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shd w:val="clear" w:color="auto" w:fill="auto"/>
            <w:hideMark/>
          </w:tcPr>
          <w:p w14:paraId="40A6181B" w14:textId="4661C40C"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Investigation on the dent rebound mechanism and the structural multi-objective </w:t>
            </w:r>
            <w:r w:rsidR="00950286" w:rsidRPr="005F0618">
              <w:rPr>
                <w:rFonts w:ascii="Times New Roman" w:hAnsi="Times New Roman" w:cs="Times New Roman"/>
                <w:sz w:val="20"/>
                <w:szCs w:val="20"/>
              </w:rPr>
              <w:t>optimization</w:t>
            </w:r>
            <w:r w:rsidRPr="00B37258">
              <w:rPr>
                <w:rFonts w:ascii="Times New Roman" w:hAnsi="Times New Roman" w:cs="Times New Roman"/>
                <w:sz w:val="20"/>
                <w:szCs w:val="20"/>
              </w:rPr>
              <w:t xml:space="preserve"> of sandwich pipes</w:t>
            </w:r>
          </w:p>
        </w:tc>
        <w:tc>
          <w:tcPr>
            <w:tcW w:w="2599" w:type="dxa"/>
            <w:shd w:val="clear" w:color="auto" w:fill="auto"/>
            <w:hideMark/>
          </w:tcPr>
          <w:p w14:paraId="3EF794C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75C5BB3A"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1E08131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Wang</w:t>
            </w:r>
          </w:p>
        </w:tc>
        <w:tc>
          <w:tcPr>
            <w:tcW w:w="1082" w:type="dxa"/>
            <w:hideMark/>
          </w:tcPr>
          <w:p w14:paraId="36D207E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2005</w:t>
            </w:r>
          </w:p>
        </w:tc>
        <w:tc>
          <w:tcPr>
            <w:tcW w:w="4574" w:type="dxa"/>
            <w:hideMark/>
          </w:tcPr>
          <w:p w14:paraId="328687A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Comparison of </w:t>
            </w:r>
            <w:proofErr w:type="spellStart"/>
            <w:r w:rsidRPr="00B37258">
              <w:rPr>
                <w:rFonts w:ascii="Times New Roman" w:hAnsi="Times New Roman" w:cs="Times New Roman"/>
                <w:sz w:val="20"/>
                <w:szCs w:val="20"/>
              </w:rPr>
              <w:t>dentomaxillary</w:t>
            </w:r>
            <w:proofErr w:type="spellEnd"/>
            <w:r w:rsidRPr="00B3725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pantomography</w:t>
            </w:r>
            <w:proofErr w:type="spellEnd"/>
            <w:r w:rsidRPr="00B37258">
              <w:rPr>
                <w:rFonts w:ascii="Times New Roman" w:hAnsi="Times New Roman" w:cs="Times New Roman"/>
                <w:sz w:val="20"/>
                <w:szCs w:val="20"/>
              </w:rPr>
              <w:t xml:space="preserve"> and periapical radiographs with horizontal tube shift in localizing the impacted teeth</w:t>
            </w:r>
          </w:p>
        </w:tc>
        <w:tc>
          <w:tcPr>
            <w:tcW w:w="2599" w:type="dxa"/>
            <w:hideMark/>
          </w:tcPr>
          <w:p w14:paraId="6E0FF8B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D55BA79"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DACA12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Wang </w:t>
            </w:r>
          </w:p>
        </w:tc>
        <w:tc>
          <w:tcPr>
            <w:tcW w:w="1082" w:type="dxa"/>
            <w:shd w:val="clear" w:color="auto" w:fill="auto"/>
            <w:hideMark/>
          </w:tcPr>
          <w:p w14:paraId="22AFEDA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2017</w:t>
            </w:r>
          </w:p>
        </w:tc>
        <w:tc>
          <w:tcPr>
            <w:tcW w:w="4574" w:type="dxa"/>
            <w:shd w:val="clear" w:color="auto" w:fill="auto"/>
            <w:hideMark/>
          </w:tcPr>
          <w:p w14:paraId="523BE865" w14:textId="1BBE02AD"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ClC-7 </w:t>
            </w:r>
            <w:r w:rsidR="005E4DBB" w:rsidRPr="005F0618">
              <w:rPr>
                <w:rFonts w:ascii="Times New Roman" w:hAnsi="Times New Roman" w:cs="Times New Roman"/>
                <w:sz w:val="20"/>
                <w:szCs w:val="20"/>
              </w:rPr>
              <w:t>deficiency impairs tooth development and eruption</w:t>
            </w:r>
          </w:p>
        </w:tc>
        <w:tc>
          <w:tcPr>
            <w:tcW w:w="2599" w:type="dxa"/>
            <w:shd w:val="clear" w:color="auto" w:fill="auto"/>
            <w:hideMark/>
          </w:tcPr>
          <w:p w14:paraId="5F4F394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population</w:t>
            </w:r>
          </w:p>
        </w:tc>
      </w:tr>
      <w:tr w:rsidR="00475706" w:rsidRPr="005F0618" w14:paraId="420AF290"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CDFB80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Wang </w:t>
            </w:r>
          </w:p>
        </w:tc>
        <w:tc>
          <w:tcPr>
            <w:tcW w:w="1082" w:type="dxa"/>
            <w:hideMark/>
          </w:tcPr>
          <w:p w14:paraId="0DA4D3E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2016</w:t>
            </w:r>
          </w:p>
        </w:tc>
        <w:tc>
          <w:tcPr>
            <w:tcW w:w="4574" w:type="dxa"/>
            <w:hideMark/>
          </w:tcPr>
          <w:p w14:paraId="0762A84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Detection and functional analysis of BMP2 gene mutation in patients with tooth agenesis</w:t>
            </w:r>
          </w:p>
        </w:tc>
        <w:tc>
          <w:tcPr>
            <w:tcW w:w="2599" w:type="dxa"/>
            <w:hideMark/>
          </w:tcPr>
          <w:p w14:paraId="6EDD7CD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medical condition</w:t>
            </w:r>
          </w:p>
        </w:tc>
      </w:tr>
      <w:tr w:rsidR="00A276D2" w:rsidRPr="005F0618" w14:paraId="38D7133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908497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Wes </w:t>
            </w:r>
          </w:p>
        </w:tc>
        <w:tc>
          <w:tcPr>
            <w:tcW w:w="1082" w:type="dxa"/>
            <w:shd w:val="clear" w:color="auto" w:fill="auto"/>
            <w:hideMark/>
          </w:tcPr>
          <w:p w14:paraId="0DF73B3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2011</w:t>
            </w:r>
          </w:p>
        </w:tc>
        <w:tc>
          <w:tcPr>
            <w:tcW w:w="4574" w:type="dxa"/>
            <w:shd w:val="clear" w:color="auto" w:fill="auto"/>
            <w:hideMark/>
          </w:tcPr>
          <w:p w14:paraId="60A67BE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maxillary cuspid. I. Etiology and diagnosis</w:t>
            </w:r>
          </w:p>
        </w:tc>
        <w:tc>
          <w:tcPr>
            <w:tcW w:w="2599" w:type="dxa"/>
            <w:shd w:val="clear" w:color="auto" w:fill="auto"/>
            <w:hideMark/>
          </w:tcPr>
          <w:p w14:paraId="6DED049E"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23CDD1E9"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E08FB8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 xml:space="preserve">Westerlund </w:t>
            </w:r>
          </w:p>
        </w:tc>
        <w:tc>
          <w:tcPr>
            <w:tcW w:w="1082" w:type="dxa"/>
            <w:hideMark/>
          </w:tcPr>
          <w:p w14:paraId="29A615A7"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hideMark/>
          </w:tcPr>
          <w:p w14:paraId="6399769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Epigenetic markers of tooth eruption - DNA methylation and histone acetylation</w:t>
            </w:r>
          </w:p>
        </w:tc>
        <w:tc>
          <w:tcPr>
            <w:tcW w:w="2599" w:type="dxa"/>
            <w:hideMark/>
          </w:tcPr>
          <w:p w14:paraId="11667CC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288E4C4C"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29FA9589"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Wolujewicz</w:t>
            </w:r>
            <w:proofErr w:type="spellEnd"/>
          </w:p>
        </w:tc>
        <w:tc>
          <w:tcPr>
            <w:tcW w:w="1082" w:type="dxa"/>
            <w:shd w:val="clear" w:color="auto" w:fill="auto"/>
            <w:hideMark/>
          </w:tcPr>
          <w:p w14:paraId="0D4783F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1980</w:t>
            </w:r>
          </w:p>
        </w:tc>
        <w:tc>
          <w:tcPr>
            <w:tcW w:w="4574" w:type="dxa"/>
            <w:shd w:val="clear" w:color="auto" w:fill="auto"/>
            <w:hideMark/>
          </w:tcPr>
          <w:p w14:paraId="0B9E2A0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Fractures of the mandible involving the impacted third molar tooth: an analysis of 47 cases</w:t>
            </w:r>
          </w:p>
        </w:tc>
        <w:tc>
          <w:tcPr>
            <w:tcW w:w="2599" w:type="dxa"/>
            <w:shd w:val="clear" w:color="auto" w:fill="auto"/>
            <w:hideMark/>
          </w:tcPr>
          <w:p w14:paraId="4DBEB76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20FBB0E6"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611D8B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Wong</w:t>
            </w:r>
          </w:p>
        </w:tc>
        <w:tc>
          <w:tcPr>
            <w:tcW w:w="1082" w:type="dxa"/>
            <w:hideMark/>
          </w:tcPr>
          <w:p w14:paraId="25B323B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1985</w:t>
            </w:r>
          </w:p>
        </w:tc>
        <w:tc>
          <w:tcPr>
            <w:tcW w:w="4574" w:type="dxa"/>
            <w:hideMark/>
          </w:tcPr>
          <w:p w14:paraId="646F0C42" w14:textId="64F68D94"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Maintaining an ideal tooth</w:t>
            </w:r>
            <w:r w:rsidR="005E4DBB" w:rsidRPr="005F0618">
              <w:rPr>
                <w:rFonts w:ascii="Times New Roman" w:hAnsi="Times New Roman" w:cs="Times New Roman"/>
                <w:sz w:val="20"/>
                <w:szCs w:val="20"/>
              </w:rPr>
              <w:t>-</w:t>
            </w:r>
            <w:r w:rsidRPr="00B37258">
              <w:rPr>
                <w:rFonts w:ascii="Times New Roman" w:hAnsi="Times New Roman" w:cs="Times New Roman"/>
                <w:sz w:val="20"/>
                <w:szCs w:val="20"/>
              </w:rPr>
              <w:t>gingiva relationship when exposing and aligning an impacted tooth</w:t>
            </w:r>
          </w:p>
        </w:tc>
        <w:tc>
          <w:tcPr>
            <w:tcW w:w="2599" w:type="dxa"/>
            <w:hideMark/>
          </w:tcPr>
          <w:p w14:paraId="133630D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7ED34DF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2BE1B6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Xu </w:t>
            </w:r>
          </w:p>
        </w:tc>
        <w:tc>
          <w:tcPr>
            <w:tcW w:w="1082" w:type="dxa"/>
            <w:shd w:val="clear" w:color="auto" w:fill="auto"/>
            <w:hideMark/>
          </w:tcPr>
          <w:p w14:paraId="022E32F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shd w:val="clear" w:color="auto" w:fill="auto"/>
            <w:hideMark/>
          </w:tcPr>
          <w:p w14:paraId="4164BFA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Evolutionary trends in human mandibles and dentition from Neolithic to current Chinese</w:t>
            </w:r>
          </w:p>
        </w:tc>
        <w:tc>
          <w:tcPr>
            <w:tcW w:w="2599" w:type="dxa"/>
            <w:shd w:val="clear" w:color="auto" w:fill="auto"/>
            <w:hideMark/>
          </w:tcPr>
          <w:p w14:paraId="511A73A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0A53F2E"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B62F27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Yamamoto</w:t>
            </w:r>
          </w:p>
        </w:tc>
        <w:tc>
          <w:tcPr>
            <w:tcW w:w="1082" w:type="dxa"/>
            <w:hideMark/>
          </w:tcPr>
          <w:p w14:paraId="6DFBC0A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2003</w:t>
            </w:r>
          </w:p>
        </w:tc>
        <w:tc>
          <w:tcPr>
            <w:tcW w:w="4574" w:type="dxa"/>
            <w:hideMark/>
          </w:tcPr>
          <w:p w14:paraId="6E1B8EB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Diagnostic value of </w:t>
            </w:r>
            <w:proofErr w:type="gramStart"/>
            <w:r w:rsidRPr="00B37258">
              <w:rPr>
                <w:rFonts w:ascii="Times New Roman" w:hAnsi="Times New Roman" w:cs="Times New Roman"/>
                <w:sz w:val="20"/>
                <w:szCs w:val="20"/>
              </w:rPr>
              <w:t>tuned-aperture</w:t>
            </w:r>
            <w:proofErr w:type="gramEnd"/>
            <w:r w:rsidRPr="00B37258">
              <w:rPr>
                <w:rFonts w:ascii="Times New Roman" w:hAnsi="Times New Roman" w:cs="Times New Roman"/>
                <w:sz w:val="20"/>
                <w:szCs w:val="20"/>
              </w:rPr>
              <w:t xml:space="preserve"> computed tomography versus conventional dentoalveolar imaging in assessment of impacted teeth</w:t>
            </w:r>
          </w:p>
        </w:tc>
        <w:tc>
          <w:tcPr>
            <w:tcW w:w="2599" w:type="dxa"/>
            <w:hideMark/>
          </w:tcPr>
          <w:p w14:paraId="323E71EC"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75260B60"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E759662"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Yamamoto</w:t>
            </w:r>
          </w:p>
        </w:tc>
        <w:tc>
          <w:tcPr>
            <w:tcW w:w="1082" w:type="dxa"/>
            <w:shd w:val="clear" w:color="auto" w:fill="auto"/>
            <w:hideMark/>
          </w:tcPr>
          <w:p w14:paraId="0017232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2002</w:t>
            </w:r>
          </w:p>
        </w:tc>
        <w:tc>
          <w:tcPr>
            <w:tcW w:w="4574" w:type="dxa"/>
            <w:shd w:val="clear" w:color="auto" w:fill="auto"/>
            <w:hideMark/>
          </w:tcPr>
          <w:p w14:paraId="12ACDBF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Tuned-Aperture Computed Tomography (TACTÂ®) to assess impacted teeth using 2D slices and 3D pseudo-holograms</w:t>
            </w:r>
          </w:p>
        </w:tc>
        <w:tc>
          <w:tcPr>
            <w:tcW w:w="2599" w:type="dxa"/>
            <w:shd w:val="clear" w:color="auto" w:fill="auto"/>
            <w:hideMark/>
          </w:tcPr>
          <w:p w14:paraId="0C7EBD0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61FD46BD"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F8F501D"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Yamaoka</w:t>
            </w:r>
          </w:p>
        </w:tc>
        <w:tc>
          <w:tcPr>
            <w:tcW w:w="1082" w:type="dxa"/>
            <w:hideMark/>
          </w:tcPr>
          <w:p w14:paraId="48014213"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1996</w:t>
            </w:r>
          </w:p>
        </w:tc>
        <w:tc>
          <w:tcPr>
            <w:tcW w:w="4574" w:type="dxa"/>
            <w:hideMark/>
          </w:tcPr>
          <w:p w14:paraId="7350AF10"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Completely impacted teeth in dentate and edentulous jaws</w:t>
            </w:r>
          </w:p>
        </w:tc>
        <w:tc>
          <w:tcPr>
            <w:tcW w:w="2599" w:type="dxa"/>
            <w:hideMark/>
          </w:tcPr>
          <w:p w14:paraId="7958E2A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67CA05E2"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4C8FA18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Yamaoka</w:t>
            </w:r>
          </w:p>
        </w:tc>
        <w:tc>
          <w:tcPr>
            <w:tcW w:w="1082" w:type="dxa"/>
            <w:shd w:val="clear" w:color="auto" w:fill="auto"/>
            <w:hideMark/>
          </w:tcPr>
          <w:p w14:paraId="3D35260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1995</w:t>
            </w:r>
          </w:p>
        </w:tc>
        <w:tc>
          <w:tcPr>
            <w:tcW w:w="4574" w:type="dxa"/>
            <w:shd w:val="clear" w:color="auto" w:fill="auto"/>
            <w:hideMark/>
          </w:tcPr>
          <w:p w14:paraId="3B003D1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Influence of adjacent teeth on impacted third molars in the upper and lower jaws</w:t>
            </w:r>
          </w:p>
        </w:tc>
        <w:tc>
          <w:tcPr>
            <w:tcW w:w="2599" w:type="dxa"/>
            <w:shd w:val="clear" w:color="auto" w:fill="auto"/>
            <w:hideMark/>
          </w:tcPr>
          <w:p w14:paraId="1334B32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022DD9DE"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C508EB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Yan</w:t>
            </w:r>
          </w:p>
        </w:tc>
        <w:tc>
          <w:tcPr>
            <w:tcW w:w="1082" w:type="dxa"/>
            <w:hideMark/>
          </w:tcPr>
          <w:p w14:paraId="497FAD4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2013</w:t>
            </w:r>
          </w:p>
        </w:tc>
        <w:tc>
          <w:tcPr>
            <w:tcW w:w="4574" w:type="dxa"/>
            <w:hideMark/>
          </w:tcPr>
          <w:p w14:paraId="4226D8A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Etiologic factors for buccal and palatal maxillary canine impaction: A perspective based on cone-beam computed tomography analyses.</w:t>
            </w:r>
          </w:p>
        </w:tc>
        <w:tc>
          <w:tcPr>
            <w:tcW w:w="2599" w:type="dxa"/>
            <w:hideMark/>
          </w:tcPr>
          <w:p w14:paraId="67534FE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0A68C765"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340BD7EA"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Yang</w:t>
            </w:r>
          </w:p>
        </w:tc>
        <w:tc>
          <w:tcPr>
            <w:tcW w:w="1082" w:type="dxa"/>
            <w:shd w:val="clear" w:color="auto" w:fill="auto"/>
            <w:hideMark/>
          </w:tcPr>
          <w:p w14:paraId="456703A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1C04E24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Adaptive grinding method and experimental verification of worm gear tooth surface knife marks</w:t>
            </w:r>
          </w:p>
        </w:tc>
        <w:tc>
          <w:tcPr>
            <w:tcW w:w="2599" w:type="dxa"/>
            <w:shd w:val="clear" w:color="auto" w:fill="auto"/>
            <w:hideMark/>
          </w:tcPr>
          <w:p w14:paraId="0268D2B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7A82878F"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0B62C68"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Yesiltepe</w:t>
            </w:r>
            <w:proofErr w:type="spellEnd"/>
          </w:p>
        </w:tc>
        <w:tc>
          <w:tcPr>
            <w:tcW w:w="1082" w:type="dxa"/>
            <w:hideMark/>
          </w:tcPr>
          <w:p w14:paraId="17D283E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2022</w:t>
            </w:r>
          </w:p>
        </w:tc>
        <w:tc>
          <w:tcPr>
            <w:tcW w:w="4574" w:type="dxa"/>
            <w:hideMark/>
          </w:tcPr>
          <w:p w14:paraId="021A7E99" w14:textId="4F55DC6B" w:rsidR="00B37258" w:rsidRPr="00B37258" w:rsidRDefault="0092311F"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5F0618">
              <w:rPr>
                <w:rFonts w:ascii="Times New Roman" w:hAnsi="Times New Roman" w:cs="Times New Roman"/>
                <w:sz w:val="20"/>
                <w:szCs w:val="20"/>
              </w:rPr>
              <w:t>Evaluation</w:t>
            </w:r>
            <w:proofErr w:type="gramEnd"/>
            <w:r w:rsidRPr="005F0618">
              <w:rPr>
                <w:rFonts w:ascii="Times New Roman" w:hAnsi="Times New Roman" w:cs="Times New Roman"/>
                <w:sz w:val="20"/>
                <w:szCs w:val="20"/>
              </w:rPr>
              <w:t xml:space="preserve"> </w:t>
            </w:r>
            <w:r w:rsidR="00B37258" w:rsidRPr="00B37258">
              <w:rPr>
                <w:rFonts w:ascii="Times New Roman" w:hAnsi="Times New Roman" w:cs="Times New Roman"/>
                <w:sz w:val="20"/>
                <w:szCs w:val="20"/>
              </w:rPr>
              <w:t>the</w:t>
            </w:r>
            <w:r w:rsidR="00EC5906" w:rsidRPr="005F0618">
              <w:rPr>
                <w:rFonts w:ascii="Times New Roman" w:hAnsi="Times New Roman" w:cs="Times New Roman"/>
                <w:sz w:val="20"/>
                <w:szCs w:val="20"/>
              </w:rPr>
              <w:t xml:space="preserve"> relationship between the</w:t>
            </w:r>
            <w:r w:rsidR="00B37258" w:rsidRPr="00B37258">
              <w:rPr>
                <w:rFonts w:ascii="Times New Roman" w:hAnsi="Times New Roman" w:cs="Times New Roman"/>
                <w:sz w:val="20"/>
                <w:szCs w:val="20"/>
              </w:rPr>
              <w:t xml:space="preserve"> position and impaction level of the impacted maxillary third molar teeth and marginal bone loss, caries and resorption findings of the second molar teeth </w:t>
            </w:r>
            <w:r w:rsidR="00EC5906" w:rsidRPr="005F0618">
              <w:rPr>
                <w:rFonts w:ascii="Times New Roman" w:hAnsi="Times New Roman" w:cs="Times New Roman"/>
                <w:sz w:val="20"/>
                <w:szCs w:val="20"/>
              </w:rPr>
              <w:t>with CBCT scans</w:t>
            </w:r>
          </w:p>
        </w:tc>
        <w:tc>
          <w:tcPr>
            <w:tcW w:w="2599" w:type="dxa"/>
            <w:hideMark/>
          </w:tcPr>
          <w:p w14:paraId="4D7772F9"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55BA1A6"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C97664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Yildirim</w:t>
            </w:r>
          </w:p>
        </w:tc>
        <w:tc>
          <w:tcPr>
            <w:tcW w:w="1082" w:type="dxa"/>
            <w:shd w:val="clear" w:color="auto" w:fill="auto"/>
            <w:hideMark/>
          </w:tcPr>
          <w:p w14:paraId="573B3F81"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2004</w:t>
            </w:r>
          </w:p>
        </w:tc>
        <w:tc>
          <w:tcPr>
            <w:tcW w:w="4574" w:type="dxa"/>
            <w:shd w:val="clear" w:color="auto" w:fill="auto"/>
            <w:hideMark/>
          </w:tcPr>
          <w:p w14:paraId="17001AF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Multiple impacted permanent and deciduous teeth</w:t>
            </w:r>
          </w:p>
        </w:tc>
        <w:tc>
          <w:tcPr>
            <w:tcW w:w="2599" w:type="dxa"/>
            <w:shd w:val="clear" w:color="auto" w:fill="auto"/>
            <w:hideMark/>
          </w:tcPr>
          <w:p w14:paraId="7A18680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52A0C728"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7550D55"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Yu</w:t>
            </w:r>
          </w:p>
        </w:tc>
        <w:tc>
          <w:tcPr>
            <w:tcW w:w="1082" w:type="dxa"/>
            <w:hideMark/>
          </w:tcPr>
          <w:p w14:paraId="14ED604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2011</w:t>
            </w:r>
          </w:p>
        </w:tc>
        <w:tc>
          <w:tcPr>
            <w:tcW w:w="4574" w:type="dxa"/>
            <w:hideMark/>
          </w:tcPr>
          <w:p w14:paraId="71935AE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Goals and guidelines for residency training in cytopathology.</w:t>
            </w:r>
          </w:p>
        </w:tc>
        <w:tc>
          <w:tcPr>
            <w:tcW w:w="2599" w:type="dxa"/>
            <w:hideMark/>
          </w:tcPr>
          <w:p w14:paraId="3D14662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58CA782A"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D051834"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Yudistiro</w:t>
            </w:r>
            <w:proofErr w:type="spellEnd"/>
          </w:p>
        </w:tc>
        <w:tc>
          <w:tcPr>
            <w:tcW w:w="1082" w:type="dxa"/>
            <w:shd w:val="clear" w:color="auto" w:fill="auto"/>
            <w:hideMark/>
          </w:tcPr>
          <w:p w14:paraId="477E787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2023</w:t>
            </w:r>
          </w:p>
        </w:tc>
        <w:tc>
          <w:tcPr>
            <w:tcW w:w="4574" w:type="dxa"/>
            <w:shd w:val="clear" w:color="auto" w:fill="auto"/>
            <w:hideMark/>
          </w:tcPr>
          <w:p w14:paraId="59DFD3D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Optimization and innovative design of dental implants under dynamic finite element analysis</w:t>
            </w:r>
          </w:p>
        </w:tc>
        <w:tc>
          <w:tcPr>
            <w:tcW w:w="2599" w:type="dxa"/>
            <w:shd w:val="clear" w:color="auto" w:fill="auto"/>
            <w:hideMark/>
          </w:tcPr>
          <w:p w14:paraId="7ACE561C"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6CB88384"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6A70D72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Zam</w:t>
            </w:r>
          </w:p>
        </w:tc>
        <w:tc>
          <w:tcPr>
            <w:tcW w:w="1082" w:type="dxa"/>
            <w:hideMark/>
          </w:tcPr>
          <w:p w14:paraId="05FB8CC1"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1E536C75"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Management of </w:t>
            </w:r>
            <w:proofErr w:type="spellStart"/>
            <w:r w:rsidRPr="00B37258">
              <w:rPr>
                <w:rFonts w:ascii="Times New Roman" w:hAnsi="Times New Roman" w:cs="Times New Roman"/>
                <w:sz w:val="20"/>
                <w:szCs w:val="20"/>
              </w:rPr>
              <w:t>submandibula</w:t>
            </w:r>
            <w:proofErr w:type="spellEnd"/>
            <w:r w:rsidRPr="00B37258">
              <w:rPr>
                <w:rFonts w:ascii="Times New Roman" w:hAnsi="Times New Roman" w:cs="Times New Roman"/>
                <w:sz w:val="20"/>
                <w:szCs w:val="20"/>
              </w:rPr>
              <w:t xml:space="preserve"> abscess </w:t>
            </w:r>
            <w:proofErr w:type="spellStart"/>
            <w:r w:rsidRPr="00B37258">
              <w:rPr>
                <w:rFonts w:ascii="Times New Roman" w:hAnsi="Times New Roman" w:cs="Times New Roman"/>
                <w:sz w:val="20"/>
                <w:szCs w:val="20"/>
              </w:rPr>
              <w:t>dextra</w:t>
            </w:r>
            <w:proofErr w:type="spellEnd"/>
            <w:r w:rsidRPr="00B37258">
              <w:rPr>
                <w:rFonts w:ascii="Times New Roman" w:hAnsi="Times New Roman" w:cs="Times New Roman"/>
                <w:sz w:val="20"/>
                <w:szCs w:val="20"/>
              </w:rPr>
              <w:t xml:space="preserve"> et causa impaction teeth at Sultan Fatah Hospital Demak</w:t>
            </w:r>
          </w:p>
        </w:tc>
        <w:tc>
          <w:tcPr>
            <w:tcW w:w="2599" w:type="dxa"/>
            <w:hideMark/>
          </w:tcPr>
          <w:p w14:paraId="01747BA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443D2098"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D9A549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Zanatta</w:t>
            </w:r>
          </w:p>
        </w:tc>
        <w:tc>
          <w:tcPr>
            <w:tcW w:w="1082" w:type="dxa"/>
            <w:shd w:val="clear" w:color="auto" w:fill="auto"/>
            <w:hideMark/>
          </w:tcPr>
          <w:p w14:paraId="24AC10FB"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2013</w:t>
            </w:r>
          </w:p>
        </w:tc>
        <w:tc>
          <w:tcPr>
            <w:tcW w:w="4574" w:type="dxa"/>
            <w:shd w:val="clear" w:color="auto" w:fill="auto"/>
            <w:hideMark/>
          </w:tcPr>
          <w:p w14:paraId="781424DA" w14:textId="2B642AF3"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Phylogeography and genetic variability of the freshwater mussels (Bivalvia: </w:t>
            </w:r>
            <w:proofErr w:type="spellStart"/>
            <w:r w:rsidRPr="00B37258">
              <w:rPr>
                <w:rFonts w:ascii="Times New Roman" w:hAnsi="Times New Roman" w:cs="Times New Roman"/>
                <w:sz w:val="20"/>
                <w:szCs w:val="20"/>
              </w:rPr>
              <w:t>Unionidae</w:t>
            </w:r>
            <w:proofErr w:type="spellEnd"/>
            <w:r w:rsidRPr="00B37258">
              <w:rPr>
                <w:rFonts w:ascii="Times New Roman" w:hAnsi="Times New Roman" w:cs="Times New Roman"/>
                <w:sz w:val="20"/>
                <w:szCs w:val="20"/>
              </w:rPr>
              <w:t>) Ellipse,</w:t>
            </w:r>
            <w:r w:rsidR="00EC5906" w:rsidRPr="005F0618">
              <w:rPr>
                <w:rFonts w:ascii="Times New Roman" w:hAnsi="Times New Roman" w:cs="Times New Roman"/>
                <w:sz w:val="20"/>
                <w:szCs w:val="20"/>
              </w:rPr>
              <w:t xml:space="preserve"> </w:t>
            </w:r>
            <w:proofErr w:type="spellStart"/>
            <w:r w:rsidRPr="00B37258">
              <w:rPr>
                <w:rFonts w:ascii="Times New Roman" w:hAnsi="Times New Roman" w:cs="Times New Roman"/>
                <w:sz w:val="20"/>
                <w:szCs w:val="20"/>
              </w:rPr>
              <w:t>Venustaconcha</w:t>
            </w:r>
            <w:proofErr w:type="spellEnd"/>
            <w:r w:rsidRPr="00B37258">
              <w:rPr>
                <w:rFonts w:ascii="Times New Roman" w:hAnsi="Times New Roman" w:cs="Times New Roman"/>
                <w:sz w:val="20"/>
                <w:szCs w:val="20"/>
              </w:rPr>
              <w:t xml:space="preserve"> </w:t>
            </w:r>
            <w:proofErr w:type="spellStart"/>
            <w:proofErr w:type="gramStart"/>
            <w:r w:rsidRPr="00B37258">
              <w:rPr>
                <w:rFonts w:ascii="Times New Roman" w:hAnsi="Times New Roman" w:cs="Times New Roman"/>
                <w:sz w:val="20"/>
                <w:szCs w:val="20"/>
              </w:rPr>
              <w:t>ellipsiformis</w:t>
            </w:r>
            <w:proofErr w:type="spellEnd"/>
            <w:r w:rsidR="00EC5906" w:rsidRPr="005F0618">
              <w:rPr>
                <w:rFonts w:ascii="Times New Roman" w:hAnsi="Times New Roman" w:cs="Times New Roman"/>
                <w:sz w:val="20"/>
                <w:szCs w:val="20"/>
              </w:rPr>
              <w:t xml:space="preserve"> </w:t>
            </w:r>
            <w:r w:rsidRPr="00B37258">
              <w:rPr>
                <w:rFonts w:ascii="Times New Roman" w:hAnsi="Times New Roman" w:cs="Times New Roman"/>
                <w:sz w:val="20"/>
                <w:szCs w:val="20"/>
              </w:rPr>
              <w:t xml:space="preserve"> (</w:t>
            </w:r>
            <w:proofErr w:type="gramEnd"/>
            <w:r w:rsidRPr="00B37258">
              <w:rPr>
                <w:rFonts w:ascii="Times New Roman" w:hAnsi="Times New Roman" w:cs="Times New Roman"/>
                <w:sz w:val="20"/>
                <w:szCs w:val="20"/>
              </w:rPr>
              <w:t>Conrad 1836), and Bleeding Tooth, V</w:t>
            </w:r>
            <w:r w:rsidR="0022677E" w:rsidRPr="005F0618">
              <w:rPr>
                <w:rFonts w:ascii="Times New Roman" w:hAnsi="Times New Roman" w:cs="Times New Roman"/>
                <w:sz w:val="20"/>
                <w:szCs w:val="20"/>
              </w:rPr>
              <w:t>.</w:t>
            </w:r>
            <w:r w:rsidR="00EC5906" w:rsidRPr="005F0618">
              <w:rPr>
                <w:rFonts w:ascii="Times New Roman" w:hAnsi="Times New Roman" w:cs="Times New Roman"/>
                <w:sz w:val="20"/>
                <w:szCs w:val="20"/>
              </w:rPr>
              <w:t xml:space="preserve"> </w:t>
            </w:r>
            <w:proofErr w:type="spellStart"/>
            <w:r w:rsidR="0022677E" w:rsidRPr="005F0618">
              <w:rPr>
                <w:rFonts w:ascii="Times New Roman" w:hAnsi="Times New Roman" w:cs="Times New Roman"/>
                <w:sz w:val="20"/>
                <w:szCs w:val="20"/>
              </w:rPr>
              <w:t>P</w:t>
            </w:r>
            <w:r w:rsidRPr="00B37258">
              <w:rPr>
                <w:rFonts w:ascii="Times New Roman" w:hAnsi="Times New Roman" w:cs="Times New Roman"/>
                <w:sz w:val="20"/>
                <w:szCs w:val="20"/>
              </w:rPr>
              <w:t>leasii</w:t>
            </w:r>
            <w:proofErr w:type="spellEnd"/>
            <w:r w:rsidR="00EC5906" w:rsidRPr="005F0618">
              <w:rPr>
                <w:rFonts w:ascii="Times New Roman" w:hAnsi="Times New Roman" w:cs="Times New Roman"/>
                <w:sz w:val="20"/>
                <w:szCs w:val="20"/>
              </w:rPr>
              <w:t xml:space="preserve"> </w:t>
            </w:r>
            <w:r w:rsidRPr="00B37258">
              <w:rPr>
                <w:rFonts w:ascii="Times New Roman" w:hAnsi="Times New Roman" w:cs="Times New Roman"/>
                <w:sz w:val="20"/>
                <w:szCs w:val="20"/>
              </w:rPr>
              <w:t>(Marsh 1891)</w:t>
            </w:r>
          </w:p>
        </w:tc>
        <w:tc>
          <w:tcPr>
            <w:tcW w:w="2599" w:type="dxa"/>
            <w:shd w:val="clear" w:color="auto" w:fill="auto"/>
            <w:hideMark/>
          </w:tcPr>
          <w:p w14:paraId="37D6BDD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population</w:t>
            </w:r>
          </w:p>
        </w:tc>
      </w:tr>
      <w:tr w:rsidR="00475706" w:rsidRPr="005F0618" w14:paraId="39ABC5AB"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781831FE"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Zanelli M</w:t>
            </w:r>
          </w:p>
        </w:tc>
        <w:tc>
          <w:tcPr>
            <w:tcW w:w="1082" w:type="dxa"/>
            <w:hideMark/>
          </w:tcPr>
          <w:p w14:paraId="5342E81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hideMark/>
          </w:tcPr>
          <w:p w14:paraId="48CF90B4" w14:textId="3CD06B84"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Co-occurrence of JAK2-V617 F mutation and </w:t>
            </w:r>
            <w:proofErr w:type="gramStart"/>
            <w:r w:rsidRPr="00B37258">
              <w:rPr>
                <w:rFonts w:ascii="Times New Roman" w:hAnsi="Times New Roman" w:cs="Times New Roman"/>
                <w:sz w:val="20"/>
                <w:szCs w:val="20"/>
              </w:rPr>
              <w:t>BCR:ABL</w:t>
            </w:r>
            <w:proofErr w:type="gramEnd"/>
            <w:r w:rsidRPr="00B37258">
              <w:rPr>
                <w:rFonts w:ascii="Times New Roman" w:hAnsi="Times New Roman" w:cs="Times New Roman"/>
                <w:sz w:val="20"/>
                <w:szCs w:val="20"/>
              </w:rPr>
              <w:t>1 translocation in chronic myeloproliferative neoplasms: a potentially confounding genetic combination</w:t>
            </w:r>
          </w:p>
        </w:tc>
        <w:tc>
          <w:tcPr>
            <w:tcW w:w="2599" w:type="dxa"/>
            <w:hideMark/>
          </w:tcPr>
          <w:p w14:paraId="5DEF2002"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49F82271"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0DCAFBE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Zeitler</w:t>
            </w:r>
          </w:p>
        </w:tc>
        <w:tc>
          <w:tcPr>
            <w:tcW w:w="1082" w:type="dxa"/>
            <w:shd w:val="clear" w:color="auto" w:fill="auto"/>
            <w:hideMark/>
          </w:tcPr>
          <w:p w14:paraId="3F2E8B0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1993</w:t>
            </w:r>
          </w:p>
        </w:tc>
        <w:tc>
          <w:tcPr>
            <w:tcW w:w="4574" w:type="dxa"/>
            <w:shd w:val="clear" w:color="auto" w:fill="auto"/>
            <w:hideMark/>
          </w:tcPr>
          <w:p w14:paraId="7798A1FF"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Management of impacted teeth other than third molars</w:t>
            </w:r>
          </w:p>
        </w:tc>
        <w:tc>
          <w:tcPr>
            <w:tcW w:w="2599" w:type="dxa"/>
            <w:shd w:val="clear" w:color="auto" w:fill="auto"/>
            <w:hideMark/>
          </w:tcPr>
          <w:p w14:paraId="358BA9A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10A98D26"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4F4E1A6C"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Zhang</w:t>
            </w:r>
          </w:p>
        </w:tc>
        <w:tc>
          <w:tcPr>
            <w:tcW w:w="1082" w:type="dxa"/>
            <w:hideMark/>
          </w:tcPr>
          <w:p w14:paraId="0258851E"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18F7883F" w14:textId="434F293E"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Comparison </w:t>
            </w:r>
            <w:r w:rsidR="0022677E" w:rsidRPr="005F0618">
              <w:rPr>
                <w:rFonts w:ascii="Times New Roman" w:hAnsi="Times New Roman" w:cs="Times New Roman"/>
                <w:sz w:val="20"/>
                <w:szCs w:val="20"/>
              </w:rPr>
              <w:t xml:space="preserve">of the gingival thickness, keratinized and attached gingival widths of unilateral labially and </w:t>
            </w:r>
            <w:proofErr w:type="spellStart"/>
            <w:r w:rsidR="0022677E" w:rsidRPr="005F0618">
              <w:rPr>
                <w:rFonts w:ascii="Times New Roman" w:hAnsi="Times New Roman" w:cs="Times New Roman"/>
                <w:sz w:val="20"/>
                <w:szCs w:val="20"/>
              </w:rPr>
              <w:t>palatally</w:t>
            </w:r>
            <w:proofErr w:type="spellEnd"/>
            <w:r w:rsidR="0022677E" w:rsidRPr="005F0618">
              <w:rPr>
                <w:rFonts w:ascii="Times New Roman" w:hAnsi="Times New Roman" w:cs="Times New Roman"/>
                <w:sz w:val="20"/>
                <w:szCs w:val="20"/>
              </w:rPr>
              <w:t xml:space="preserve"> impacted maxillary canines erupted by closed eruption technique</w:t>
            </w:r>
          </w:p>
        </w:tc>
        <w:tc>
          <w:tcPr>
            <w:tcW w:w="2599" w:type="dxa"/>
            <w:hideMark/>
          </w:tcPr>
          <w:p w14:paraId="6B32A324"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40068FEE"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5398A20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Zhang</w:t>
            </w:r>
          </w:p>
        </w:tc>
        <w:tc>
          <w:tcPr>
            <w:tcW w:w="1082" w:type="dxa"/>
            <w:shd w:val="clear" w:color="auto" w:fill="auto"/>
            <w:hideMark/>
          </w:tcPr>
          <w:p w14:paraId="218CBB5D"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2024</w:t>
            </w:r>
          </w:p>
        </w:tc>
        <w:tc>
          <w:tcPr>
            <w:tcW w:w="4574" w:type="dxa"/>
            <w:shd w:val="clear" w:color="auto" w:fill="auto"/>
            <w:hideMark/>
          </w:tcPr>
          <w:p w14:paraId="2EFCA9F1" w14:textId="1E3D3733"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Contact </w:t>
            </w:r>
            <w:r w:rsidR="0022677E" w:rsidRPr="005F0618">
              <w:rPr>
                <w:rFonts w:ascii="Times New Roman" w:hAnsi="Times New Roman" w:cs="Times New Roman"/>
                <w:sz w:val="20"/>
                <w:szCs w:val="20"/>
              </w:rPr>
              <w:t>stress reliability analysis model for cylindrical gear with circular arc tooth trace based on an improved metamodel</w:t>
            </w:r>
          </w:p>
        </w:tc>
        <w:tc>
          <w:tcPr>
            <w:tcW w:w="2599" w:type="dxa"/>
            <w:shd w:val="clear" w:color="auto" w:fill="auto"/>
            <w:hideMark/>
          </w:tcPr>
          <w:p w14:paraId="2E103D2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475706" w:rsidRPr="005F0618" w14:paraId="29AA0D58"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56CC6EFB"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Zhang</w:t>
            </w:r>
          </w:p>
        </w:tc>
        <w:tc>
          <w:tcPr>
            <w:tcW w:w="1082" w:type="dxa"/>
            <w:hideMark/>
          </w:tcPr>
          <w:p w14:paraId="7BCA84F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235D2778" w14:textId="635DA3B8"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Optimization of </w:t>
            </w:r>
            <w:r w:rsidR="0022677E" w:rsidRPr="005F0618">
              <w:rPr>
                <w:rFonts w:ascii="Times New Roman" w:hAnsi="Times New Roman" w:cs="Times New Roman"/>
                <w:sz w:val="20"/>
                <w:szCs w:val="20"/>
              </w:rPr>
              <w:t xml:space="preserve">modular </w:t>
            </w:r>
            <w:r w:rsidRPr="00B37258">
              <w:rPr>
                <w:rFonts w:ascii="Times New Roman" w:hAnsi="Times New Roman" w:cs="Times New Roman"/>
                <w:sz w:val="20"/>
                <w:szCs w:val="20"/>
              </w:rPr>
              <w:t xml:space="preserve">SPM </w:t>
            </w:r>
            <w:r w:rsidR="0022677E" w:rsidRPr="005F0618">
              <w:rPr>
                <w:rFonts w:ascii="Times New Roman" w:hAnsi="Times New Roman" w:cs="Times New Roman"/>
                <w:sz w:val="20"/>
                <w:szCs w:val="20"/>
              </w:rPr>
              <w:t>machines considering stator modularity</w:t>
            </w:r>
          </w:p>
        </w:tc>
        <w:tc>
          <w:tcPr>
            <w:tcW w:w="2599" w:type="dxa"/>
            <w:hideMark/>
          </w:tcPr>
          <w:p w14:paraId="47BFF1B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1FB524D0"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7BCEC474"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Zhen</w:t>
            </w:r>
          </w:p>
        </w:tc>
        <w:tc>
          <w:tcPr>
            <w:tcW w:w="1082" w:type="dxa"/>
            <w:shd w:val="clear" w:color="auto" w:fill="auto"/>
            <w:hideMark/>
          </w:tcPr>
          <w:p w14:paraId="46538E07"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2019</w:t>
            </w:r>
          </w:p>
        </w:tc>
        <w:tc>
          <w:tcPr>
            <w:tcW w:w="4574" w:type="dxa"/>
            <w:shd w:val="clear" w:color="auto" w:fill="auto"/>
            <w:hideMark/>
          </w:tcPr>
          <w:p w14:paraId="0E7C6E00" w14:textId="40E486C2"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B37258">
              <w:rPr>
                <w:rFonts w:ascii="Times New Roman" w:hAnsi="Times New Roman" w:cs="Times New Roman"/>
                <w:sz w:val="20"/>
                <w:szCs w:val="20"/>
              </w:rPr>
              <w:t>Uprighting</w:t>
            </w:r>
            <w:proofErr w:type="spellEnd"/>
            <w:r w:rsidRPr="00B37258">
              <w:rPr>
                <w:rFonts w:ascii="Times New Roman" w:hAnsi="Times New Roman" w:cs="Times New Roman"/>
                <w:sz w:val="20"/>
                <w:szCs w:val="20"/>
              </w:rPr>
              <w:t xml:space="preserve"> </w:t>
            </w:r>
            <w:r w:rsidR="0022677E" w:rsidRPr="005F0618">
              <w:rPr>
                <w:rFonts w:ascii="Times New Roman" w:hAnsi="Times New Roman" w:cs="Times New Roman"/>
                <w:sz w:val="20"/>
                <w:szCs w:val="20"/>
              </w:rPr>
              <w:t xml:space="preserve">deeply impacted mandibular second molars with </w:t>
            </w:r>
            <w:proofErr w:type="spellStart"/>
            <w:r w:rsidR="0022677E" w:rsidRPr="005F0618">
              <w:rPr>
                <w:rFonts w:ascii="Times New Roman" w:hAnsi="Times New Roman" w:cs="Times New Roman"/>
                <w:sz w:val="20"/>
                <w:szCs w:val="20"/>
              </w:rPr>
              <w:t>miniscrew</w:t>
            </w:r>
            <w:proofErr w:type="spellEnd"/>
            <w:r w:rsidR="0022677E" w:rsidRPr="005F0618">
              <w:rPr>
                <w:rFonts w:ascii="Times New Roman" w:hAnsi="Times New Roman" w:cs="Times New Roman"/>
                <w:sz w:val="20"/>
                <w:szCs w:val="20"/>
              </w:rPr>
              <w:t xml:space="preserve"> anchorage</w:t>
            </w:r>
          </w:p>
        </w:tc>
        <w:tc>
          <w:tcPr>
            <w:tcW w:w="2599" w:type="dxa"/>
            <w:shd w:val="clear" w:color="auto" w:fill="auto"/>
            <w:hideMark/>
          </w:tcPr>
          <w:p w14:paraId="5694A61A"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475706" w:rsidRPr="005F0618" w14:paraId="0F3C4661"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03521296"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Zhou </w:t>
            </w:r>
          </w:p>
        </w:tc>
        <w:tc>
          <w:tcPr>
            <w:tcW w:w="1082" w:type="dxa"/>
            <w:hideMark/>
          </w:tcPr>
          <w:p w14:paraId="7E9FC1DB"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2021</w:t>
            </w:r>
          </w:p>
        </w:tc>
        <w:tc>
          <w:tcPr>
            <w:tcW w:w="4574" w:type="dxa"/>
            <w:hideMark/>
          </w:tcPr>
          <w:p w14:paraId="51DCE5B2" w14:textId="5444434A"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Transcriptome </w:t>
            </w:r>
            <w:r w:rsidR="0022677E" w:rsidRPr="005F0618">
              <w:rPr>
                <w:rFonts w:ascii="Times New Roman" w:hAnsi="Times New Roman" w:cs="Times New Roman"/>
                <w:sz w:val="20"/>
                <w:szCs w:val="20"/>
              </w:rPr>
              <w:t>sequencing of gingival tissues from impacted third molars patients reveals the alterations of gene expression</w:t>
            </w:r>
          </w:p>
        </w:tc>
        <w:tc>
          <w:tcPr>
            <w:tcW w:w="2599" w:type="dxa"/>
            <w:hideMark/>
          </w:tcPr>
          <w:p w14:paraId="2264C73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outcome</w:t>
            </w:r>
          </w:p>
        </w:tc>
      </w:tr>
      <w:tr w:rsidR="00A276D2" w:rsidRPr="005F0618" w14:paraId="75CC6447"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1664BB33"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lastRenderedPageBreak/>
              <w:t xml:space="preserve">Zhu </w:t>
            </w:r>
          </w:p>
        </w:tc>
        <w:tc>
          <w:tcPr>
            <w:tcW w:w="1082" w:type="dxa"/>
            <w:shd w:val="clear" w:color="auto" w:fill="auto"/>
            <w:hideMark/>
          </w:tcPr>
          <w:p w14:paraId="316E63B4"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2013</w:t>
            </w:r>
          </w:p>
        </w:tc>
        <w:tc>
          <w:tcPr>
            <w:tcW w:w="4574" w:type="dxa"/>
            <w:shd w:val="clear" w:color="auto" w:fill="auto"/>
            <w:hideMark/>
          </w:tcPr>
          <w:p w14:paraId="72F3B180"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Longitudinal genetic effects on mandibular position of female twins from six to twelve years old</w:t>
            </w:r>
          </w:p>
        </w:tc>
        <w:tc>
          <w:tcPr>
            <w:tcW w:w="2599" w:type="dxa"/>
            <w:shd w:val="clear" w:color="auto" w:fill="auto"/>
            <w:hideMark/>
          </w:tcPr>
          <w:p w14:paraId="09ED75C9"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584170D8" w14:textId="77777777" w:rsidTr="00A276D2">
        <w:trPr>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3D2FE3D7" w14:textId="77777777" w:rsidR="00B37258" w:rsidRPr="00B37258" w:rsidRDefault="00B37258" w:rsidP="00B37258">
            <w:pPr>
              <w:spacing w:after="160" w:line="259" w:lineRule="auto"/>
              <w:rPr>
                <w:rFonts w:ascii="Times New Roman" w:hAnsi="Times New Roman" w:cs="Times New Roman"/>
                <w:b w:val="0"/>
                <w:bCs w:val="0"/>
                <w:sz w:val="20"/>
                <w:szCs w:val="20"/>
              </w:rPr>
            </w:pPr>
            <w:r w:rsidRPr="00B37258">
              <w:rPr>
                <w:rFonts w:ascii="Times New Roman" w:hAnsi="Times New Roman" w:cs="Times New Roman"/>
                <w:b w:val="0"/>
                <w:bCs w:val="0"/>
                <w:sz w:val="20"/>
                <w:szCs w:val="20"/>
              </w:rPr>
              <w:t>Ziegler</w:t>
            </w:r>
          </w:p>
        </w:tc>
        <w:tc>
          <w:tcPr>
            <w:tcW w:w="1082" w:type="dxa"/>
            <w:hideMark/>
          </w:tcPr>
          <w:p w14:paraId="7144863F"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1980</w:t>
            </w:r>
          </w:p>
        </w:tc>
        <w:tc>
          <w:tcPr>
            <w:tcW w:w="4574" w:type="dxa"/>
            <w:hideMark/>
          </w:tcPr>
          <w:p w14:paraId="6CDF023D"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Impacted tooth ligation chain</w:t>
            </w:r>
          </w:p>
        </w:tc>
        <w:tc>
          <w:tcPr>
            <w:tcW w:w="2599" w:type="dxa"/>
            <w:hideMark/>
          </w:tcPr>
          <w:p w14:paraId="4265D8F8" w14:textId="77777777" w:rsidR="00B37258" w:rsidRPr="00B37258" w:rsidRDefault="00B37258" w:rsidP="00B37258">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 xml:space="preserve"> wrong outcome</w:t>
            </w:r>
          </w:p>
        </w:tc>
      </w:tr>
      <w:tr w:rsidR="00A276D2" w:rsidRPr="005F0618" w14:paraId="3952871D" w14:textId="77777777" w:rsidTr="00A276D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hideMark/>
          </w:tcPr>
          <w:p w14:paraId="6192E4A2"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Zuccati</w:t>
            </w:r>
            <w:proofErr w:type="spellEnd"/>
            <w:r w:rsidRPr="00B37258">
              <w:rPr>
                <w:rFonts w:ascii="Times New Roman" w:hAnsi="Times New Roman" w:cs="Times New Roman"/>
                <w:b w:val="0"/>
                <w:bCs w:val="0"/>
                <w:sz w:val="20"/>
                <w:szCs w:val="20"/>
              </w:rPr>
              <w:t xml:space="preserve"> </w:t>
            </w:r>
          </w:p>
        </w:tc>
        <w:tc>
          <w:tcPr>
            <w:tcW w:w="1082" w:type="dxa"/>
            <w:shd w:val="clear" w:color="auto" w:fill="auto"/>
            <w:hideMark/>
          </w:tcPr>
          <w:p w14:paraId="5B5A16B5"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2014</w:t>
            </w:r>
          </w:p>
        </w:tc>
        <w:tc>
          <w:tcPr>
            <w:tcW w:w="4574" w:type="dxa"/>
            <w:shd w:val="clear" w:color="auto" w:fill="auto"/>
            <w:hideMark/>
          </w:tcPr>
          <w:p w14:paraId="2A260143"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Multiple bilateral impactions in an adolescent girl</w:t>
            </w:r>
          </w:p>
        </w:tc>
        <w:tc>
          <w:tcPr>
            <w:tcW w:w="2599" w:type="dxa"/>
            <w:shd w:val="clear" w:color="auto" w:fill="auto"/>
            <w:hideMark/>
          </w:tcPr>
          <w:p w14:paraId="0F0B2336" w14:textId="77777777" w:rsidR="00B37258" w:rsidRPr="00B37258" w:rsidRDefault="00B37258" w:rsidP="00B37258">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37258">
              <w:rPr>
                <w:rFonts w:ascii="Times New Roman" w:hAnsi="Times New Roman" w:cs="Times New Roman"/>
                <w:sz w:val="20"/>
                <w:szCs w:val="20"/>
              </w:rPr>
              <w:t>wrong study design</w:t>
            </w:r>
          </w:p>
        </w:tc>
      </w:tr>
      <w:tr w:rsidR="00475706" w:rsidRPr="005F0618" w14:paraId="7D5B87F4" w14:textId="77777777" w:rsidTr="00A276D2">
        <w:trPr>
          <w:cnfStyle w:val="010000000000" w:firstRow="0" w:lastRow="1"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5" w:type="dxa"/>
            <w:hideMark/>
          </w:tcPr>
          <w:p w14:paraId="2E163BBA" w14:textId="77777777" w:rsidR="00B37258" w:rsidRPr="00B37258" w:rsidRDefault="00B37258" w:rsidP="00B37258">
            <w:pPr>
              <w:spacing w:after="160" w:line="259" w:lineRule="auto"/>
              <w:rPr>
                <w:rFonts w:ascii="Times New Roman" w:hAnsi="Times New Roman" w:cs="Times New Roman"/>
                <w:b w:val="0"/>
                <w:bCs w:val="0"/>
                <w:sz w:val="20"/>
                <w:szCs w:val="20"/>
              </w:rPr>
            </w:pPr>
            <w:proofErr w:type="spellStart"/>
            <w:r w:rsidRPr="00B37258">
              <w:rPr>
                <w:rFonts w:ascii="Times New Roman" w:hAnsi="Times New Roman" w:cs="Times New Roman"/>
                <w:b w:val="0"/>
                <w:bCs w:val="0"/>
                <w:sz w:val="20"/>
                <w:szCs w:val="20"/>
              </w:rPr>
              <w:t>Zulian</w:t>
            </w:r>
            <w:proofErr w:type="spellEnd"/>
          </w:p>
        </w:tc>
        <w:tc>
          <w:tcPr>
            <w:tcW w:w="1082" w:type="dxa"/>
            <w:hideMark/>
          </w:tcPr>
          <w:p w14:paraId="25FE2065" w14:textId="77777777" w:rsidR="00B37258" w:rsidRPr="00B37258" w:rsidRDefault="00B37258" w:rsidP="00B37258">
            <w:pPr>
              <w:spacing w:after="160" w:line="259" w:lineRule="auto"/>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B37258">
              <w:rPr>
                <w:rFonts w:ascii="Times New Roman" w:hAnsi="Times New Roman" w:cs="Times New Roman"/>
                <w:b w:val="0"/>
                <w:bCs w:val="0"/>
                <w:sz w:val="20"/>
                <w:szCs w:val="20"/>
              </w:rPr>
              <w:t>2017</w:t>
            </w:r>
          </w:p>
        </w:tc>
        <w:tc>
          <w:tcPr>
            <w:tcW w:w="4574" w:type="dxa"/>
            <w:hideMark/>
          </w:tcPr>
          <w:p w14:paraId="212D83A8" w14:textId="43E430BE" w:rsidR="00B37258" w:rsidRPr="00B37258" w:rsidRDefault="00B37258" w:rsidP="00B37258">
            <w:pPr>
              <w:spacing w:after="160" w:line="259" w:lineRule="auto"/>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B37258">
              <w:rPr>
                <w:rFonts w:ascii="Times New Roman" w:hAnsi="Times New Roman" w:cs="Times New Roman"/>
                <w:b w:val="0"/>
                <w:bCs w:val="0"/>
                <w:sz w:val="20"/>
                <w:szCs w:val="20"/>
              </w:rPr>
              <w:t xml:space="preserve">Correlation </w:t>
            </w:r>
            <w:r w:rsidR="0022677E" w:rsidRPr="005F0618">
              <w:rPr>
                <w:rFonts w:ascii="Times New Roman" w:hAnsi="Times New Roman" w:cs="Times New Roman"/>
                <w:b w:val="0"/>
                <w:bCs w:val="0"/>
                <w:sz w:val="20"/>
                <w:szCs w:val="20"/>
              </w:rPr>
              <w:t xml:space="preserve">dental classification of mandibular impacted tooth with a duration of action </w:t>
            </w:r>
            <w:proofErr w:type="spellStart"/>
            <w:r w:rsidR="0022677E" w:rsidRPr="005F0618">
              <w:rPr>
                <w:rFonts w:ascii="Times New Roman" w:hAnsi="Times New Roman" w:cs="Times New Roman"/>
                <w:b w:val="0"/>
                <w:bCs w:val="0"/>
                <w:sz w:val="20"/>
                <w:szCs w:val="20"/>
              </w:rPr>
              <w:t>odontectomy</w:t>
            </w:r>
            <w:proofErr w:type="spellEnd"/>
            <w:r w:rsidR="0022677E" w:rsidRPr="005F0618">
              <w:rPr>
                <w:rFonts w:ascii="Times New Roman" w:hAnsi="Times New Roman" w:cs="Times New Roman"/>
                <w:b w:val="0"/>
                <w:bCs w:val="0"/>
                <w:sz w:val="20"/>
                <w:szCs w:val="20"/>
              </w:rPr>
              <w:t xml:space="preserve"> in </w:t>
            </w:r>
            <w:proofErr w:type="spellStart"/>
            <w:r w:rsidR="0022677E" w:rsidRPr="005F0618">
              <w:rPr>
                <w:rFonts w:ascii="Times New Roman" w:hAnsi="Times New Roman" w:cs="Times New Roman"/>
                <w:b w:val="0"/>
                <w:bCs w:val="0"/>
                <w:sz w:val="20"/>
                <w:szCs w:val="20"/>
              </w:rPr>
              <w:t>rumkital</w:t>
            </w:r>
            <w:proofErr w:type="spellEnd"/>
            <w:r w:rsidR="0022677E" w:rsidRPr="005F0618">
              <w:rPr>
                <w:rFonts w:ascii="Times New Roman" w:hAnsi="Times New Roman" w:cs="Times New Roman"/>
                <w:b w:val="0"/>
                <w:bCs w:val="0"/>
                <w:sz w:val="20"/>
                <w:szCs w:val="20"/>
              </w:rPr>
              <w:t xml:space="preserve"> </w:t>
            </w:r>
            <w:r w:rsidR="003533A2" w:rsidRPr="005F0618">
              <w:rPr>
                <w:rFonts w:ascii="Times New Roman" w:hAnsi="Times New Roman" w:cs="Times New Roman"/>
                <w:b w:val="0"/>
                <w:bCs w:val="0"/>
                <w:sz w:val="20"/>
                <w:szCs w:val="20"/>
              </w:rPr>
              <w:t>D</w:t>
            </w:r>
            <w:r w:rsidR="0022677E" w:rsidRPr="005F0618">
              <w:rPr>
                <w:rFonts w:ascii="Times New Roman" w:hAnsi="Times New Roman" w:cs="Times New Roman"/>
                <w:b w:val="0"/>
                <w:bCs w:val="0"/>
                <w:sz w:val="20"/>
                <w:szCs w:val="20"/>
              </w:rPr>
              <w:t xml:space="preserve">r. </w:t>
            </w:r>
            <w:r w:rsidR="003533A2" w:rsidRPr="005F0618">
              <w:rPr>
                <w:rFonts w:ascii="Times New Roman" w:hAnsi="Times New Roman" w:cs="Times New Roman"/>
                <w:b w:val="0"/>
                <w:bCs w:val="0"/>
                <w:sz w:val="20"/>
                <w:szCs w:val="20"/>
              </w:rPr>
              <w:t>Ra</w:t>
            </w:r>
            <w:r w:rsidR="0022677E" w:rsidRPr="005F0618">
              <w:rPr>
                <w:rFonts w:ascii="Times New Roman" w:hAnsi="Times New Roman" w:cs="Times New Roman"/>
                <w:b w:val="0"/>
                <w:bCs w:val="0"/>
                <w:sz w:val="20"/>
                <w:szCs w:val="20"/>
              </w:rPr>
              <w:t xml:space="preserve">melan </w:t>
            </w:r>
            <w:r w:rsidR="003533A2" w:rsidRPr="005F0618">
              <w:rPr>
                <w:rFonts w:ascii="Times New Roman" w:hAnsi="Times New Roman" w:cs="Times New Roman"/>
                <w:b w:val="0"/>
                <w:bCs w:val="0"/>
                <w:sz w:val="20"/>
                <w:szCs w:val="20"/>
              </w:rPr>
              <w:t>S</w:t>
            </w:r>
            <w:r w:rsidR="0022677E" w:rsidRPr="005F0618">
              <w:rPr>
                <w:rFonts w:ascii="Times New Roman" w:hAnsi="Times New Roman" w:cs="Times New Roman"/>
                <w:b w:val="0"/>
                <w:bCs w:val="0"/>
                <w:sz w:val="20"/>
                <w:szCs w:val="20"/>
              </w:rPr>
              <w:t>urabaya</w:t>
            </w:r>
          </w:p>
        </w:tc>
        <w:tc>
          <w:tcPr>
            <w:tcW w:w="2599" w:type="dxa"/>
            <w:hideMark/>
          </w:tcPr>
          <w:p w14:paraId="6A208A03" w14:textId="77777777" w:rsidR="00B37258" w:rsidRPr="00B37258" w:rsidRDefault="00B37258" w:rsidP="00B37258">
            <w:pPr>
              <w:spacing w:after="160" w:line="259" w:lineRule="auto"/>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B37258">
              <w:rPr>
                <w:rFonts w:ascii="Times New Roman" w:hAnsi="Times New Roman" w:cs="Times New Roman"/>
                <w:b w:val="0"/>
                <w:bCs w:val="0"/>
                <w:sz w:val="20"/>
                <w:szCs w:val="20"/>
              </w:rPr>
              <w:t>wrong outcome</w:t>
            </w:r>
          </w:p>
        </w:tc>
      </w:tr>
    </w:tbl>
    <w:p w14:paraId="3B7B86F0" w14:textId="77777777" w:rsidR="00B37258" w:rsidRPr="00B37258" w:rsidRDefault="00B37258" w:rsidP="00B37258">
      <w:pPr>
        <w:rPr>
          <w:rFonts w:ascii="Times New Roman" w:hAnsi="Times New Roman" w:cs="Times New Roman"/>
        </w:rPr>
      </w:pPr>
    </w:p>
    <w:p w14:paraId="0CF4833A" w14:textId="77777777" w:rsidR="00B37258" w:rsidRPr="00B37258" w:rsidRDefault="00B37258" w:rsidP="00B37258">
      <w:pPr>
        <w:rPr>
          <w:rFonts w:ascii="Times New Roman" w:hAnsi="Times New Roman" w:cs="Times New Roman"/>
        </w:rPr>
      </w:pPr>
    </w:p>
    <w:p w14:paraId="1B5AF9FA" w14:textId="77777777" w:rsidR="00B37258" w:rsidRPr="00B37258" w:rsidRDefault="00B37258" w:rsidP="00B37258">
      <w:pPr>
        <w:rPr>
          <w:rFonts w:ascii="Times New Roman" w:hAnsi="Times New Roman" w:cs="Times New Roman"/>
        </w:rPr>
      </w:pPr>
    </w:p>
    <w:p w14:paraId="0C349E40" w14:textId="77777777" w:rsidR="00B37258" w:rsidRPr="00B37258" w:rsidRDefault="00B37258" w:rsidP="00B37258">
      <w:pPr>
        <w:rPr>
          <w:rFonts w:ascii="Times New Roman" w:hAnsi="Times New Roman" w:cs="Times New Roman"/>
        </w:rPr>
      </w:pPr>
    </w:p>
    <w:p w14:paraId="59A7BA17" w14:textId="77777777" w:rsidR="00B37258" w:rsidRPr="00B37258" w:rsidRDefault="00B37258" w:rsidP="00B37258">
      <w:pPr>
        <w:rPr>
          <w:rFonts w:ascii="Times New Roman" w:hAnsi="Times New Roman" w:cs="Times New Roman"/>
        </w:rPr>
      </w:pPr>
    </w:p>
    <w:p w14:paraId="129AF114" w14:textId="77777777" w:rsidR="00B37258" w:rsidRPr="00B37258" w:rsidRDefault="00B37258" w:rsidP="00B37258">
      <w:pPr>
        <w:rPr>
          <w:rFonts w:ascii="Times New Roman" w:hAnsi="Times New Roman" w:cs="Times New Roman"/>
        </w:rPr>
      </w:pPr>
    </w:p>
    <w:p w14:paraId="5D1F553F" w14:textId="77777777" w:rsidR="00B37258" w:rsidRPr="00B37258" w:rsidRDefault="00B37258" w:rsidP="00B37258">
      <w:pPr>
        <w:rPr>
          <w:rFonts w:ascii="Times New Roman" w:hAnsi="Times New Roman" w:cs="Times New Roman"/>
        </w:rPr>
      </w:pPr>
    </w:p>
    <w:p w14:paraId="16162895" w14:textId="77777777" w:rsidR="00B37258" w:rsidRPr="00B37258" w:rsidRDefault="00B37258" w:rsidP="00B37258">
      <w:pPr>
        <w:rPr>
          <w:rFonts w:ascii="Times New Roman" w:hAnsi="Times New Roman" w:cs="Times New Roman"/>
        </w:rPr>
      </w:pPr>
    </w:p>
    <w:p w14:paraId="6B1F95AC" w14:textId="77777777" w:rsidR="00B37258" w:rsidRPr="00B37258" w:rsidRDefault="00B37258" w:rsidP="00B37258">
      <w:pPr>
        <w:rPr>
          <w:rFonts w:ascii="Times New Roman" w:hAnsi="Times New Roman" w:cs="Times New Roman"/>
        </w:rPr>
      </w:pPr>
    </w:p>
    <w:p w14:paraId="4787E603" w14:textId="77777777" w:rsidR="00B37258" w:rsidRPr="005F0618" w:rsidRDefault="00B37258" w:rsidP="006663E0">
      <w:pPr>
        <w:rPr>
          <w:rFonts w:ascii="Times New Roman" w:hAnsi="Times New Roman" w:cs="Times New Roman"/>
        </w:rPr>
      </w:pPr>
    </w:p>
    <w:sectPr w:rsidR="00B37258" w:rsidRPr="005F0618" w:rsidSect="00A276D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C72DC" w14:textId="77777777" w:rsidR="00A318D7" w:rsidRDefault="00A318D7" w:rsidP="00B94831">
      <w:pPr>
        <w:spacing w:after="0" w:line="240" w:lineRule="auto"/>
      </w:pPr>
      <w:r>
        <w:separator/>
      </w:r>
    </w:p>
  </w:endnote>
  <w:endnote w:type="continuationSeparator" w:id="0">
    <w:p w14:paraId="4845DFFE" w14:textId="77777777" w:rsidR="00A318D7" w:rsidRDefault="00A318D7" w:rsidP="00B94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erriweather">
    <w:charset w:val="00"/>
    <w:family w:val="auto"/>
    <w:pitch w:val="variable"/>
    <w:sig w:usb0="20000207" w:usb1="00000002"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48FC3" w14:textId="77777777" w:rsidR="00A318D7" w:rsidRDefault="00A318D7" w:rsidP="00B94831">
      <w:pPr>
        <w:spacing w:after="0" w:line="240" w:lineRule="auto"/>
      </w:pPr>
      <w:r>
        <w:separator/>
      </w:r>
    </w:p>
  </w:footnote>
  <w:footnote w:type="continuationSeparator" w:id="0">
    <w:p w14:paraId="30FE81FC" w14:textId="77777777" w:rsidR="00A318D7" w:rsidRDefault="00A318D7" w:rsidP="00B948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E3F"/>
    <w:multiLevelType w:val="hybridMultilevel"/>
    <w:tmpl w:val="F3326F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2176E"/>
    <w:multiLevelType w:val="hybridMultilevel"/>
    <w:tmpl w:val="AD3410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560E0"/>
    <w:multiLevelType w:val="hybridMultilevel"/>
    <w:tmpl w:val="59CEC0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3029A"/>
    <w:multiLevelType w:val="hybridMultilevel"/>
    <w:tmpl w:val="229623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130F4C"/>
    <w:multiLevelType w:val="hybridMultilevel"/>
    <w:tmpl w:val="079C50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FA54DE"/>
    <w:multiLevelType w:val="hybridMultilevel"/>
    <w:tmpl w:val="28A0EC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9E58D8"/>
    <w:multiLevelType w:val="hybridMultilevel"/>
    <w:tmpl w:val="1A467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3C285E"/>
    <w:multiLevelType w:val="hybridMultilevel"/>
    <w:tmpl w:val="2FE6DF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C1DE4"/>
    <w:multiLevelType w:val="hybridMultilevel"/>
    <w:tmpl w:val="248EB3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0F54EE"/>
    <w:multiLevelType w:val="hybridMultilevel"/>
    <w:tmpl w:val="43B043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42042B"/>
    <w:multiLevelType w:val="hybridMultilevel"/>
    <w:tmpl w:val="3AF057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1B457D"/>
    <w:multiLevelType w:val="hybridMultilevel"/>
    <w:tmpl w:val="A08476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A70EA6"/>
    <w:multiLevelType w:val="hybridMultilevel"/>
    <w:tmpl w:val="D26E64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44C00"/>
    <w:multiLevelType w:val="hybridMultilevel"/>
    <w:tmpl w:val="E6947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085800"/>
    <w:multiLevelType w:val="hybridMultilevel"/>
    <w:tmpl w:val="38B4B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301FA5"/>
    <w:multiLevelType w:val="hybridMultilevel"/>
    <w:tmpl w:val="149E53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872117"/>
    <w:multiLevelType w:val="hybridMultilevel"/>
    <w:tmpl w:val="B5BECD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B92AE0"/>
    <w:multiLevelType w:val="hybridMultilevel"/>
    <w:tmpl w:val="9DB4A9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2D2D4E"/>
    <w:multiLevelType w:val="hybridMultilevel"/>
    <w:tmpl w:val="A17CB1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0E0940"/>
    <w:multiLevelType w:val="hybridMultilevel"/>
    <w:tmpl w:val="2C4845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E150A8"/>
    <w:multiLevelType w:val="hybridMultilevel"/>
    <w:tmpl w:val="5EF8E6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485BEF"/>
    <w:multiLevelType w:val="hybridMultilevel"/>
    <w:tmpl w:val="6D889878"/>
    <w:lvl w:ilvl="0" w:tplc="9BAA69A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5000C8"/>
    <w:multiLevelType w:val="hybridMultilevel"/>
    <w:tmpl w:val="015C60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EB2748"/>
    <w:multiLevelType w:val="hybridMultilevel"/>
    <w:tmpl w:val="FC42F5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8D009A"/>
    <w:multiLevelType w:val="hybridMultilevel"/>
    <w:tmpl w:val="8FDA35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4D3A5B"/>
    <w:multiLevelType w:val="hybridMultilevel"/>
    <w:tmpl w:val="A84AC4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A73A7E"/>
    <w:multiLevelType w:val="hybridMultilevel"/>
    <w:tmpl w:val="374CE596"/>
    <w:lvl w:ilvl="0" w:tplc="768C763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373C20"/>
    <w:multiLevelType w:val="hybridMultilevel"/>
    <w:tmpl w:val="1AD0F8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301F2"/>
    <w:multiLevelType w:val="hybridMultilevel"/>
    <w:tmpl w:val="956856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CF7D02"/>
    <w:multiLevelType w:val="hybridMultilevel"/>
    <w:tmpl w:val="77F8DA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B61F03"/>
    <w:multiLevelType w:val="hybridMultilevel"/>
    <w:tmpl w:val="57D886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0220056">
    <w:abstractNumId w:val="6"/>
  </w:num>
  <w:num w:numId="2" w16cid:durableId="1859007586">
    <w:abstractNumId w:val="13"/>
  </w:num>
  <w:num w:numId="3" w16cid:durableId="162553856">
    <w:abstractNumId w:val="7"/>
  </w:num>
  <w:num w:numId="4" w16cid:durableId="308167010">
    <w:abstractNumId w:val="8"/>
  </w:num>
  <w:num w:numId="5" w16cid:durableId="1469782792">
    <w:abstractNumId w:val="2"/>
  </w:num>
  <w:num w:numId="6" w16cid:durableId="845287531">
    <w:abstractNumId w:val="23"/>
  </w:num>
  <w:num w:numId="7" w16cid:durableId="1500119584">
    <w:abstractNumId w:val="26"/>
  </w:num>
  <w:num w:numId="8" w16cid:durableId="1185481622">
    <w:abstractNumId w:val="21"/>
  </w:num>
  <w:num w:numId="9" w16cid:durableId="455493730">
    <w:abstractNumId w:val="10"/>
  </w:num>
  <w:num w:numId="10" w16cid:durableId="765610158">
    <w:abstractNumId w:val="4"/>
  </w:num>
  <w:num w:numId="11" w16cid:durableId="828591645">
    <w:abstractNumId w:val="22"/>
  </w:num>
  <w:num w:numId="12" w16cid:durableId="549654015">
    <w:abstractNumId w:val="20"/>
  </w:num>
  <w:num w:numId="13" w16cid:durableId="1230267041">
    <w:abstractNumId w:val="3"/>
  </w:num>
  <w:num w:numId="14" w16cid:durableId="1492142360">
    <w:abstractNumId w:val="16"/>
  </w:num>
  <w:num w:numId="15" w16cid:durableId="70659832">
    <w:abstractNumId w:val="9"/>
  </w:num>
  <w:num w:numId="16" w16cid:durableId="2097702890">
    <w:abstractNumId w:val="24"/>
  </w:num>
  <w:num w:numId="17" w16cid:durableId="97410516">
    <w:abstractNumId w:val="1"/>
  </w:num>
  <w:num w:numId="18" w16cid:durableId="591206051">
    <w:abstractNumId w:val="14"/>
  </w:num>
  <w:num w:numId="19" w16cid:durableId="415908483">
    <w:abstractNumId w:val="17"/>
  </w:num>
  <w:num w:numId="20" w16cid:durableId="1398939790">
    <w:abstractNumId w:val="27"/>
  </w:num>
  <w:num w:numId="21" w16cid:durableId="1940329281">
    <w:abstractNumId w:val="25"/>
  </w:num>
  <w:num w:numId="22" w16cid:durableId="274484764">
    <w:abstractNumId w:val="28"/>
  </w:num>
  <w:num w:numId="23" w16cid:durableId="890917423">
    <w:abstractNumId w:val="19"/>
  </w:num>
  <w:num w:numId="24" w16cid:durableId="445776783">
    <w:abstractNumId w:val="30"/>
  </w:num>
  <w:num w:numId="25" w16cid:durableId="644362288">
    <w:abstractNumId w:val="18"/>
  </w:num>
  <w:num w:numId="26" w16cid:durableId="366298922">
    <w:abstractNumId w:val="12"/>
  </w:num>
  <w:num w:numId="27" w16cid:durableId="1090392546">
    <w:abstractNumId w:val="29"/>
  </w:num>
  <w:num w:numId="28" w16cid:durableId="1104963820">
    <w:abstractNumId w:val="0"/>
  </w:num>
  <w:num w:numId="29" w16cid:durableId="1113859991">
    <w:abstractNumId w:val="5"/>
  </w:num>
  <w:num w:numId="30" w16cid:durableId="1273319382">
    <w:abstractNumId w:val="15"/>
  </w:num>
  <w:num w:numId="31" w16cid:durableId="17229733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856"/>
    <w:rsid w:val="000110B9"/>
    <w:rsid w:val="00027083"/>
    <w:rsid w:val="00035349"/>
    <w:rsid w:val="00035364"/>
    <w:rsid w:val="000502F7"/>
    <w:rsid w:val="000528DC"/>
    <w:rsid w:val="0005697E"/>
    <w:rsid w:val="000669C3"/>
    <w:rsid w:val="00077278"/>
    <w:rsid w:val="000862F2"/>
    <w:rsid w:val="0008741C"/>
    <w:rsid w:val="000B19CA"/>
    <w:rsid w:val="000B1E31"/>
    <w:rsid w:val="000C4A21"/>
    <w:rsid w:val="000D3853"/>
    <w:rsid w:val="000D51D2"/>
    <w:rsid w:val="000D73EA"/>
    <w:rsid w:val="000D7948"/>
    <w:rsid w:val="000E6662"/>
    <w:rsid w:val="000E6A5D"/>
    <w:rsid w:val="000F1B16"/>
    <w:rsid w:val="000F4DEF"/>
    <w:rsid w:val="00103953"/>
    <w:rsid w:val="00105694"/>
    <w:rsid w:val="001060B9"/>
    <w:rsid w:val="00132B67"/>
    <w:rsid w:val="00145C9C"/>
    <w:rsid w:val="00151609"/>
    <w:rsid w:val="00164306"/>
    <w:rsid w:val="00164690"/>
    <w:rsid w:val="00166B59"/>
    <w:rsid w:val="00167D75"/>
    <w:rsid w:val="00177371"/>
    <w:rsid w:val="0018095E"/>
    <w:rsid w:val="001842B5"/>
    <w:rsid w:val="00187DDE"/>
    <w:rsid w:val="00190A1F"/>
    <w:rsid w:val="001A4FF3"/>
    <w:rsid w:val="001B4765"/>
    <w:rsid w:val="001B65FC"/>
    <w:rsid w:val="001C713E"/>
    <w:rsid w:val="001D01DC"/>
    <w:rsid w:val="001D29C9"/>
    <w:rsid w:val="001E544C"/>
    <w:rsid w:val="001E6211"/>
    <w:rsid w:val="001F1E4A"/>
    <w:rsid w:val="0020074B"/>
    <w:rsid w:val="00201FCD"/>
    <w:rsid w:val="00205B0D"/>
    <w:rsid w:val="002111A0"/>
    <w:rsid w:val="00222E71"/>
    <w:rsid w:val="00225626"/>
    <w:rsid w:val="00226600"/>
    <w:rsid w:val="0022677E"/>
    <w:rsid w:val="00273B8D"/>
    <w:rsid w:val="00273C24"/>
    <w:rsid w:val="002756FD"/>
    <w:rsid w:val="002804DC"/>
    <w:rsid w:val="00282706"/>
    <w:rsid w:val="00284828"/>
    <w:rsid w:val="002C2B1C"/>
    <w:rsid w:val="002C5E0F"/>
    <w:rsid w:val="002E14FC"/>
    <w:rsid w:val="002F2BAF"/>
    <w:rsid w:val="00307316"/>
    <w:rsid w:val="00311276"/>
    <w:rsid w:val="003157DD"/>
    <w:rsid w:val="00331856"/>
    <w:rsid w:val="0033663D"/>
    <w:rsid w:val="0033689E"/>
    <w:rsid w:val="003474C5"/>
    <w:rsid w:val="003533A2"/>
    <w:rsid w:val="00357EE3"/>
    <w:rsid w:val="00357EF0"/>
    <w:rsid w:val="003725AA"/>
    <w:rsid w:val="00372FA8"/>
    <w:rsid w:val="00374B70"/>
    <w:rsid w:val="0038055D"/>
    <w:rsid w:val="003814F9"/>
    <w:rsid w:val="003A02C2"/>
    <w:rsid w:val="003A2772"/>
    <w:rsid w:val="003A4F67"/>
    <w:rsid w:val="003A6ADF"/>
    <w:rsid w:val="003B3AB9"/>
    <w:rsid w:val="003C79CB"/>
    <w:rsid w:val="003C7A51"/>
    <w:rsid w:val="003D4B20"/>
    <w:rsid w:val="003D5FBC"/>
    <w:rsid w:val="00406F29"/>
    <w:rsid w:val="00415E78"/>
    <w:rsid w:val="00417849"/>
    <w:rsid w:val="00422CBB"/>
    <w:rsid w:val="004428B9"/>
    <w:rsid w:val="004504AC"/>
    <w:rsid w:val="00455AD9"/>
    <w:rsid w:val="00464790"/>
    <w:rsid w:val="004672C6"/>
    <w:rsid w:val="00475706"/>
    <w:rsid w:val="00476148"/>
    <w:rsid w:val="004802E6"/>
    <w:rsid w:val="00482D6B"/>
    <w:rsid w:val="00484366"/>
    <w:rsid w:val="00487B50"/>
    <w:rsid w:val="004970B0"/>
    <w:rsid w:val="004A5A89"/>
    <w:rsid w:val="004C2384"/>
    <w:rsid w:val="004C324A"/>
    <w:rsid w:val="004C4DCE"/>
    <w:rsid w:val="004D7821"/>
    <w:rsid w:val="004E1C51"/>
    <w:rsid w:val="004E298E"/>
    <w:rsid w:val="004F14D3"/>
    <w:rsid w:val="004F76AA"/>
    <w:rsid w:val="0052236C"/>
    <w:rsid w:val="00537C00"/>
    <w:rsid w:val="0054047D"/>
    <w:rsid w:val="00560D52"/>
    <w:rsid w:val="00573AC4"/>
    <w:rsid w:val="00582520"/>
    <w:rsid w:val="00586227"/>
    <w:rsid w:val="005C75AA"/>
    <w:rsid w:val="005D125C"/>
    <w:rsid w:val="005E46B0"/>
    <w:rsid w:val="005E4DBB"/>
    <w:rsid w:val="005F0618"/>
    <w:rsid w:val="00600D59"/>
    <w:rsid w:val="00637ADA"/>
    <w:rsid w:val="00651B7E"/>
    <w:rsid w:val="006534C8"/>
    <w:rsid w:val="00654F1E"/>
    <w:rsid w:val="00656C8E"/>
    <w:rsid w:val="00661D62"/>
    <w:rsid w:val="006663E0"/>
    <w:rsid w:val="00675F18"/>
    <w:rsid w:val="00690160"/>
    <w:rsid w:val="00697417"/>
    <w:rsid w:val="006A3B15"/>
    <w:rsid w:val="006D4395"/>
    <w:rsid w:val="00711D68"/>
    <w:rsid w:val="00712A21"/>
    <w:rsid w:val="00714187"/>
    <w:rsid w:val="00725D08"/>
    <w:rsid w:val="0076708D"/>
    <w:rsid w:val="00770F68"/>
    <w:rsid w:val="00774405"/>
    <w:rsid w:val="00774AB5"/>
    <w:rsid w:val="00780727"/>
    <w:rsid w:val="0079282D"/>
    <w:rsid w:val="00794A11"/>
    <w:rsid w:val="007A5D61"/>
    <w:rsid w:val="007B1DCD"/>
    <w:rsid w:val="007B7CC7"/>
    <w:rsid w:val="007D5BBA"/>
    <w:rsid w:val="007E21EE"/>
    <w:rsid w:val="007E3CB3"/>
    <w:rsid w:val="007E6B18"/>
    <w:rsid w:val="00816E74"/>
    <w:rsid w:val="0082291B"/>
    <w:rsid w:val="0082489D"/>
    <w:rsid w:val="0082597C"/>
    <w:rsid w:val="00830160"/>
    <w:rsid w:val="00840F50"/>
    <w:rsid w:val="0084220C"/>
    <w:rsid w:val="00842DB0"/>
    <w:rsid w:val="00860724"/>
    <w:rsid w:val="00867C9E"/>
    <w:rsid w:val="008702B3"/>
    <w:rsid w:val="00876290"/>
    <w:rsid w:val="00890906"/>
    <w:rsid w:val="008B22A3"/>
    <w:rsid w:val="008C1E9D"/>
    <w:rsid w:val="008C22A4"/>
    <w:rsid w:val="008D144C"/>
    <w:rsid w:val="008D4B44"/>
    <w:rsid w:val="008E0213"/>
    <w:rsid w:val="008E6939"/>
    <w:rsid w:val="008F72FD"/>
    <w:rsid w:val="009136BE"/>
    <w:rsid w:val="0092311F"/>
    <w:rsid w:val="00936900"/>
    <w:rsid w:val="00942FF7"/>
    <w:rsid w:val="00943876"/>
    <w:rsid w:val="0094555B"/>
    <w:rsid w:val="00950286"/>
    <w:rsid w:val="00960CEA"/>
    <w:rsid w:val="009627ED"/>
    <w:rsid w:val="00963E7F"/>
    <w:rsid w:val="00965BDC"/>
    <w:rsid w:val="009978D7"/>
    <w:rsid w:val="009A2651"/>
    <w:rsid w:val="009B2640"/>
    <w:rsid w:val="009B3739"/>
    <w:rsid w:val="009B7C49"/>
    <w:rsid w:val="009C7785"/>
    <w:rsid w:val="009D3445"/>
    <w:rsid w:val="009E3467"/>
    <w:rsid w:val="009F0928"/>
    <w:rsid w:val="00A00323"/>
    <w:rsid w:val="00A00A34"/>
    <w:rsid w:val="00A11AFD"/>
    <w:rsid w:val="00A20F9F"/>
    <w:rsid w:val="00A23B8C"/>
    <w:rsid w:val="00A276D2"/>
    <w:rsid w:val="00A318D7"/>
    <w:rsid w:val="00A35A5A"/>
    <w:rsid w:val="00A45276"/>
    <w:rsid w:val="00A51B8B"/>
    <w:rsid w:val="00A73CC0"/>
    <w:rsid w:val="00A8283D"/>
    <w:rsid w:val="00A954DC"/>
    <w:rsid w:val="00A9571F"/>
    <w:rsid w:val="00A96135"/>
    <w:rsid w:val="00AA1DA3"/>
    <w:rsid w:val="00AB5065"/>
    <w:rsid w:val="00AB61EC"/>
    <w:rsid w:val="00AD32A3"/>
    <w:rsid w:val="00AD44F8"/>
    <w:rsid w:val="00AD6488"/>
    <w:rsid w:val="00AE711E"/>
    <w:rsid w:val="00AF24D0"/>
    <w:rsid w:val="00B07C6B"/>
    <w:rsid w:val="00B15A75"/>
    <w:rsid w:val="00B2160E"/>
    <w:rsid w:val="00B33CD4"/>
    <w:rsid w:val="00B36DC8"/>
    <w:rsid w:val="00B37258"/>
    <w:rsid w:val="00B50C0F"/>
    <w:rsid w:val="00B54065"/>
    <w:rsid w:val="00B5666B"/>
    <w:rsid w:val="00B60CE3"/>
    <w:rsid w:val="00B620C7"/>
    <w:rsid w:val="00B64A98"/>
    <w:rsid w:val="00B65F4E"/>
    <w:rsid w:val="00B66AC1"/>
    <w:rsid w:val="00B713D7"/>
    <w:rsid w:val="00B876B4"/>
    <w:rsid w:val="00B94831"/>
    <w:rsid w:val="00BC5B6A"/>
    <w:rsid w:val="00BD4981"/>
    <w:rsid w:val="00BE0C22"/>
    <w:rsid w:val="00BE7452"/>
    <w:rsid w:val="00BF10BF"/>
    <w:rsid w:val="00BF1509"/>
    <w:rsid w:val="00BF1992"/>
    <w:rsid w:val="00BF7E2E"/>
    <w:rsid w:val="00C00248"/>
    <w:rsid w:val="00C157B9"/>
    <w:rsid w:val="00C24FDC"/>
    <w:rsid w:val="00C34C6C"/>
    <w:rsid w:val="00C46EDB"/>
    <w:rsid w:val="00C75F6D"/>
    <w:rsid w:val="00C83FE9"/>
    <w:rsid w:val="00C90AB5"/>
    <w:rsid w:val="00C91858"/>
    <w:rsid w:val="00CA62DC"/>
    <w:rsid w:val="00CB1EA2"/>
    <w:rsid w:val="00CB369C"/>
    <w:rsid w:val="00CC3D4B"/>
    <w:rsid w:val="00CC4020"/>
    <w:rsid w:val="00CC414F"/>
    <w:rsid w:val="00CD7C61"/>
    <w:rsid w:val="00CE4F31"/>
    <w:rsid w:val="00CF6A45"/>
    <w:rsid w:val="00D03F64"/>
    <w:rsid w:val="00D14524"/>
    <w:rsid w:val="00D15503"/>
    <w:rsid w:val="00D367A3"/>
    <w:rsid w:val="00D37EC4"/>
    <w:rsid w:val="00D43C2D"/>
    <w:rsid w:val="00D44CFA"/>
    <w:rsid w:val="00D45023"/>
    <w:rsid w:val="00D609C1"/>
    <w:rsid w:val="00D60AF2"/>
    <w:rsid w:val="00D62059"/>
    <w:rsid w:val="00D74B47"/>
    <w:rsid w:val="00D77D36"/>
    <w:rsid w:val="00D83DF4"/>
    <w:rsid w:val="00D90FDB"/>
    <w:rsid w:val="00D96D2D"/>
    <w:rsid w:val="00DA3D1E"/>
    <w:rsid w:val="00DB261C"/>
    <w:rsid w:val="00DB53EA"/>
    <w:rsid w:val="00DC717C"/>
    <w:rsid w:val="00DC7A06"/>
    <w:rsid w:val="00DD42F6"/>
    <w:rsid w:val="00DD480A"/>
    <w:rsid w:val="00DD5556"/>
    <w:rsid w:val="00DD6B17"/>
    <w:rsid w:val="00DE79A5"/>
    <w:rsid w:val="00DF1A63"/>
    <w:rsid w:val="00DF29BA"/>
    <w:rsid w:val="00DF3035"/>
    <w:rsid w:val="00E0252F"/>
    <w:rsid w:val="00E145DC"/>
    <w:rsid w:val="00E23FEA"/>
    <w:rsid w:val="00E25FC6"/>
    <w:rsid w:val="00E3045F"/>
    <w:rsid w:val="00E31A8D"/>
    <w:rsid w:val="00E3279F"/>
    <w:rsid w:val="00E3524D"/>
    <w:rsid w:val="00E42A1C"/>
    <w:rsid w:val="00E52F01"/>
    <w:rsid w:val="00E62458"/>
    <w:rsid w:val="00E6686E"/>
    <w:rsid w:val="00E74F72"/>
    <w:rsid w:val="00E91CE5"/>
    <w:rsid w:val="00EA3EBE"/>
    <w:rsid w:val="00EB58A3"/>
    <w:rsid w:val="00EB7F2C"/>
    <w:rsid w:val="00EC1B24"/>
    <w:rsid w:val="00EC5906"/>
    <w:rsid w:val="00EC5F9B"/>
    <w:rsid w:val="00ED2E05"/>
    <w:rsid w:val="00ED6E05"/>
    <w:rsid w:val="00ED701D"/>
    <w:rsid w:val="00EF2F27"/>
    <w:rsid w:val="00EF368D"/>
    <w:rsid w:val="00EF4B04"/>
    <w:rsid w:val="00EF6B7B"/>
    <w:rsid w:val="00F12753"/>
    <w:rsid w:val="00F15BD2"/>
    <w:rsid w:val="00F1766D"/>
    <w:rsid w:val="00F20852"/>
    <w:rsid w:val="00F22EDD"/>
    <w:rsid w:val="00F43FAE"/>
    <w:rsid w:val="00F57BF1"/>
    <w:rsid w:val="00F7010B"/>
    <w:rsid w:val="00F76BCA"/>
    <w:rsid w:val="00F92AA4"/>
    <w:rsid w:val="00FB0D53"/>
    <w:rsid w:val="00FB1B13"/>
    <w:rsid w:val="00FB1EE8"/>
    <w:rsid w:val="00FB6C4D"/>
    <w:rsid w:val="00FE1E91"/>
    <w:rsid w:val="00FF1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0D527"/>
  <w15:chartTrackingRefBased/>
  <w15:docId w15:val="{35FCD3B8-7242-42F0-A2CA-4E22EB41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8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8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8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8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8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8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8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8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8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8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8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8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8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8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8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8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8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856"/>
    <w:rPr>
      <w:rFonts w:eastAsiaTheme="majorEastAsia" w:cstheme="majorBidi"/>
      <w:color w:val="272727" w:themeColor="text1" w:themeTint="D8"/>
    </w:rPr>
  </w:style>
  <w:style w:type="paragraph" w:styleId="Title">
    <w:name w:val="Title"/>
    <w:basedOn w:val="Normal"/>
    <w:next w:val="Normal"/>
    <w:link w:val="TitleChar"/>
    <w:uiPriority w:val="10"/>
    <w:qFormat/>
    <w:rsid w:val="00331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8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8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8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856"/>
    <w:pPr>
      <w:spacing w:before="160"/>
      <w:jc w:val="center"/>
    </w:pPr>
    <w:rPr>
      <w:i/>
      <w:iCs/>
      <w:color w:val="404040" w:themeColor="text1" w:themeTint="BF"/>
    </w:rPr>
  </w:style>
  <w:style w:type="character" w:customStyle="1" w:styleId="QuoteChar">
    <w:name w:val="Quote Char"/>
    <w:basedOn w:val="DefaultParagraphFont"/>
    <w:link w:val="Quote"/>
    <w:uiPriority w:val="29"/>
    <w:rsid w:val="00331856"/>
    <w:rPr>
      <w:i/>
      <w:iCs/>
      <w:color w:val="404040" w:themeColor="text1" w:themeTint="BF"/>
    </w:rPr>
  </w:style>
  <w:style w:type="paragraph" w:styleId="ListParagraph">
    <w:name w:val="List Paragraph"/>
    <w:basedOn w:val="Normal"/>
    <w:uiPriority w:val="34"/>
    <w:qFormat/>
    <w:rsid w:val="00331856"/>
    <w:pPr>
      <w:ind w:left="720"/>
      <w:contextualSpacing/>
    </w:pPr>
  </w:style>
  <w:style w:type="character" w:styleId="IntenseEmphasis">
    <w:name w:val="Intense Emphasis"/>
    <w:basedOn w:val="DefaultParagraphFont"/>
    <w:uiPriority w:val="21"/>
    <w:qFormat/>
    <w:rsid w:val="00331856"/>
    <w:rPr>
      <w:i/>
      <w:iCs/>
      <w:color w:val="0F4761" w:themeColor="accent1" w:themeShade="BF"/>
    </w:rPr>
  </w:style>
  <w:style w:type="paragraph" w:styleId="IntenseQuote">
    <w:name w:val="Intense Quote"/>
    <w:basedOn w:val="Normal"/>
    <w:next w:val="Normal"/>
    <w:link w:val="IntenseQuoteChar"/>
    <w:uiPriority w:val="30"/>
    <w:qFormat/>
    <w:rsid w:val="003318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856"/>
    <w:rPr>
      <w:i/>
      <w:iCs/>
      <w:color w:val="0F4761" w:themeColor="accent1" w:themeShade="BF"/>
    </w:rPr>
  </w:style>
  <w:style w:type="character" w:styleId="IntenseReference">
    <w:name w:val="Intense Reference"/>
    <w:basedOn w:val="DefaultParagraphFont"/>
    <w:uiPriority w:val="32"/>
    <w:qFormat/>
    <w:rsid w:val="00331856"/>
    <w:rPr>
      <w:b/>
      <w:bCs/>
      <w:smallCaps/>
      <w:color w:val="0F4761" w:themeColor="accent1" w:themeShade="BF"/>
      <w:spacing w:val="5"/>
    </w:rPr>
  </w:style>
  <w:style w:type="table" w:styleId="TableGrid">
    <w:name w:val="Table Grid"/>
    <w:basedOn w:val="TableNormal"/>
    <w:uiPriority w:val="39"/>
    <w:rsid w:val="00936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6900"/>
    <w:rPr>
      <w:color w:val="467886" w:themeColor="hyperlink"/>
      <w:u w:val="single"/>
    </w:rPr>
  </w:style>
  <w:style w:type="character" w:styleId="UnresolvedMention">
    <w:name w:val="Unresolved Mention"/>
    <w:basedOn w:val="DefaultParagraphFont"/>
    <w:uiPriority w:val="99"/>
    <w:semiHidden/>
    <w:unhideWhenUsed/>
    <w:rsid w:val="00936900"/>
    <w:rPr>
      <w:color w:val="605E5C"/>
      <w:shd w:val="clear" w:color="auto" w:fill="E1DFDD"/>
    </w:rPr>
  </w:style>
  <w:style w:type="character" w:styleId="FollowedHyperlink">
    <w:name w:val="FollowedHyperlink"/>
    <w:basedOn w:val="DefaultParagraphFont"/>
    <w:uiPriority w:val="99"/>
    <w:semiHidden/>
    <w:unhideWhenUsed/>
    <w:rsid w:val="00936900"/>
    <w:rPr>
      <w:color w:val="96607D" w:themeColor="followedHyperlink"/>
      <w:u w:val="single"/>
    </w:rPr>
  </w:style>
  <w:style w:type="paragraph" w:styleId="Header">
    <w:name w:val="header"/>
    <w:basedOn w:val="Normal"/>
    <w:link w:val="HeaderChar"/>
    <w:uiPriority w:val="99"/>
    <w:unhideWhenUsed/>
    <w:rsid w:val="00B94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831"/>
  </w:style>
  <w:style w:type="paragraph" w:styleId="Footer">
    <w:name w:val="footer"/>
    <w:basedOn w:val="Normal"/>
    <w:link w:val="FooterChar"/>
    <w:uiPriority w:val="99"/>
    <w:unhideWhenUsed/>
    <w:rsid w:val="00B94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831"/>
  </w:style>
  <w:style w:type="character" w:styleId="CommentReference">
    <w:name w:val="annotation reference"/>
    <w:basedOn w:val="DefaultParagraphFont"/>
    <w:uiPriority w:val="99"/>
    <w:semiHidden/>
    <w:unhideWhenUsed/>
    <w:rsid w:val="0008741C"/>
    <w:rPr>
      <w:sz w:val="16"/>
      <w:szCs w:val="16"/>
    </w:rPr>
  </w:style>
  <w:style w:type="paragraph" w:styleId="CommentText">
    <w:name w:val="annotation text"/>
    <w:basedOn w:val="Normal"/>
    <w:link w:val="CommentTextChar"/>
    <w:uiPriority w:val="99"/>
    <w:unhideWhenUsed/>
    <w:rsid w:val="0008741C"/>
    <w:pPr>
      <w:spacing w:line="240" w:lineRule="auto"/>
    </w:pPr>
    <w:rPr>
      <w:sz w:val="20"/>
      <w:szCs w:val="20"/>
    </w:rPr>
  </w:style>
  <w:style w:type="character" w:customStyle="1" w:styleId="CommentTextChar">
    <w:name w:val="Comment Text Char"/>
    <w:basedOn w:val="DefaultParagraphFont"/>
    <w:link w:val="CommentText"/>
    <w:uiPriority w:val="99"/>
    <w:rsid w:val="0008741C"/>
    <w:rPr>
      <w:sz w:val="20"/>
      <w:szCs w:val="20"/>
    </w:rPr>
  </w:style>
  <w:style w:type="paragraph" w:styleId="CommentSubject">
    <w:name w:val="annotation subject"/>
    <w:basedOn w:val="CommentText"/>
    <w:next w:val="CommentText"/>
    <w:link w:val="CommentSubjectChar"/>
    <w:uiPriority w:val="99"/>
    <w:semiHidden/>
    <w:unhideWhenUsed/>
    <w:rsid w:val="0008741C"/>
    <w:rPr>
      <w:b/>
      <w:bCs/>
    </w:rPr>
  </w:style>
  <w:style w:type="character" w:customStyle="1" w:styleId="CommentSubjectChar">
    <w:name w:val="Comment Subject Char"/>
    <w:basedOn w:val="CommentTextChar"/>
    <w:link w:val="CommentSubject"/>
    <w:uiPriority w:val="99"/>
    <w:semiHidden/>
    <w:rsid w:val="0008741C"/>
    <w:rPr>
      <w:b/>
      <w:bCs/>
      <w:sz w:val="20"/>
      <w:szCs w:val="20"/>
    </w:rPr>
  </w:style>
  <w:style w:type="paragraph" w:styleId="NormalWeb">
    <w:name w:val="Normal (Web)"/>
    <w:basedOn w:val="Normal"/>
    <w:uiPriority w:val="99"/>
    <w:semiHidden/>
    <w:unhideWhenUsed/>
    <w:rsid w:val="000F1B16"/>
    <w:rPr>
      <w:rFonts w:ascii="Times New Roman" w:hAnsi="Times New Roman" w:cs="Times New Roman"/>
      <w:sz w:val="24"/>
      <w:szCs w:val="24"/>
    </w:rPr>
  </w:style>
  <w:style w:type="table" w:styleId="GridTable4-Accent3">
    <w:name w:val="Grid Table 4 Accent 3"/>
    <w:basedOn w:val="TableNormal"/>
    <w:uiPriority w:val="49"/>
    <w:rsid w:val="00B37258"/>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msonormal0">
    <w:name w:val="msonormal"/>
    <w:basedOn w:val="Normal"/>
    <w:rsid w:val="00B3725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GridTable6Colorful">
    <w:name w:val="Grid Table 6 Colorful"/>
    <w:basedOn w:val="TableNormal"/>
    <w:uiPriority w:val="51"/>
    <w:rsid w:val="00B37258"/>
    <w:pPr>
      <w:spacing w:after="0" w:line="240" w:lineRule="auto"/>
    </w:pPr>
    <w:rPr>
      <w:color w:val="000000" w:themeColor="text1"/>
      <w:sz w:val="24"/>
      <w:szCs w:val="24"/>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3">
    <w:name w:val="Grid Table 2 Accent 3"/>
    <w:basedOn w:val="TableNormal"/>
    <w:uiPriority w:val="47"/>
    <w:rsid w:val="00B37258"/>
    <w:pPr>
      <w:spacing w:after="0" w:line="240" w:lineRule="auto"/>
    </w:pPr>
    <w:rPr>
      <w:sz w:val="24"/>
      <w:szCs w:val="24"/>
    </w:rPr>
    <w:tblPr>
      <w:tblStyleRowBandSize w:val="1"/>
      <w:tblStyleColBandSize w:val="1"/>
      <w:tblInd w:w="0" w:type="nil"/>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
    <w:name w:val="List Table 1 Light"/>
    <w:basedOn w:val="TableNormal"/>
    <w:uiPriority w:val="46"/>
    <w:rsid w:val="00B37258"/>
    <w:pPr>
      <w:spacing w:after="0" w:line="240" w:lineRule="auto"/>
    </w:pPr>
    <w:rPr>
      <w:sz w:val="24"/>
      <w:szCs w:val="24"/>
    </w:rPr>
    <w:tblPr>
      <w:tblStyleRowBandSize w:val="1"/>
      <w:tblStyleColBandSize w:val="1"/>
      <w:tblInd w:w="0" w:type="nil"/>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B37258"/>
    <w:pPr>
      <w:spacing w:after="0" w:line="240" w:lineRule="auto"/>
    </w:pPr>
    <w:rPr>
      <w:sz w:val="24"/>
      <w:szCs w:val="24"/>
    </w:rPr>
    <w:tblPr>
      <w:tblStyleRowBandSize w:val="1"/>
      <w:tblStyleColBandSize w:val="1"/>
      <w:tblInd w:w="0" w:type="nil"/>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B37258"/>
    <w:pPr>
      <w:spacing w:after="0" w:line="240" w:lineRule="auto"/>
    </w:pPr>
    <w:rPr>
      <w:color w:val="000000" w:themeColor="text1"/>
      <w:sz w:val="24"/>
      <w:szCs w:val="24"/>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A276D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06554">
      <w:bodyDiv w:val="1"/>
      <w:marLeft w:val="0"/>
      <w:marRight w:val="0"/>
      <w:marTop w:val="0"/>
      <w:marBottom w:val="0"/>
      <w:divBdr>
        <w:top w:val="none" w:sz="0" w:space="0" w:color="auto"/>
        <w:left w:val="none" w:sz="0" w:space="0" w:color="auto"/>
        <w:bottom w:val="none" w:sz="0" w:space="0" w:color="auto"/>
        <w:right w:val="none" w:sz="0" w:space="0" w:color="auto"/>
      </w:divBdr>
    </w:div>
    <w:div w:id="158928955">
      <w:bodyDiv w:val="1"/>
      <w:marLeft w:val="0"/>
      <w:marRight w:val="0"/>
      <w:marTop w:val="0"/>
      <w:marBottom w:val="0"/>
      <w:divBdr>
        <w:top w:val="none" w:sz="0" w:space="0" w:color="auto"/>
        <w:left w:val="none" w:sz="0" w:space="0" w:color="auto"/>
        <w:bottom w:val="none" w:sz="0" w:space="0" w:color="auto"/>
        <w:right w:val="none" w:sz="0" w:space="0" w:color="auto"/>
      </w:divBdr>
    </w:div>
    <w:div w:id="314073889">
      <w:bodyDiv w:val="1"/>
      <w:marLeft w:val="0"/>
      <w:marRight w:val="0"/>
      <w:marTop w:val="0"/>
      <w:marBottom w:val="0"/>
      <w:divBdr>
        <w:top w:val="none" w:sz="0" w:space="0" w:color="auto"/>
        <w:left w:val="none" w:sz="0" w:space="0" w:color="auto"/>
        <w:bottom w:val="none" w:sz="0" w:space="0" w:color="auto"/>
        <w:right w:val="none" w:sz="0" w:space="0" w:color="auto"/>
      </w:divBdr>
    </w:div>
    <w:div w:id="333533348">
      <w:bodyDiv w:val="1"/>
      <w:marLeft w:val="0"/>
      <w:marRight w:val="0"/>
      <w:marTop w:val="0"/>
      <w:marBottom w:val="0"/>
      <w:divBdr>
        <w:top w:val="none" w:sz="0" w:space="0" w:color="auto"/>
        <w:left w:val="none" w:sz="0" w:space="0" w:color="auto"/>
        <w:bottom w:val="none" w:sz="0" w:space="0" w:color="auto"/>
        <w:right w:val="none" w:sz="0" w:space="0" w:color="auto"/>
      </w:divBdr>
    </w:div>
    <w:div w:id="451097279">
      <w:bodyDiv w:val="1"/>
      <w:marLeft w:val="0"/>
      <w:marRight w:val="0"/>
      <w:marTop w:val="0"/>
      <w:marBottom w:val="0"/>
      <w:divBdr>
        <w:top w:val="none" w:sz="0" w:space="0" w:color="auto"/>
        <w:left w:val="none" w:sz="0" w:space="0" w:color="auto"/>
        <w:bottom w:val="none" w:sz="0" w:space="0" w:color="auto"/>
        <w:right w:val="none" w:sz="0" w:space="0" w:color="auto"/>
      </w:divBdr>
    </w:div>
    <w:div w:id="623923942">
      <w:bodyDiv w:val="1"/>
      <w:marLeft w:val="0"/>
      <w:marRight w:val="0"/>
      <w:marTop w:val="0"/>
      <w:marBottom w:val="0"/>
      <w:divBdr>
        <w:top w:val="none" w:sz="0" w:space="0" w:color="auto"/>
        <w:left w:val="none" w:sz="0" w:space="0" w:color="auto"/>
        <w:bottom w:val="none" w:sz="0" w:space="0" w:color="auto"/>
        <w:right w:val="none" w:sz="0" w:space="0" w:color="auto"/>
      </w:divBdr>
    </w:div>
    <w:div w:id="654139749">
      <w:bodyDiv w:val="1"/>
      <w:marLeft w:val="0"/>
      <w:marRight w:val="0"/>
      <w:marTop w:val="0"/>
      <w:marBottom w:val="0"/>
      <w:divBdr>
        <w:top w:val="none" w:sz="0" w:space="0" w:color="auto"/>
        <w:left w:val="none" w:sz="0" w:space="0" w:color="auto"/>
        <w:bottom w:val="none" w:sz="0" w:space="0" w:color="auto"/>
        <w:right w:val="none" w:sz="0" w:space="0" w:color="auto"/>
      </w:divBdr>
    </w:div>
    <w:div w:id="674847657">
      <w:bodyDiv w:val="1"/>
      <w:marLeft w:val="0"/>
      <w:marRight w:val="0"/>
      <w:marTop w:val="0"/>
      <w:marBottom w:val="0"/>
      <w:divBdr>
        <w:top w:val="none" w:sz="0" w:space="0" w:color="auto"/>
        <w:left w:val="none" w:sz="0" w:space="0" w:color="auto"/>
        <w:bottom w:val="none" w:sz="0" w:space="0" w:color="auto"/>
        <w:right w:val="none" w:sz="0" w:space="0" w:color="auto"/>
      </w:divBdr>
    </w:div>
    <w:div w:id="690381807">
      <w:bodyDiv w:val="1"/>
      <w:marLeft w:val="0"/>
      <w:marRight w:val="0"/>
      <w:marTop w:val="0"/>
      <w:marBottom w:val="0"/>
      <w:divBdr>
        <w:top w:val="none" w:sz="0" w:space="0" w:color="auto"/>
        <w:left w:val="none" w:sz="0" w:space="0" w:color="auto"/>
        <w:bottom w:val="none" w:sz="0" w:space="0" w:color="auto"/>
        <w:right w:val="none" w:sz="0" w:space="0" w:color="auto"/>
      </w:divBdr>
    </w:div>
    <w:div w:id="819617740">
      <w:bodyDiv w:val="1"/>
      <w:marLeft w:val="0"/>
      <w:marRight w:val="0"/>
      <w:marTop w:val="0"/>
      <w:marBottom w:val="0"/>
      <w:divBdr>
        <w:top w:val="none" w:sz="0" w:space="0" w:color="auto"/>
        <w:left w:val="none" w:sz="0" w:space="0" w:color="auto"/>
        <w:bottom w:val="none" w:sz="0" w:space="0" w:color="auto"/>
        <w:right w:val="none" w:sz="0" w:space="0" w:color="auto"/>
      </w:divBdr>
    </w:div>
    <w:div w:id="826088562">
      <w:bodyDiv w:val="1"/>
      <w:marLeft w:val="0"/>
      <w:marRight w:val="0"/>
      <w:marTop w:val="0"/>
      <w:marBottom w:val="0"/>
      <w:divBdr>
        <w:top w:val="none" w:sz="0" w:space="0" w:color="auto"/>
        <w:left w:val="none" w:sz="0" w:space="0" w:color="auto"/>
        <w:bottom w:val="none" w:sz="0" w:space="0" w:color="auto"/>
        <w:right w:val="none" w:sz="0" w:space="0" w:color="auto"/>
      </w:divBdr>
    </w:div>
    <w:div w:id="1092354155">
      <w:bodyDiv w:val="1"/>
      <w:marLeft w:val="0"/>
      <w:marRight w:val="0"/>
      <w:marTop w:val="0"/>
      <w:marBottom w:val="0"/>
      <w:divBdr>
        <w:top w:val="none" w:sz="0" w:space="0" w:color="auto"/>
        <w:left w:val="none" w:sz="0" w:space="0" w:color="auto"/>
        <w:bottom w:val="none" w:sz="0" w:space="0" w:color="auto"/>
        <w:right w:val="none" w:sz="0" w:space="0" w:color="auto"/>
      </w:divBdr>
    </w:div>
    <w:div w:id="1175538616">
      <w:bodyDiv w:val="1"/>
      <w:marLeft w:val="0"/>
      <w:marRight w:val="0"/>
      <w:marTop w:val="0"/>
      <w:marBottom w:val="0"/>
      <w:divBdr>
        <w:top w:val="none" w:sz="0" w:space="0" w:color="auto"/>
        <w:left w:val="none" w:sz="0" w:space="0" w:color="auto"/>
        <w:bottom w:val="none" w:sz="0" w:space="0" w:color="auto"/>
        <w:right w:val="none" w:sz="0" w:space="0" w:color="auto"/>
      </w:divBdr>
    </w:div>
    <w:div w:id="1259604485">
      <w:bodyDiv w:val="1"/>
      <w:marLeft w:val="0"/>
      <w:marRight w:val="0"/>
      <w:marTop w:val="0"/>
      <w:marBottom w:val="0"/>
      <w:divBdr>
        <w:top w:val="none" w:sz="0" w:space="0" w:color="auto"/>
        <w:left w:val="none" w:sz="0" w:space="0" w:color="auto"/>
        <w:bottom w:val="none" w:sz="0" w:space="0" w:color="auto"/>
        <w:right w:val="none" w:sz="0" w:space="0" w:color="auto"/>
      </w:divBdr>
    </w:div>
    <w:div w:id="1291978613">
      <w:bodyDiv w:val="1"/>
      <w:marLeft w:val="0"/>
      <w:marRight w:val="0"/>
      <w:marTop w:val="0"/>
      <w:marBottom w:val="0"/>
      <w:divBdr>
        <w:top w:val="none" w:sz="0" w:space="0" w:color="auto"/>
        <w:left w:val="none" w:sz="0" w:space="0" w:color="auto"/>
        <w:bottom w:val="none" w:sz="0" w:space="0" w:color="auto"/>
        <w:right w:val="none" w:sz="0" w:space="0" w:color="auto"/>
      </w:divBdr>
    </w:div>
    <w:div w:id="1372537811">
      <w:bodyDiv w:val="1"/>
      <w:marLeft w:val="0"/>
      <w:marRight w:val="0"/>
      <w:marTop w:val="0"/>
      <w:marBottom w:val="0"/>
      <w:divBdr>
        <w:top w:val="none" w:sz="0" w:space="0" w:color="auto"/>
        <w:left w:val="none" w:sz="0" w:space="0" w:color="auto"/>
        <w:bottom w:val="none" w:sz="0" w:space="0" w:color="auto"/>
        <w:right w:val="none" w:sz="0" w:space="0" w:color="auto"/>
      </w:divBdr>
    </w:div>
    <w:div w:id="1533691115">
      <w:bodyDiv w:val="1"/>
      <w:marLeft w:val="0"/>
      <w:marRight w:val="0"/>
      <w:marTop w:val="0"/>
      <w:marBottom w:val="0"/>
      <w:divBdr>
        <w:top w:val="none" w:sz="0" w:space="0" w:color="auto"/>
        <w:left w:val="none" w:sz="0" w:space="0" w:color="auto"/>
        <w:bottom w:val="none" w:sz="0" w:space="0" w:color="auto"/>
        <w:right w:val="none" w:sz="0" w:space="0" w:color="auto"/>
      </w:divBdr>
    </w:div>
    <w:div w:id="1544517288">
      <w:bodyDiv w:val="1"/>
      <w:marLeft w:val="0"/>
      <w:marRight w:val="0"/>
      <w:marTop w:val="0"/>
      <w:marBottom w:val="0"/>
      <w:divBdr>
        <w:top w:val="none" w:sz="0" w:space="0" w:color="auto"/>
        <w:left w:val="none" w:sz="0" w:space="0" w:color="auto"/>
        <w:bottom w:val="none" w:sz="0" w:space="0" w:color="auto"/>
        <w:right w:val="none" w:sz="0" w:space="0" w:color="auto"/>
      </w:divBdr>
    </w:div>
    <w:div w:id="1762951073">
      <w:bodyDiv w:val="1"/>
      <w:marLeft w:val="0"/>
      <w:marRight w:val="0"/>
      <w:marTop w:val="0"/>
      <w:marBottom w:val="0"/>
      <w:divBdr>
        <w:top w:val="none" w:sz="0" w:space="0" w:color="auto"/>
        <w:left w:val="none" w:sz="0" w:space="0" w:color="auto"/>
        <w:bottom w:val="none" w:sz="0" w:space="0" w:color="auto"/>
        <w:right w:val="none" w:sz="0" w:space="0" w:color="auto"/>
      </w:divBdr>
    </w:div>
    <w:div w:id="1765495631">
      <w:bodyDiv w:val="1"/>
      <w:marLeft w:val="0"/>
      <w:marRight w:val="0"/>
      <w:marTop w:val="0"/>
      <w:marBottom w:val="0"/>
      <w:divBdr>
        <w:top w:val="none" w:sz="0" w:space="0" w:color="auto"/>
        <w:left w:val="none" w:sz="0" w:space="0" w:color="auto"/>
        <w:bottom w:val="none" w:sz="0" w:space="0" w:color="auto"/>
        <w:right w:val="none" w:sz="0" w:space="0" w:color="auto"/>
      </w:divBdr>
    </w:div>
    <w:div w:id="1799714773">
      <w:bodyDiv w:val="1"/>
      <w:marLeft w:val="0"/>
      <w:marRight w:val="0"/>
      <w:marTop w:val="0"/>
      <w:marBottom w:val="0"/>
      <w:divBdr>
        <w:top w:val="none" w:sz="0" w:space="0" w:color="auto"/>
        <w:left w:val="none" w:sz="0" w:space="0" w:color="auto"/>
        <w:bottom w:val="none" w:sz="0" w:space="0" w:color="auto"/>
        <w:right w:val="none" w:sz="0" w:space="0" w:color="auto"/>
      </w:divBdr>
    </w:div>
    <w:div w:id="1822581151">
      <w:bodyDiv w:val="1"/>
      <w:marLeft w:val="0"/>
      <w:marRight w:val="0"/>
      <w:marTop w:val="0"/>
      <w:marBottom w:val="0"/>
      <w:divBdr>
        <w:top w:val="none" w:sz="0" w:space="0" w:color="auto"/>
        <w:left w:val="none" w:sz="0" w:space="0" w:color="auto"/>
        <w:bottom w:val="none" w:sz="0" w:space="0" w:color="auto"/>
        <w:right w:val="none" w:sz="0" w:space="0" w:color="auto"/>
      </w:divBdr>
    </w:div>
    <w:div w:id="1823160141">
      <w:bodyDiv w:val="1"/>
      <w:marLeft w:val="0"/>
      <w:marRight w:val="0"/>
      <w:marTop w:val="0"/>
      <w:marBottom w:val="0"/>
      <w:divBdr>
        <w:top w:val="none" w:sz="0" w:space="0" w:color="auto"/>
        <w:left w:val="none" w:sz="0" w:space="0" w:color="auto"/>
        <w:bottom w:val="none" w:sz="0" w:space="0" w:color="auto"/>
        <w:right w:val="none" w:sz="0" w:space="0" w:color="auto"/>
      </w:divBdr>
    </w:div>
    <w:div w:id="1876651504">
      <w:bodyDiv w:val="1"/>
      <w:marLeft w:val="0"/>
      <w:marRight w:val="0"/>
      <w:marTop w:val="0"/>
      <w:marBottom w:val="0"/>
      <w:divBdr>
        <w:top w:val="none" w:sz="0" w:space="0" w:color="auto"/>
        <w:left w:val="none" w:sz="0" w:space="0" w:color="auto"/>
        <w:bottom w:val="none" w:sz="0" w:space="0" w:color="auto"/>
        <w:right w:val="none" w:sz="0" w:space="0" w:color="auto"/>
      </w:divBdr>
    </w:div>
    <w:div w:id="1940141054">
      <w:bodyDiv w:val="1"/>
      <w:marLeft w:val="0"/>
      <w:marRight w:val="0"/>
      <w:marTop w:val="0"/>
      <w:marBottom w:val="0"/>
      <w:divBdr>
        <w:top w:val="none" w:sz="0" w:space="0" w:color="auto"/>
        <w:left w:val="none" w:sz="0" w:space="0" w:color="auto"/>
        <w:bottom w:val="none" w:sz="0" w:space="0" w:color="auto"/>
        <w:right w:val="none" w:sz="0" w:space="0" w:color="auto"/>
      </w:divBdr>
    </w:div>
    <w:div w:id="2059745730">
      <w:bodyDiv w:val="1"/>
      <w:marLeft w:val="0"/>
      <w:marRight w:val="0"/>
      <w:marTop w:val="0"/>
      <w:marBottom w:val="0"/>
      <w:divBdr>
        <w:top w:val="none" w:sz="0" w:space="0" w:color="auto"/>
        <w:left w:val="none" w:sz="0" w:space="0" w:color="auto"/>
        <w:bottom w:val="none" w:sz="0" w:space="0" w:color="auto"/>
        <w:right w:val="none" w:sz="0" w:space="0" w:color="auto"/>
      </w:divBdr>
    </w:div>
    <w:div w:id="2096437659">
      <w:bodyDiv w:val="1"/>
      <w:marLeft w:val="0"/>
      <w:marRight w:val="0"/>
      <w:marTop w:val="0"/>
      <w:marBottom w:val="0"/>
      <w:divBdr>
        <w:top w:val="none" w:sz="0" w:space="0" w:color="auto"/>
        <w:left w:val="none" w:sz="0" w:space="0" w:color="auto"/>
        <w:bottom w:val="none" w:sz="0" w:space="0" w:color="auto"/>
        <w:right w:val="none" w:sz="0" w:space="0" w:color="auto"/>
      </w:divBdr>
    </w:div>
    <w:div w:id="212345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615BE-8FD8-4008-ADC3-B5BC3DF12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52</Pages>
  <Words>11108</Words>
  <Characters>63322</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Athina Chatzigianni</dc:creator>
  <cp:keywords/>
  <dc:description/>
  <cp:lastModifiedBy>Athina Chatzigianni</cp:lastModifiedBy>
  <cp:revision>78</cp:revision>
  <dcterms:created xsi:type="dcterms:W3CDTF">2025-05-21T18:54:00Z</dcterms:created>
  <dcterms:modified xsi:type="dcterms:W3CDTF">2025-08-05T17:56:00Z</dcterms:modified>
</cp:coreProperties>
</file>