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9AF" w:rsidRDefault="00B939AF" w:rsidP="00AB7F3E">
      <w:pPr>
        <w:pStyle w:val="berschrift1"/>
        <w:rPr>
          <w:color w:val="000000" w:themeColor="text1"/>
        </w:rPr>
      </w:pPr>
    </w:p>
    <w:p w:rsidR="003C20A8" w:rsidRDefault="003C20A8" w:rsidP="0050587A">
      <w:pPr>
        <w:jc w:val="center"/>
        <w:rPr>
          <w:rFonts w:cstheme="minorHAnsi"/>
          <w:b/>
          <w:bCs/>
          <w:color w:val="000000" w:themeColor="text1"/>
          <w:sz w:val="32"/>
          <w:szCs w:val="32"/>
        </w:rPr>
      </w:pPr>
      <w:bookmarkStart w:id="0" w:name="_GoBack"/>
      <w:bookmarkEnd w:id="0"/>
    </w:p>
    <w:p w:rsidR="003C20A8" w:rsidRPr="00E61E34" w:rsidRDefault="003C20A8" w:rsidP="0050587A">
      <w:pPr>
        <w:jc w:val="center"/>
        <w:rPr>
          <w:rFonts w:cstheme="minorHAnsi"/>
          <w:b/>
          <w:bCs/>
          <w:color w:val="000000" w:themeColor="text1"/>
          <w:sz w:val="32"/>
          <w:szCs w:val="32"/>
        </w:rPr>
      </w:pPr>
    </w:p>
    <w:p w:rsidR="003C20A8" w:rsidRPr="00E61E34" w:rsidRDefault="003C20A8" w:rsidP="0050587A">
      <w:pPr>
        <w:jc w:val="center"/>
        <w:rPr>
          <w:rFonts w:cstheme="minorHAnsi"/>
          <w:b/>
          <w:bCs/>
          <w:color w:val="000000" w:themeColor="text1"/>
          <w:sz w:val="32"/>
          <w:szCs w:val="32"/>
        </w:rPr>
      </w:pPr>
    </w:p>
    <w:p w:rsidR="00DE6B58" w:rsidRPr="00E61E34" w:rsidRDefault="00DE6B58" w:rsidP="00DE6B58">
      <w:pPr>
        <w:spacing w:after="0" w:line="240" w:lineRule="auto"/>
        <w:jc w:val="center"/>
        <w:rPr>
          <w:rFonts w:eastAsia="Times New Roman" w:cstheme="minorHAnsi"/>
          <w:color w:val="000000"/>
          <w:sz w:val="32"/>
          <w:szCs w:val="32"/>
        </w:rPr>
      </w:pPr>
      <w:r w:rsidRPr="00E61E34">
        <w:rPr>
          <w:rFonts w:eastAsia="Times New Roman" w:cstheme="minorHAnsi"/>
          <w:color w:val="000000"/>
          <w:sz w:val="32"/>
          <w:szCs w:val="32"/>
        </w:rPr>
        <w:t xml:space="preserve">Oral health and functioning </w:t>
      </w:r>
    </w:p>
    <w:p w:rsidR="00DE6B58" w:rsidRPr="00E61E34" w:rsidRDefault="00DE6B58" w:rsidP="00DE6B58">
      <w:pPr>
        <w:spacing w:after="0" w:line="240" w:lineRule="auto"/>
        <w:jc w:val="center"/>
        <w:rPr>
          <w:rFonts w:eastAsia="Times New Roman" w:cstheme="minorHAnsi"/>
          <w:color w:val="000000"/>
          <w:sz w:val="32"/>
          <w:szCs w:val="32"/>
        </w:rPr>
      </w:pPr>
      <w:r w:rsidRPr="00E61E34">
        <w:rPr>
          <w:rFonts w:eastAsia="Times New Roman" w:cstheme="minorHAnsi"/>
          <w:color w:val="000000"/>
          <w:sz w:val="32"/>
          <w:szCs w:val="32"/>
        </w:rPr>
        <w:t xml:space="preserve">in older adults in Switzerland </w:t>
      </w:r>
    </w:p>
    <w:p w:rsidR="00DE6B58" w:rsidRPr="00E61E34" w:rsidRDefault="00DE6B58" w:rsidP="00DE6B58">
      <w:pPr>
        <w:spacing w:after="0" w:line="240" w:lineRule="auto"/>
        <w:jc w:val="center"/>
        <w:rPr>
          <w:rFonts w:eastAsia="Times New Roman" w:cstheme="minorHAnsi"/>
          <w:color w:val="000000"/>
          <w:sz w:val="32"/>
          <w:szCs w:val="32"/>
        </w:rPr>
      </w:pPr>
      <w:r w:rsidRPr="00E61E34">
        <w:rPr>
          <w:rFonts w:eastAsia="Times New Roman" w:cstheme="minorHAnsi"/>
          <w:color w:val="000000"/>
          <w:sz w:val="32"/>
          <w:szCs w:val="32"/>
        </w:rPr>
        <w:t xml:space="preserve">from 1970-2025 </w:t>
      </w:r>
    </w:p>
    <w:p w:rsidR="00DE6B58" w:rsidRPr="00E61E34" w:rsidRDefault="00DE6B58" w:rsidP="00DE6B58">
      <w:pPr>
        <w:spacing w:after="0" w:line="240" w:lineRule="auto"/>
        <w:jc w:val="center"/>
        <w:rPr>
          <w:rFonts w:eastAsia="Times New Roman" w:cstheme="minorHAnsi"/>
          <w:sz w:val="32"/>
          <w:szCs w:val="32"/>
        </w:rPr>
      </w:pPr>
      <w:r w:rsidRPr="00E61E34">
        <w:rPr>
          <w:rFonts w:eastAsia="Times New Roman" w:cstheme="minorHAnsi"/>
          <w:color w:val="000000"/>
          <w:sz w:val="32"/>
          <w:szCs w:val="32"/>
        </w:rPr>
        <w:t>- a systematic review and meta-analysis</w:t>
      </w:r>
    </w:p>
    <w:p w:rsidR="00DE6B58" w:rsidRPr="00E61E34" w:rsidRDefault="00DE6B58" w:rsidP="00DE6B58">
      <w:pPr>
        <w:spacing w:line="360" w:lineRule="auto"/>
        <w:jc w:val="center"/>
        <w:rPr>
          <w:rFonts w:cstheme="minorHAnsi"/>
          <w:bCs/>
          <w:color w:val="000000" w:themeColor="text1"/>
          <w:sz w:val="24"/>
          <w:szCs w:val="24"/>
        </w:rPr>
      </w:pPr>
    </w:p>
    <w:p w:rsidR="00DE6B58" w:rsidRPr="00E61E34" w:rsidRDefault="00DE6B58" w:rsidP="005E183F">
      <w:pPr>
        <w:spacing w:line="360" w:lineRule="auto"/>
        <w:rPr>
          <w:rFonts w:cstheme="minorHAnsi"/>
          <w:bCs/>
          <w:color w:val="000000" w:themeColor="text1"/>
          <w:sz w:val="24"/>
          <w:szCs w:val="24"/>
        </w:rPr>
      </w:pPr>
    </w:p>
    <w:p w:rsidR="00DE6B58" w:rsidRPr="00E61E34" w:rsidRDefault="00DE6B58" w:rsidP="005E183F">
      <w:pPr>
        <w:spacing w:line="360" w:lineRule="auto"/>
        <w:rPr>
          <w:rFonts w:cstheme="minorHAnsi"/>
          <w:bCs/>
          <w:color w:val="000000" w:themeColor="text1"/>
          <w:sz w:val="24"/>
          <w:szCs w:val="24"/>
        </w:rPr>
      </w:pPr>
    </w:p>
    <w:p w:rsidR="005E183F" w:rsidRPr="00E61E34" w:rsidRDefault="005E183F" w:rsidP="005E183F">
      <w:pPr>
        <w:spacing w:line="360" w:lineRule="auto"/>
        <w:rPr>
          <w:rFonts w:cstheme="minorHAnsi"/>
          <w:bCs/>
          <w:color w:val="000000" w:themeColor="text1"/>
          <w:sz w:val="24"/>
          <w:szCs w:val="24"/>
          <w:lang w:val="de-CH"/>
        </w:rPr>
      </w:pPr>
      <w:r w:rsidRPr="00E61E34">
        <w:rPr>
          <w:rFonts w:cstheme="minorHAnsi"/>
          <w:bCs/>
          <w:color w:val="000000" w:themeColor="text1"/>
          <w:sz w:val="24"/>
          <w:szCs w:val="24"/>
          <w:lang w:val="de-CH"/>
        </w:rPr>
        <w:t>Roberta Borg-Bartolo</w:t>
      </w:r>
      <w:r w:rsidRPr="00E61E34">
        <w:rPr>
          <w:rFonts w:cstheme="minorHAnsi"/>
          <w:bCs/>
          <w:color w:val="000000" w:themeColor="text1"/>
          <w:sz w:val="24"/>
          <w:szCs w:val="24"/>
          <w:vertAlign w:val="superscript"/>
          <w:lang w:val="de-CH"/>
        </w:rPr>
        <w:t>1</w:t>
      </w:r>
      <w:r w:rsidRPr="00E61E34">
        <w:rPr>
          <w:rFonts w:cstheme="minorHAnsi"/>
          <w:bCs/>
          <w:color w:val="000000" w:themeColor="text1"/>
          <w:sz w:val="24"/>
          <w:szCs w:val="24"/>
          <w:lang w:val="de-CH"/>
        </w:rPr>
        <w:t>, Maurus Jäggi</w:t>
      </w:r>
      <w:r w:rsidRPr="00E61E34">
        <w:rPr>
          <w:rFonts w:cstheme="minorHAnsi"/>
          <w:bCs/>
          <w:color w:val="000000" w:themeColor="text1"/>
          <w:sz w:val="24"/>
          <w:szCs w:val="24"/>
          <w:vertAlign w:val="superscript"/>
          <w:lang w:val="de-CH"/>
        </w:rPr>
        <w:t>1</w:t>
      </w:r>
      <w:r w:rsidRPr="00E61E34">
        <w:rPr>
          <w:rFonts w:cstheme="minorHAnsi"/>
          <w:bCs/>
          <w:color w:val="000000" w:themeColor="text1"/>
          <w:sz w:val="24"/>
          <w:szCs w:val="24"/>
          <w:lang w:val="de-CH"/>
        </w:rPr>
        <w:t>, Martin Schimmel</w:t>
      </w:r>
      <w:r w:rsidRPr="00E61E34">
        <w:rPr>
          <w:rFonts w:cstheme="minorHAnsi"/>
          <w:bCs/>
          <w:color w:val="000000" w:themeColor="text1"/>
          <w:sz w:val="24"/>
          <w:szCs w:val="24"/>
          <w:vertAlign w:val="superscript"/>
          <w:lang w:val="de-CH"/>
        </w:rPr>
        <w:t>2</w:t>
      </w:r>
      <w:r w:rsidRPr="00E61E34">
        <w:rPr>
          <w:rFonts w:cstheme="minorHAnsi"/>
          <w:bCs/>
          <w:color w:val="000000" w:themeColor="text1"/>
          <w:sz w:val="24"/>
          <w:szCs w:val="24"/>
          <w:lang w:val="de-CH"/>
        </w:rPr>
        <w:t>, Hendrik Meyer-Lückel</w:t>
      </w:r>
      <w:r w:rsidRPr="00E61E34">
        <w:rPr>
          <w:rFonts w:cstheme="minorHAnsi"/>
          <w:bCs/>
          <w:color w:val="000000" w:themeColor="text1"/>
          <w:sz w:val="24"/>
          <w:szCs w:val="24"/>
          <w:vertAlign w:val="superscript"/>
          <w:lang w:val="de-CH"/>
        </w:rPr>
        <w:t>1</w:t>
      </w:r>
    </w:p>
    <w:p w:rsidR="005E183F" w:rsidRPr="00E61E34" w:rsidRDefault="005E183F" w:rsidP="005E183F">
      <w:pPr>
        <w:spacing w:after="0" w:line="360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E61E34">
        <w:rPr>
          <w:rFonts w:eastAsia="Calibri" w:cstheme="minorHAnsi"/>
          <w:color w:val="000000" w:themeColor="text1"/>
          <w:sz w:val="24"/>
          <w:szCs w:val="24"/>
          <w:vertAlign w:val="superscript"/>
        </w:rPr>
        <w:t>1</w:t>
      </w:r>
      <w:r w:rsidRPr="00E61E34">
        <w:rPr>
          <w:rFonts w:eastAsia="Calibri" w:cstheme="minorHAnsi"/>
          <w:color w:val="000000" w:themeColor="text1"/>
          <w:sz w:val="24"/>
          <w:szCs w:val="24"/>
        </w:rPr>
        <w:t xml:space="preserve">Department of Restorative, Pediatric and Preventive Dentistry, School of Dental Medicine, University of Bern, Bern, Switzerland </w:t>
      </w:r>
    </w:p>
    <w:p w:rsidR="005E183F" w:rsidRPr="00E61E34" w:rsidRDefault="005E183F" w:rsidP="005E183F">
      <w:pPr>
        <w:spacing w:after="0" w:line="360" w:lineRule="auto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E61E34">
        <w:rPr>
          <w:rFonts w:eastAsia="Calibri" w:cstheme="minorHAnsi"/>
          <w:color w:val="000000" w:themeColor="text1"/>
          <w:sz w:val="24"/>
          <w:szCs w:val="24"/>
          <w:vertAlign w:val="superscript"/>
        </w:rPr>
        <w:t>2</w:t>
      </w:r>
      <w:r w:rsidRPr="00E61E34">
        <w:rPr>
          <w:rFonts w:eastAsia="Calibri" w:cstheme="minorHAnsi"/>
          <w:color w:val="000000" w:themeColor="text1"/>
          <w:sz w:val="24"/>
          <w:szCs w:val="24"/>
        </w:rPr>
        <w:t>Department of Reconstructive Dentistry and Gerodontology, School of Dental Medicine, University of Bern, Bern, Switzerland</w:t>
      </w:r>
    </w:p>
    <w:p w:rsidR="005E183F" w:rsidRPr="00E61E34" w:rsidRDefault="005E183F" w:rsidP="005E183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E61E34">
        <w:rPr>
          <w:rFonts w:cstheme="minorHAnsi"/>
          <w:color w:val="000000" w:themeColor="text1"/>
          <w:sz w:val="24"/>
          <w:szCs w:val="24"/>
        </w:rPr>
        <w:t>Corresponding author: Roberta Borg-Bartolo: roberta.borg-bartolo@unibe.ch</w:t>
      </w: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50587A" w:rsidRPr="00E61E34" w:rsidRDefault="0050587A" w:rsidP="0050587A">
      <w:pPr>
        <w:rPr>
          <w:rFonts w:cstheme="minorHAnsi"/>
        </w:rPr>
      </w:pPr>
    </w:p>
    <w:p w:rsidR="00B939AF" w:rsidRPr="00E61E34" w:rsidRDefault="00B939AF" w:rsidP="00AB7F3E">
      <w:pPr>
        <w:pStyle w:val="berschrift1"/>
        <w:rPr>
          <w:rFonts w:asciiTheme="minorHAnsi" w:hAnsiTheme="minorHAnsi" w:cstheme="minorHAnsi"/>
          <w:color w:val="000000" w:themeColor="text1"/>
        </w:rPr>
      </w:pPr>
    </w:p>
    <w:bookmarkStart w:id="1" w:name="_Toc158025023" w:displacedByCustomXml="next"/>
    <w:bookmarkStart w:id="2" w:name="_Toc183002709" w:displacedByCustomXml="next"/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val="de-DE"/>
        </w:rPr>
        <w:id w:val="-16066441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866CB" w:rsidRPr="00E61E34" w:rsidRDefault="00F866CB">
          <w:pPr>
            <w:pStyle w:val="Inhaltsverzeichnisberschrift"/>
            <w:rPr>
              <w:rFonts w:asciiTheme="minorHAnsi" w:hAnsiTheme="minorHAnsi" w:cstheme="minorHAnsi"/>
            </w:rPr>
          </w:pPr>
          <w:r w:rsidRPr="00E61E34">
            <w:rPr>
              <w:rFonts w:asciiTheme="minorHAnsi" w:hAnsiTheme="minorHAnsi" w:cstheme="minorHAnsi"/>
              <w:lang w:val="de-DE"/>
            </w:rPr>
            <w:t>Contents</w:t>
          </w:r>
        </w:p>
        <w:p w:rsidR="00962D0B" w:rsidRPr="00E61E34" w:rsidRDefault="00F866CB">
          <w:pPr>
            <w:pStyle w:val="Verzeichnis1"/>
            <w:tabs>
              <w:tab w:val="right" w:leader="dot" w:pos="9396"/>
            </w:tabs>
            <w:rPr>
              <w:rFonts w:eastAsiaTheme="minorEastAsia" w:cstheme="minorHAnsi"/>
              <w:noProof/>
            </w:rPr>
          </w:pPr>
          <w:r w:rsidRPr="00E61E34">
            <w:rPr>
              <w:rFonts w:cstheme="minorHAnsi"/>
            </w:rPr>
            <w:fldChar w:fldCharType="begin"/>
          </w:r>
          <w:r w:rsidRPr="00E61E34">
            <w:rPr>
              <w:rFonts w:cstheme="minorHAnsi"/>
            </w:rPr>
            <w:instrText xml:space="preserve"> TOC \o "1-3" \h \z \u </w:instrText>
          </w:r>
          <w:r w:rsidRPr="00E61E34">
            <w:rPr>
              <w:rFonts w:cstheme="minorHAnsi"/>
            </w:rPr>
            <w:fldChar w:fldCharType="separate"/>
          </w:r>
          <w:hyperlink w:anchor="_Toc222153519" w:history="1">
            <w:r w:rsidR="00962D0B" w:rsidRPr="00E61E34">
              <w:rPr>
                <w:rStyle w:val="Hyperlink"/>
                <w:rFonts w:cstheme="minorHAnsi"/>
                <w:noProof/>
              </w:rPr>
              <w:t>Section 1: Search strategy for each electronic database</w:t>
            </w:r>
            <w:r w:rsidR="00962D0B" w:rsidRPr="00E61E34">
              <w:rPr>
                <w:rFonts w:cstheme="minorHAnsi"/>
                <w:noProof/>
                <w:webHidden/>
              </w:rPr>
              <w:tab/>
            </w:r>
            <w:r w:rsidR="00962D0B" w:rsidRPr="00E61E34">
              <w:rPr>
                <w:rFonts w:cstheme="minorHAnsi"/>
                <w:noProof/>
                <w:webHidden/>
              </w:rPr>
              <w:fldChar w:fldCharType="begin"/>
            </w:r>
            <w:r w:rsidR="00962D0B" w:rsidRPr="00E61E34">
              <w:rPr>
                <w:rFonts w:cstheme="minorHAnsi"/>
                <w:noProof/>
                <w:webHidden/>
              </w:rPr>
              <w:instrText xml:space="preserve"> PAGEREF _Toc222153519 \h </w:instrText>
            </w:r>
            <w:r w:rsidR="00962D0B" w:rsidRPr="00E61E34">
              <w:rPr>
                <w:rFonts w:cstheme="minorHAnsi"/>
                <w:noProof/>
                <w:webHidden/>
              </w:rPr>
            </w:r>
            <w:r w:rsidR="00962D0B" w:rsidRPr="00E61E34">
              <w:rPr>
                <w:rFonts w:cstheme="minorHAnsi"/>
                <w:noProof/>
                <w:webHidden/>
              </w:rPr>
              <w:fldChar w:fldCharType="separate"/>
            </w:r>
            <w:r w:rsidR="00962D0B" w:rsidRPr="00E61E34">
              <w:rPr>
                <w:rFonts w:cstheme="minorHAnsi"/>
                <w:noProof/>
                <w:webHidden/>
              </w:rPr>
              <w:t>3</w:t>
            </w:r>
            <w:r w:rsidR="00962D0B" w:rsidRPr="00E61E34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962D0B" w:rsidRPr="00E61E34" w:rsidRDefault="00B21AC2">
          <w:pPr>
            <w:pStyle w:val="Verzeichnis1"/>
            <w:tabs>
              <w:tab w:val="right" w:leader="dot" w:pos="9396"/>
            </w:tabs>
            <w:rPr>
              <w:rFonts w:eastAsiaTheme="minorEastAsia" w:cstheme="minorHAnsi"/>
              <w:noProof/>
            </w:rPr>
          </w:pPr>
          <w:hyperlink w:anchor="_Toc222153520" w:history="1">
            <w:r w:rsidR="00962D0B" w:rsidRPr="00E61E34">
              <w:rPr>
                <w:rStyle w:val="Hyperlink"/>
                <w:rFonts w:cstheme="minorHAnsi"/>
                <w:noProof/>
              </w:rPr>
              <w:t>Section 2: Studies excluded after full-text review</w:t>
            </w:r>
            <w:r w:rsidR="00962D0B" w:rsidRPr="00E61E34">
              <w:rPr>
                <w:rFonts w:cstheme="minorHAnsi"/>
                <w:noProof/>
                <w:webHidden/>
              </w:rPr>
              <w:tab/>
            </w:r>
            <w:r w:rsidR="00962D0B" w:rsidRPr="00E61E34">
              <w:rPr>
                <w:rFonts w:cstheme="minorHAnsi"/>
                <w:noProof/>
                <w:webHidden/>
              </w:rPr>
              <w:fldChar w:fldCharType="begin"/>
            </w:r>
            <w:r w:rsidR="00962D0B" w:rsidRPr="00E61E34">
              <w:rPr>
                <w:rFonts w:cstheme="minorHAnsi"/>
                <w:noProof/>
                <w:webHidden/>
              </w:rPr>
              <w:instrText xml:space="preserve"> PAGEREF _Toc222153520 \h </w:instrText>
            </w:r>
            <w:r w:rsidR="00962D0B" w:rsidRPr="00E61E34">
              <w:rPr>
                <w:rFonts w:cstheme="minorHAnsi"/>
                <w:noProof/>
                <w:webHidden/>
              </w:rPr>
            </w:r>
            <w:r w:rsidR="00962D0B" w:rsidRPr="00E61E34">
              <w:rPr>
                <w:rFonts w:cstheme="minorHAnsi"/>
                <w:noProof/>
                <w:webHidden/>
              </w:rPr>
              <w:fldChar w:fldCharType="separate"/>
            </w:r>
            <w:r w:rsidR="00962D0B" w:rsidRPr="00E61E34">
              <w:rPr>
                <w:rFonts w:cstheme="minorHAnsi"/>
                <w:noProof/>
                <w:webHidden/>
              </w:rPr>
              <w:t>5</w:t>
            </w:r>
            <w:r w:rsidR="00962D0B" w:rsidRPr="00E61E34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962D0B" w:rsidRPr="00E61E34" w:rsidRDefault="00B21AC2">
          <w:pPr>
            <w:pStyle w:val="Verzeichnis1"/>
            <w:tabs>
              <w:tab w:val="right" w:leader="dot" w:pos="9396"/>
            </w:tabs>
            <w:rPr>
              <w:rFonts w:eastAsiaTheme="minorEastAsia" w:cstheme="minorHAnsi"/>
              <w:noProof/>
            </w:rPr>
          </w:pPr>
          <w:hyperlink w:anchor="_Toc222153521" w:history="1">
            <w:r w:rsidR="00962D0B" w:rsidRPr="00E61E34">
              <w:rPr>
                <w:rStyle w:val="Hyperlink"/>
                <w:rFonts w:cstheme="minorHAnsi"/>
                <w:noProof/>
              </w:rPr>
              <w:t>Section 3: Characteristics of Included Studies</w:t>
            </w:r>
            <w:r w:rsidR="00962D0B" w:rsidRPr="00E61E34">
              <w:rPr>
                <w:rFonts w:cstheme="minorHAnsi"/>
                <w:noProof/>
                <w:webHidden/>
              </w:rPr>
              <w:tab/>
            </w:r>
            <w:r w:rsidR="00962D0B" w:rsidRPr="00E61E34">
              <w:rPr>
                <w:rFonts w:cstheme="minorHAnsi"/>
                <w:noProof/>
                <w:webHidden/>
              </w:rPr>
              <w:fldChar w:fldCharType="begin"/>
            </w:r>
            <w:r w:rsidR="00962D0B" w:rsidRPr="00E61E34">
              <w:rPr>
                <w:rFonts w:cstheme="minorHAnsi"/>
                <w:noProof/>
                <w:webHidden/>
              </w:rPr>
              <w:instrText xml:space="preserve"> PAGEREF _Toc222153521 \h </w:instrText>
            </w:r>
            <w:r w:rsidR="00962D0B" w:rsidRPr="00E61E34">
              <w:rPr>
                <w:rFonts w:cstheme="minorHAnsi"/>
                <w:noProof/>
                <w:webHidden/>
              </w:rPr>
            </w:r>
            <w:r w:rsidR="00962D0B" w:rsidRPr="00E61E34">
              <w:rPr>
                <w:rFonts w:cstheme="minorHAnsi"/>
                <w:noProof/>
                <w:webHidden/>
              </w:rPr>
              <w:fldChar w:fldCharType="separate"/>
            </w:r>
            <w:r w:rsidR="00962D0B" w:rsidRPr="00E61E34">
              <w:rPr>
                <w:rFonts w:cstheme="minorHAnsi"/>
                <w:noProof/>
                <w:webHidden/>
              </w:rPr>
              <w:t>14</w:t>
            </w:r>
            <w:r w:rsidR="00962D0B" w:rsidRPr="00E61E34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962D0B" w:rsidRPr="00E61E34" w:rsidRDefault="00B21AC2">
          <w:pPr>
            <w:pStyle w:val="Verzeichnis1"/>
            <w:tabs>
              <w:tab w:val="right" w:leader="dot" w:pos="9396"/>
            </w:tabs>
            <w:rPr>
              <w:rFonts w:eastAsiaTheme="minorEastAsia" w:cstheme="minorHAnsi"/>
              <w:noProof/>
            </w:rPr>
          </w:pPr>
          <w:hyperlink w:anchor="_Toc222153522" w:history="1">
            <w:r w:rsidR="00962D0B" w:rsidRPr="00E61E34">
              <w:rPr>
                <w:rStyle w:val="Hyperlink"/>
                <w:rFonts w:cstheme="minorHAnsi"/>
                <w:noProof/>
              </w:rPr>
              <w:t>Section 4. Quality Assessment</w:t>
            </w:r>
            <w:r w:rsidR="00962D0B" w:rsidRPr="00E61E34">
              <w:rPr>
                <w:rFonts w:cstheme="minorHAnsi"/>
                <w:noProof/>
                <w:webHidden/>
              </w:rPr>
              <w:tab/>
            </w:r>
            <w:r w:rsidR="00962D0B" w:rsidRPr="00E61E34">
              <w:rPr>
                <w:rFonts w:cstheme="minorHAnsi"/>
                <w:noProof/>
                <w:webHidden/>
              </w:rPr>
              <w:fldChar w:fldCharType="begin"/>
            </w:r>
            <w:r w:rsidR="00962D0B" w:rsidRPr="00E61E34">
              <w:rPr>
                <w:rFonts w:cstheme="minorHAnsi"/>
                <w:noProof/>
                <w:webHidden/>
              </w:rPr>
              <w:instrText xml:space="preserve"> PAGEREF _Toc222153522 \h </w:instrText>
            </w:r>
            <w:r w:rsidR="00962D0B" w:rsidRPr="00E61E34">
              <w:rPr>
                <w:rFonts w:cstheme="minorHAnsi"/>
                <w:noProof/>
                <w:webHidden/>
              </w:rPr>
            </w:r>
            <w:r w:rsidR="00962D0B" w:rsidRPr="00E61E34">
              <w:rPr>
                <w:rFonts w:cstheme="minorHAnsi"/>
                <w:noProof/>
                <w:webHidden/>
              </w:rPr>
              <w:fldChar w:fldCharType="separate"/>
            </w:r>
            <w:r w:rsidR="00962D0B" w:rsidRPr="00E61E34">
              <w:rPr>
                <w:rFonts w:cstheme="minorHAnsi"/>
                <w:noProof/>
                <w:webHidden/>
              </w:rPr>
              <w:t>19</w:t>
            </w:r>
            <w:r w:rsidR="00962D0B" w:rsidRPr="00E61E34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962D0B" w:rsidRPr="00E61E34" w:rsidRDefault="00B21AC2">
          <w:pPr>
            <w:pStyle w:val="Verzeichnis1"/>
            <w:tabs>
              <w:tab w:val="right" w:leader="dot" w:pos="9396"/>
            </w:tabs>
            <w:rPr>
              <w:rFonts w:eastAsiaTheme="minorEastAsia" w:cstheme="minorHAnsi"/>
              <w:noProof/>
            </w:rPr>
          </w:pPr>
          <w:hyperlink w:anchor="_Toc222153523" w:history="1">
            <w:r w:rsidR="00962D0B" w:rsidRPr="00E61E34">
              <w:rPr>
                <w:rStyle w:val="Hyperlink"/>
                <w:rFonts w:cstheme="minorHAnsi"/>
                <w:noProof/>
              </w:rPr>
              <w:t>Section 5. Data synthesis</w:t>
            </w:r>
            <w:r w:rsidR="00962D0B" w:rsidRPr="00E61E34">
              <w:rPr>
                <w:rFonts w:cstheme="minorHAnsi"/>
                <w:noProof/>
                <w:webHidden/>
              </w:rPr>
              <w:tab/>
            </w:r>
            <w:r w:rsidR="00962D0B" w:rsidRPr="00E61E34">
              <w:rPr>
                <w:rFonts w:cstheme="minorHAnsi"/>
                <w:noProof/>
                <w:webHidden/>
              </w:rPr>
              <w:fldChar w:fldCharType="begin"/>
            </w:r>
            <w:r w:rsidR="00962D0B" w:rsidRPr="00E61E34">
              <w:rPr>
                <w:rFonts w:cstheme="minorHAnsi"/>
                <w:noProof/>
                <w:webHidden/>
              </w:rPr>
              <w:instrText xml:space="preserve"> PAGEREF _Toc222153523 \h </w:instrText>
            </w:r>
            <w:r w:rsidR="00962D0B" w:rsidRPr="00E61E34">
              <w:rPr>
                <w:rFonts w:cstheme="minorHAnsi"/>
                <w:noProof/>
                <w:webHidden/>
              </w:rPr>
            </w:r>
            <w:r w:rsidR="00962D0B" w:rsidRPr="00E61E34">
              <w:rPr>
                <w:rFonts w:cstheme="minorHAnsi"/>
                <w:noProof/>
                <w:webHidden/>
              </w:rPr>
              <w:fldChar w:fldCharType="separate"/>
            </w:r>
            <w:r w:rsidR="00962D0B" w:rsidRPr="00E61E34">
              <w:rPr>
                <w:rFonts w:cstheme="minorHAnsi"/>
                <w:noProof/>
                <w:webHidden/>
              </w:rPr>
              <w:t>21</w:t>
            </w:r>
            <w:r w:rsidR="00962D0B" w:rsidRPr="00E61E34">
              <w:rPr>
                <w:rFonts w:cstheme="minorHAnsi"/>
                <w:noProof/>
                <w:webHidden/>
              </w:rPr>
              <w:fldChar w:fldCharType="end"/>
            </w:r>
          </w:hyperlink>
        </w:p>
        <w:p w:rsidR="00F866CB" w:rsidRPr="00E61E34" w:rsidRDefault="00F866CB">
          <w:pPr>
            <w:rPr>
              <w:rFonts w:cstheme="minorHAnsi"/>
            </w:rPr>
          </w:pPr>
          <w:r w:rsidRPr="00E61E34">
            <w:rPr>
              <w:rFonts w:cstheme="minorHAnsi"/>
              <w:b/>
              <w:bCs/>
              <w:lang w:val="de-DE"/>
            </w:rPr>
            <w:fldChar w:fldCharType="end"/>
          </w:r>
        </w:p>
      </w:sdtContent>
    </w:sdt>
    <w:p w:rsidR="00E81B66" w:rsidRPr="00E61E34" w:rsidRDefault="00E81B66" w:rsidP="00B939AF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E81B66" w:rsidRPr="00E61E34" w:rsidRDefault="00E81B66" w:rsidP="00B939AF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E81B66" w:rsidRPr="00E61E34" w:rsidRDefault="00E81B66" w:rsidP="00B939AF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E81B66" w:rsidRPr="00E61E34" w:rsidRDefault="00E81B66" w:rsidP="00B939AF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E81B66" w:rsidRPr="00E61E34" w:rsidRDefault="00E81B66" w:rsidP="00B939AF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F866CB" w:rsidRPr="00E61E34" w:rsidRDefault="00F866CB" w:rsidP="00F866CB">
      <w:pPr>
        <w:rPr>
          <w:rFonts w:cstheme="minorHAnsi"/>
        </w:rPr>
      </w:pPr>
    </w:p>
    <w:p w:rsidR="00E7659A" w:rsidRPr="00E61E34" w:rsidRDefault="00B939AF" w:rsidP="00E7659A">
      <w:pPr>
        <w:pStyle w:val="berschrift1"/>
        <w:rPr>
          <w:rFonts w:asciiTheme="minorHAnsi" w:hAnsiTheme="minorHAnsi" w:cstheme="minorHAnsi"/>
          <w:color w:val="000000" w:themeColor="text1"/>
          <w:sz w:val="28"/>
          <w:szCs w:val="28"/>
        </w:rPr>
      </w:pPr>
      <w:bookmarkStart w:id="3" w:name="_Toc222153519"/>
      <w:r w:rsidRPr="00E61E34">
        <w:rPr>
          <w:rFonts w:asciiTheme="minorHAnsi" w:hAnsiTheme="minorHAnsi" w:cstheme="minorHAnsi"/>
          <w:color w:val="000000" w:themeColor="text1"/>
          <w:sz w:val="28"/>
          <w:szCs w:val="28"/>
        </w:rPr>
        <w:t>Section 1: Search strategy for each electronic database</w:t>
      </w:r>
      <w:bookmarkEnd w:id="2"/>
      <w:bookmarkEnd w:id="1"/>
      <w:bookmarkEnd w:id="3"/>
    </w:p>
    <w:p w:rsidR="006A26D9" w:rsidRPr="00E61E34" w:rsidRDefault="006A26D9" w:rsidP="006A26D9">
      <w:pPr>
        <w:pStyle w:val="berschrift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61E34">
        <w:rPr>
          <w:rFonts w:asciiTheme="minorHAnsi" w:hAnsiTheme="minorHAnsi" w:cstheme="minorHAnsi"/>
          <w:color w:val="000000" w:themeColor="text1"/>
          <w:sz w:val="22"/>
          <w:szCs w:val="22"/>
        </w:rPr>
        <w:t>*the search strategy is shown for the overall term ‘oral health’. Individual searches were performed for each variable of interest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B939AF" w:rsidRPr="00E61E34" w:rsidTr="00B939AF">
        <w:tc>
          <w:tcPr>
            <w:tcW w:w="4698" w:type="dxa"/>
          </w:tcPr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rPr>
                <w:rFonts w:cstheme="minorHAnsi"/>
              </w:rPr>
            </w:pPr>
          </w:p>
          <w:p w:rsidR="00B939AF" w:rsidRPr="00E61E34" w:rsidRDefault="00B939AF" w:rsidP="00B939AF">
            <w:pPr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  <w:b/>
              </w:rPr>
            </w:pPr>
            <w:r w:rsidRPr="00E61E34">
              <w:rPr>
                <w:rFonts w:cstheme="minorHAnsi"/>
                <w:b/>
              </w:rPr>
              <w:t>Pubmed</w:t>
            </w:r>
          </w:p>
        </w:tc>
        <w:tc>
          <w:tcPr>
            <w:tcW w:w="4698" w:type="dxa"/>
            <w:tcBorders>
              <w:right w:val="single" w:sz="4" w:space="0" w:color="auto"/>
            </w:tcBorders>
          </w:tcPr>
          <w:p w:rsidR="00E81B66" w:rsidRPr="00E61E34" w:rsidRDefault="00E81B66" w:rsidP="00E81B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61E34">
              <w:rPr>
                <w:rFonts w:eastAsia="Times New Roman" w:cstheme="minorHAnsi"/>
                <w:b/>
                <w:bCs/>
                <w:sz w:val="24"/>
                <w:szCs w:val="24"/>
              </w:rPr>
              <w:t>(("oral health"[MeSH Terms] OR ("oral"[All Fields] AND "health"[All Fields]) OR "oral health"[All Fields]) AND ("aged"[MeSH Terms] OR "aged"[All Fields] OR "elderly"[All Fields] OR "elderlies"[All Fields] OR "elderly s"[All Fields] OR "elderlys"[All Fields]) AND ("switzerland"[MeSH Terms] OR "switzerland"[All Fields] OR "switzerland s"[All Fields])) AND ((aged[Filter] OR 80andover[Filter]) AND (1970:2025[pdat]))</w:t>
            </w:r>
            <w:r w:rsidRPr="00E61E34">
              <w:rPr>
                <w:rFonts w:eastAsia="Times New Roman" w:cstheme="minorHAnsi"/>
                <w:sz w:val="24"/>
                <w:szCs w:val="24"/>
              </w:rPr>
              <w:t xml:space="preserve"> Filters: </w:t>
            </w:r>
            <w:r w:rsidRPr="00E61E34">
              <w:rPr>
                <w:rFonts w:eastAsia="Times New Roman" w:cstheme="minorHAnsi"/>
                <w:b/>
                <w:bCs/>
                <w:sz w:val="24"/>
                <w:szCs w:val="24"/>
              </w:rPr>
              <w:t>Books and Documents, Classical Article, Clinical Study, Comparative Study, Evaluation Study, Interview, Multicenter Study, Observational Study, Randomized Controlled Trial, Validation Study, 80 and over: 80+ years, Aged: 65+ years</w:t>
            </w:r>
            <w:r w:rsidRPr="00E61E34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:rsidR="00E81B66" w:rsidRPr="00E61E34" w:rsidRDefault="00E81B66" w:rsidP="00E81B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61E34">
              <w:rPr>
                <w:rFonts w:eastAsia="Times New Roman" w:cstheme="minorHAnsi"/>
                <w:sz w:val="24"/>
                <w:szCs w:val="24"/>
              </w:rPr>
              <w:t xml:space="preserve">(("oral health"[MeSH Terms] OR ("oral"[All Fields] AND "health"[All Fields]) OR "oral health"[All Fields]) AND ("aged"[MeSH Terms] OR "aged"[All Fields] OR "elderly"[All Fields] OR "elderlies"[All Fields] OR "elderly s"[All Fields] OR "elderlys"[All Fields]) AND ("switzerland"[MeSH Terms] OR "switzerland"[All Fields] OR "switzerland s"[All Fields]) AND (("aged"[MeSH Terms] OR "aged, 80 and over"[MeSH Terms]) AND 1970/01/01:2025/12/31[Date - Publication])) AND ((booksdocs[Filter] OR classicalarticle[Filter] OR clinicalstudy[Filter] OR comparativestudy[Filter] OR evaluationstudy[Filter] OR interview[Filter] OR multicenterstudy[Filter] OR observationalstudy[Filter] OR randomizedcontrolledtrial[Filter] OR validationstudy[Filter]) AND (80andover[Filter] OR aged[Filter])) </w:t>
            </w:r>
          </w:p>
          <w:p w:rsidR="00B939AF" w:rsidRPr="00E61E34" w:rsidRDefault="00B939AF" w:rsidP="00B939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939AF" w:rsidRPr="00E61E34" w:rsidTr="00B939AF">
        <w:tc>
          <w:tcPr>
            <w:tcW w:w="4698" w:type="dxa"/>
          </w:tcPr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E81B66" w:rsidRPr="00E61E34" w:rsidRDefault="00E81B66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</w:rPr>
            </w:pPr>
          </w:p>
          <w:p w:rsidR="00B939AF" w:rsidRPr="00E61E34" w:rsidRDefault="00B939AF" w:rsidP="00B939AF">
            <w:pPr>
              <w:rPr>
                <w:rFonts w:cstheme="minorHAnsi"/>
              </w:rPr>
            </w:pPr>
          </w:p>
          <w:p w:rsidR="00B939AF" w:rsidRPr="00E61E34" w:rsidRDefault="00B939AF" w:rsidP="00B939AF">
            <w:pPr>
              <w:rPr>
                <w:rFonts w:cstheme="minorHAnsi"/>
              </w:rPr>
            </w:pPr>
          </w:p>
          <w:p w:rsidR="00B939AF" w:rsidRPr="00E61E34" w:rsidRDefault="00B939AF" w:rsidP="00B939AF">
            <w:pPr>
              <w:jc w:val="center"/>
              <w:rPr>
                <w:rFonts w:cstheme="minorHAnsi"/>
                <w:b/>
              </w:rPr>
            </w:pPr>
            <w:r w:rsidRPr="00E61E34">
              <w:rPr>
                <w:rFonts w:cstheme="minorHAnsi"/>
                <w:b/>
              </w:rPr>
              <w:t>Embase</w:t>
            </w:r>
          </w:p>
        </w:tc>
        <w:tc>
          <w:tcPr>
            <w:tcW w:w="4698" w:type="dxa"/>
          </w:tcPr>
          <w:p w:rsidR="00B939AF" w:rsidRPr="00E61E34" w:rsidRDefault="00F866CB" w:rsidP="00B939AF">
            <w:pPr>
              <w:rPr>
                <w:rFonts w:cstheme="minorHAnsi"/>
              </w:rPr>
            </w:pPr>
            <w:r w:rsidRPr="00E61E34">
              <w:rPr>
                <w:rFonts w:cstheme="minorHAnsi"/>
              </w:rPr>
              <w:t>(</w:t>
            </w:r>
            <w:r w:rsidRPr="00E61E34">
              <w:rPr>
                <w:rStyle w:val="term"/>
                <w:rFonts w:cstheme="minorHAnsi"/>
              </w:rPr>
              <w:t>'oral health'</w:t>
            </w:r>
            <w:r w:rsidRPr="00E61E34">
              <w:rPr>
                <w:rFonts w:cstheme="minorHAnsi"/>
              </w:rPr>
              <w:t xml:space="preserve">/exp OR </w:t>
            </w:r>
            <w:r w:rsidRPr="00E61E34">
              <w:rPr>
                <w:rStyle w:val="term"/>
                <w:rFonts w:cstheme="minorHAnsi"/>
              </w:rPr>
              <w:t>'oral health'</w:t>
            </w:r>
            <w:r w:rsidRPr="00E61E34">
              <w:rPr>
                <w:rFonts w:cstheme="minorHAnsi"/>
              </w:rPr>
              <w:t xml:space="preserve"> OR (</w:t>
            </w:r>
            <w:r w:rsidRPr="00E61E34">
              <w:rPr>
                <w:rStyle w:val="term"/>
                <w:rFonts w:cstheme="minorHAnsi"/>
              </w:rPr>
              <w:t>oral</w:t>
            </w:r>
            <w:r w:rsidRPr="00E61E34">
              <w:rPr>
                <w:rFonts w:cstheme="minorHAnsi"/>
              </w:rPr>
              <w:t xml:space="preserve"> AND (</w:t>
            </w:r>
            <w:r w:rsidRPr="00E61E34">
              <w:rPr>
                <w:rStyle w:val="term"/>
                <w:rFonts w:cstheme="minorHAnsi"/>
              </w:rPr>
              <w:t>'health'</w:t>
            </w:r>
            <w:r w:rsidRPr="00E61E34">
              <w:rPr>
                <w:rFonts w:cstheme="minorHAnsi"/>
              </w:rPr>
              <w:t xml:space="preserve">/exp OR </w:t>
            </w:r>
            <w:r w:rsidRPr="00E61E34">
              <w:rPr>
                <w:rStyle w:val="term"/>
                <w:rFonts w:cstheme="minorHAnsi"/>
              </w:rPr>
              <w:t>health</w:t>
            </w:r>
            <w:r w:rsidRPr="00E61E34">
              <w:rPr>
                <w:rFonts w:cstheme="minorHAnsi"/>
              </w:rPr>
              <w:t xml:space="preserve">))) AND </w:t>
            </w:r>
            <w:r w:rsidRPr="00E61E34">
              <w:rPr>
                <w:rStyle w:val="term"/>
                <w:rFonts w:cstheme="minorHAnsi"/>
              </w:rPr>
              <w:t>'aged'</w:t>
            </w:r>
            <w:r w:rsidRPr="00E61E34">
              <w:rPr>
                <w:rFonts w:cstheme="minorHAnsi"/>
              </w:rPr>
              <w:t xml:space="preserve">:ti,ab,kw AND </w:t>
            </w:r>
            <w:r w:rsidRPr="00E61E34">
              <w:rPr>
                <w:rStyle w:val="term"/>
                <w:rFonts w:cstheme="minorHAnsi"/>
              </w:rPr>
              <w:t>'switzerland'</w:t>
            </w:r>
            <w:r w:rsidRPr="00E61E34">
              <w:rPr>
                <w:rFonts w:cstheme="minorHAnsi"/>
              </w:rPr>
              <w:t>:ti,ab,kw AND (</w:t>
            </w:r>
            <w:r w:rsidRPr="00E61E34">
              <w:rPr>
                <w:rStyle w:val="term"/>
                <w:rFonts w:cstheme="minorHAnsi"/>
              </w:rPr>
              <w:t>1976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1978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1980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1988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1989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1990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1991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1992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1994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1996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1997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1998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1999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2000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2001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2002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2003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2004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2005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2006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2007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2008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2009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2010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2011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2012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2013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2014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2015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2016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2017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2018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2019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2020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2021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2022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2023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2024</w:t>
            </w:r>
            <w:r w:rsidRPr="00E61E34">
              <w:rPr>
                <w:rFonts w:cstheme="minorHAnsi"/>
              </w:rPr>
              <w:t xml:space="preserve">:py OR </w:t>
            </w:r>
            <w:r w:rsidRPr="00E61E34">
              <w:rPr>
                <w:rStyle w:val="term"/>
                <w:rFonts w:cstheme="minorHAnsi"/>
              </w:rPr>
              <w:t>2025</w:t>
            </w:r>
            <w:r w:rsidRPr="00E61E34">
              <w:rPr>
                <w:rFonts w:cstheme="minorHAnsi"/>
              </w:rPr>
              <w:t>:py) AND (</w:t>
            </w:r>
            <w:r w:rsidRPr="00E61E34">
              <w:rPr>
                <w:rStyle w:val="term"/>
                <w:rFonts w:cstheme="minorHAnsi"/>
              </w:rPr>
              <w:t>'clinical article'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'clinical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'cohort analysis'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'comparative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'controlled clinical trial'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'controlled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'cross sectional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'evidence based practice'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'intervention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'interview'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'longitudinal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'major clinical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'multicenter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'observational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'pilot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'prospective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'qualitative research'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'questionnaire'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'randomized controlled trial'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'retrospective study'</w:t>
            </w:r>
            <w:r w:rsidRPr="00E61E34">
              <w:rPr>
                <w:rFonts w:cstheme="minorHAnsi"/>
              </w:rPr>
              <w:t xml:space="preserve">/de OR </w:t>
            </w:r>
            <w:r w:rsidRPr="00E61E34">
              <w:rPr>
                <w:rStyle w:val="term"/>
                <w:rFonts w:cstheme="minorHAnsi"/>
              </w:rPr>
              <w:t>'validation study'</w:t>
            </w:r>
            <w:r w:rsidRPr="00E61E34">
              <w:rPr>
                <w:rFonts w:cstheme="minorHAnsi"/>
              </w:rPr>
              <w:t>/de) AND (</w:t>
            </w:r>
            <w:r w:rsidRPr="00E61E34">
              <w:rPr>
                <w:rStyle w:val="term"/>
                <w:rFonts w:cstheme="minorHAnsi"/>
              </w:rPr>
              <w:t>'aged'</w:t>
            </w:r>
            <w:r w:rsidRPr="00E61E34">
              <w:rPr>
                <w:rFonts w:cstheme="minorHAnsi"/>
              </w:rPr>
              <w:t xml:space="preserve">:ag OR </w:t>
            </w:r>
            <w:r w:rsidRPr="00E61E34">
              <w:rPr>
                <w:rStyle w:val="term"/>
                <w:rFonts w:cstheme="minorHAnsi"/>
              </w:rPr>
              <w:t>'very elderly'</w:t>
            </w:r>
            <w:r w:rsidRPr="00E61E34">
              <w:rPr>
                <w:rFonts w:cstheme="minorHAnsi"/>
              </w:rPr>
              <w:t>:ag)</w:t>
            </w:r>
          </w:p>
        </w:tc>
      </w:tr>
    </w:tbl>
    <w:p w:rsidR="00F866CB" w:rsidRPr="00E61E34" w:rsidRDefault="00F866CB" w:rsidP="00AB7F3E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F866CB" w:rsidRPr="00E61E34" w:rsidRDefault="00F866CB" w:rsidP="00AB7F3E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C60DEB" w:rsidRPr="00E61E34" w:rsidRDefault="00C60DEB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  <w:bookmarkStart w:id="4" w:name="_Toc222153520"/>
    </w:p>
    <w:p w:rsidR="006A26D9" w:rsidRPr="00E61E34" w:rsidRDefault="006A26D9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AC4F29" w:rsidRPr="00E61E34" w:rsidRDefault="00AC4F29" w:rsidP="00AC4F29">
      <w:pPr>
        <w:rPr>
          <w:rFonts w:cstheme="minorHAnsi"/>
        </w:rPr>
      </w:pPr>
    </w:p>
    <w:p w:rsidR="00AC4F29" w:rsidRPr="00E61E34" w:rsidRDefault="00AC4F29" w:rsidP="00AC4F29">
      <w:pPr>
        <w:rPr>
          <w:rFonts w:cstheme="minorHAnsi"/>
        </w:rPr>
      </w:pPr>
    </w:p>
    <w:p w:rsidR="006A26D9" w:rsidRPr="00E61E34" w:rsidRDefault="006A26D9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6A26D9" w:rsidRPr="00E61E34" w:rsidRDefault="006A26D9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8A06E3" w:rsidRPr="00E61E34" w:rsidRDefault="00F866CB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  <w:r w:rsidRPr="00E61E34">
        <w:rPr>
          <w:rFonts w:asciiTheme="minorHAnsi" w:hAnsiTheme="minorHAnsi" w:cstheme="minorHAnsi"/>
          <w:color w:val="000000" w:themeColor="text1"/>
        </w:rPr>
        <w:t xml:space="preserve">Section </w:t>
      </w:r>
      <w:r w:rsidR="00AB7F3E" w:rsidRPr="00E61E34">
        <w:rPr>
          <w:rFonts w:asciiTheme="minorHAnsi" w:hAnsiTheme="minorHAnsi" w:cstheme="minorHAnsi"/>
          <w:color w:val="000000" w:themeColor="text1"/>
        </w:rPr>
        <w:t>2</w:t>
      </w:r>
      <w:r w:rsidRPr="00E61E34">
        <w:rPr>
          <w:rFonts w:asciiTheme="minorHAnsi" w:hAnsiTheme="minorHAnsi" w:cstheme="minorHAnsi"/>
          <w:color w:val="000000" w:themeColor="text1"/>
        </w:rPr>
        <w:t>: Studies excluded after full-text review</w:t>
      </w:r>
      <w:bookmarkEnd w:id="4"/>
    </w:p>
    <w:p w:rsidR="00AB7F3E" w:rsidRPr="00E61E34" w:rsidRDefault="00AB7F3E" w:rsidP="00AB7F3E">
      <w:pPr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51"/>
        <w:gridCol w:w="6381"/>
        <w:gridCol w:w="1664"/>
      </w:tblGrid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b/>
                <w:bCs/>
              </w:rPr>
            </w:pPr>
            <w:r w:rsidRPr="00E61E34">
              <w:rPr>
                <w:rFonts w:cstheme="minorHAnsi"/>
                <w:b/>
                <w:bCs/>
              </w:rPr>
              <w:t>Author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b/>
                <w:bCs/>
              </w:rPr>
            </w:pPr>
            <w:r w:rsidRPr="00E61E34">
              <w:rPr>
                <w:rFonts w:cstheme="minorHAnsi"/>
                <w:b/>
                <w:bCs/>
              </w:rPr>
              <w:t>Title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b/>
                <w:bCs/>
              </w:rPr>
            </w:pPr>
            <w:r w:rsidRPr="00E61E34">
              <w:rPr>
                <w:rFonts w:cstheme="minorHAnsi"/>
                <w:b/>
                <w:bCs/>
              </w:rPr>
              <w:t>Reason for exclusion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Abou-Ayash et al 2022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Converting Bilateral Free-End Removable Partial Dentures to Implant-Assisted Removable Partial Dentures Using 6 mm Short Implants: Patient-Reported Outcomes of a Prospective Clinical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Alchalabi et al 2024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Removable dental prostheses and difficulties with chewing among frail individuals: Results from the Swiss SAPALDIA cohort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Aquilanti et al 2020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Elderly Masticatory Performance on Nutritional Status: An Observational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Aslund et al 2008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Measuring oral health-related quality-of-life using OHQoL-GE in periodontal patients presenting at the University of Berne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8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Bakker et al 2018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Are edentulousness, oral health problems and poor health-related quality of life associated with malnutrition in community-dwelling elderly (aged 75 years and over)? A cross-sectional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Baumgartner et al 2015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health and dental care of elderly adults dependent on care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Bleiel et al 2022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care level, setting and accommodation costs on a newly developed oral care nursing plan format for elderly patients with care needs – Results from a cross-sectional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Bolliger et al 2002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Influence of long-term smoking reduction on health risk markers and quality of life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Bornstein et al 2009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Prevalence of halitosis in the population of the city of Bern, Switzerland: a study comparing self-reported and clinical data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Bourgeois et al 1998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Prevalence of caries and edentulousness among 64-74-years-old in Europe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secondary data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9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Bousiou et al 2022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Sociomedical and oral factors affecting masticatory performance in an older population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Brunner et al 1987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Die Zahnmedizinische Betreuung in den Alters- und Pflegeheimen des Kantons Zürich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Brunner et al 1989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Late results with hybrid dentures in low-income patients. An investigation at the Cantonal</w:t>
            </w:r>
            <w:r w:rsidR="003C20A8" w:rsidRPr="00E61E34">
              <w:rPr>
                <w:rFonts w:cstheme="minorHAnsi"/>
                <w:color w:val="000000" w:themeColor="text1"/>
              </w:rPr>
              <w:t xml:space="preserve"> Public Dental Clinic of Zurich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576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Busin 1990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Mundhygienegewohnheiten, oraler Gesundheitszustand und zahnärztliche Versorgung von über 50jährigen minderbemittelten Erwachsenen, die sich in der Kantonalen Volkszahnklinik Zürich zur Kontrolle und Behandlung meldeten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Büttel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Immediate loading of two unsplinted mandibular implants in edentulous patients with an implant-retained overdenture: an observational study over two years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Choi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Factors Influencing Oral Health-Related Quality of Life in Older Adults in Rural Areas: Oral Dryness and Oral Health Knowledge and Behavior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Czwikla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Effectiveness of a Dental Intervention to Improve Oral Health among Home Care Recipients: A Randomized Controlled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de Sá et al 2025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Effect of Implant Distribution on Functional and Patient-Reported Outcomes of Mandibular Overdentures Retained by Four Mini Implants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Deppe et al 2015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Erosive esophageal reflux vs. non erosive esophageal reflux: oral findings in 71 patients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Donker et al 2024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Immediate implant placement with immediate or delayed provisionalization in the maxillary aesthetic zone: A 10-year randomized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Dormenval et al 1998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Associations between malnutrition, poor general health and oral dryness in hospitalized elderly patients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Egloff 1988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Die zahnmedizinische Betreuung in den Alters- und Pflegeheimen sowie den medizinisch-geriatrischen Kliniken der Kantone Basel-Stadt und Basel-Land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Elsig et al 2015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Tooth loss, chewing efficiency and cognitive impairment in geriatric patients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Engelberger et al 1970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Parodontal Knochenschwund und Kariesbefall bei Erwachsene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Enkling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Clinical Outcomes and Bone-Level Alterations around One-Piece Mini Dental Implants Retaining Mandibular Overdentures: 5-Year Follow-up of a Prospective Cohort Study.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Enkling et al 2021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Short Strategic Implants for Mandibular Removable Partial Dentures: One-Year Results from a Pilot Randomized Crossover Abutment Type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Enkling et al 2022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Influence of the Loading Protocol and Platform Switching in Two-Implant Bar-Retained Overdentures: 3-Year Results from a Randomized Controlled Equivalence Clinical Trial.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Feil 1988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Zahnärztlicher Befund bei Pensionären privater Altersheime der Stadt St. Gallen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Feldmann 1989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 xml:space="preserve">Orale Zustand bei Erwachsenen in der Schweiz. Eine Erhebung in 47 zufällig ausgewählten Praxen. 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Franscini 1984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Die zahnärztliche Betreuung in den Alters- und Pflegeheimen des Kantons Zürich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Frei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Assessment of smoking behaviour in the dental setting. A study comparing self-reported questionnaire data and exhaled carbon monoxide levels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Gagesch et al 2023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Feasibility of a 12-Month Follow-Up in Swiss Older Adults after Post-Acute Care in Nursing Homes—A Pilot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Gisler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 cross-sectional analysis of the prevalence of dental anxiety and its relation to the oral health-related quality of life in patients with dental treatment needs at a university clinic in Switzerland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Glenz et al 2015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elderly patient: no reason to worry!? The need for health screening in elderly and very old patients in daily practice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narrative review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Goetz et al 2001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Test-retest reliability of a German language multidimensional assessment</w:t>
            </w:r>
            <w:r w:rsidR="003C20A8" w:rsidRPr="00E61E34">
              <w:rPr>
                <w:rFonts w:cstheme="minorHAnsi"/>
                <w:color w:val="000000" w:themeColor="text1"/>
              </w:rPr>
              <w:t xml:space="preserve"> instrument in elderly probands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Hägler et al 1970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Rückgang des Karieszuwachses durch systematische Vorbeugung beim Erwachsenen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Hajek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association between oral health-related quality of life, loneliness, perceived and objective social isolation: results of a nationally representative survey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Hajek et al 2022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Does Oral Health-Related Quality of Life Differ by Income Group? Findings from a Nationally Representative Survey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Hartmann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 Parallel 3-Group Randomised Clinical Trial Comparing Different Implant Treatment Options for the Edentulous Mandible: 1-Year effects on Dental Patient-Reported Outcomes and Chewing Function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Hassel et al 2011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health-related quality of life is linked with subjective well-being and depression in early old age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Heimann 1993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Untersuchungen zur Gebiss- und Mundgesundheit bei älteren Personen in Alten- und Pflegeheimen : Teil I: Karies- und Parodontalbefunde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Holtfreter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 comparison of periodontal status in the two regional  population-based stud</w:t>
            </w:r>
            <w:r w:rsidR="003B1F8D" w:rsidRPr="00E61E34">
              <w:rPr>
                <w:rFonts w:cstheme="minorHAnsi"/>
                <w:color w:val="000000" w:themeColor="text1"/>
              </w:rPr>
              <w:t>ies of SHIP and INVEST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Huang et al 2025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Modelling analysis of dietary behaviors and oral health status to assess the impact on the mental well-being of elderly individuals: a cross-sectional survey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Ikebuchi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Relationship between Masticatory Function and Bone Mineral Density in Community-Dwelling Elderly: A Cross-Sectional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Imamura et al 2023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Masticatory performance in oral function assessment: alternative methods.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Imfeld 1991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Zahnbestand in Relation zum Alter: Erhebungen in der Schweiz 1980-1990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secondary data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Iorio-Siciliano et al 2023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Resolution of Peri-Implant Mucositis at Tissue-and Bone-Level Implants: A 6-Month Prospective Controlled Clinical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6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Jabir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Evaluating the effectiveness of fluoride varnish in preventing caries amongst Long‐Term Care Facility Residents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Jetzer et al 1980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Zahnverlust und prothetische Versorgung in Abhängigkeit Alter bei der Schweizer Bevölkerung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Jockusch et al 2020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Aspects of oral health and dementia among Swiss nursing home residents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Jockusch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Retrospective Analysis of Oral Health Status of Swiss Nursing Home Residents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Jockusch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Chewing function and related parameters as a function of the degree of dementia: Is there a link between the brain and the mouth?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 xml:space="preserve">population does not match </w:t>
            </w:r>
            <w:r w:rsidRPr="00E61E34">
              <w:rPr>
                <w:rFonts w:cstheme="minorHAnsi"/>
                <w:color w:val="000000" w:themeColor="text1"/>
              </w:rPr>
              <w:lastRenderedPageBreak/>
              <w:t>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Jockusch et al 2021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Influence of cognitive impairment and dementia on oral health and the utilization of dental services : Findings of the Oral Health, Bite force and Dementia Study (OrBiD)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Jockusch et al 2022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Effect of a Masticatory Muscle Training Program on Chewing Efficiency and Bite Force in People with Dementia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Jockusch et al 2022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an Oral Hygiene Intervention in People with and without Dementia on Oral Health Parameters-Results from the Oral Health, Bite Force, and Dementia (OrBiD) Pilot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Jünger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Anti-inflammatory potential of an essential oil-containing mouthwash in elderly subjects enrolled in supportive periodontal therapy: a 6-week randomised controlled clinical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Katsoulis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and general health status in patients treated in a dental consultation clinic of a geriatric ward in Bern  Switzerland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0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Kim et al 2021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Influential factors of masticatory performance in older adults: A cross-sectional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1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Kusunoki et al 2024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Frailty and Its Relationship with Physical Frailty in Older Adults: A Longitudinal Study Using the Oral Frailty Five-Item Checklist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Laugisch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and Periodontal Health in Patients with Alzheimer's Disease and Other Forms of Dementia - A Cross-sectional Pilot Study.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2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Lee et al 2023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Assessment of subjective and objective masticatory function among elderly individuals with mild cognitive impairment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Leles et al 2024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Changes in masticatory performance and bite force after treatment with mandibular overdentures retained by four titanium-zirconium mini implants: One-year randomised clinical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Lourenço et al 2024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Quality of nutritional uptake of community-dwelling, care-dependent older adults in Zurich</w:t>
            </w:r>
          </w:p>
        </w:tc>
        <w:tc>
          <w:tcPr>
            <w:tcW w:w="1718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Mancini et al 2024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keratinized mucosa on implant-health related parameters: A 10-year prospective re-analysis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Maniewicz et al 2019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Effect of Implant-Supported Mandibular Overdentures versus Reline on Masticatory Performance and Salivary Flow Rates in Very Old Adults-A Randomized Clinical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Manski et al 2015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Disparity in dental coverage among older adult populations: a comparative analysis across selected European countries and the USA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Marenbach, 2005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Gerostomatologische Untersuchung zur Mundgesundheit und Lebensqualität hospitalisierter Menschen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Marthaler 1978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Ist Zahnlosigkeit im Zurückgehen begriffen?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Meyer et al 2017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Experimental Mucositis and Experimental Gingivitis in Persons Aged 70 or over. Clinical and Biological Responses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Miolin et al 2007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Clinical effectiveness of two different toothbrushes in the elderly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Mojon et al 1994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Estimates of time and propensity for dental treatment among institutionalised elders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Müller et al 2015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Small-Diameter Titanium Grade IV and Titanium-Zirconium Implants in Edentulous Mandibles: Five-Year Results from a Double-Blin</w:t>
            </w:r>
            <w:r w:rsidR="003C20A8" w:rsidRPr="00E61E34">
              <w:rPr>
                <w:rFonts w:cstheme="minorHAnsi"/>
                <w:color w:val="000000" w:themeColor="text1"/>
              </w:rPr>
              <w:t>d Randomized Controlled Trial.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Müller et al 2022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Periodontitis and peri-implantitis in elderly people experiencing institutional and hospital confinement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narrative review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Netzle 1989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Zahnbefund bei Hochbetagten Heimpensionären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Nika, 2011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Untersuchungen zum Mundgesundheitszustand älterer Patienten und dereen mundgesundheitsbezogene Lebensqualität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Nitschke et al 2010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Dental care of frail older people and those caring for them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Nitschke et al 2021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Health-Related Social and Ethical Considerations towards the Utilization of Dental Medical Services by Seniors: Influencing and Protective Factors, Vulnerability, Resilience and Sense of Coherence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narrative review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Nitschke et al 2024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Influence of visual acuity, manual dexterity and handgrip strength on oral and denture hygiene ability of non-frail older people: Development of the Gerostomatological Assessment Battery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3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Noetzel et al 2021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impact of oral health on prognosis of older multimorbid inpatients: the 6-month follow up MPI oral health study (MPIOH)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Ramseier et al 2021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Effect of Age on Bleeding on Probing (BOP) as an Indicator of Periodontal Inflammation in Patients Enrolled in Supportive Periodontal Therapy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Reissmann et al 2018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Long-Term Changes in Oral Health-Related Quality of Life over a Period of 5 Years in Patients Treated with Narrow Diameter Implants: A Prospective Clinical Study.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Reissmann et al 2023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LOADING PROTOCOL OF 2-IMPLANT BAR-RETAINED MANDIBULAR OVERDENTURES ON ORAL HEALTH-RELATED QUALITY OF LIFE: A RANDOMIZED CONTROLLED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Renvert et al 2024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efficacy of reconstructive therapy in the surgical management of peri-implantitis: A 3-year follow-up of a randomized clinical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Resende et al 2021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Single versus Two-Implant Mandibular Overdentures Using Early-Loaded Titanium-Zirconium Implants with Hydrophilic Surface and Ball Attachments: 1-Year Randomized Clinical Trial.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Rodriguez et al 2017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Lower educational level is a risk factor for tooth loss - Analysis of a Swiss Population (KREBS Project)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Rutar et al 2001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Retrospective assessment of clinical and microbiological factors affecting periimplant tissue conditions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 xml:space="preserve">Sato et al 2025 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Association between self-reported difficulty in chewing or swallowing and frailty in older adults: A retrospective cohort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Schenk et al 2024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One-Piece Mini Dental Implant-Retained Mandibular Overdentures: 10-Year Clinical and Radiological Outcomes of a Non-Comparative Longitudinal Observational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Schimmel et al 2008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Utilisation of dental services in a university hospital palliative and long-term care unit in Geneva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Schürch et al 2015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Trends of periodontal conditions in two different randomly selected Swiss (Bernese) cohorts 25 years apart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4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Shiota et al 2023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Hypofunction and Risk of Weight Change among Independent Older Adults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Shirobe et al 2022 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Effect of an Oral Frailty Measures Program on Community-Dwelling Elderly People: A Cluster-Randomized Controlled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Siegmund 2001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Untersuchungen zu Wechselwirkungen zwischen der Mundgesundheit und gastrointestinalen Krankheiten älterer Menschen während der Durchführung von Rehabilitationsmassnahmen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Srinivasan et al 2014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High-fluoride toothpaste: a multicenter randomized controlled trial in adults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Srinivasan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Does a Sage-Based Mouthwash Improve OHRQoL and Xerostomia in Elders?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Srinivasan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Mandibular two-implant overdentures with CAD-CAM milled bars with distal extensions or retentive anchors: A randomized controlled trial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Srinivasan et al 2025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Comprehensive Pilot Analysis of Oral Hypofunction Among Swiss Adults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Stadelmann et al 2012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Dental visits oral hygiene behaviour and orthod</w:t>
            </w:r>
            <w:r w:rsidR="003B1F8D" w:rsidRPr="00E61E34">
              <w:rPr>
                <w:rFonts w:cstheme="minorHAnsi"/>
                <w:color w:val="000000" w:themeColor="text1"/>
              </w:rPr>
              <w:t>ontic treatment in Switzerland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Stalder et al 2021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Biological and Technical Complications in Root Cap-Retained Overdentures after 3-15 yars in Situ: A Retrospective Clinical Study.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Stillhart et al 2025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Thermographic images for screening oral health problems in older adults: A pilot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for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Stock et al  2016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 comparison of tooth retention and replacement across 15 countries in the over-50s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secondary data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Suhm et al 2008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Management of fragility fractures in Switzerland: results of a nationwide survey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Swoboda et al 2006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Predictors of Oral Health Quality of Life in Older Adults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5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Tani et al 2023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Impact of Nutrition and Oral Function Exercise on among Community-Dwelling Older People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Tennert et al 2020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An Oral Health Optimized Diet Reduces the Load of Potential Cariogenic and Periodontal Bacterial Species in the Supragingival Oral Plaque: A Randomized Controlled Pilot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Tristiu et al 2018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Association of Oral-Health Related Quality of Life and General Health Assessment in Patients with Rheumatoid Arthritis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von der Mühll 1997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fr-CH"/>
              </w:rPr>
            </w:pPr>
            <w:r w:rsidRPr="00E61E34">
              <w:rPr>
                <w:rFonts w:cstheme="minorHAnsi"/>
                <w:color w:val="000000" w:themeColor="text1"/>
                <w:lang w:val="fr-CH"/>
              </w:rPr>
              <w:t>Situation sociale et status bucco-dentaire d'un groupe de patients hospitalisés à l'Hôpital de gériatrie de Genève évalués à l'aide d'un questionnaire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Wallace et al 2018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Impact of prosthodontic rehabilitation on the masticatory performance of partially dentate older patients: Can it predict nutritional state? Results from a RCT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Witte, 1986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  <w:lang w:val="de-CH"/>
              </w:rPr>
            </w:pPr>
            <w:r w:rsidRPr="00E61E34">
              <w:rPr>
                <w:rFonts w:cstheme="minorHAnsi"/>
                <w:color w:val="000000" w:themeColor="text1"/>
                <w:lang w:val="de-CH"/>
              </w:rPr>
              <w:t>Klinische Studie zur Evaluation von Zusammenhängen zwischen soziodemographischen Parametern (Alter), psychosozialen Einflüssen (psychischer Gesundheitszustand) sowie der Mobilität der Patienten (physischer Gesundheitszustand) zum Mundhygienestatus bei Patienten über 70 Jahren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B21AC2">
            <w:pPr>
              <w:rPr>
                <w:rFonts w:cstheme="minorHAnsi"/>
                <w:color w:val="000000" w:themeColor="text1"/>
              </w:rPr>
            </w:pPr>
            <w:hyperlink r:id="rId16" w:history="1">
              <w:r w:rsidR="00FB783F" w:rsidRPr="00E61E34">
                <w:rPr>
                  <w:rStyle w:val="Hyperlink"/>
                  <w:rFonts w:cstheme="minorHAnsi"/>
                  <w:color w:val="000000" w:themeColor="text1"/>
                  <w:u w:val="none"/>
                </w:rPr>
                <w:t>Ye et al 2024</w:t>
              </w:r>
            </w:hyperlink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The association between oral health and mild cognitive impairment in community-dwelling older adults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lastRenderedPageBreak/>
              <w:t>Zembic et al 2014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Patient-reported outcomes of maxillary implant-supported overdentures compared with conventional dentures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12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Zembic et al 2019</w:t>
            </w:r>
          </w:p>
        </w:tc>
        <w:tc>
          <w:tcPr>
            <w:tcW w:w="6611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Patient-Reported Outcomes of Maxillary Edentulous Patients Wearing Overdentures Retained by Two Implants from Insertion to 4 Years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no data on oral health status</w:t>
            </w:r>
          </w:p>
        </w:tc>
      </w:tr>
      <w:tr w:rsidR="00FB783F" w:rsidRPr="00E61E34" w:rsidTr="003B1F8D">
        <w:trPr>
          <w:trHeight w:val="300"/>
        </w:trPr>
        <w:tc>
          <w:tcPr>
            <w:tcW w:w="1067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Ziebolz et al 2017</w:t>
            </w:r>
          </w:p>
        </w:tc>
        <w:tc>
          <w:tcPr>
            <w:tcW w:w="6611" w:type="dxa"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Oral Health and nutritional status in nursing home residents-results of an explorative cross-sectional pilot study</w:t>
            </w:r>
          </w:p>
        </w:tc>
        <w:tc>
          <w:tcPr>
            <w:tcW w:w="1718" w:type="dxa"/>
            <w:noWrap/>
            <w:hideMark/>
          </w:tcPr>
          <w:p w:rsidR="00FB783F" w:rsidRPr="00E61E34" w:rsidRDefault="00FB783F">
            <w:pPr>
              <w:rPr>
                <w:rFonts w:cstheme="minorHAnsi"/>
                <w:color w:val="000000" w:themeColor="text1"/>
              </w:rPr>
            </w:pPr>
            <w:r w:rsidRPr="00E61E34">
              <w:rPr>
                <w:rFonts w:cstheme="minorHAnsi"/>
                <w:color w:val="000000" w:themeColor="text1"/>
              </w:rPr>
              <w:t>population does not match inclusion criteria</w:t>
            </w:r>
          </w:p>
        </w:tc>
      </w:tr>
    </w:tbl>
    <w:p w:rsidR="00796DDA" w:rsidRPr="00E61E34" w:rsidRDefault="00796DDA" w:rsidP="00AB7F3E">
      <w:pPr>
        <w:rPr>
          <w:rFonts w:cstheme="minorHAnsi"/>
        </w:rPr>
      </w:pPr>
    </w:p>
    <w:p w:rsidR="00796DDA" w:rsidRPr="00E61E34" w:rsidRDefault="00796DDA" w:rsidP="00796DDA">
      <w:pPr>
        <w:rPr>
          <w:rFonts w:cstheme="minorHAnsi"/>
        </w:rPr>
      </w:pPr>
    </w:p>
    <w:p w:rsidR="00796DDA" w:rsidRPr="00E61E34" w:rsidRDefault="00796DDA" w:rsidP="00796DDA">
      <w:pPr>
        <w:rPr>
          <w:rFonts w:cstheme="minorHAnsi"/>
        </w:rPr>
      </w:pPr>
    </w:p>
    <w:p w:rsidR="00796DDA" w:rsidRPr="00E61E34" w:rsidRDefault="00796DDA" w:rsidP="00796DDA">
      <w:pPr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796DDA" w:rsidP="00796DDA">
      <w:pPr>
        <w:pStyle w:val="berschrift1"/>
        <w:rPr>
          <w:rFonts w:asciiTheme="minorHAnsi" w:hAnsiTheme="minorHAnsi" w:cstheme="minorHAnsi"/>
          <w:color w:val="000000" w:themeColor="text1"/>
        </w:rPr>
        <w:sectPr w:rsidR="00796DDA" w:rsidRPr="00E61E34">
          <w:footerReference w:type="default" r:id="rId17"/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p w:rsidR="00796DDA" w:rsidRPr="00E61E34" w:rsidRDefault="00796DDA" w:rsidP="00796DDA">
      <w:pPr>
        <w:pStyle w:val="berschrift1"/>
        <w:rPr>
          <w:rFonts w:asciiTheme="minorHAnsi" w:hAnsiTheme="minorHAnsi" w:cstheme="minorHAnsi"/>
          <w:color w:val="000000" w:themeColor="text1"/>
        </w:rPr>
      </w:pPr>
      <w:bookmarkStart w:id="5" w:name="_Toc222153521"/>
      <w:r w:rsidRPr="00E61E34">
        <w:rPr>
          <w:rFonts w:asciiTheme="minorHAnsi" w:hAnsiTheme="minorHAnsi" w:cstheme="minorHAnsi"/>
          <w:color w:val="000000" w:themeColor="text1"/>
        </w:rPr>
        <w:lastRenderedPageBreak/>
        <w:t>Section 3: Characteristics of Included Studies</w:t>
      </w:r>
      <w:bookmarkEnd w:id="5"/>
    </w:p>
    <w:p w:rsidR="00B87C34" w:rsidRPr="00E61E34" w:rsidRDefault="00B87C34" w:rsidP="004B00BF">
      <w:pPr>
        <w:rPr>
          <w:rFonts w:cstheme="minorHAnsi"/>
        </w:rPr>
      </w:pPr>
    </w:p>
    <w:tbl>
      <w:tblPr>
        <w:tblW w:w="13289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813"/>
        <w:gridCol w:w="1137"/>
        <w:gridCol w:w="1030"/>
        <w:gridCol w:w="1130"/>
        <w:gridCol w:w="1276"/>
        <w:gridCol w:w="1173"/>
        <w:gridCol w:w="1237"/>
        <w:gridCol w:w="709"/>
        <w:gridCol w:w="1134"/>
        <w:gridCol w:w="850"/>
        <w:gridCol w:w="673"/>
      </w:tblGrid>
      <w:tr w:rsidR="00B87C34" w:rsidRPr="00E61E34" w:rsidTr="00B87C34">
        <w:trPr>
          <w:trHeight w:val="1152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 xml:space="preserve">Study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 xml:space="preserve">Data collection 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Sample size (≥65 years)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 xml:space="preserve">Data collection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Dental caries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Periodontal disease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Edentulism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Oral hygiene</w:t>
            </w:r>
          </w:p>
        </w:tc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Dental prostheses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Mastication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OHRQoL</w:t>
            </w:r>
          </w:p>
        </w:tc>
      </w:tr>
      <w:tr w:rsidR="00B87C34" w:rsidRPr="00E61E34" w:rsidTr="00B87C34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 xml:space="preserve">removable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fixed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implants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87C34" w:rsidRPr="00E61E34" w:rsidTr="00B87C34">
        <w:trPr>
          <w:trHeight w:val="288"/>
        </w:trPr>
        <w:tc>
          <w:tcPr>
            <w:tcW w:w="1328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Community Dwellers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Angst et al.  2024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275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PI/GI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SD_Hue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OHIP-14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 Bartolo et al. 2025</w:t>
            </w:r>
            <w:r w:rsidR="006D487A" w:rsidRPr="00E61E34">
              <w:rPr>
                <w:rFonts w:eastAsia="Times New Roman" w:cstheme="minorHAnsi"/>
                <w:color w:val="00000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197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API, mPBI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Borg-Bartolo et al. 2025</w:t>
            </w:r>
            <w:r w:rsidR="006D487A" w:rsidRPr="00E61E34">
              <w:rPr>
                <w:rFonts w:eastAsia="Times New Roman" w:cstheme="minorHAnsi"/>
                <w:color w:val="00000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197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ICDAS, 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API, mPBI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SD_Hue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GOHAI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Bundesamt für Statistik 2025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National 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self-reported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Eggimann et al. 2024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SD_Hue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Imfeld et al. 1988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155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A333AD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Kamdem et al. 2017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992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self-reported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questionnaire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Karsegard et al.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35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1B4F0F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PPD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Menghini et al. 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25/47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A333AD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AL, PD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Mojon et al. 1998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Roccuzzo et al. 2023</w:t>
            </w:r>
            <w:r w:rsidR="006D487A" w:rsidRPr="00E61E34">
              <w:rPr>
                <w:rFonts w:eastAsia="Times New Roman" w:cstheme="minorHAnsi"/>
                <w:color w:val="00000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275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1B4F0F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 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D66A2B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GOHAI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Roccuzzo et al. 2025</w:t>
            </w:r>
            <w:r w:rsidR="006D487A" w:rsidRPr="00E61E34">
              <w:rPr>
                <w:rFonts w:eastAsia="Times New Roman" w:cstheme="minorHAnsi"/>
                <w:color w:val="00000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85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ICDAS, 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mPBI, API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SD_Hue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D66A2B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Schmidt et al. 2020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National 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1033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PPD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Schneider et al. 2017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National 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self-reported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Tennert et al. 2024</w:t>
            </w:r>
            <w:r w:rsidR="006D487A" w:rsidRPr="00E61E34">
              <w:rPr>
                <w:rFonts w:eastAsia="Times New Roman" w:cstheme="minorHAnsi"/>
                <w:color w:val="00000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66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SA, SD_Hue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Zitzmann et al. 2008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National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self-reported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3C20A8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Zitzmann et al. 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National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Self-reported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3C20A8">
            <w:pPr>
              <w:pStyle w:val="Listenabsatz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 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20A8" w:rsidRPr="00E61E34" w:rsidRDefault="003C20A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288"/>
        </w:trPr>
        <w:tc>
          <w:tcPr>
            <w:tcW w:w="1328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Hospitals</w:t>
            </w:r>
          </w:p>
        </w:tc>
      </w:tr>
      <w:tr w:rsidR="00B87C34" w:rsidRPr="00E61E34" w:rsidTr="00B87C34">
        <w:trPr>
          <w:trHeight w:val="1152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Campana R. and Verner Norgaard N. Diss. 2004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141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BPE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Katsoulis et al.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139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PI, GI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Meyer M. Diss. 1976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20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Ohta et al. 2022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Number of microorganisms on the tongue dorsum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Glucose concentration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Rentsch A. Diss. 1993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Roehrich N. Diss. 1994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Srinivasan et al. 2019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Stuck et al. 1989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219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1B4F0F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Russell </w:t>
            </w:r>
            <w:r w:rsidR="00B87C34" w:rsidRPr="00E61E34">
              <w:rPr>
                <w:rFonts w:eastAsia="Times New Roman" w:cstheme="minorHAnsi"/>
                <w:color w:val="000000"/>
              </w:rPr>
              <w:t xml:space="preserve">PI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288"/>
        </w:trPr>
        <w:tc>
          <w:tcPr>
            <w:tcW w:w="1328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E61E34">
              <w:rPr>
                <w:rFonts w:eastAsia="Times New Roman" w:cstheme="minorHAnsi"/>
                <w:b/>
                <w:bCs/>
                <w:color w:val="000000"/>
              </w:rPr>
              <w:t>Long-term care facilities/Nursing homes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Allenspach et al. 2024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389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dental records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EC767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EC7678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Ammann R. Diss. 1988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PBI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Anliker et al. 2023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180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dental records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Bellomo et al. 2005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61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172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 Bartolo et al 2021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47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at least one tooth with &gt;4mm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Health Status (WHO 2013)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BrändliHolzer B. Diss. 2012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177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Budtz-Jorgensen et al. 1996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235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Budtz-Jorgensen et al. 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233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El Gedaily </w:t>
            </w:r>
            <w:r w:rsidRPr="00E61E34">
              <w:rPr>
                <w:rFonts w:eastAsia="Times New Roman" w:cstheme="minorHAnsi"/>
                <w:color w:val="000000"/>
              </w:rPr>
              <w:lastRenderedPageBreak/>
              <w:t>et al. 2024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503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dental records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PSR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GlauserPopaj L. Diss. 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276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CPI, 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Laas M. Diss. 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433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201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Miodragovic M. Diss. 1980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Muhlemann and Mazor modified PM-Index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PI 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Mojon et al. 1998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116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Pazos E. Diss. 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290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57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460EA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Suter J. Diss. </w:t>
            </w:r>
            <w:r w:rsidR="00B87C34" w:rsidRPr="00E61E34">
              <w:rPr>
                <w:rFonts w:eastAsia="Times New Roman" w:cstheme="minorHAnsi"/>
                <w:color w:val="000000"/>
              </w:rPr>
              <w:t>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266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DMFT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A333AD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CPITN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Triebold P. Diss. 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178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  <w:tr w:rsidR="00B87C34" w:rsidRPr="00E61E34" w:rsidTr="00B87C34">
        <w:trPr>
          <w:trHeight w:val="8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Wirz et al. 1989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Regional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153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oral examination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Caries prevalence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7C34" w:rsidRPr="00E61E34" w:rsidRDefault="00B87C34" w:rsidP="00B87C3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-</w:t>
            </w:r>
          </w:p>
        </w:tc>
      </w:tr>
    </w:tbl>
    <w:p w:rsidR="00796DDA" w:rsidRPr="00E61E34" w:rsidRDefault="00796DDA" w:rsidP="004B00BF">
      <w:pPr>
        <w:rPr>
          <w:rFonts w:cstheme="minorHAnsi"/>
        </w:rPr>
      </w:pPr>
    </w:p>
    <w:p w:rsidR="00796DDA" w:rsidRPr="00E61E34" w:rsidRDefault="00796DDA" w:rsidP="00796DDA">
      <w:pPr>
        <w:tabs>
          <w:tab w:val="left" w:pos="1188"/>
        </w:tabs>
        <w:rPr>
          <w:rFonts w:cstheme="minorHAnsi"/>
        </w:rPr>
      </w:pPr>
    </w:p>
    <w:p w:rsidR="00796DDA" w:rsidRPr="00E61E34" w:rsidRDefault="006D487A" w:rsidP="00796DDA">
      <w:pPr>
        <w:tabs>
          <w:tab w:val="left" w:pos="1188"/>
        </w:tabs>
        <w:rPr>
          <w:rFonts w:cstheme="minorHAnsi"/>
        </w:rPr>
      </w:pPr>
      <w:r w:rsidRPr="00E61E34">
        <w:rPr>
          <w:rFonts w:cstheme="minorHAnsi"/>
        </w:rPr>
        <w:lastRenderedPageBreak/>
        <w:t>*reporting on the same study population</w:t>
      </w:r>
    </w:p>
    <w:p w:rsidR="006D487A" w:rsidRPr="00E61E34" w:rsidRDefault="006D487A" w:rsidP="00796DDA">
      <w:pPr>
        <w:tabs>
          <w:tab w:val="left" w:pos="1188"/>
        </w:tabs>
        <w:rPr>
          <w:rFonts w:cstheme="minorHAnsi"/>
        </w:rPr>
        <w:sectPr w:rsidR="006D487A" w:rsidRPr="00E61E34" w:rsidSect="00796DDA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E61E34">
        <w:rPr>
          <w:rFonts w:cstheme="minorHAnsi"/>
        </w:rPr>
        <w:t>**reporting on the same study population</w:t>
      </w:r>
    </w:p>
    <w:p w:rsidR="008A06E3" w:rsidRPr="00E61E34" w:rsidRDefault="00A045FF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  <w:bookmarkStart w:id="6" w:name="_Toc222153522"/>
      <w:r w:rsidRPr="00E61E34">
        <w:rPr>
          <w:rFonts w:asciiTheme="minorHAnsi" w:hAnsiTheme="minorHAnsi" w:cstheme="minorHAnsi"/>
          <w:color w:val="000000" w:themeColor="text1"/>
        </w:rPr>
        <w:lastRenderedPageBreak/>
        <w:t>Section 4</w:t>
      </w:r>
      <w:r w:rsidR="008A06E3" w:rsidRPr="00E61E34">
        <w:rPr>
          <w:rFonts w:asciiTheme="minorHAnsi" w:hAnsiTheme="minorHAnsi" w:cstheme="minorHAnsi"/>
          <w:color w:val="000000" w:themeColor="text1"/>
        </w:rPr>
        <w:t>. Quality Assessment</w:t>
      </w:r>
      <w:bookmarkEnd w:id="6"/>
    </w:p>
    <w:tbl>
      <w:tblPr>
        <w:tblW w:w="14385" w:type="dxa"/>
        <w:tblLook w:val="04A0" w:firstRow="1" w:lastRow="0" w:firstColumn="1" w:lastColumn="0" w:noHBand="0" w:noVBand="1"/>
      </w:tblPr>
      <w:tblGrid>
        <w:gridCol w:w="2694"/>
        <w:gridCol w:w="1559"/>
        <w:gridCol w:w="1470"/>
        <w:gridCol w:w="1110"/>
        <w:gridCol w:w="1469"/>
        <w:gridCol w:w="1341"/>
        <w:gridCol w:w="1414"/>
        <w:gridCol w:w="1417"/>
        <w:gridCol w:w="1911"/>
      </w:tblGrid>
      <w:tr w:rsidR="00873858" w:rsidRPr="00E61E34" w:rsidTr="00873858">
        <w:trPr>
          <w:trHeight w:val="23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Study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the criteria for inclusion in the sample clearly defined?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the study subjects and the setting described in detail?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Was the exposure measured in a valid and reliable way?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objective, standard criteria used for measurement of the condition?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confounding factors identified?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strategies to deal with confounding factors stated?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Were the outcomes measured in a valid and reliable way?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Was appropriate statistical analysis used?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 xml:space="preserve">Allenspach et al.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U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Ammann (Diss.) 1988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Angst et al. 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Anliker et al. 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Bellomo et al. 2005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Borg-Bartolo et al. 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Borg-Bartolo et al. 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Borg-Bartolo et al. 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Brändli-Holzer (Diss.) 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Budtz-Jørgensen et al. 1996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Budtz-Jørgensen et al. 2000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Campana and Verner Norgaard (Diss.) 2004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Eggimann et al. 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El Gedaily et al. 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U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Glauser (Diss.) 2009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Imfeld et al. 1988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Kamdem et al. 2017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Karsegard et al. 2001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Katsoulis et al. 2009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Laas (Diss.) 2009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  <w:r w:rsidR="00B460EA" w:rsidRPr="00E61E34">
              <w:rPr>
                <w:rFonts w:eastAsia="Times New Roman" w:cstheme="minorHAnsi"/>
                <w:color w:val="000000"/>
              </w:rPr>
              <w:t>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  <w:r w:rsidR="00B460EA" w:rsidRPr="00E61E34">
              <w:rPr>
                <w:rFonts w:eastAsia="Times New Roman" w:cstheme="minorHAnsi"/>
                <w:color w:val="000000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Menghini et al. 2002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Meyer (Diss.) 1976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lastRenderedPageBreak/>
              <w:t>Miodragovic (Diss.) 1980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Mojon et al. 1995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Mojon et al. 1998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Ohta et al. 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Pazos (Diss.) 1999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Rentsch (Diss.) 1993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Roccuzzo et al. 2023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U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Roccuzzo et al. 2025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U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Roehrich (Diss.) 1994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Schmidt et al. 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Schneider et al. 2017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Srinivasan et el. 2019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Stuck et al. 1989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Suter (Diss.) 1999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Tennert et al. 2024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Triebold (Diss.) 1999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Wirz et al. 1989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B460EA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NA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Zitzmann et al. 2001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Zitzmann et al. 2008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Y</w:t>
            </w:r>
          </w:p>
        </w:tc>
      </w:tr>
      <w:tr w:rsidR="00873858" w:rsidRPr="00E61E34" w:rsidTr="00873858">
        <w:trPr>
          <w:trHeight w:val="288"/>
        </w:trPr>
        <w:tc>
          <w:tcPr>
            <w:tcW w:w="5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E61E34">
              <w:rPr>
                <w:rFonts w:eastAsia="Times New Roman" w:cstheme="minorHAnsi"/>
                <w:color w:val="000000"/>
              </w:rPr>
              <w:t>* Yes (Y), No (N), Unclear (U), Not applicable (NA)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858" w:rsidRPr="00E61E34" w:rsidRDefault="00873858" w:rsidP="008738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:rsidR="008A06E3" w:rsidRPr="00E61E34" w:rsidRDefault="008A06E3" w:rsidP="008A06E3">
      <w:pPr>
        <w:rPr>
          <w:rFonts w:cstheme="minorHAnsi"/>
        </w:rPr>
      </w:pPr>
    </w:p>
    <w:p w:rsidR="008A06E3" w:rsidRPr="00E61E34" w:rsidRDefault="008A06E3" w:rsidP="00A92C2F">
      <w:pPr>
        <w:pStyle w:val="berschrift1"/>
        <w:rPr>
          <w:rFonts w:asciiTheme="minorHAnsi" w:hAnsiTheme="minorHAnsi" w:cstheme="minorHAnsi"/>
          <w:color w:val="000000" w:themeColor="text1"/>
        </w:rPr>
      </w:pPr>
    </w:p>
    <w:p w:rsidR="008A06E3" w:rsidRPr="00E61E34" w:rsidRDefault="008A06E3" w:rsidP="00A92C2F">
      <w:pPr>
        <w:pStyle w:val="berschrift1"/>
        <w:rPr>
          <w:rFonts w:asciiTheme="minorHAnsi" w:hAnsiTheme="minorHAnsi" w:cstheme="minorHAnsi"/>
          <w:color w:val="000000" w:themeColor="text1"/>
        </w:rPr>
        <w:sectPr w:rsidR="008A06E3" w:rsidRPr="00E61E34" w:rsidSect="008A06E3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8A099E" w:rsidRPr="00E61E34" w:rsidRDefault="00F866CB" w:rsidP="00F866CB">
      <w:pPr>
        <w:pStyle w:val="berschrift1"/>
        <w:rPr>
          <w:rFonts w:asciiTheme="minorHAnsi" w:hAnsiTheme="minorHAnsi" w:cstheme="minorHAnsi"/>
          <w:color w:val="000000" w:themeColor="text1"/>
        </w:rPr>
      </w:pPr>
      <w:bookmarkStart w:id="7" w:name="_Toc222153523"/>
      <w:r w:rsidRPr="00E61E34">
        <w:rPr>
          <w:rFonts w:asciiTheme="minorHAnsi" w:hAnsiTheme="minorHAnsi" w:cstheme="minorHAnsi"/>
          <w:color w:val="000000" w:themeColor="text1"/>
        </w:rPr>
        <w:lastRenderedPageBreak/>
        <w:t>Section 5</w:t>
      </w:r>
      <w:r w:rsidR="00FA627F" w:rsidRPr="00E61E34">
        <w:rPr>
          <w:rFonts w:asciiTheme="minorHAnsi" w:hAnsiTheme="minorHAnsi" w:cstheme="minorHAnsi"/>
          <w:color w:val="000000" w:themeColor="text1"/>
        </w:rPr>
        <w:t>. Data synthesis</w:t>
      </w:r>
      <w:bookmarkEnd w:id="7"/>
    </w:p>
    <w:p w:rsidR="00FA627F" w:rsidRPr="00E61E34" w:rsidRDefault="00FA627F" w:rsidP="00FA627F">
      <w:pPr>
        <w:pStyle w:val="Untertitel"/>
        <w:rPr>
          <w:rFonts w:cstheme="minorHAnsi"/>
          <w:b/>
          <w:sz w:val="24"/>
          <w:szCs w:val="24"/>
        </w:rPr>
      </w:pPr>
    </w:p>
    <w:p w:rsidR="00A92C2F" w:rsidRPr="00E61E34" w:rsidRDefault="00E53751" w:rsidP="00FA627F">
      <w:pPr>
        <w:pStyle w:val="Untertitel"/>
        <w:rPr>
          <w:rFonts w:cstheme="minorHAnsi"/>
          <w:b/>
          <w:sz w:val="24"/>
          <w:szCs w:val="24"/>
        </w:rPr>
      </w:pPr>
      <w:r w:rsidRPr="00E61E34">
        <w:rPr>
          <w:rFonts w:cstheme="minorHAnsi"/>
          <w:b/>
          <w:sz w:val="24"/>
          <w:szCs w:val="24"/>
        </w:rPr>
        <w:t>5</w:t>
      </w:r>
      <w:r w:rsidR="00FA627F" w:rsidRPr="00E61E34">
        <w:rPr>
          <w:rFonts w:cstheme="minorHAnsi"/>
          <w:b/>
          <w:sz w:val="24"/>
          <w:szCs w:val="24"/>
        </w:rPr>
        <w:t>.1 Edentulism</w:t>
      </w:r>
    </w:p>
    <w:p w:rsidR="00327FA3" w:rsidRPr="00E61E34" w:rsidRDefault="008430AA" w:rsidP="001F187F">
      <w:pPr>
        <w:rPr>
          <w:rFonts w:cstheme="minorHAnsi"/>
        </w:rPr>
      </w:pPr>
      <w:r w:rsidRPr="00E61E34">
        <w:rPr>
          <w:rFonts w:cstheme="minorHAnsi"/>
        </w:rPr>
        <w:object w:dxaOrig="10104" w:dyaOrig="96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2pt;height:481.8pt" o:ole="">
            <v:imagedata r:id="rId18" o:title=""/>
          </v:shape>
          <o:OLEObject Type="Embed" ProgID="Acrobat.Document.DC" ShapeID="_x0000_i1025" DrawAspect="Content" ObjectID="_1844610362" r:id="rId19"/>
        </w:object>
      </w:r>
    </w:p>
    <w:p w:rsidR="00327FA3" w:rsidRPr="00E61E34" w:rsidRDefault="008430AA" w:rsidP="001F187F">
      <w:pPr>
        <w:rPr>
          <w:rFonts w:cstheme="minorHAnsi"/>
        </w:rPr>
      </w:pPr>
      <w:r w:rsidRPr="00E61E34">
        <w:rPr>
          <w:rFonts w:cstheme="minorHAnsi"/>
        </w:rPr>
        <w:t>Prevalence of Edentulism vs a) decade, b) setting</w:t>
      </w:r>
    </w:p>
    <w:p w:rsidR="00327FA3" w:rsidRPr="00E61E34" w:rsidRDefault="00327FA3" w:rsidP="001F187F">
      <w:pPr>
        <w:rPr>
          <w:rFonts w:cstheme="minorHAnsi"/>
        </w:rPr>
      </w:pPr>
    </w:p>
    <w:p w:rsidR="001F187F" w:rsidRPr="00E61E34" w:rsidRDefault="00327FA3" w:rsidP="00A92C2F">
      <w:pPr>
        <w:rPr>
          <w:rFonts w:cstheme="minorHAnsi"/>
          <w:b/>
          <w:sz w:val="24"/>
          <w:szCs w:val="24"/>
        </w:rPr>
      </w:pPr>
      <w:r w:rsidRPr="00E61E34">
        <w:rPr>
          <w:rFonts w:cstheme="minorHAnsi"/>
          <w:b/>
          <w:sz w:val="24"/>
          <w:szCs w:val="24"/>
        </w:rPr>
        <w:t>Heterogeneity</w:t>
      </w:r>
    </w:p>
    <w:p w:rsidR="008A099E" w:rsidRPr="00E61E34" w:rsidRDefault="008A099E">
      <w:pPr>
        <w:rPr>
          <w:rFonts w:cstheme="minorHAnsi"/>
        </w:rPr>
      </w:pPr>
      <w:r w:rsidRPr="00E61E34">
        <w:rPr>
          <w:rFonts w:cstheme="minorHAnsi"/>
          <w:noProof/>
        </w:rPr>
        <w:lastRenderedPageBreak/>
        <w:drawing>
          <wp:inline distT="0" distB="0" distL="0" distR="0">
            <wp:extent cx="6545580" cy="2030095"/>
            <wp:effectExtent l="0" t="0" r="7620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6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99E" w:rsidRPr="00E61E34" w:rsidRDefault="00FA627F">
      <w:pPr>
        <w:rPr>
          <w:rFonts w:cstheme="minorHAnsi"/>
          <w:b/>
        </w:rPr>
      </w:pPr>
      <w:r w:rsidRPr="00E61E34">
        <w:rPr>
          <w:rFonts w:cstheme="minorHAnsi"/>
          <w:b/>
        </w:rPr>
        <w:t>Year</w:t>
      </w:r>
    </w:p>
    <w:p w:rsidR="00791133" w:rsidRPr="00E61E34" w:rsidRDefault="00791133">
      <w:pPr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33" w:rsidRPr="00E61E34" w:rsidRDefault="00FA627F">
      <w:pPr>
        <w:rPr>
          <w:rFonts w:cstheme="minorHAnsi"/>
          <w:b/>
        </w:rPr>
      </w:pPr>
      <w:r w:rsidRPr="00E61E34">
        <w:rPr>
          <w:rFonts w:cstheme="minorHAnsi"/>
          <w:b/>
        </w:rPr>
        <w:t>Setting</w:t>
      </w:r>
    </w:p>
    <w:p w:rsidR="00E53751" w:rsidRPr="00E61E34" w:rsidRDefault="00791133">
      <w:pPr>
        <w:rPr>
          <w:rFonts w:cstheme="minorHAnsi"/>
          <w:b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27F" w:rsidRPr="00E61E34">
        <w:rPr>
          <w:rFonts w:cstheme="minorHAnsi"/>
          <w:b/>
        </w:rPr>
        <w:t>Level of data collection</w:t>
      </w:r>
    </w:p>
    <w:p w:rsidR="00DA1FF9" w:rsidRPr="00E61E34" w:rsidRDefault="00DA1FF9">
      <w:pPr>
        <w:rPr>
          <w:rFonts w:cstheme="minorHAnsi"/>
          <w:b/>
          <w:noProof/>
        </w:rPr>
      </w:pPr>
    </w:p>
    <w:p w:rsidR="00DA1FF9" w:rsidRPr="00E61E34" w:rsidRDefault="00DA1FF9">
      <w:pPr>
        <w:rPr>
          <w:rFonts w:cstheme="minorHAnsi"/>
          <w:b/>
          <w:noProof/>
        </w:rPr>
      </w:pPr>
    </w:p>
    <w:p w:rsidR="00DA1FF9" w:rsidRPr="00E61E34" w:rsidRDefault="00DA1FF9">
      <w:pPr>
        <w:rPr>
          <w:rFonts w:cstheme="minorHAnsi"/>
          <w:b/>
          <w:noProof/>
        </w:rPr>
      </w:pPr>
    </w:p>
    <w:p w:rsidR="00DA1FF9" w:rsidRPr="00E61E34" w:rsidRDefault="00DA1FF9">
      <w:pPr>
        <w:rPr>
          <w:rFonts w:cstheme="minorHAnsi"/>
          <w:b/>
          <w:noProof/>
        </w:rPr>
      </w:pPr>
    </w:p>
    <w:p w:rsidR="00DA1FF9" w:rsidRPr="00E61E34" w:rsidRDefault="00DA1FF9">
      <w:pPr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lastRenderedPageBreak/>
        <w:drawing>
          <wp:inline distT="0" distB="0" distL="0" distR="0">
            <wp:extent cx="5972810" cy="2030492"/>
            <wp:effectExtent l="0" t="0" r="0" b="825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FF9" w:rsidRPr="00E61E34" w:rsidRDefault="00DA1FF9">
      <w:pPr>
        <w:rPr>
          <w:rFonts w:cstheme="minorHAnsi"/>
          <w:b/>
        </w:rPr>
      </w:pPr>
      <w:r w:rsidRPr="00E61E34">
        <w:rPr>
          <w:rFonts w:cstheme="minorHAnsi"/>
          <w:b/>
          <w:noProof/>
        </w:rPr>
        <w:t>Risk of bias</w:t>
      </w:r>
    </w:p>
    <w:p w:rsidR="00485E04" w:rsidRPr="00E61E34" w:rsidRDefault="00485E04">
      <w:pPr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4050096" cy="5425440"/>
            <wp:effectExtent l="0" t="0" r="7620" b="381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641" cy="542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FF9" w:rsidRPr="00E61E34" w:rsidRDefault="00485E04" w:rsidP="00DA1FF9">
      <w:pPr>
        <w:rPr>
          <w:rFonts w:cstheme="minorHAnsi"/>
          <w:b/>
        </w:rPr>
      </w:pPr>
      <w:r w:rsidRPr="00E61E34">
        <w:rPr>
          <w:rFonts w:cstheme="minorHAnsi"/>
          <w:b/>
        </w:rPr>
        <w:t>Leave one out</w:t>
      </w:r>
      <w:r w:rsidR="00922647" w:rsidRPr="00E61E34">
        <w:rPr>
          <w:rFonts w:cstheme="minorHAnsi"/>
          <w:b/>
        </w:rPr>
        <w:t xml:space="preserve"> analysis</w:t>
      </w:r>
    </w:p>
    <w:p w:rsidR="00E53751" w:rsidRPr="00E61E34" w:rsidRDefault="00E53751" w:rsidP="00DA1FF9">
      <w:pPr>
        <w:rPr>
          <w:rFonts w:cstheme="minorHAnsi"/>
          <w:b/>
        </w:rPr>
      </w:pPr>
      <w:r w:rsidRPr="00E61E34">
        <w:rPr>
          <w:rFonts w:cstheme="minorHAnsi"/>
          <w:b/>
          <w:sz w:val="24"/>
          <w:szCs w:val="24"/>
        </w:rPr>
        <w:lastRenderedPageBreak/>
        <w:t>5.2 Dental Status</w:t>
      </w:r>
    </w:p>
    <w:p w:rsidR="00A121CB" w:rsidRPr="00E61E34" w:rsidRDefault="00A121CB" w:rsidP="00A121CB">
      <w:pPr>
        <w:pStyle w:val="Untertitel"/>
        <w:rPr>
          <w:rFonts w:cstheme="minorHAnsi"/>
        </w:rPr>
      </w:pPr>
      <w:r w:rsidRPr="00E61E34">
        <w:rPr>
          <w:rFonts w:cstheme="minorHAnsi"/>
        </w:rPr>
        <w:t>5.2.1 Dental caries</w:t>
      </w:r>
    </w:p>
    <w:p w:rsidR="00A121CB" w:rsidRPr="00E61E34" w:rsidRDefault="00A121CB" w:rsidP="00A121CB">
      <w:pPr>
        <w:tabs>
          <w:tab w:val="left" w:pos="265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 wp14:anchorId="4666B6CE" wp14:editId="6D7FE176">
            <wp:extent cx="5972810" cy="2030492"/>
            <wp:effectExtent l="0" t="0" r="0" b="825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1CB" w:rsidRPr="00E61E34" w:rsidRDefault="00A121CB" w:rsidP="00A121CB">
      <w:pPr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 xml:space="preserve">Test for statistical significance when meta-analysis </w:t>
      </w:r>
      <w:r w:rsidR="00F54F82" w:rsidRPr="00E61E34">
        <w:rPr>
          <w:rFonts w:cstheme="minorHAnsi"/>
          <w:b/>
          <w:noProof/>
        </w:rPr>
        <w:t xml:space="preserve">is </w:t>
      </w:r>
      <w:r w:rsidR="0056060C" w:rsidRPr="00E61E34">
        <w:rPr>
          <w:rFonts w:cstheme="minorHAnsi"/>
          <w:b/>
          <w:noProof/>
        </w:rPr>
        <w:t>performed using only 28-too</w:t>
      </w:r>
      <w:r w:rsidRPr="00E61E34">
        <w:rPr>
          <w:rFonts w:cstheme="minorHAnsi"/>
          <w:b/>
          <w:noProof/>
        </w:rPr>
        <w:t xml:space="preserve">th-basis and including </w:t>
      </w:r>
      <w:r w:rsidR="0056060C" w:rsidRPr="00E61E34">
        <w:rPr>
          <w:rFonts w:cstheme="minorHAnsi"/>
          <w:b/>
          <w:noProof/>
        </w:rPr>
        <w:t>transformed data for 32-too</w:t>
      </w:r>
      <w:r w:rsidRPr="00E61E34">
        <w:rPr>
          <w:rFonts w:cstheme="minorHAnsi"/>
          <w:b/>
          <w:noProof/>
        </w:rPr>
        <w:t>th-basis</w:t>
      </w:r>
    </w:p>
    <w:p w:rsidR="00A44B4D" w:rsidRPr="00E61E34" w:rsidRDefault="00A44B4D" w:rsidP="00A121CB">
      <w:pPr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object w:dxaOrig="10104" w:dyaOrig="4584">
          <v:shape id="_x0000_i1026" type="#_x0000_t75" style="width:528pt;height:262.2pt" o:ole="">
            <v:imagedata r:id="rId26" o:title=""/>
          </v:shape>
          <o:OLEObject Type="Embed" ProgID="Acrobat.Document.DC" ShapeID="_x0000_i1026" DrawAspect="Content" ObjectID="_1844610363" r:id="rId27"/>
        </w:object>
      </w:r>
    </w:p>
    <w:p w:rsidR="00A44B4D" w:rsidRPr="00E61E34" w:rsidRDefault="00A44B4D" w:rsidP="00A44B4D">
      <w:pPr>
        <w:rPr>
          <w:rFonts w:cstheme="minorHAnsi"/>
          <w:b/>
        </w:rPr>
      </w:pPr>
      <w:r w:rsidRPr="00E61E34">
        <w:rPr>
          <w:rFonts w:cstheme="minorHAnsi"/>
          <w:b/>
        </w:rPr>
        <w:t>Mean number of decayed teeth vs a) decade, b) setting (28-teeth-basis)</w:t>
      </w:r>
    </w:p>
    <w:p w:rsidR="001F187F" w:rsidRPr="00E61E34" w:rsidRDefault="001F187F" w:rsidP="00A44B4D">
      <w:pPr>
        <w:tabs>
          <w:tab w:val="left" w:pos="1512"/>
        </w:tabs>
        <w:rPr>
          <w:rFonts w:cstheme="minorHAnsi"/>
        </w:rPr>
      </w:pPr>
    </w:p>
    <w:p w:rsidR="00F54F82" w:rsidRPr="00E61E34" w:rsidRDefault="001C2336" w:rsidP="00A121CB">
      <w:pPr>
        <w:rPr>
          <w:rFonts w:cstheme="minorHAnsi"/>
        </w:rPr>
      </w:pPr>
      <w:r w:rsidRPr="00E61E34">
        <w:rPr>
          <w:rFonts w:cstheme="minorHAnsi"/>
        </w:rPr>
        <w:object w:dxaOrig="10104" w:dyaOrig="6612">
          <v:shape id="_x0000_i1027" type="#_x0000_t75" style="width:505.2pt;height:330.6pt" o:ole="">
            <v:imagedata r:id="rId28" o:title=""/>
          </v:shape>
          <o:OLEObject Type="Embed" ProgID="Acrobat.Document.DC" ShapeID="_x0000_i1027" DrawAspect="Content" ObjectID="_1844610364" r:id="rId29"/>
        </w:object>
      </w:r>
    </w:p>
    <w:p w:rsidR="00F54F82" w:rsidRPr="00E61E34" w:rsidRDefault="00F54F82" w:rsidP="00F54F82">
      <w:pPr>
        <w:rPr>
          <w:rFonts w:cstheme="minorHAnsi"/>
          <w:b/>
        </w:rPr>
      </w:pPr>
      <w:r w:rsidRPr="00E61E34">
        <w:rPr>
          <w:rFonts w:cstheme="minorHAnsi"/>
          <w:b/>
        </w:rPr>
        <w:t xml:space="preserve">Mean number of decayed teeth vs </w:t>
      </w:r>
      <w:r w:rsidR="001C2336" w:rsidRPr="00E61E34">
        <w:rPr>
          <w:rFonts w:cstheme="minorHAnsi"/>
          <w:b/>
        </w:rPr>
        <w:t>a) decade, b) setting (32-tooth-basis)</w:t>
      </w:r>
    </w:p>
    <w:p w:rsidR="00F54F82" w:rsidRPr="00E61E34" w:rsidRDefault="00F54F82" w:rsidP="00A121CB">
      <w:pPr>
        <w:rPr>
          <w:rFonts w:cstheme="minorHAnsi"/>
        </w:rPr>
      </w:pPr>
    </w:p>
    <w:p w:rsidR="00E53751" w:rsidRPr="00E61E34" w:rsidRDefault="00A121CB" w:rsidP="00E53751">
      <w:pPr>
        <w:pStyle w:val="Untertitel"/>
        <w:rPr>
          <w:rFonts w:cstheme="minorHAnsi"/>
          <w:b/>
        </w:rPr>
      </w:pPr>
      <w:r w:rsidRPr="00E61E34">
        <w:rPr>
          <w:rFonts w:cstheme="minorHAnsi"/>
          <w:b/>
        </w:rPr>
        <w:t>5.2.2</w:t>
      </w:r>
      <w:r w:rsidR="00E53751" w:rsidRPr="00E61E34">
        <w:rPr>
          <w:rFonts w:cstheme="minorHAnsi"/>
          <w:b/>
        </w:rPr>
        <w:t xml:space="preserve"> Missing teeth</w:t>
      </w:r>
      <w:r w:rsidR="00E53751" w:rsidRPr="00E61E34">
        <w:rPr>
          <w:rFonts w:cstheme="minorHAnsi"/>
          <w:b/>
        </w:rPr>
        <w:tab/>
      </w:r>
    </w:p>
    <w:p w:rsidR="00E53751" w:rsidRPr="00E61E34" w:rsidRDefault="00E53751" w:rsidP="00E53751">
      <w:pPr>
        <w:tabs>
          <w:tab w:val="left" w:pos="529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 wp14:anchorId="416FDB20" wp14:editId="7B362028">
            <wp:extent cx="5972810" cy="2127182"/>
            <wp:effectExtent l="0" t="0" r="0" b="698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51" w:rsidRPr="00E61E34" w:rsidRDefault="00E53751" w:rsidP="00E53751">
      <w:pPr>
        <w:tabs>
          <w:tab w:val="left" w:pos="936"/>
        </w:tabs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 xml:space="preserve">Test for statistical significance when meta-analysis </w:t>
      </w:r>
      <w:r w:rsidR="00F54F82" w:rsidRPr="00E61E34">
        <w:rPr>
          <w:rFonts w:cstheme="minorHAnsi"/>
          <w:b/>
          <w:noProof/>
        </w:rPr>
        <w:t xml:space="preserve">is </w:t>
      </w:r>
      <w:r w:rsidRPr="00E61E34">
        <w:rPr>
          <w:rFonts w:cstheme="minorHAnsi"/>
          <w:b/>
          <w:noProof/>
        </w:rPr>
        <w:t>performed using</w:t>
      </w:r>
      <w:r w:rsidR="00877884" w:rsidRPr="00E61E34">
        <w:rPr>
          <w:rFonts w:cstheme="minorHAnsi"/>
          <w:b/>
          <w:noProof/>
        </w:rPr>
        <w:t xml:space="preserve"> only 28-too</w:t>
      </w:r>
      <w:r w:rsidRPr="00E61E34">
        <w:rPr>
          <w:rFonts w:cstheme="minorHAnsi"/>
          <w:b/>
          <w:noProof/>
        </w:rPr>
        <w:t>th-basis and inclu</w:t>
      </w:r>
      <w:r w:rsidR="00877884" w:rsidRPr="00E61E34">
        <w:rPr>
          <w:rFonts w:cstheme="minorHAnsi"/>
          <w:b/>
          <w:noProof/>
        </w:rPr>
        <w:t>ding transformed data for 32-too</w:t>
      </w:r>
      <w:r w:rsidRPr="00E61E34">
        <w:rPr>
          <w:rFonts w:cstheme="minorHAnsi"/>
          <w:b/>
          <w:noProof/>
        </w:rPr>
        <w:t>th-basis.</w:t>
      </w:r>
    </w:p>
    <w:p w:rsidR="00270EE0" w:rsidRPr="00E61E34" w:rsidRDefault="00270EE0" w:rsidP="00E53751">
      <w:pPr>
        <w:tabs>
          <w:tab w:val="left" w:pos="936"/>
        </w:tabs>
        <w:rPr>
          <w:rFonts w:cstheme="minorHAnsi"/>
          <w:noProof/>
        </w:rPr>
      </w:pPr>
      <w:r w:rsidRPr="00E61E34">
        <w:rPr>
          <w:rFonts w:cstheme="minorHAnsi"/>
          <w:noProof/>
        </w:rPr>
        <w:object w:dxaOrig="10104" w:dyaOrig="8472">
          <v:shape id="_x0000_i1028" type="#_x0000_t75" style="width:505.2pt;height:423.6pt" o:ole="">
            <v:imagedata r:id="rId31" o:title=""/>
          </v:shape>
          <o:OLEObject Type="Embed" ProgID="Acrobat.Document.DC" ShapeID="_x0000_i1028" DrawAspect="Content" ObjectID="_1844610365" r:id="rId32"/>
        </w:object>
      </w:r>
    </w:p>
    <w:p w:rsidR="00E53751" w:rsidRPr="00E61E34" w:rsidRDefault="00270EE0" w:rsidP="00270EE0">
      <w:pPr>
        <w:tabs>
          <w:tab w:val="left" w:pos="1452"/>
        </w:tabs>
        <w:rPr>
          <w:rFonts w:cstheme="minorHAnsi"/>
          <w:b/>
        </w:rPr>
      </w:pPr>
      <w:r w:rsidRPr="00E61E34">
        <w:rPr>
          <w:rFonts w:cstheme="minorHAnsi"/>
          <w:b/>
        </w:rPr>
        <w:t>Mean number of missing teeth vs a) decade, b) setting (28-tooth-basis)</w:t>
      </w:r>
    </w:p>
    <w:p w:rsidR="00E53751" w:rsidRPr="00E61E34" w:rsidRDefault="00B86A41" w:rsidP="00E53751">
      <w:pPr>
        <w:tabs>
          <w:tab w:val="left" w:pos="936"/>
        </w:tabs>
        <w:rPr>
          <w:rFonts w:cstheme="minorHAnsi"/>
          <w:noProof/>
        </w:rPr>
      </w:pPr>
      <w:r w:rsidRPr="00E61E34">
        <w:rPr>
          <w:rFonts w:cstheme="minorHAnsi"/>
          <w:noProof/>
        </w:rPr>
        <w:object w:dxaOrig="10104" w:dyaOrig="8904">
          <v:shape id="_x0000_i1029" type="#_x0000_t75" style="width:505.2pt;height:445.2pt" o:ole="">
            <v:imagedata r:id="rId33" o:title=""/>
          </v:shape>
          <o:OLEObject Type="Embed" ProgID="Acrobat.Document.DC" ShapeID="_x0000_i1029" DrawAspect="Content" ObjectID="_1844610366" r:id="rId34"/>
        </w:object>
      </w:r>
    </w:p>
    <w:p w:rsidR="00E53751" w:rsidRPr="00E61E34" w:rsidRDefault="00E53751" w:rsidP="00E53751">
      <w:pPr>
        <w:rPr>
          <w:rFonts w:cstheme="minorHAnsi"/>
          <w:b/>
        </w:rPr>
      </w:pPr>
      <w:r w:rsidRPr="00E61E34">
        <w:rPr>
          <w:rFonts w:cstheme="minorHAnsi"/>
          <w:b/>
        </w:rPr>
        <w:t xml:space="preserve">Mean number of missing teeth vs </w:t>
      </w:r>
      <w:r w:rsidR="00B86A41" w:rsidRPr="00E61E34">
        <w:rPr>
          <w:rFonts w:cstheme="minorHAnsi"/>
          <w:b/>
        </w:rPr>
        <w:t xml:space="preserve">a) </w:t>
      </w:r>
      <w:r w:rsidRPr="00E61E34">
        <w:rPr>
          <w:rFonts w:cstheme="minorHAnsi"/>
          <w:b/>
        </w:rPr>
        <w:t>decade</w:t>
      </w:r>
      <w:r w:rsidR="00B86A41" w:rsidRPr="00E61E34">
        <w:rPr>
          <w:rFonts w:cstheme="minorHAnsi"/>
          <w:b/>
        </w:rPr>
        <w:t>, b) setting (32-tooth-basis)</w:t>
      </w:r>
    </w:p>
    <w:p w:rsidR="00F54F82" w:rsidRPr="00E61E34" w:rsidRDefault="00F54F82" w:rsidP="00E53751">
      <w:pPr>
        <w:rPr>
          <w:rFonts w:cstheme="minorHAnsi"/>
        </w:rPr>
      </w:pPr>
    </w:p>
    <w:p w:rsidR="00F54F82" w:rsidRPr="00E61E34" w:rsidRDefault="00327FA3" w:rsidP="00E53751">
      <w:pPr>
        <w:rPr>
          <w:rFonts w:cstheme="minorHAnsi"/>
          <w:b/>
        </w:rPr>
      </w:pPr>
      <w:r w:rsidRPr="00E61E34">
        <w:rPr>
          <w:rFonts w:cstheme="minorHAnsi"/>
          <w:b/>
        </w:rPr>
        <w:t>Heterogeneity</w:t>
      </w:r>
    </w:p>
    <w:p w:rsidR="00F54F82" w:rsidRPr="00E61E34" w:rsidRDefault="00F54F82" w:rsidP="00E53751">
      <w:pPr>
        <w:rPr>
          <w:rFonts w:cstheme="minorHAnsi"/>
        </w:rPr>
      </w:pPr>
    </w:p>
    <w:p w:rsidR="00F54F82" w:rsidRPr="00E61E34" w:rsidRDefault="00F54F82" w:rsidP="00E53751">
      <w:pPr>
        <w:rPr>
          <w:rFonts w:cstheme="minorHAnsi"/>
        </w:rPr>
      </w:pPr>
    </w:p>
    <w:p w:rsidR="00F54F82" w:rsidRPr="00E61E34" w:rsidRDefault="00F54F82" w:rsidP="00E53751">
      <w:pPr>
        <w:rPr>
          <w:rFonts w:cstheme="minorHAnsi"/>
        </w:rPr>
      </w:pPr>
    </w:p>
    <w:p w:rsidR="00F54F82" w:rsidRPr="00E61E34" w:rsidRDefault="00F54F82" w:rsidP="00E53751">
      <w:pPr>
        <w:rPr>
          <w:rFonts w:cstheme="minorHAnsi"/>
        </w:rPr>
      </w:pPr>
    </w:p>
    <w:p w:rsidR="00F54F82" w:rsidRPr="00E61E34" w:rsidRDefault="00F54F82" w:rsidP="00E53751">
      <w:pPr>
        <w:rPr>
          <w:rFonts w:cstheme="minorHAnsi"/>
        </w:rPr>
      </w:pPr>
    </w:p>
    <w:p w:rsidR="00E53751" w:rsidRPr="00E61E34" w:rsidRDefault="00E53751" w:rsidP="00E53751">
      <w:pPr>
        <w:rPr>
          <w:rFonts w:cstheme="minorHAnsi"/>
        </w:rPr>
      </w:pPr>
      <w:r w:rsidRPr="00E61E34">
        <w:rPr>
          <w:rFonts w:cstheme="minorHAnsi"/>
          <w:noProof/>
        </w:rPr>
        <w:lastRenderedPageBreak/>
        <w:drawing>
          <wp:inline distT="0" distB="0" distL="0" distR="0" wp14:anchorId="7BFF67CD" wp14:editId="103E2540">
            <wp:extent cx="6256020" cy="2030095"/>
            <wp:effectExtent l="0" t="0" r="0" b="825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43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51" w:rsidRPr="00E61E34" w:rsidRDefault="00E53751" w:rsidP="00E53751">
      <w:pPr>
        <w:tabs>
          <w:tab w:val="left" w:pos="1104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Year </w:t>
      </w:r>
    </w:p>
    <w:p w:rsidR="00E53751" w:rsidRPr="00E61E34" w:rsidRDefault="00E53751" w:rsidP="00E53751">
      <w:pPr>
        <w:tabs>
          <w:tab w:val="left" w:pos="3792"/>
        </w:tabs>
        <w:rPr>
          <w:rFonts w:cstheme="minorHAnsi"/>
        </w:rPr>
      </w:pPr>
      <w:r w:rsidRPr="00E61E34">
        <w:rPr>
          <w:rFonts w:cstheme="minorHAnsi"/>
        </w:rPr>
        <w:tab/>
      </w:r>
      <w:r w:rsidRPr="00E61E34">
        <w:rPr>
          <w:rFonts w:cstheme="minorHAnsi"/>
          <w:noProof/>
        </w:rPr>
        <w:drawing>
          <wp:inline distT="0" distB="0" distL="0" distR="0" wp14:anchorId="3B27D2CE" wp14:editId="01CEF86A">
            <wp:extent cx="5972810" cy="2030492"/>
            <wp:effectExtent l="0" t="0" r="0" b="825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751" w:rsidRPr="00E61E34" w:rsidRDefault="00E53751" w:rsidP="00E53751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</w:rPr>
        <w:t>Setting</w:t>
      </w:r>
    </w:p>
    <w:p w:rsidR="00F54F82" w:rsidRPr="00E61E34" w:rsidRDefault="00DA1FF9" w:rsidP="00A121CB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drawing>
          <wp:inline distT="0" distB="0" distL="0" distR="0">
            <wp:extent cx="5972810" cy="2127182"/>
            <wp:effectExtent l="0" t="0" r="0" b="698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F82" w:rsidRPr="00E61E34" w:rsidRDefault="00DA1FF9" w:rsidP="00A121CB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</w:rPr>
        <w:t>Risk of bias</w:t>
      </w: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E754CA" w:rsidP="00A121CB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lastRenderedPageBreak/>
        <w:drawing>
          <wp:inline distT="0" distB="0" distL="0" distR="0">
            <wp:extent cx="4079171" cy="3688080"/>
            <wp:effectExtent l="0" t="0" r="0" b="762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723" cy="369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F82" w:rsidRPr="00E61E34" w:rsidRDefault="00E754CA" w:rsidP="00A121CB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</w:rPr>
        <w:t>Leave-one-out analyis</w:t>
      </w: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877884" w:rsidRPr="00E61E34" w:rsidRDefault="00877884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F54F82" w:rsidRPr="00E61E34" w:rsidRDefault="00F54F82" w:rsidP="00A121CB">
      <w:pPr>
        <w:tabs>
          <w:tab w:val="left" w:pos="3792"/>
        </w:tabs>
        <w:rPr>
          <w:rFonts w:cstheme="minorHAnsi"/>
          <w:b/>
        </w:rPr>
      </w:pPr>
    </w:p>
    <w:p w:rsidR="00812F78" w:rsidRPr="00E61E34" w:rsidRDefault="00A121CB" w:rsidP="00A121CB">
      <w:pPr>
        <w:pStyle w:val="Untertitel"/>
        <w:rPr>
          <w:rFonts w:cstheme="minorHAnsi"/>
          <w:b/>
          <w:sz w:val="24"/>
          <w:szCs w:val="24"/>
        </w:rPr>
      </w:pPr>
      <w:r w:rsidRPr="00E61E34">
        <w:rPr>
          <w:rFonts w:cstheme="minorHAnsi"/>
          <w:b/>
          <w:sz w:val="24"/>
          <w:szCs w:val="24"/>
        </w:rPr>
        <w:lastRenderedPageBreak/>
        <w:t xml:space="preserve">5.2.3. </w:t>
      </w:r>
      <w:r w:rsidR="00F46E09" w:rsidRPr="00E61E34">
        <w:rPr>
          <w:rFonts w:cstheme="minorHAnsi"/>
          <w:b/>
          <w:sz w:val="24"/>
          <w:szCs w:val="24"/>
        </w:rPr>
        <w:t>Filled teeth</w:t>
      </w:r>
    </w:p>
    <w:p w:rsidR="00812F78" w:rsidRPr="00E61E34" w:rsidRDefault="00812F78">
      <w:pPr>
        <w:rPr>
          <w:rFonts w:cstheme="minorHAnsi"/>
          <w:noProof/>
        </w:rPr>
      </w:pPr>
    </w:p>
    <w:p w:rsidR="00812F78" w:rsidRPr="00E61E34" w:rsidRDefault="00F46E09">
      <w:pPr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7711440" cy="2126615"/>
            <wp:effectExtent l="0" t="0" r="381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3496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BAF" w:rsidRPr="00E61E34" w:rsidRDefault="00FA7BAF" w:rsidP="00FA7BAF">
      <w:pPr>
        <w:tabs>
          <w:tab w:val="left" w:pos="936"/>
        </w:tabs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>Test for statistical significance when meta-anal</w:t>
      </w:r>
      <w:r w:rsidR="0056060C" w:rsidRPr="00E61E34">
        <w:rPr>
          <w:rFonts w:cstheme="minorHAnsi"/>
          <w:b/>
          <w:noProof/>
        </w:rPr>
        <w:t>ysis performed using only 28-too</w:t>
      </w:r>
      <w:r w:rsidRPr="00E61E34">
        <w:rPr>
          <w:rFonts w:cstheme="minorHAnsi"/>
          <w:b/>
          <w:noProof/>
        </w:rPr>
        <w:t>th-basis and inclu</w:t>
      </w:r>
      <w:r w:rsidR="0056060C" w:rsidRPr="00E61E34">
        <w:rPr>
          <w:rFonts w:cstheme="minorHAnsi"/>
          <w:b/>
          <w:noProof/>
        </w:rPr>
        <w:t>ding transformed data for 32-too</w:t>
      </w:r>
      <w:r w:rsidRPr="00E61E34">
        <w:rPr>
          <w:rFonts w:cstheme="minorHAnsi"/>
          <w:b/>
          <w:noProof/>
        </w:rPr>
        <w:t>th-basis</w:t>
      </w:r>
    </w:p>
    <w:p w:rsidR="00327FA3" w:rsidRPr="00E61E34" w:rsidRDefault="00327FA3" w:rsidP="00FA7BAF">
      <w:pPr>
        <w:tabs>
          <w:tab w:val="left" w:pos="936"/>
        </w:tabs>
        <w:rPr>
          <w:rFonts w:cstheme="minorHAnsi"/>
          <w:b/>
          <w:noProof/>
        </w:rPr>
      </w:pPr>
    </w:p>
    <w:p w:rsidR="00270EE0" w:rsidRPr="00E61E34" w:rsidRDefault="00270EE0" w:rsidP="00812F78">
      <w:pPr>
        <w:rPr>
          <w:rFonts w:cstheme="minorHAnsi"/>
          <w:noProof/>
        </w:rPr>
      </w:pPr>
      <w:r w:rsidRPr="00E61E34">
        <w:rPr>
          <w:rFonts w:cstheme="minorHAnsi"/>
          <w:noProof/>
        </w:rPr>
        <w:object w:dxaOrig="10104" w:dyaOrig="4368">
          <v:shape id="_x0000_i1030" type="#_x0000_t75" style="width:505.2pt;height:218.4pt" o:ole="">
            <v:imagedata r:id="rId40" o:title=""/>
          </v:shape>
          <o:OLEObject Type="Embed" ProgID="Acrobat.Document.DC" ShapeID="_x0000_i1030" DrawAspect="Content" ObjectID="_1844610367" r:id="rId41"/>
        </w:object>
      </w:r>
    </w:p>
    <w:p w:rsidR="00270EE0" w:rsidRPr="00E61E34" w:rsidRDefault="00270EE0" w:rsidP="00270EE0">
      <w:pPr>
        <w:tabs>
          <w:tab w:val="left" w:pos="1452"/>
        </w:tabs>
        <w:rPr>
          <w:rFonts w:cstheme="minorHAnsi"/>
          <w:b/>
        </w:rPr>
      </w:pPr>
      <w:r w:rsidRPr="00E61E34">
        <w:rPr>
          <w:rFonts w:cstheme="minorHAnsi"/>
          <w:b/>
        </w:rPr>
        <w:t>Mean number of filled teeth vs a) decade, b) setting (28-tooth-basis)</w:t>
      </w:r>
    </w:p>
    <w:p w:rsidR="00FA7BAF" w:rsidRPr="00E61E34" w:rsidRDefault="00FA7BAF" w:rsidP="00270EE0">
      <w:pPr>
        <w:tabs>
          <w:tab w:val="left" w:pos="996"/>
        </w:tabs>
        <w:rPr>
          <w:rFonts w:cstheme="minorHAnsi"/>
        </w:rPr>
      </w:pPr>
    </w:p>
    <w:p w:rsidR="00812F78" w:rsidRPr="00E61E34" w:rsidRDefault="00B86A41" w:rsidP="00812F78">
      <w:pPr>
        <w:rPr>
          <w:rFonts w:cstheme="minorHAnsi"/>
        </w:rPr>
      </w:pPr>
      <w:r w:rsidRPr="00E61E34">
        <w:rPr>
          <w:rFonts w:cstheme="minorHAnsi"/>
        </w:rPr>
        <w:object w:dxaOrig="10104" w:dyaOrig="6276">
          <v:shape id="_x0000_i1031" type="#_x0000_t75" style="width:505.2pt;height:313.8pt" o:ole="">
            <v:imagedata r:id="rId42" o:title=""/>
          </v:shape>
          <o:OLEObject Type="Embed" ProgID="Acrobat.Document.DC" ShapeID="_x0000_i1031" DrawAspect="Content" ObjectID="_1844610368" r:id="rId43"/>
        </w:object>
      </w:r>
      <w:r w:rsidR="00FA7BAF" w:rsidRPr="00E61E34">
        <w:rPr>
          <w:rFonts w:cstheme="minorHAnsi"/>
        </w:rPr>
        <w:br w:type="textWrapping" w:clear="all"/>
      </w:r>
    </w:p>
    <w:p w:rsidR="001C3B56" w:rsidRPr="00E61E34" w:rsidRDefault="00FA7BAF" w:rsidP="00812F78">
      <w:pPr>
        <w:tabs>
          <w:tab w:val="left" w:pos="2652"/>
        </w:tabs>
        <w:rPr>
          <w:rFonts w:cstheme="minorHAnsi"/>
          <w:b/>
        </w:rPr>
      </w:pPr>
      <w:r w:rsidRPr="00E61E34">
        <w:rPr>
          <w:rFonts w:cstheme="minorHAnsi"/>
          <w:b/>
        </w:rPr>
        <w:t>Mean number of filled teeth vs</w:t>
      </w:r>
      <w:r w:rsidR="00B86A41" w:rsidRPr="00E61E34">
        <w:rPr>
          <w:rFonts w:cstheme="minorHAnsi"/>
          <w:b/>
        </w:rPr>
        <w:t xml:space="preserve"> a)</w:t>
      </w:r>
      <w:r w:rsidRPr="00E61E34">
        <w:rPr>
          <w:rFonts w:cstheme="minorHAnsi"/>
          <w:b/>
        </w:rPr>
        <w:t xml:space="preserve"> decade</w:t>
      </w:r>
      <w:r w:rsidR="00B86A41" w:rsidRPr="00E61E34">
        <w:rPr>
          <w:rFonts w:cstheme="minorHAnsi"/>
          <w:b/>
        </w:rPr>
        <w:t>, b) setting (32-tooth-basis)</w:t>
      </w:r>
    </w:p>
    <w:p w:rsidR="00F54F82" w:rsidRPr="00E61E34" w:rsidRDefault="00F54F82" w:rsidP="00F54F82">
      <w:pPr>
        <w:pStyle w:val="Untertitel"/>
        <w:rPr>
          <w:rFonts w:cstheme="minorHAnsi"/>
          <w:b/>
        </w:rPr>
      </w:pPr>
      <w:r w:rsidRPr="00E61E34">
        <w:rPr>
          <w:rFonts w:cstheme="minorHAnsi"/>
          <w:b/>
        </w:rPr>
        <w:t>5.2.4 DMFT</w:t>
      </w:r>
    </w:p>
    <w:p w:rsidR="00631259" w:rsidRPr="00E61E34" w:rsidRDefault="003A37BB" w:rsidP="003A37BB">
      <w:pPr>
        <w:jc w:val="center"/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127182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52" w:rsidRPr="00E61E34" w:rsidRDefault="00553452" w:rsidP="00553452">
      <w:pPr>
        <w:tabs>
          <w:tab w:val="left" w:pos="936"/>
        </w:tabs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>Test for statistical significance when meta-anal</w:t>
      </w:r>
      <w:r w:rsidR="0056060C" w:rsidRPr="00E61E34">
        <w:rPr>
          <w:rFonts w:cstheme="minorHAnsi"/>
          <w:b/>
          <w:noProof/>
        </w:rPr>
        <w:t>ysis performed using only 28-too</w:t>
      </w:r>
      <w:r w:rsidRPr="00E61E34">
        <w:rPr>
          <w:rFonts w:cstheme="minorHAnsi"/>
          <w:b/>
          <w:noProof/>
        </w:rPr>
        <w:t>th-basis and inclu</w:t>
      </w:r>
      <w:r w:rsidR="0056060C" w:rsidRPr="00E61E34">
        <w:rPr>
          <w:rFonts w:cstheme="minorHAnsi"/>
          <w:b/>
          <w:noProof/>
        </w:rPr>
        <w:t>ding transformed data for 32-too</w:t>
      </w:r>
      <w:r w:rsidRPr="00E61E34">
        <w:rPr>
          <w:rFonts w:cstheme="minorHAnsi"/>
          <w:b/>
          <w:noProof/>
        </w:rPr>
        <w:t>th-basis</w:t>
      </w:r>
    </w:p>
    <w:p w:rsidR="005E620C" w:rsidRPr="00E61E34" w:rsidRDefault="005E620C" w:rsidP="00553452">
      <w:pPr>
        <w:tabs>
          <w:tab w:val="left" w:pos="936"/>
        </w:tabs>
        <w:rPr>
          <w:rFonts w:cstheme="minorHAnsi"/>
          <w:noProof/>
        </w:rPr>
      </w:pPr>
    </w:p>
    <w:p w:rsidR="005E620C" w:rsidRPr="00E61E34" w:rsidRDefault="00270EE0" w:rsidP="00553452">
      <w:pPr>
        <w:tabs>
          <w:tab w:val="left" w:pos="936"/>
        </w:tabs>
        <w:rPr>
          <w:rFonts w:cstheme="minorHAnsi"/>
          <w:noProof/>
        </w:rPr>
      </w:pPr>
      <w:r w:rsidRPr="00E61E34">
        <w:rPr>
          <w:rFonts w:cstheme="minorHAnsi"/>
          <w:noProof/>
        </w:rPr>
        <w:object w:dxaOrig="10104" w:dyaOrig="6240">
          <v:shape id="_x0000_i1032" type="#_x0000_t75" style="width:505.2pt;height:312pt" o:ole="">
            <v:imagedata r:id="rId45" o:title=""/>
          </v:shape>
          <o:OLEObject Type="Embed" ProgID="Acrobat.Document.DC" ShapeID="_x0000_i1032" DrawAspect="Content" ObjectID="_1844610369" r:id="rId46"/>
        </w:object>
      </w:r>
    </w:p>
    <w:p w:rsidR="005E620C" w:rsidRPr="00E61E34" w:rsidRDefault="00270EE0" w:rsidP="00553452">
      <w:pPr>
        <w:tabs>
          <w:tab w:val="left" w:pos="936"/>
        </w:tabs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>Mean DMFT vs a) decade, b) setting (28-tooth-basis)</w:t>
      </w:r>
    </w:p>
    <w:p w:rsidR="00AC04A8" w:rsidRPr="00E61E34" w:rsidRDefault="00AC04A8" w:rsidP="00AC04A8">
      <w:pPr>
        <w:tabs>
          <w:tab w:val="left" w:pos="529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lastRenderedPageBreak/>
        <w:drawing>
          <wp:inline distT="0" distB="0" distL="0" distR="0">
            <wp:extent cx="5900414" cy="4204970"/>
            <wp:effectExtent l="0" t="0" r="5715" b="5080"/>
            <wp:docPr id="21" name="Grafik 21" descr="C:\Users\Borg-Bartolo\Downloads\260702_MA_DMFT_all_decade-set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org-Bartolo\Downloads\260702_MA_DMFT_all_decade-setting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589" cy="421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336" w:rsidRPr="00E61E34" w:rsidRDefault="001C2336" w:rsidP="00631259">
      <w:pPr>
        <w:tabs>
          <w:tab w:val="left" w:pos="5292"/>
        </w:tabs>
        <w:rPr>
          <w:rFonts w:cstheme="minorHAnsi"/>
          <w:b/>
        </w:rPr>
      </w:pPr>
    </w:p>
    <w:p w:rsidR="00327FA3" w:rsidRPr="00E61E34" w:rsidRDefault="001C2336" w:rsidP="00631259">
      <w:pPr>
        <w:tabs>
          <w:tab w:val="left" w:pos="5292"/>
        </w:tabs>
        <w:rPr>
          <w:rFonts w:cstheme="minorHAnsi"/>
          <w:b/>
        </w:rPr>
      </w:pPr>
      <w:r w:rsidRPr="00E61E34">
        <w:rPr>
          <w:rFonts w:cstheme="minorHAnsi"/>
          <w:b/>
        </w:rPr>
        <w:t>Mean DMFT vs a) decade, b) setting (32-tooth-basis)</w:t>
      </w:r>
    </w:p>
    <w:p w:rsidR="00327FA3" w:rsidRPr="00E61E34" w:rsidRDefault="00327FA3" w:rsidP="00631259">
      <w:pPr>
        <w:tabs>
          <w:tab w:val="left" w:pos="5292"/>
        </w:tabs>
        <w:rPr>
          <w:rFonts w:cstheme="minorHAnsi"/>
          <w:b/>
        </w:rPr>
      </w:pPr>
      <w:r w:rsidRPr="00E61E34">
        <w:rPr>
          <w:rFonts w:cstheme="minorHAnsi"/>
          <w:b/>
        </w:rPr>
        <w:t>Heterogeneity</w:t>
      </w:r>
    </w:p>
    <w:p w:rsidR="001C3B56" w:rsidRPr="00E61E34" w:rsidRDefault="001C3B56" w:rsidP="00631259">
      <w:pPr>
        <w:tabs>
          <w:tab w:val="left" w:pos="5292"/>
        </w:tabs>
        <w:rPr>
          <w:rFonts w:cstheme="minorHAnsi"/>
          <w:b/>
        </w:rPr>
      </w:pPr>
    </w:p>
    <w:p w:rsidR="00A92C2F" w:rsidRPr="00E61E34" w:rsidRDefault="00553452" w:rsidP="00631259">
      <w:pPr>
        <w:tabs>
          <w:tab w:val="left" w:pos="529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C2F" w:rsidRPr="00E61E34" w:rsidRDefault="00553452" w:rsidP="00631259">
      <w:pPr>
        <w:tabs>
          <w:tab w:val="left" w:pos="5292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Year </w:t>
      </w:r>
    </w:p>
    <w:p w:rsidR="00553452" w:rsidRPr="00E61E34" w:rsidRDefault="00553452" w:rsidP="00631259">
      <w:pPr>
        <w:tabs>
          <w:tab w:val="left" w:pos="5292"/>
        </w:tabs>
        <w:rPr>
          <w:rFonts w:cstheme="minorHAnsi"/>
        </w:rPr>
      </w:pPr>
      <w:r w:rsidRPr="00E61E34">
        <w:rPr>
          <w:rFonts w:cstheme="minorHAnsi"/>
          <w:noProof/>
        </w:rPr>
        <w:lastRenderedPageBreak/>
        <w:drawing>
          <wp:inline distT="0" distB="0" distL="0" distR="0">
            <wp:extent cx="5972810" cy="2127182"/>
            <wp:effectExtent l="0" t="0" r="0" b="698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52" w:rsidRPr="00E61E34" w:rsidRDefault="00553452" w:rsidP="00631259">
      <w:pPr>
        <w:tabs>
          <w:tab w:val="left" w:pos="5292"/>
        </w:tabs>
        <w:rPr>
          <w:rFonts w:cstheme="minorHAnsi"/>
          <w:b/>
          <w:noProof/>
        </w:rPr>
      </w:pPr>
      <w:r w:rsidRPr="00E61E34">
        <w:rPr>
          <w:rFonts w:cstheme="minorHAnsi"/>
          <w:b/>
          <w:noProof/>
        </w:rPr>
        <w:t>Setting</w:t>
      </w: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317850" w:rsidP="00032C4A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drawing>
          <wp:inline distT="0" distB="0" distL="0" distR="0">
            <wp:extent cx="5972810" cy="2127182"/>
            <wp:effectExtent l="0" t="0" r="0" b="698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FE1" w:rsidRPr="00E61E34" w:rsidRDefault="00317850" w:rsidP="00032C4A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</w:rPr>
        <w:t>Risk of BIas</w:t>
      </w: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4FE1" w:rsidRPr="00E61E34" w:rsidRDefault="00E14FE1" w:rsidP="00032C4A">
      <w:pPr>
        <w:tabs>
          <w:tab w:val="left" w:pos="3792"/>
        </w:tabs>
        <w:rPr>
          <w:rFonts w:cstheme="minorHAnsi"/>
          <w:b/>
        </w:rPr>
      </w:pPr>
    </w:p>
    <w:p w:rsidR="00E11CDD" w:rsidRPr="00E61E34" w:rsidRDefault="00E14FE1" w:rsidP="00E14FE1">
      <w:pPr>
        <w:pStyle w:val="Untertitel"/>
        <w:rPr>
          <w:rFonts w:cstheme="minorHAnsi"/>
          <w:b/>
        </w:rPr>
      </w:pPr>
      <w:r w:rsidRPr="00E61E34">
        <w:rPr>
          <w:rFonts w:cstheme="minorHAnsi"/>
          <w:b/>
        </w:rPr>
        <w:lastRenderedPageBreak/>
        <w:t xml:space="preserve">5.3. </w:t>
      </w:r>
      <w:r w:rsidR="00E11CDD" w:rsidRPr="00E61E34">
        <w:rPr>
          <w:rFonts w:cstheme="minorHAnsi"/>
          <w:b/>
        </w:rPr>
        <w:t>Periodontal disease</w:t>
      </w:r>
    </w:p>
    <w:p w:rsidR="00E11CDD" w:rsidRPr="00E61E34" w:rsidRDefault="00E11CDD" w:rsidP="00032C4A">
      <w:pPr>
        <w:tabs>
          <w:tab w:val="left" w:pos="3792"/>
        </w:tabs>
        <w:rPr>
          <w:rFonts w:cstheme="minorHAnsi"/>
          <w:b/>
        </w:rPr>
      </w:pPr>
      <w:r w:rsidRPr="00E61E34">
        <w:rPr>
          <w:rFonts w:cstheme="minorHAnsi"/>
          <w:b/>
        </w:rPr>
        <w:t>Heterogeneity</w:t>
      </w:r>
    </w:p>
    <w:p w:rsidR="00E11CDD" w:rsidRPr="00E61E34" w:rsidRDefault="00E11CDD" w:rsidP="00032C4A">
      <w:pPr>
        <w:tabs>
          <w:tab w:val="left" w:pos="379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CDD" w:rsidRPr="00E61E34" w:rsidRDefault="00E11CDD" w:rsidP="00E11CDD">
      <w:pPr>
        <w:tabs>
          <w:tab w:val="left" w:pos="2808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Year </w:t>
      </w:r>
    </w:p>
    <w:p w:rsidR="00E14FE1" w:rsidRPr="00E61E34" w:rsidRDefault="00DA1FF9" w:rsidP="00E11CDD">
      <w:pPr>
        <w:tabs>
          <w:tab w:val="left" w:pos="277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drawing>
          <wp:inline distT="0" distB="0" distL="0" distR="0">
            <wp:extent cx="5972810" cy="2030492"/>
            <wp:effectExtent l="0" t="0" r="0" b="825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FE1" w:rsidRPr="00E61E34" w:rsidRDefault="00DA1FF9" w:rsidP="00E11CDD">
      <w:pPr>
        <w:tabs>
          <w:tab w:val="left" w:pos="2772"/>
        </w:tabs>
        <w:rPr>
          <w:rFonts w:cstheme="minorHAnsi"/>
          <w:b/>
        </w:rPr>
      </w:pPr>
      <w:r w:rsidRPr="00E61E34">
        <w:rPr>
          <w:rFonts w:cstheme="minorHAnsi"/>
          <w:b/>
        </w:rPr>
        <w:t>Risk of bias</w:t>
      </w: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E14FE1" w:rsidRPr="00E61E34" w:rsidRDefault="00E14FE1" w:rsidP="00E11CDD">
      <w:pPr>
        <w:tabs>
          <w:tab w:val="left" w:pos="2772"/>
        </w:tabs>
        <w:rPr>
          <w:rFonts w:cstheme="minorHAnsi"/>
          <w:b/>
        </w:rPr>
      </w:pPr>
    </w:p>
    <w:p w:rsidR="00101E59" w:rsidRPr="00E61E34" w:rsidRDefault="00E14FE1" w:rsidP="00E14FE1">
      <w:pPr>
        <w:pStyle w:val="Untertitel"/>
        <w:rPr>
          <w:rFonts w:cstheme="minorHAnsi"/>
          <w:b/>
        </w:rPr>
      </w:pPr>
      <w:r w:rsidRPr="00E61E34">
        <w:rPr>
          <w:rFonts w:cstheme="minorHAnsi"/>
          <w:b/>
        </w:rPr>
        <w:lastRenderedPageBreak/>
        <w:t xml:space="preserve">5.4.1. </w:t>
      </w:r>
      <w:r w:rsidR="00101E59" w:rsidRPr="00E61E34">
        <w:rPr>
          <w:rFonts w:cstheme="minorHAnsi"/>
          <w:b/>
        </w:rPr>
        <w:t>Removable dental prosthesis</w:t>
      </w:r>
    </w:p>
    <w:p w:rsidR="00270EE0" w:rsidRPr="00E61E34" w:rsidRDefault="00270EE0" w:rsidP="00270EE0">
      <w:pPr>
        <w:rPr>
          <w:rFonts w:cstheme="minorHAnsi"/>
        </w:rPr>
      </w:pPr>
      <w:r w:rsidRPr="00E61E34">
        <w:rPr>
          <w:rFonts w:cstheme="minorHAnsi"/>
        </w:rPr>
        <w:object w:dxaOrig="10104" w:dyaOrig="10260">
          <v:shape id="_x0000_i1033" type="#_x0000_t75" style="width:505.2pt;height:513pt" o:ole="">
            <v:imagedata r:id="rId53" o:title=""/>
          </v:shape>
          <o:OLEObject Type="Embed" ProgID="Acrobat.Document.DC" ShapeID="_x0000_i1033" DrawAspect="Content" ObjectID="_1844610370" r:id="rId54"/>
        </w:object>
      </w:r>
    </w:p>
    <w:p w:rsidR="00270EE0" w:rsidRPr="00E61E34" w:rsidRDefault="00270EE0" w:rsidP="00270EE0">
      <w:pPr>
        <w:tabs>
          <w:tab w:val="left" w:pos="1860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Prevalence of RDP vs a) decade, b) setting </w:t>
      </w:r>
    </w:p>
    <w:p w:rsidR="008430AA" w:rsidRPr="00E61E34" w:rsidRDefault="008430AA" w:rsidP="00270EE0">
      <w:pPr>
        <w:tabs>
          <w:tab w:val="left" w:pos="1860"/>
        </w:tabs>
        <w:rPr>
          <w:rFonts w:cstheme="minorHAnsi"/>
          <w:b/>
        </w:rPr>
      </w:pPr>
    </w:p>
    <w:p w:rsidR="00270EE0" w:rsidRPr="00E61E34" w:rsidRDefault="00270EE0" w:rsidP="00270EE0">
      <w:pPr>
        <w:tabs>
          <w:tab w:val="left" w:pos="1860"/>
        </w:tabs>
        <w:rPr>
          <w:rFonts w:cstheme="minorHAnsi"/>
          <w:b/>
        </w:rPr>
      </w:pPr>
      <w:r w:rsidRPr="00E61E34">
        <w:rPr>
          <w:rFonts w:cstheme="minorHAnsi"/>
          <w:b/>
        </w:rPr>
        <w:t>Heterogeneity</w:t>
      </w:r>
    </w:p>
    <w:p w:rsidR="00101E59" w:rsidRPr="00E61E34" w:rsidRDefault="00101E59" w:rsidP="00E11CDD">
      <w:pPr>
        <w:tabs>
          <w:tab w:val="left" w:pos="2772"/>
        </w:tabs>
        <w:rPr>
          <w:rFonts w:cstheme="minorHAnsi"/>
        </w:rPr>
      </w:pPr>
      <w:r w:rsidRPr="00E61E34">
        <w:rPr>
          <w:rFonts w:cstheme="minorHAnsi"/>
          <w:noProof/>
        </w:rPr>
        <w:lastRenderedPageBreak/>
        <w:drawing>
          <wp:inline distT="0" distB="0" distL="0" distR="0">
            <wp:extent cx="5972810" cy="2127182"/>
            <wp:effectExtent l="0" t="0" r="0" b="698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9" w:rsidRPr="00E61E34" w:rsidRDefault="00101E59" w:rsidP="00101E59">
      <w:pPr>
        <w:tabs>
          <w:tab w:val="left" w:pos="3228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Year </w:t>
      </w:r>
    </w:p>
    <w:p w:rsidR="00101E59" w:rsidRPr="00E61E34" w:rsidRDefault="00101E59" w:rsidP="00101E59">
      <w:pPr>
        <w:tabs>
          <w:tab w:val="left" w:pos="3228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</w:rPr>
        <w:t>Setting</w:t>
      </w:r>
    </w:p>
    <w:p w:rsidR="00270EE0" w:rsidRPr="00E61E34" w:rsidRDefault="00DA1FF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drawing>
          <wp:inline distT="0" distB="0" distL="0" distR="0">
            <wp:extent cx="5972810" cy="2030492"/>
            <wp:effectExtent l="0" t="0" r="0" b="8255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0" w:rsidRPr="00E61E34" w:rsidRDefault="00DA1FF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</w:rPr>
        <w:t>Risk of bias</w:t>
      </w:r>
    </w:p>
    <w:p w:rsidR="00270EE0" w:rsidRPr="00E61E34" w:rsidRDefault="00270EE0" w:rsidP="00101E59">
      <w:pPr>
        <w:tabs>
          <w:tab w:val="left" w:pos="1572"/>
        </w:tabs>
        <w:rPr>
          <w:rFonts w:cstheme="minorHAnsi"/>
          <w:b/>
        </w:rPr>
      </w:pPr>
    </w:p>
    <w:p w:rsidR="00270EE0" w:rsidRPr="00E61E34" w:rsidRDefault="00270EE0" w:rsidP="00101E59">
      <w:pPr>
        <w:tabs>
          <w:tab w:val="left" w:pos="1572"/>
        </w:tabs>
        <w:rPr>
          <w:rFonts w:cstheme="minorHAnsi"/>
          <w:b/>
        </w:rPr>
      </w:pPr>
    </w:p>
    <w:p w:rsidR="00DA1FF9" w:rsidRPr="00E61E34" w:rsidRDefault="00DA1FF9" w:rsidP="00101E59">
      <w:pPr>
        <w:tabs>
          <w:tab w:val="left" w:pos="1572"/>
        </w:tabs>
        <w:rPr>
          <w:rFonts w:cstheme="minorHAnsi"/>
          <w:b/>
        </w:rPr>
      </w:pPr>
    </w:p>
    <w:p w:rsidR="00101E59" w:rsidRPr="00E61E34" w:rsidRDefault="00E14FE1" w:rsidP="00E14FE1">
      <w:pPr>
        <w:pStyle w:val="Untertitel"/>
        <w:rPr>
          <w:rFonts w:cstheme="minorHAnsi"/>
          <w:b/>
        </w:rPr>
      </w:pPr>
      <w:r w:rsidRPr="00E61E34">
        <w:rPr>
          <w:rFonts w:cstheme="minorHAnsi"/>
          <w:b/>
        </w:rPr>
        <w:lastRenderedPageBreak/>
        <w:t xml:space="preserve">5.4.2. </w:t>
      </w:r>
      <w:r w:rsidR="00101E59" w:rsidRPr="00E61E34">
        <w:rPr>
          <w:rFonts w:cstheme="minorHAnsi"/>
          <w:b/>
        </w:rPr>
        <w:t>Fixed dental prosthesis</w:t>
      </w:r>
    </w:p>
    <w:p w:rsidR="00270EE0" w:rsidRPr="00E61E34" w:rsidRDefault="00327FA3" w:rsidP="00270EE0">
      <w:pPr>
        <w:rPr>
          <w:rFonts w:cstheme="minorHAnsi"/>
        </w:rPr>
      </w:pPr>
      <w:r w:rsidRPr="00E61E34">
        <w:rPr>
          <w:rFonts w:cstheme="minorHAnsi"/>
        </w:rPr>
        <w:object w:dxaOrig="10104" w:dyaOrig="5712">
          <v:shape id="_x0000_i1034" type="#_x0000_t75" style="width:505.2pt;height:304.8pt" o:ole="">
            <v:imagedata r:id="rId58" o:title=""/>
          </v:shape>
          <o:OLEObject Type="Embed" ProgID="Acrobat.Document.DC" ShapeID="_x0000_i1034" DrawAspect="Content" ObjectID="_1844610371" r:id="rId59"/>
        </w:object>
      </w:r>
    </w:p>
    <w:p w:rsidR="00E014A8" w:rsidRPr="00E61E34" w:rsidRDefault="00E014A8" w:rsidP="00270EE0">
      <w:pPr>
        <w:rPr>
          <w:rFonts w:cstheme="minorHAnsi"/>
          <w:b/>
        </w:rPr>
      </w:pPr>
      <w:r w:rsidRPr="00E61E34">
        <w:rPr>
          <w:rFonts w:cstheme="minorHAnsi"/>
          <w:b/>
        </w:rPr>
        <w:t>Prevalence of FDP vs a) decade, b) setting</w:t>
      </w:r>
    </w:p>
    <w:p w:rsidR="00E014A8" w:rsidRPr="00E61E34" w:rsidRDefault="00E014A8" w:rsidP="00270EE0">
      <w:pPr>
        <w:rPr>
          <w:rFonts w:cstheme="minorHAnsi"/>
          <w:b/>
        </w:rPr>
      </w:pPr>
    </w:p>
    <w:p w:rsidR="00E014A8" w:rsidRPr="00E61E34" w:rsidRDefault="00E014A8" w:rsidP="00270EE0">
      <w:pPr>
        <w:rPr>
          <w:rFonts w:cstheme="minorHAnsi"/>
          <w:b/>
        </w:rPr>
      </w:pPr>
      <w:r w:rsidRPr="00E61E34">
        <w:rPr>
          <w:rFonts w:cstheme="minorHAnsi"/>
          <w:b/>
        </w:rPr>
        <w:t>Heterogeneity</w:t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127182"/>
            <wp:effectExtent l="0" t="0" r="0" b="698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</w:rPr>
        <w:t xml:space="preserve">Year </w:t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</w:rPr>
      </w:pPr>
      <w:r w:rsidRPr="00E61E34">
        <w:rPr>
          <w:rFonts w:cstheme="minorHAnsi"/>
          <w:noProof/>
        </w:rPr>
        <w:lastRenderedPageBreak/>
        <w:drawing>
          <wp:inline distT="0" distB="0" distL="0" distR="0">
            <wp:extent cx="5972810" cy="2127182"/>
            <wp:effectExtent l="0" t="0" r="0" b="698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</w:rPr>
        <w:t>Setting</w:t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</w:rPr>
      </w:pPr>
      <w:r w:rsidRPr="00E61E34">
        <w:rPr>
          <w:rFonts w:cstheme="minorHAnsi"/>
          <w:noProof/>
        </w:rPr>
        <w:drawing>
          <wp:inline distT="0" distB="0" distL="0" distR="0">
            <wp:extent cx="5972810" cy="2030492"/>
            <wp:effectExtent l="0" t="0" r="0" b="825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9" w:rsidRPr="00E61E34" w:rsidRDefault="00101E5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</w:rPr>
        <w:t>Method of data collection</w:t>
      </w:r>
    </w:p>
    <w:p w:rsidR="00DA1FF9" w:rsidRPr="00E61E34" w:rsidRDefault="00DA1FF9" w:rsidP="00101E59">
      <w:pPr>
        <w:tabs>
          <w:tab w:val="left" w:pos="1572"/>
        </w:tabs>
        <w:rPr>
          <w:rFonts w:cstheme="minorHAnsi"/>
          <w:b/>
        </w:rPr>
      </w:pPr>
      <w:r w:rsidRPr="00E61E34">
        <w:rPr>
          <w:rFonts w:cstheme="minorHAnsi"/>
          <w:b/>
          <w:noProof/>
        </w:rPr>
        <w:drawing>
          <wp:inline distT="0" distB="0" distL="0" distR="0">
            <wp:extent cx="5972810" cy="2127182"/>
            <wp:effectExtent l="0" t="0" r="0" b="698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1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FF9" w:rsidRPr="00E61E34" w:rsidRDefault="00DA1FF9" w:rsidP="00DA1FF9">
      <w:pPr>
        <w:tabs>
          <w:tab w:val="left" w:pos="1560"/>
        </w:tabs>
        <w:rPr>
          <w:rFonts w:cstheme="minorHAnsi"/>
          <w:b/>
        </w:rPr>
      </w:pPr>
      <w:r w:rsidRPr="00E61E34">
        <w:rPr>
          <w:rFonts w:cstheme="minorHAnsi"/>
          <w:b/>
        </w:rPr>
        <w:t>Risk of bias</w:t>
      </w:r>
    </w:p>
    <w:sectPr w:rsidR="00DA1FF9" w:rsidRPr="00E61E34" w:rsidSect="008A06E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AC2" w:rsidRDefault="00B21AC2" w:rsidP="00F46E09">
      <w:pPr>
        <w:spacing w:after="0" w:line="240" w:lineRule="auto"/>
      </w:pPr>
      <w:r>
        <w:separator/>
      </w:r>
    </w:p>
  </w:endnote>
  <w:endnote w:type="continuationSeparator" w:id="0">
    <w:p w:rsidR="00B21AC2" w:rsidRDefault="00B21AC2" w:rsidP="00F4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299451"/>
      <w:docPartObj>
        <w:docPartGallery w:val="Page Numbers (Bottom of Page)"/>
        <w:docPartUnique/>
      </w:docPartObj>
    </w:sdtPr>
    <w:sdtEndPr/>
    <w:sdtContent>
      <w:p w:rsidR="00AC4F29" w:rsidRDefault="00AC4F2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6F" w:rsidRPr="0005066F">
          <w:rPr>
            <w:noProof/>
            <w:lang w:val="de-DE"/>
          </w:rPr>
          <w:t>1</w:t>
        </w:r>
        <w:r>
          <w:fldChar w:fldCharType="end"/>
        </w:r>
      </w:p>
    </w:sdtContent>
  </w:sdt>
  <w:p w:rsidR="00AC4F29" w:rsidRDefault="00AC4F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AC2" w:rsidRDefault="00B21AC2" w:rsidP="00F46E09">
      <w:pPr>
        <w:spacing w:after="0" w:line="240" w:lineRule="auto"/>
      </w:pPr>
      <w:r>
        <w:separator/>
      </w:r>
    </w:p>
  </w:footnote>
  <w:footnote w:type="continuationSeparator" w:id="0">
    <w:p w:rsidR="00B21AC2" w:rsidRDefault="00B21AC2" w:rsidP="00F46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6C12A7"/>
    <w:multiLevelType w:val="hybridMultilevel"/>
    <w:tmpl w:val="2FE8568A"/>
    <w:lvl w:ilvl="0" w:tplc="6636A4FE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09"/>
    <w:rsid w:val="00032C4A"/>
    <w:rsid w:val="0005066F"/>
    <w:rsid w:val="00101E59"/>
    <w:rsid w:val="00156B23"/>
    <w:rsid w:val="001B4F0F"/>
    <w:rsid w:val="001C2336"/>
    <w:rsid w:val="001C3B56"/>
    <w:rsid w:val="001E6F39"/>
    <w:rsid w:val="001F187F"/>
    <w:rsid w:val="001F7C85"/>
    <w:rsid w:val="0022581D"/>
    <w:rsid w:val="00226CB5"/>
    <w:rsid w:val="0024689A"/>
    <w:rsid w:val="002606BF"/>
    <w:rsid w:val="00270EE0"/>
    <w:rsid w:val="002D6F09"/>
    <w:rsid w:val="0031692A"/>
    <w:rsid w:val="00317850"/>
    <w:rsid w:val="00327FA3"/>
    <w:rsid w:val="003671A4"/>
    <w:rsid w:val="003A37BB"/>
    <w:rsid w:val="003B1F8D"/>
    <w:rsid w:val="003C20A8"/>
    <w:rsid w:val="003C2F0F"/>
    <w:rsid w:val="003D48E1"/>
    <w:rsid w:val="00485E04"/>
    <w:rsid w:val="004B00BF"/>
    <w:rsid w:val="0050587A"/>
    <w:rsid w:val="00553452"/>
    <w:rsid w:val="0056060C"/>
    <w:rsid w:val="005E183F"/>
    <w:rsid w:val="005E620C"/>
    <w:rsid w:val="00631259"/>
    <w:rsid w:val="006A26D9"/>
    <w:rsid w:val="006D3ABC"/>
    <w:rsid w:val="006D487A"/>
    <w:rsid w:val="006E0BE1"/>
    <w:rsid w:val="00791133"/>
    <w:rsid w:val="00796DDA"/>
    <w:rsid w:val="007A59EC"/>
    <w:rsid w:val="007B46DA"/>
    <w:rsid w:val="007F54F2"/>
    <w:rsid w:val="00812F78"/>
    <w:rsid w:val="008430AA"/>
    <w:rsid w:val="00873858"/>
    <w:rsid w:val="008740C5"/>
    <w:rsid w:val="00877884"/>
    <w:rsid w:val="008A06E3"/>
    <w:rsid w:val="008A099E"/>
    <w:rsid w:val="00914DE2"/>
    <w:rsid w:val="00922647"/>
    <w:rsid w:val="00924F8C"/>
    <w:rsid w:val="00962D0B"/>
    <w:rsid w:val="009A07EF"/>
    <w:rsid w:val="00A045FF"/>
    <w:rsid w:val="00A121CB"/>
    <w:rsid w:val="00A333AD"/>
    <w:rsid w:val="00A44B4D"/>
    <w:rsid w:val="00A92C2F"/>
    <w:rsid w:val="00AB7F3E"/>
    <w:rsid w:val="00AC04A8"/>
    <w:rsid w:val="00AC4F29"/>
    <w:rsid w:val="00AE12F8"/>
    <w:rsid w:val="00AF0130"/>
    <w:rsid w:val="00B14D6D"/>
    <w:rsid w:val="00B21AC2"/>
    <w:rsid w:val="00B460EA"/>
    <w:rsid w:val="00B86A41"/>
    <w:rsid w:val="00B87C34"/>
    <w:rsid w:val="00B939AF"/>
    <w:rsid w:val="00BD2426"/>
    <w:rsid w:val="00BF0D8F"/>
    <w:rsid w:val="00BF16A5"/>
    <w:rsid w:val="00BF5582"/>
    <w:rsid w:val="00C05A7F"/>
    <w:rsid w:val="00C2285C"/>
    <w:rsid w:val="00C45ACD"/>
    <w:rsid w:val="00C60DEB"/>
    <w:rsid w:val="00C67194"/>
    <w:rsid w:val="00D22A38"/>
    <w:rsid w:val="00D57973"/>
    <w:rsid w:val="00D66A2B"/>
    <w:rsid w:val="00DA1FF9"/>
    <w:rsid w:val="00DE6B58"/>
    <w:rsid w:val="00E014A8"/>
    <w:rsid w:val="00E11CDD"/>
    <w:rsid w:val="00E14FE1"/>
    <w:rsid w:val="00E34B84"/>
    <w:rsid w:val="00E36B58"/>
    <w:rsid w:val="00E45F97"/>
    <w:rsid w:val="00E53751"/>
    <w:rsid w:val="00E61E34"/>
    <w:rsid w:val="00E62679"/>
    <w:rsid w:val="00E754CA"/>
    <w:rsid w:val="00E7659A"/>
    <w:rsid w:val="00E81B66"/>
    <w:rsid w:val="00EC7678"/>
    <w:rsid w:val="00EF0A2A"/>
    <w:rsid w:val="00EF496F"/>
    <w:rsid w:val="00F21314"/>
    <w:rsid w:val="00F46E09"/>
    <w:rsid w:val="00F54F82"/>
    <w:rsid w:val="00F866CB"/>
    <w:rsid w:val="00FA627F"/>
    <w:rsid w:val="00FA7BAF"/>
    <w:rsid w:val="00FB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26B7FF-1CB5-4009-ACFD-F6CF60A2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92C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46E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6E09"/>
  </w:style>
  <w:style w:type="paragraph" w:styleId="Fuzeile">
    <w:name w:val="footer"/>
    <w:basedOn w:val="Standard"/>
    <w:link w:val="FuzeileZchn"/>
    <w:uiPriority w:val="99"/>
    <w:unhideWhenUsed/>
    <w:rsid w:val="00F46E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6E09"/>
  </w:style>
  <w:style w:type="character" w:customStyle="1" w:styleId="berschrift1Zchn">
    <w:name w:val="Überschrift 1 Zchn"/>
    <w:basedOn w:val="Absatz-Standardschriftart"/>
    <w:link w:val="berschrift1"/>
    <w:uiPriority w:val="9"/>
    <w:rsid w:val="00A92C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6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627F"/>
    <w:rPr>
      <w:rFonts w:ascii="Segoe UI" w:hAnsi="Segoe UI" w:cs="Segoe UI"/>
      <w:sz w:val="18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627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627F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AB7F3E"/>
    <w:rPr>
      <w:color w:val="467886"/>
      <w:u w:val="single"/>
    </w:rPr>
  </w:style>
  <w:style w:type="table" w:styleId="Tabellenraster">
    <w:name w:val="Table Grid"/>
    <w:basedOn w:val="NormaleTabelle"/>
    <w:uiPriority w:val="39"/>
    <w:rsid w:val="00AB7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">
    <w:name w:val="term"/>
    <w:basedOn w:val="Absatz-Standardschriftart"/>
    <w:rsid w:val="00B939AF"/>
  </w:style>
  <w:style w:type="character" w:styleId="Fett">
    <w:name w:val="Strong"/>
    <w:basedOn w:val="Absatz-Standardschriftart"/>
    <w:uiPriority w:val="22"/>
    <w:qFormat/>
    <w:rsid w:val="00E81B66"/>
    <w:rPr>
      <w:b/>
      <w:b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866CB"/>
    <w:pPr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F866CB"/>
    <w:pPr>
      <w:spacing w:after="100"/>
    </w:pPr>
  </w:style>
  <w:style w:type="paragraph" w:styleId="Listenabsatz">
    <w:name w:val="List Paragraph"/>
    <w:basedOn w:val="Standard"/>
    <w:uiPriority w:val="34"/>
    <w:qFormat/>
    <w:rsid w:val="003C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8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emf"/><Relationship Id="rId21" Type="http://schemas.openxmlformats.org/officeDocument/2006/relationships/image" Target="media/image3.emf"/><Relationship Id="rId34" Type="http://schemas.openxmlformats.org/officeDocument/2006/relationships/oleObject" Target="embeddings/oleObject5.bin"/><Relationship Id="rId42" Type="http://schemas.openxmlformats.org/officeDocument/2006/relationships/image" Target="media/image19.emf"/><Relationship Id="rId47" Type="http://schemas.openxmlformats.org/officeDocument/2006/relationships/image" Target="media/image22.jpeg"/><Relationship Id="rId50" Type="http://schemas.openxmlformats.org/officeDocument/2006/relationships/image" Target="media/image25.emf"/><Relationship Id="rId55" Type="http://schemas.openxmlformats.org/officeDocument/2006/relationships/image" Target="media/image29.emf"/><Relationship Id="rId63" Type="http://schemas.openxmlformats.org/officeDocument/2006/relationships/image" Target="media/image3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ubmed.ncbi.nlm.nih.gov/?size=50&amp;term=Ye+N&amp;cauthor_id=39484361" TargetMode="External"/><Relationship Id="rId29" Type="http://schemas.openxmlformats.org/officeDocument/2006/relationships/oleObject" Target="embeddings/oleObject3.bin"/><Relationship Id="rId11" Type="http://schemas.openxmlformats.org/officeDocument/2006/relationships/hyperlink" Target="https://pubmed.ncbi.nlm.nih.gov/?size=50&amp;term=Kusunoki+H&amp;cauthor_id=39796450" TargetMode="External"/><Relationship Id="rId24" Type="http://schemas.openxmlformats.org/officeDocument/2006/relationships/image" Target="media/image6.emf"/><Relationship Id="rId32" Type="http://schemas.openxmlformats.org/officeDocument/2006/relationships/oleObject" Target="embeddings/oleObject4.bin"/><Relationship Id="rId37" Type="http://schemas.openxmlformats.org/officeDocument/2006/relationships/image" Target="media/image15.emf"/><Relationship Id="rId40" Type="http://schemas.openxmlformats.org/officeDocument/2006/relationships/image" Target="media/image18.emf"/><Relationship Id="rId45" Type="http://schemas.openxmlformats.org/officeDocument/2006/relationships/image" Target="media/image21.emf"/><Relationship Id="rId53" Type="http://schemas.openxmlformats.org/officeDocument/2006/relationships/image" Target="media/image28.emf"/><Relationship Id="rId58" Type="http://schemas.openxmlformats.org/officeDocument/2006/relationships/image" Target="media/image32.emf"/><Relationship Id="rId5" Type="http://schemas.openxmlformats.org/officeDocument/2006/relationships/webSettings" Target="webSettings.xml"/><Relationship Id="rId61" Type="http://schemas.openxmlformats.org/officeDocument/2006/relationships/image" Target="media/image34.emf"/><Relationship Id="rId19" Type="http://schemas.openxmlformats.org/officeDocument/2006/relationships/oleObject" Target="embeddings/oleObject1.bin"/><Relationship Id="rId14" Type="http://schemas.openxmlformats.org/officeDocument/2006/relationships/hyperlink" Target="https://pubmed.ncbi.nlm.nih.gov/?size=50&amp;term=Shiota+C&amp;cauthor_id=37892444" TargetMode="External"/><Relationship Id="rId22" Type="http://schemas.openxmlformats.org/officeDocument/2006/relationships/image" Target="media/image4.emf"/><Relationship Id="rId27" Type="http://schemas.openxmlformats.org/officeDocument/2006/relationships/oleObject" Target="embeddings/oleObject2.bin"/><Relationship Id="rId30" Type="http://schemas.openxmlformats.org/officeDocument/2006/relationships/image" Target="media/image10.emf"/><Relationship Id="rId35" Type="http://schemas.openxmlformats.org/officeDocument/2006/relationships/image" Target="media/image13.emf"/><Relationship Id="rId43" Type="http://schemas.openxmlformats.org/officeDocument/2006/relationships/oleObject" Target="embeddings/oleObject7.bin"/><Relationship Id="rId48" Type="http://schemas.openxmlformats.org/officeDocument/2006/relationships/image" Target="media/image23.emf"/><Relationship Id="rId56" Type="http://schemas.openxmlformats.org/officeDocument/2006/relationships/image" Target="media/image30.emf"/><Relationship Id="rId64" Type="http://schemas.openxmlformats.org/officeDocument/2006/relationships/fontTable" Target="fontTable.xml"/><Relationship Id="rId8" Type="http://schemas.openxmlformats.org/officeDocument/2006/relationships/hyperlink" Target="https://pubmed.ncbi.nlm.nih.gov/?size=50&amp;term=Bakker+MH&amp;cauthor_id=30545100" TargetMode="External"/><Relationship Id="rId51" Type="http://schemas.openxmlformats.org/officeDocument/2006/relationships/image" Target="media/image26.emf"/><Relationship Id="rId3" Type="http://schemas.openxmlformats.org/officeDocument/2006/relationships/styles" Target="styles.xml"/><Relationship Id="rId12" Type="http://schemas.openxmlformats.org/officeDocument/2006/relationships/hyperlink" Target="https://pubmed.ncbi.nlm.nih.gov/?size=50&amp;term=Lee+NJ&amp;cauthor_id=36367631" TargetMode="External"/><Relationship Id="rId17" Type="http://schemas.openxmlformats.org/officeDocument/2006/relationships/footer" Target="footer1.xml"/><Relationship Id="rId25" Type="http://schemas.openxmlformats.org/officeDocument/2006/relationships/image" Target="media/image7.emf"/><Relationship Id="rId33" Type="http://schemas.openxmlformats.org/officeDocument/2006/relationships/image" Target="media/image12.emf"/><Relationship Id="rId38" Type="http://schemas.openxmlformats.org/officeDocument/2006/relationships/image" Target="media/image16.emf"/><Relationship Id="rId46" Type="http://schemas.openxmlformats.org/officeDocument/2006/relationships/oleObject" Target="embeddings/oleObject8.bin"/><Relationship Id="rId59" Type="http://schemas.openxmlformats.org/officeDocument/2006/relationships/oleObject" Target="embeddings/oleObject10.bin"/><Relationship Id="rId20" Type="http://schemas.openxmlformats.org/officeDocument/2006/relationships/image" Target="media/image2.emf"/><Relationship Id="rId41" Type="http://schemas.openxmlformats.org/officeDocument/2006/relationships/oleObject" Target="embeddings/oleObject6.bin"/><Relationship Id="rId54" Type="http://schemas.openxmlformats.org/officeDocument/2006/relationships/oleObject" Target="embeddings/oleObject9.bin"/><Relationship Id="rId62" Type="http://schemas.openxmlformats.org/officeDocument/2006/relationships/image" Target="media/image3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pubmed.ncbi.nlm.nih.gov/?size=50&amp;term=Tani+A&amp;cauthor_id=37049448" TargetMode="External"/><Relationship Id="rId23" Type="http://schemas.openxmlformats.org/officeDocument/2006/relationships/image" Target="media/image5.emf"/><Relationship Id="rId28" Type="http://schemas.openxmlformats.org/officeDocument/2006/relationships/image" Target="media/image9.emf"/><Relationship Id="rId36" Type="http://schemas.openxmlformats.org/officeDocument/2006/relationships/image" Target="media/image14.emf"/><Relationship Id="rId49" Type="http://schemas.openxmlformats.org/officeDocument/2006/relationships/image" Target="media/image24.emf"/><Relationship Id="rId57" Type="http://schemas.openxmlformats.org/officeDocument/2006/relationships/image" Target="media/image31.emf"/><Relationship Id="rId10" Type="http://schemas.openxmlformats.org/officeDocument/2006/relationships/hyperlink" Target="https://pubmed.ncbi.nlm.nih.gov/?size=50&amp;term=Kim+HE&amp;cauthor_id=33919497" TargetMode="External"/><Relationship Id="rId31" Type="http://schemas.openxmlformats.org/officeDocument/2006/relationships/image" Target="media/image11.emf"/><Relationship Id="rId44" Type="http://schemas.openxmlformats.org/officeDocument/2006/relationships/image" Target="media/image20.emf"/><Relationship Id="rId52" Type="http://schemas.openxmlformats.org/officeDocument/2006/relationships/image" Target="media/image27.emf"/><Relationship Id="rId60" Type="http://schemas.openxmlformats.org/officeDocument/2006/relationships/image" Target="media/image33.e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?size=50&amp;term=Bousiou+A&amp;cauthor_id=34850264" TargetMode="External"/><Relationship Id="rId13" Type="http://schemas.openxmlformats.org/officeDocument/2006/relationships/hyperlink" Target="https://pubmed.ncbi.nlm.nih.gov/?size=50&amp;term=Noetzel+N&amp;cauthor_id=33206351" TargetMode="External"/><Relationship Id="rId18" Type="http://schemas.openxmlformats.org/officeDocument/2006/relationships/image" Target="media/image1.emf"/><Relationship Id="rId39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4857-8076-4ACA-A5FD-69CC878E9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4963</Words>
  <Characters>28293</Characters>
  <Application>Microsoft Office Word</Application>
  <DocSecurity>0</DocSecurity>
  <Lines>235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Roberta</cp:lastModifiedBy>
  <cp:revision>2</cp:revision>
  <dcterms:created xsi:type="dcterms:W3CDTF">2026-07-03T16:59:00Z</dcterms:created>
  <dcterms:modified xsi:type="dcterms:W3CDTF">2026-07-03T16:59:00Z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329382fb-5d1c-4e02-9052-7d4c956f9759</vt:lpwstr>
  </property>
</Properties>
</file>