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2B" w:rsidRDefault="003262C4">
      <w:pPr>
        <w:rPr>
          <w:rFonts w:ascii="Times New Roman" w:hAnsi="Times New Roman" w:cs="Times New Roman"/>
          <w:sz w:val="24"/>
          <w:szCs w:val="24"/>
        </w:rPr>
      </w:pPr>
      <w:r w:rsidRPr="003262C4">
        <w:rPr>
          <w:rFonts w:ascii="Times New Roman" w:hAnsi="Times New Roman" w:cs="Times New Roman"/>
          <w:sz w:val="24"/>
          <w:szCs w:val="24"/>
        </w:rPr>
        <w:t xml:space="preserve">Online Resource </w:t>
      </w:r>
      <w:r w:rsidR="00F019C9">
        <w:rPr>
          <w:rFonts w:ascii="Times New Roman" w:hAnsi="Times New Roman" w:cs="Times New Roman"/>
          <w:sz w:val="24"/>
          <w:szCs w:val="24"/>
        </w:rPr>
        <w:t>4</w:t>
      </w:r>
    </w:p>
    <w:p w:rsidR="003262C4" w:rsidRPr="003262C4" w:rsidRDefault="003262C4">
      <w:pPr>
        <w:rPr>
          <w:rFonts w:ascii="Times New Roman" w:hAnsi="Times New Roman" w:cs="Times New Roman"/>
          <w:sz w:val="24"/>
          <w:szCs w:val="24"/>
        </w:rPr>
      </w:pPr>
    </w:p>
    <w:p w:rsidR="003262C4" w:rsidRPr="003262C4" w:rsidRDefault="003262C4" w:rsidP="003262C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262C4">
        <w:rPr>
          <w:rFonts w:ascii="Times New Roman" w:hAnsi="Times New Roman" w:cs="Times New Roman"/>
          <w:b/>
          <w:sz w:val="24"/>
          <w:szCs w:val="24"/>
        </w:rPr>
        <w:t xml:space="preserve">Does Methylphenidate Improve Academic Performance? </w:t>
      </w:r>
    </w:p>
    <w:p w:rsidR="003262C4" w:rsidRPr="00281500" w:rsidRDefault="003262C4" w:rsidP="003262C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262C4">
        <w:rPr>
          <w:rFonts w:ascii="Times New Roman" w:hAnsi="Times New Roman" w:cs="Times New Roman"/>
          <w:b/>
          <w:sz w:val="24"/>
          <w:szCs w:val="24"/>
        </w:rPr>
        <w:t>A Syst</w:t>
      </w:r>
      <w:r w:rsidR="00281500">
        <w:rPr>
          <w:rFonts w:ascii="Times New Roman" w:hAnsi="Times New Roman" w:cs="Times New Roman"/>
          <w:b/>
          <w:sz w:val="24"/>
          <w:szCs w:val="24"/>
        </w:rPr>
        <w:t>ematic Review and Meta-analysis</w:t>
      </w:r>
    </w:p>
    <w:p w:rsidR="003262C4" w:rsidRPr="003262C4" w:rsidRDefault="003262C4" w:rsidP="00281500">
      <w:pPr>
        <w:spacing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3262C4">
        <w:rPr>
          <w:rFonts w:ascii="Times New Roman" w:hAnsi="Times New Roman" w:cs="Times New Roman"/>
          <w:sz w:val="24"/>
          <w:szCs w:val="24"/>
          <w:lang w:val="nl-NL"/>
        </w:rPr>
        <w:t>Anne Fleur Kortekaas-Rijlaarsdam, MSc</w:t>
      </w:r>
      <w:r w:rsidRPr="003262C4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1</w:t>
      </w:r>
    </w:p>
    <w:p w:rsidR="003262C4" w:rsidRPr="003262C4" w:rsidRDefault="003262C4" w:rsidP="00281500">
      <w:pPr>
        <w:spacing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3262C4">
        <w:rPr>
          <w:rFonts w:ascii="Times New Roman" w:hAnsi="Times New Roman" w:cs="Times New Roman"/>
          <w:sz w:val="24"/>
          <w:szCs w:val="24"/>
          <w:lang w:val="nl-NL"/>
        </w:rPr>
        <w:t>Marjolein Luman, PhD</w:t>
      </w:r>
      <w:r w:rsidRPr="003262C4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1</w:t>
      </w:r>
    </w:p>
    <w:p w:rsidR="003262C4" w:rsidRPr="003262C4" w:rsidRDefault="003262C4" w:rsidP="00281500">
      <w:pPr>
        <w:spacing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3262C4">
        <w:rPr>
          <w:rFonts w:ascii="Times New Roman" w:hAnsi="Times New Roman" w:cs="Times New Roman"/>
          <w:sz w:val="24"/>
          <w:szCs w:val="24"/>
          <w:lang w:val="nl-NL"/>
        </w:rPr>
        <w:t>Edmund Sonuga-Barke, PhD</w:t>
      </w:r>
      <w:r w:rsidRPr="003262C4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3262C4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:rsidR="003262C4" w:rsidRPr="003262C4" w:rsidRDefault="003262C4" w:rsidP="00281500">
      <w:pPr>
        <w:spacing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3262C4">
        <w:rPr>
          <w:rFonts w:ascii="Times New Roman" w:hAnsi="Times New Roman" w:cs="Times New Roman"/>
          <w:sz w:val="24"/>
          <w:szCs w:val="24"/>
          <w:lang w:val="nl-NL"/>
        </w:rPr>
        <w:t>Jaap Oosterlaan, PhD</w:t>
      </w:r>
      <w:r w:rsidRPr="003262C4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1</w:t>
      </w:r>
    </w:p>
    <w:p w:rsidR="003262C4" w:rsidRPr="003262C4" w:rsidRDefault="003262C4" w:rsidP="003262C4">
      <w:pPr>
        <w:tabs>
          <w:tab w:val="left" w:pos="1905"/>
        </w:tabs>
        <w:spacing w:line="48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3262C4">
        <w:rPr>
          <w:rFonts w:ascii="Times New Roman" w:hAnsi="Times New Roman" w:cs="Times New Roman"/>
          <w:sz w:val="24"/>
          <w:szCs w:val="24"/>
          <w:lang w:val="nl-NL"/>
        </w:rPr>
        <w:tab/>
      </w:r>
    </w:p>
    <w:p w:rsidR="003262C4" w:rsidRPr="003262C4" w:rsidRDefault="003262C4" w:rsidP="0028150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3262C4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1</w:t>
      </w:r>
      <w:r w:rsidRPr="003262C4">
        <w:rPr>
          <w:rFonts w:ascii="Times New Roman" w:hAnsi="Times New Roman" w:cs="Times New Roman"/>
          <w:sz w:val="24"/>
          <w:szCs w:val="24"/>
          <w:lang w:val="nl-NL"/>
        </w:rPr>
        <w:t>Clinical Neuropsychology section, Vrije Universiteit Amsterdam, Amsterdam, The Netherlands.</w:t>
      </w:r>
    </w:p>
    <w:p w:rsidR="003262C4" w:rsidRPr="003262C4" w:rsidRDefault="003262C4" w:rsidP="0028150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262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262C4">
        <w:rPr>
          <w:rFonts w:ascii="Times New Roman" w:hAnsi="Times New Roman" w:cs="Times New Roman"/>
          <w:sz w:val="24"/>
          <w:szCs w:val="24"/>
        </w:rPr>
        <w:t>Department of Psychology, University of Southampton, Southampton, England.</w:t>
      </w:r>
      <w:proofErr w:type="gramEnd"/>
    </w:p>
    <w:p w:rsidR="00281500" w:rsidRDefault="003262C4" w:rsidP="0028150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3262C4">
        <w:rPr>
          <w:rFonts w:ascii="Times New Roman" w:hAnsi="Times New Roman" w:cs="Times New Roman"/>
          <w:sz w:val="24"/>
          <w:szCs w:val="24"/>
          <w:lang w:val="nl-NL"/>
        </w:rPr>
        <w:t>Corresponding author: Anne Fleur Kortekaas-Rijlaarsdam, Vrije Universiteit Amsterdam, Van</w:t>
      </w:r>
      <w:r w:rsidR="00281500">
        <w:rPr>
          <w:rFonts w:ascii="Times New Roman" w:hAnsi="Times New Roman" w:cs="Times New Roman"/>
          <w:sz w:val="24"/>
          <w:szCs w:val="24"/>
          <w:lang w:val="nl-NL"/>
        </w:rPr>
        <w:t xml:space="preserve"> der Boechorststraat 1, 1081 BT</w:t>
      </w:r>
    </w:p>
    <w:p w:rsidR="003262C4" w:rsidRPr="00281500" w:rsidRDefault="003262C4" w:rsidP="0028150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281500">
        <w:rPr>
          <w:rFonts w:ascii="Times New Roman" w:hAnsi="Times New Roman" w:cs="Times New Roman"/>
          <w:sz w:val="24"/>
          <w:szCs w:val="24"/>
        </w:rPr>
        <w:t>Amsterdam, phone: +</w:t>
      </w:r>
      <w:proofErr w:type="gramStart"/>
      <w:r w:rsidRPr="00281500">
        <w:rPr>
          <w:rFonts w:ascii="Times New Roman" w:hAnsi="Times New Roman" w:cs="Times New Roman"/>
          <w:sz w:val="24"/>
          <w:szCs w:val="24"/>
        </w:rPr>
        <w:t>31205982844,</w:t>
      </w:r>
      <w:proofErr w:type="gramEnd"/>
      <w:r w:rsidRPr="00281500">
        <w:rPr>
          <w:rFonts w:ascii="Times New Roman" w:hAnsi="Times New Roman" w:cs="Times New Roman"/>
          <w:sz w:val="24"/>
          <w:szCs w:val="24"/>
        </w:rPr>
        <w:t xml:space="preserve"> e-mail: </w:t>
      </w:r>
      <w:r w:rsidRPr="00281500">
        <w:rPr>
          <w:rStyle w:val="Hyperlink"/>
          <w:rFonts w:ascii="Times New Roman" w:hAnsi="Times New Roman" w:cs="Times New Roman"/>
          <w:sz w:val="24"/>
          <w:szCs w:val="24"/>
        </w:rPr>
        <w:t>A.F.Kortekaas-Rijlaarsdam@vu.nl.</w:t>
      </w:r>
    </w:p>
    <w:p w:rsidR="003262C4" w:rsidRPr="00281500" w:rsidRDefault="003262C4" w:rsidP="00281500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281500">
        <w:rPr>
          <w:rFonts w:ascii="Times New Roman" w:hAnsi="Times New Roman" w:cs="Times New Roman"/>
          <w:sz w:val="24"/>
          <w:szCs w:val="24"/>
        </w:rPr>
        <w:br w:type="page"/>
      </w:r>
    </w:p>
    <w:p w:rsidR="003262C4" w:rsidRDefault="003262C4" w:rsidP="003262C4">
      <w:pPr>
        <w:rPr>
          <w:rFonts w:ascii="Times New Roman" w:hAnsi="Times New Roman" w:cs="Times New Roman"/>
          <w:sz w:val="24"/>
          <w:szCs w:val="24"/>
        </w:rPr>
      </w:pPr>
      <w:r w:rsidRPr="003262C4">
        <w:rPr>
          <w:rFonts w:ascii="Times New Roman" w:hAnsi="Times New Roman" w:cs="Times New Roman"/>
          <w:sz w:val="24"/>
          <w:szCs w:val="24"/>
        </w:rPr>
        <w:lastRenderedPageBreak/>
        <w:t xml:space="preserve">Online Resource </w:t>
      </w:r>
      <w:r w:rsidR="006140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14038">
        <w:rPr>
          <w:rFonts w:ascii="Times New Roman" w:hAnsi="Times New Roman" w:cs="Times New Roman"/>
          <w:sz w:val="24"/>
          <w:szCs w:val="24"/>
        </w:rPr>
        <w:t>Mediator and moderator analyses for math accuracy and math productivity</w:t>
      </w:r>
    </w:p>
    <w:tbl>
      <w:tblPr>
        <w:tblStyle w:val="TableGrid"/>
        <w:tblW w:w="11199" w:type="dxa"/>
        <w:tblInd w:w="-318" w:type="dxa"/>
        <w:tblLayout w:type="fixed"/>
        <w:tblLook w:val="04A0"/>
      </w:tblPr>
      <w:tblGrid>
        <w:gridCol w:w="4679"/>
        <w:gridCol w:w="3118"/>
        <w:gridCol w:w="993"/>
        <w:gridCol w:w="1559"/>
        <w:gridCol w:w="850"/>
      </w:tblGrid>
      <w:tr w:rsidR="00536485" w:rsidRPr="004647EE" w:rsidTr="00536485">
        <w:tc>
          <w:tcPr>
            <w:tcW w:w="4679" w:type="dxa"/>
          </w:tcPr>
          <w:p w:rsidR="00D04CA6" w:rsidRPr="004647EE" w:rsidRDefault="00D04CA6" w:rsidP="003262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b/>
                <w:sz w:val="20"/>
                <w:szCs w:val="20"/>
              </w:rPr>
              <w:t>Mediator/moderator</w:t>
            </w:r>
          </w:p>
        </w:tc>
        <w:tc>
          <w:tcPr>
            <w:tcW w:w="3118" w:type="dxa"/>
          </w:tcPr>
          <w:p w:rsidR="00D04CA6" w:rsidRPr="004647EE" w:rsidRDefault="00D04CA6" w:rsidP="00BD39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b/>
                <w:sz w:val="20"/>
                <w:szCs w:val="20"/>
              </w:rPr>
              <w:t>Number of studies in the analysis</w:t>
            </w:r>
          </w:p>
        </w:tc>
        <w:tc>
          <w:tcPr>
            <w:tcW w:w="993" w:type="dxa"/>
          </w:tcPr>
          <w:p w:rsidR="00D04CA6" w:rsidRPr="004647EE" w:rsidRDefault="00D04CA6" w:rsidP="001C49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b/>
                <w:sz w:val="20"/>
                <w:szCs w:val="20"/>
              </w:rPr>
              <w:t>Z-value</w:t>
            </w:r>
          </w:p>
        </w:tc>
        <w:tc>
          <w:tcPr>
            <w:tcW w:w="1559" w:type="dxa"/>
          </w:tcPr>
          <w:p w:rsidR="00D04CA6" w:rsidRPr="004647EE" w:rsidRDefault="00614038" w:rsidP="00AF38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95% </w:t>
            </w:r>
            <w:r w:rsidR="00D04CA6" w:rsidRPr="004647EE">
              <w:rPr>
                <w:rFonts w:ascii="Times New Roman" w:hAnsi="Times New Roman" w:cs="Times New Roman"/>
                <w:b/>
                <w:sz w:val="20"/>
                <w:szCs w:val="20"/>
              </w:rPr>
              <w:t>CI</w:t>
            </w:r>
          </w:p>
        </w:tc>
        <w:tc>
          <w:tcPr>
            <w:tcW w:w="850" w:type="dxa"/>
          </w:tcPr>
          <w:p w:rsidR="00D04CA6" w:rsidRPr="004647EE" w:rsidRDefault="00D04C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614038" w:rsidRPr="004647EE" w:rsidTr="00536485">
        <w:tc>
          <w:tcPr>
            <w:tcW w:w="11199" w:type="dxa"/>
            <w:gridSpan w:val="5"/>
          </w:tcPr>
          <w:p w:rsidR="00614038" w:rsidRPr="004647EE" w:rsidRDefault="00614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b/>
                <w:sz w:val="20"/>
                <w:szCs w:val="20"/>
              </w:rPr>
              <w:t>Outcome measure: math accuracy</w:t>
            </w:r>
          </w:p>
        </w:tc>
      </w:tr>
      <w:tr w:rsidR="00536485" w:rsidRPr="004647EE" w:rsidTr="00536485">
        <w:tc>
          <w:tcPr>
            <w:tcW w:w="4679" w:type="dxa"/>
          </w:tcPr>
          <w:p w:rsidR="00D04CA6" w:rsidRPr="004647EE" w:rsidRDefault="00614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Teacher-rated symptom improvements</w:t>
            </w:r>
          </w:p>
        </w:tc>
        <w:tc>
          <w:tcPr>
            <w:tcW w:w="3118" w:type="dxa"/>
          </w:tcPr>
          <w:p w:rsidR="00D04CA6" w:rsidRPr="004647EE" w:rsidRDefault="00614038" w:rsidP="002C4E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4EBA" w:rsidRPr="004647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D04CA6" w:rsidRPr="004647EE" w:rsidRDefault="00614038" w:rsidP="00C93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93EAB" w:rsidRPr="004647E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59" w:type="dxa"/>
          </w:tcPr>
          <w:p w:rsidR="00D04CA6" w:rsidRPr="004647EE" w:rsidRDefault="00C93EAB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[-.0484, .0791</w:t>
            </w:r>
            <w:r w:rsidR="00614038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D04CA6" w:rsidRPr="004647EE" w:rsidRDefault="00C93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.638</w:t>
            </w:r>
          </w:p>
        </w:tc>
      </w:tr>
      <w:tr w:rsidR="00536485" w:rsidRPr="004647EE" w:rsidTr="00536485">
        <w:tc>
          <w:tcPr>
            <w:tcW w:w="4679" w:type="dxa"/>
          </w:tcPr>
          <w:p w:rsidR="00D04CA6" w:rsidRPr="004647EE" w:rsidRDefault="00614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3118" w:type="dxa"/>
          </w:tcPr>
          <w:p w:rsidR="00D04CA6" w:rsidRPr="004647EE" w:rsidRDefault="00614038" w:rsidP="00C93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93EAB" w:rsidRPr="004647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D04CA6" w:rsidRPr="004647EE" w:rsidRDefault="00C93EAB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-.98</w:t>
            </w:r>
          </w:p>
        </w:tc>
        <w:tc>
          <w:tcPr>
            <w:tcW w:w="1559" w:type="dxa"/>
          </w:tcPr>
          <w:p w:rsidR="00D04CA6" w:rsidRPr="004647EE" w:rsidRDefault="00C93EAB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[-.0448, .0150</w:t>
            </w:r>
            <w:r w:rsidR="00614038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D04CA6" w:rsidRPr="004647EE" w:rsidRDefault="00C93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.330</w:t>
            </w:r>
          </w:p>
        </w:tc>
      </w:tr>
      <w:tr w:rsidR="00536485" w:rsidRPr="004647EE" w:rsidTr="00536485">
        <w:tc>
          <w:tcPr>
            <w:tcW w:w="4679" w:type="dxa"/>
          </w:tcPr>
          <w:p w:rsidR="00D04CA6" w:rsidRPr="004647EE" w:rsidRDefault="00614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3118" w:type="dxa"/>
          </w:tcPr>
          <w:p w:rsidR="00D04CA6" w:rsidRPr="004647EE" w:rsidRDefault="00C93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D04CA6" w:rsidRPr="004647EE" w:rsidRDefault="00C93EAB" w:rsidP="001C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559" w:type="dxa"/>
          </w:tcPr>
          <w:p w:rsidR="00D04CA6" w:rsidRPr="004647EE" w:rsidRDefault="00C93EAB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[-.0002, .0027</w:t>
            </w:r>
            <w:r w:rsidR="00614038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D04CA6" w:rsidRPr="004647EE" w:rsidRDefault="00C93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.095</w:t>
            </w:r>
          </w:p>
        </w:tc>
      </w:tr>
      <w:tr w:rsidR="00536485" w:rsidRPr="004647EE" w:rsidTr="00536485">
        <w:tc>
          <w:tcPr>
            <w:tcW w:w="4679" w:type="dxa"/>
          </w:tcPr>
          <w:p w:rsidR="00D04CA6" w:rsidRPr="004647EE" w:rsidRDefault="00614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Percent children diagnosed with ADHD-Inattentive subtype</w:t>
            </w:r>
          </w:p>
        </w:tc>
        <w:tc>
          <w:tcPr>
            <w:tcW w:w="3118" w:type="dxa"/>
          </w:tcPr>
          <w:p w:rsidR="00D04CA6" w:rsidRPr="004647EE" w:rsidRDefault="00C8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:rsidR="00D04CA6" w:rsidRPr="004647EE" w:rsidRDefault="00C81075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559" w:type="dxa"/>
          </w:tcPr>
          <w:p w:rsidR="00D04CA6" w:rsidRPr="004647EE" w:rsidRDefault="00614038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[-.0014, .0014]</w:t>
            </w:r>
          </w:p>
        </w:tc>
        <w:tc>
          <w:tcPr>
            <w:tcW w:w="850" w:type="dxa"/>
          </w:tcPr>
          <w:p w:rsidR="00D04CA6" w:rsidRPr="004647EE" w:rsidRDefault="00C8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.987</w:t>
            </w:r>
          </w:p>
        </w:tc>
      </w:tr>
      <w:tr w:rsidR="00536485" w:rsidRPr="004647EE" w:rsidTr="00536485">
        <w:tc>
          <w:tcPr>
            <w:tcW w:w="4679" w:type="dxa"/>
          </w:tcPr>
          <w:p w:rsidR="00D04CA6" w:rsidRPr="004647EE" w:rsidRDefault="00614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Percent children diagnosed with comorbid ODD or CD</w:t>
            </w:r>
          </w:p>
        </w:tc>
        <w:tc>
          <w:tcPr>
            <w:tcW w:w="3118" w:type="dxa"/>
          </w:tcPr>
          <w:p w:rsidR="00D04CA6" w:rsidRPr="004647EE" w:rsidRDefault="00C8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:rsidR="00D04CA6" w:rsidRPr="004647EE" w:rsidRDefault="00C81075" w:rsidP="001C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-.52</w:t>
            </w:r>
          </w:p>
        </w:tc>
        <w:tc>
          <w:tcPr>
            <w:tcW w:w="1559" w:type="dxa"/>
          </w:tcPr>
          <w:p w:rsidR="00D04CA6" w:rsidRPr="004647EE" w:rsidRDefault="00C81075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[-.0024, .0014</w:t>
            </w:r>
            <w:r w:rsidR="00924AD7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D04CA6" w:rsidRPr="004647EE" w:rsidRDefault="00C8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.600</w:t>
            </w:r>
          </w:p>
        </w:tc>
      </w:tr>
      <w:tr w:rsidR="00536485" w:rsidRPr="004647EE" w:rsidTr="00536485">
        <w:tc>
          <w:tcPr>
            <w:tcW w:w="4679" w:type="dxa"/>
          </w:tcPr>
          <w:p w:rsidR="00D04CA6" w:rsidRPr="004647EE" w:rsidRDefault="00924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Parent-rated ADHD severity</w:t>
            </w:r>
          </w:p>
        </w:tc>
        <w:tc>
          <w:tcPr>
            <w:tcW w:w="3118" w:type="dxa"/>
          </w:tcPr>
          <w:p w:rsidR="00D04CA6" w:rsidRPr="004647EE" w:rsidRDefault="00924AD7" w:rsidP="00C8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81075" w:rsidRPr="004647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D04CA6" w:rsidRPr="004647EE" w:rsidRDefault="00C81075" w:rsidP="001C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559" w:type="dxa"/>
          </w:tcPr>
          <w:p w:rsidR="00D04CA6" w:rsidRPr="004647EE" w:rsidRDefault="00C81075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[-.0164, .0180</w:t>
            </w:r>
            <w:r w:rsidR="00924AD7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D04CA6" w:rsidRPr="004647EE" w:rsidRDefault="00C810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.927</w:t>
            </w:r>
          </w:p>
        </w:tc>
      </w:tr>
      <w:tr w:rsidR="00536485" w:rsidRPr="004647EE" w:rsidTr="00536485">
        <w:tc>
          <w:tcPr>
            <w:tcW w:w="4679" w:type="dxa"/>
          </w:tcPr>
          <w:p w:rsidR="00D04CA6" w:rsidRPr="004647EE" w:rsidRDefault="00924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Release system (immediate versus extended)</w:t>
            </w:r>
          </w:p>
        </w:tc>
        <w:tc>
          <w:tcPr>
            <w:tcW w:w="3118" w:type="dxa"/>
          </w:tcPr>
          <w:p w:rsidR="00D04CA6" w:rsidRPr="004647EE" w:rsidRDefault="0016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D04CA6" w:rsidRPr="004647EE" w:rsidRDefault="00160B6D" w:rsidP="001C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-.88</w:t>
            </w:r>
          </w:p>
        </w:tc>
        <w:tc>
          <w:tcPr>
            <w:tcW w:w="1559" w:type="dxa"/>
          </w:tcPr>
          <w:p w:rsidR="00D04CA6" w:rsidRPr="004647EE" w:rsidRDefault="00160B6D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[-.0584, .0222</w:t>
            </w:r>
            <w:r w:rsidR="00924AD7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D04CA6" w:rsidRPr="004647EE" w:rsidRDefault="0016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.378</w:t>
            </w:r>
          </w:p>
        </w:tc>
      </w:tr>
      <w:tr w:rsidR="00536485" w:rsidRPr="004647EE" w:rsidTr="00536485">
        <w:tc>
          <w:tcPr>
            <w:tcW w:w="4679" w:type="dxa"/>
          </w:tcPr>
          <w:p w:rsidR="00D04CA6" w:rsidRPr="004647EE" w:rsidRDefault="00924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Duration of study condition (days)</w:t>
            </w:r>
          </w:p>
        </w:tc>
        <w:tc>
          <w:tcPr>
            <w:tcW w:w="3118" w:type="dxa"/>
          </w:tcPr>
          <w:p w:rsidR="00D04CA6" w:rsidRPr="004647EE" w:rsidRDefault="0016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:rsidR="00D04CA6" w:rsidRPr="004647EE" w:rsidRDefault="00160B6D" w:rsidP="001C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1559" w:type="dxa"/>
          </w:tcPr>
          <w:p w:rsidR="00D04CA6" w:rsidRPr="004647EE" w:rsidRDefault="00160B6D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[-.0071</w:t>
            </w:r>
            <w:r w:rsidR="00924AD7" w:rsidRPr="004647E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.0075</w:t>
            </w:r>
            <w:r w:rsidR="00924AD7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D04CA6" w:rsidRPr="004647EE" w:rsidRDefault="0016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.948</w:t>
            </w:r>
          </w:p>
        </w:tc>
      </w:tr>
      <w:tr w:rsidR="00536485" w:rsidRPr="004647EE" w:rsidTr="00536485">
        <w:tc>
          <w:tcPr>
            <w:tcW w:w="4679" w:type="dxa"/>
          </w:tcPr>
          <w:p w:rsidR="00D04CA6" w:rsidRPr="004647EE" w:rsidRDefault="00924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0"/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Time of measurement (post-dose, in hours)</w:t>
            </w:r>
          </w:p>
        </w:tc>
        <w:tc>
          <w:tcPr>
            <w:tcW w:w="3118" w:type="dxa"/>
          </w:tcPr>
          <w:p w:rsidR="00D04CA6" w:rsidRPr="004647EE" w:rsidRDefault="00160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:rsidR="00D04CA6" w:rsidRPr="004647EE" w:rsidRDefault="00160B6D" w:rsidP="001C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.50</w:t>
            </w:r>
          </w:p>
        </w:tc>
        <w:tc>
          <w:tcPr>
            <w:tcW w:w="1559" w:type="dxa"/>
          </w:tcPr>
          <w:p w:rsidR="00D04CA6" w:rsidRPr="004647EE" w:rsidRDefault="00160B6D" w:rsidP="00272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[-.0114, .0193</w:t>
            </w:r>
            <w:r w:rsidR="00924AD7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D04CA6" w:rsidRPr="004647EE" w:rsidRDefault="00160B6D" w:rsidP="006C4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.615</w:t>
            </w:r>
          </w:p>
        </w:tc>
      </w:tr>
      <w:tr w:rsidR="00536485" w:rsidRPr="004647EE" w:rsidTr="00536485">
        <w:tc>
          <w:tcPr>
            <w:tcW w:w="4679" w:type="dxa"/>
          </w:tcPr>
          <w:p w:rsidR="00D04CA6" w:rsidRPr="004647EE" w:rsidRDefault="00924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Medication dosage (mg)</w:t>
            </w:r>
          </w:p>
        </w:tc>
        <w:tc>
          <w:tcPr>
            <w:tcW w:w="3118" w:type="dxa"/>
          </w:tcPr>
          <w:p w:rsidR="00D04CA6" w:rsidRPr="004647EE" w:rsidRDefault="009D4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D04CA6" w:rsidRPr="004647EE" w:rsidRDefault="009D425E" w:rsidP="001C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-1.09</w:t>
            </w:r>
          </w:p>
        </w:tc>
        <w:tc>
          <w:tcPr>
            <w:tcW w:w="1559" w:type="dxa"/>
          </w:tcPr>
          <w:p w:rsidR="00D04CA6" w:rsidRPr="004647EE" w:rsidRDefault="009D425E" w:rsidP="00D36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[-.0032, .0009</w:t>
            </w:r>
            <w:r w:rsidR="00924AD7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D04CA6" w:rsidRPr="004647EE" w:rsidRDefault="009D4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.276</w:t>
            </w:r>
          </w:p>
        </w:tc>
      </w:tr>
      <w:bookmarkEnd w:id="0"/>
      <w:tr w:rsidR="00536485" w:rsidRPr="004647EE" w:rsidTr="00536485">
        <w:tc>
          <w:tcPr>
            <w:tcW w:w="4679" w:type="dxa"/>
          </w:tcPr>
          <w:p w:rsidR="00D04CA6" w:rsidRPr="004647EE" w:rsidRDefault="00924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Titration method (clinical versus fixed dosages)</w:t>
            </w:r>
          </w:p>
        </w:tc>
        <w:tc>
          <w:tcPr>
            <w:tcW w:w="3118" w:type="dxa"/>
          </w:tcPr>
          <w:p w:rsidR="00D04CA6" w:rsidRPr="004647EE" w:rsidRDefault="009D4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D04CA6" w:rsidRPr="004647EE" w:rsidRDefault="009D425E" w:rsidP="001C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-1.03</w:t>
            </w:r>
          </w:p>
        </w:tc>
        <w:tc>
          <w:tcPr>
            <w:tcW w:w="1559" w:type="dxa"/>
          </w:tcPr>
          <w:p w:rsidR="00D04CA6" w:rsidRPr="004647EE" w:rsidRDefault="00924AD7" w:rsidP="003F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536485" w:rsidRPr="004647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D425E" w:rsidRPr="004647EE">
              <w:rPr>
                <w:rFonts w:ascii="Times New Roman" w:hAnsi="Times New Roman" w:cs="Times New Roman"/>
                <w:sz w:val="20"/>
                <w:szCs w:val="20"/>
              </w:rPr>
              <w:t>.0568, .0176</w:t>
            </w: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D04CA6" w:rsidRPr="004647EE" w:rsidRDefault="009D4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.302</w:t>
            </w:r>
          </w:p>
        </w:tc>
      </w:tr>
      <w:tr w:rsidR="00924AD7" w:rsidRPr="004647EE" w:rsidTr="00536485">
        <w:tc>
          <w:tcPr>
            <w:tcW w:w="11199" w:type="dxa"/>
            <w:gridSpan w:val="5"/>
          </w:tcPr>
          <w:p w:rsidR="00924AD7" w:rsidRPr="004647EE" w:rsidRDefault="00924A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b/>
                <w:sz w:val="20"/>
                <w:szCs w:val="20"/>
              </w:rPr>
              <w:t>Outcome measure: math productivity</w:t>
            </w:r>
          </w:p>
        </w:tc>
      </w:tr>
      <w:tr w:rsidR="00391BF5" w:rsidRPr="004647EE" w:rsidTr="00536485">
        <w:tc>
          <w:tcPr>
            <w:tcW w:w="4679" w:type="dxa"/>
          </w:tcPr>
          <w:p w:rsidR="00391BF5" w:rsidRPr="004647EE" w:rsidRDefault="00391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Teacher-rated symptom improvements</w:t>
            </w:r>
          </w:p>
        </w:tc>
        <w:tc>
          <w:tcPr>
            <w:tcW w:w="3118" w:type="dxa"/>
          </w:tcPr>
          <w:p w:rsidR="00391BF5" w:rsidRPr="004647EE" w:rsidRDefault="00391BF5" w:rsidP="00391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391BF5" w:rsidRPr="004647EE" w:rsidRDefault="00391BF5" w:rsidP="00391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-.78</w:t>
            </w:r>
          </w:p>
        </w:tc>
        <w:tc>
          <w:tcPr>
            <w:tcW w:w="1559" w:type="dxa"/>
          </w:tcPr>
          <w:p w:rsidR="00391BF5" w:rsidRPr="004647EE" w:rsidRDefault="00391BF5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[-.1953, .0841]</w:t>
            </w:r>
          </w:p>
        </w:tc>
        <w:tc>
          <w:tcPr>
            <w:tcW w:w="850" w:type="dxa"/>
          </w:tcPr>
          <w:p w:rsidR="00391BF5" w:rsidRPr="004647EE" w:rsidRDefault="00391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.436</w:t>
            </w:r>
          </w:p>
        </w:tc>
      </w:tr>
      <w:tr w:rsidR="00536485" w:rsidRPr="004647EE" w:rsidTr="00536485">
        <w:tc>
          <w:tcPr>
            <w:tcW w:w="4679" w:type="dxa"/>
          </w:tcPr>
          <w:p w:rsidR="00D04CA6" w:rsidRPr="004647EE" w:rsidRDefault="00536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3118" w:type="dxa"/>
          </w:tcPr>
          <w:p w:rsidR="00D04CA6" w:rsidRPr="004647EE" w:rsidRDefault="00536485" w:rsidP="00391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1BF5" w:rsidRPr="004647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D04CA6" w:rsidRPr="004647EE" w:rsidRDefault="00536485" w:rsidP="00391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 w:rsidR="00391BF5" w:rsidRPr="004647E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59" w:type="dxa"/>
          </w:tcPr>
          <w:p w:rsidR="00D04CA6" w:rsidRPr="004647EE" w:rsidRDefault="00391BF5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[-.0597, .0314</w:t>
            </w:r>
            <w:r w:rsidR="00536485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D04CA6" w:rsidRPr="004647EE" w:rsidRDefault="00391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.542</w:t>
            </w:r>
          </w:p>
        </w:tc>
      </w:tr>
      <w:tr w:rsidR="00536485" w:rsidRPr="004647EE" w:rsidTr="0090575E">
        <w:trPr>
          <w:trHeight w:val="321"/>
        </w:trPr>
        <w:tc>
          <w:tcPr>
            <w:tcW w:w="4679" w:type="dxa"/>
          </w:tcPr>
          <w:p w:rsidR="00536485" w:rsidRPr="004647EE" w:rsidRDefault="00536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3118" w:type="dxa"/>
          </w:tcPr>
          <w:p w:rsidR="00536485" w:rsidRPr="004647EE" w:rsidRDefault="00391BF5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536485" w:rsidRPr="004647EE" w:rsidRDefault="00391BF5" w:rsidP="001C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-.48</w:t>
            </w:r>
          </w:p>
        </w:tc>
        <w:tc>
          <w:tcPr>
            <w:tcW w:w="1559" w:type="dxa"/>
          </w:tcPr>
          <w:p w:rsidR="00536485" w:rsidRPr="004647EE" w:rsidRDefault="00391BF5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[-.0043, .0026</w:t>
            </w:r>
            <w:r w:rsidR="00536485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536485" w:rsidRPr="004647EE" w:rsidRDefault="00391BF5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.634</w:t>
            </w:r>
          </w:p>
        </w:tc>
      </w:tr>
      <w:tr w:rsidR="00536485" w:rsidRPr="004647EE" w:rsidTr="0090575E">
        <w:trPr>
          <w:trHeight w:val="321"/>
        </w:trPr>
        <w:tc>
          <w:tcPr>
            <w:tcW w:w="4679" w:type="dxa"/>
          </w:tcPr>
          <w:p w:rsidR="00536485" w:rsidRPr="004647EE" w:rsidRDefault="00536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Percent children diagnosed with ADHD-Inattentive subtype</w:t>
            </w:r>
          </w:p>
        </w:tc>
        <w:tc>
          <w:tcPr>
            <w:tcW w:w="3118" w:type="dxa"/>
          </w:tcPr>
          <w:p w:rsidR="00536485" w:rsidRPr="004647EE" w:rsidRDefault="00391BF5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536485" w:rsidRPr="004647EE" w:rsidRDefault="00536485" w:rsidP="001C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.44</w:t>
            </w:r>
          </w:p>
        </w:tc>
        <w:tc>
          <w:tcPr>
            <w:tcW w:w="1559" w:type="dxa"/>
          </w:tcPr>
          <w:p w:rsidR="00536485" w:rsidRPr="004647EE" w:rsidRDefault="00536485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[-.0019, .0030]</w:t>
            </w:r>
          </w:p>
        </w:tc>
        <w:tc>
          <w:tcPr>
            <w:tcW w:w="850" w:type="dxa"/>
          </w:tcPr>
          <w:p w:rsidR="00536485" w:rsidRPr="004647EE" w:rsidRDefault="00391BF5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.662</w:t>
            </w:r>
          </w:p>
        </w:tc>
      </w:tr>
      <w:tr w:rsidR="00536485" w:rsidRPr="004647EE" w:rsidTr="00536485">
        <w:tc>
          <w:tcPr>
            <w:tcW w:w="4679" w:type="dxa"/>
          </w:tcPr>
          <w:p w:rsidR="00536485" w:rsidRPr="004647EE" w:rsidRDefault="00536485" w:rsidP="00801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Release system (immediate versus extended)</w:t>
            </w:r>
          </w:p>
        </w:tc>
        <w:tc>
          <w:tcPr>
            <w:tcW w:w="3118" w:type="dxa"/>
          </w:tcPr>
          <w:p w:rsidR="00536485" w:rsidRPr="004647EE" w:rsidRDefault="00391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536485" w:rsidRPr="004647EE" w:rsidRDefault="00391BF5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.64</w:t>
            </w:r>
          </w:p>
        </w:tc>
        <w:tc>
          <w:tcPr>
            <w:tcW w:w="1559" w:type="dxa"/>
          </w:tcPr>
          <w:p w:rsidR="00536485" w:rsidRPr="004647EE" w:rsidRDefault="00391BF5" w:rsidP="003F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[-.0560, .1105</w:t>
            </w:r>
            <w:r w:rsidR="00536485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536485" w:rsidRPr="004647EE" w:rsidRDefault="00391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.521</w:t>
            </w:r>
          </w:p>
        </w:tc>
      </w:tr>
      <w:tr w:rsidR="00536485" w:rsidRPr="004647EE" w:rsidTr="00536485">
        <w:tc>
          <w:tcPr>
            <w:tcW w:w="4679" w:type="dxa"/>
          </w:tcPr>
          <w:p w:rsidR="00536485" w:rsidRPr="004647EE" w:rsidRDefault="00536485" w:rsidP="00801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Duration of study condition (days)</w:t>
            </w:r>
          </w:p>
        </w:tc>
        <w:tc>
          <w:tcPr>
            <w:tcW w:w="3118" w:type="dxa"/>
          </w:tcPr>
          <w:p w:rsidR="00536485" w:rsidRPr="004647EE" w:rsidRDefault="00391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536485" w:rsidRPr="004647EE" w:rsidRDefault="00391BF5" w:rsidP="00C7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1559" w:type="dxa"/>
          </w:tcPr>
          <w:p w:rsidR="00536485" w:rsidRPr="004647EE" w:rsidRDefault="00391BF5" w:rsidP="00AF3810">
            <w:pPr>
              <w:rPr>
                <w:rFonts w:ascii="Calibri" w:hAnsi="Calibri"/>
                <w:color w:val="00000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[-.0147, .014</w:t>
            </w:r>
            <w:r w:rsidR="00536485" w:rsidRPr="004647EE">
              <w:rPr>
                <w:rFonts w:ascii="Times New Roman" w:hAnsi="Times New Roman" w:cs="Times New Roman"/>
                <w:sz w:val="20"/>
                <w:szCs w:val="20"/>
              </w:rPr>
              <w:t>2]</w:t>
            </w:r>
          </w:p>
        </w:tc>
        <w:tc>
          <w:tcPr>
            <w:tcW w:w="850" w:type="dxa"/>
          </w:tcPr>
          <w:p w:rsidR="00536485" w:rsidRPr="004647EE" w:rsidRDefault="00391BF5" w:rsidP="00C7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.973</w:t>
            </w:r>
          </w:p>
        </w:tc>
      </w:tr>
      <w:tr w:rsidR="00C067CE" w:rsidRPr="004647EE" w:rsidTr="00536485">
        <w:tc>
          <w:tcPr>
            <w:tcW w:w="4679" w:type="dxa"/>
          </w:tcPr>
          <w:p w:rsidR="00C067CE" w:rsidRPr="004647EE" w:rsidRDefault="00C067CE" w:rsidP="00801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Time of measurement (post-dose, in hours)</w:t>
            </w:r>
          </w:p>
        </w:tc>
        <w:tc>
          <w:tcPr>
            <w:tcW w:w="3118" w:type="dxa"/>
          </w:tcPr>
          <w:p w:rsidR="00C067CE" w:rsidRPr="004647EE" w:rsidRDefault="00391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:rsidR="00C067CE" w:rsidRPr="004647EE" w:rsidRDefault="00391BF5" w:rsidP="00C7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.36</w:t>
            </w:r>
          </w:p>
        </w:tc>
        <w:tc>
          <w:tcPr>
            <w:tcW w:w="1559" w:type="dxa"/>
          </w:tcPr>
          <w:p w:rsidR="00C067CE" w:rsidRPr="004647EE" w:rsidRDefault="00391BF5" w:rsidP="00AF38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[-.0347, .0502</w:t>
            </w:r>
            <w:r w:rsidR="00C067CE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C067CE" w:rsidRPr="004647EE" w:rsidRDefault="00391BF5" w:rsidP="00C7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.720</w:t>
            </w:r>
          </w:p>
        </w:tc>
      </w:tr>
      <w:tr w:rsidR="00536485" w:rsidRPr="004647EE" w:rsidTr="00536485">
        <w:tc>
          <w:tcPr>
            <w:tcW w:w="4679" w:type="dxa"/>
          </w:tcPr>
          <w:p w:rsidR="00536485" w:rsidRPr="004647EE" w:rsidRDefault="00536485" w:rsidP="00801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Medication dosage (mg)</w:t>
            </w:r>
          </w:p>
        </w:tc>
        <w:tc>
          <w:tcPr>
            <w:tcW w:w="3118" w:type="dxa"/>
          </w:tcPr>
          <w:p w:rsidR="00536485" w:rsidRPr="004647EE" w:rsidRDefault="00391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536485" w:rsidRPr="004647EE" w:rsidRDefault="00391BF5" w:rsidP="00C7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.48</w:t>
            </w:r>
          </w:p>
        </w:tc>
        <w:tc>
          <w:tcPr>
            <w:tcW w:w="1559" w:type="dxa"/>
          </w:tcPr>
          <w:p w:rsidR="00536485" w:rsidRPr="004647EE" w:rsidRDefault="00391BF5" w:rsidP="00C7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[-.0032, .0053</w:t>
            </w:r>
            <w:r w:rsidR="00536485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536485" w:rsidRPr="004647EE" w:rsidRDefault="00391BF5" w:rsidP="00C7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.633</w:t>
            </w:r>
          </w:p>
        </w:tc>
      </w:tr>
      <w:tr w:rsidR="00536485" w:rsidRPr="008D3FA9" w:rsidTr="00536485">
        <w:tc>
          <w:tcPr>
            <w:tcW w:w="4679" w:type="dxa"/>
          </w:tcPr>
          <w:p w:rsidR="00536485" w:rsidRPr="004647EE" w:rsidRDefault="00536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Titration method (clinical versus fixed dosages)</w:t>
            </w:r>
          </w:p>
        </w:tc>
        <w:tc>
          <w:tcPr>
            <w:tcW w:w="3118" w:type="dxa"/>
            <w:vAlign w:val="bottom"/>
          </w:tcPr>
          <w:p w:rsidR="00536485" w:rsidRPr="004647EE" w:rsidRDefault="00391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536485" w:rsidRPr="004647EE" w:rsidRDefault="00391BF5" w:rsidP="001C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-1.00</w:t>
            </w:r>
          </w:p>
        </w:tc>
        <w:tc>
          <w:tcPr>
            <w:tcW w:w="1559" w:type="dxa"/>
          </w:tcPr>
          <w:p w:rsidR="00536485" w:rsidRPr="004647EE" w:rsidRDefault="00391BF5" w:rsidP="00C7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[-.1329, .0431</w:t>
            </w:r>
            <w:r w:rsidR="00536485" w:rsidRPr="004647E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50" w:type="dxa"/>
          </w:tcPr>
          <w:p w:rsidR="00536485" w:rsidRPr="004647EE" w:rsidRDefault="00391BF5" w:rsidP="00C7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47EE">
              <w:rPr>
                <w:rFonts w:ascii="Times New Roman" w:hAnsi="Times New Roman" w:cs="Times New Roman"/>
                <w:sz w:val="20"/>
                <w:szCs w:val="20"/>
              </w:rPr>
              <w:t>.317</w:t>
            </w:r>
          </w:p>
        </w:tc>
      </w:tr>
    </w:tbl>
    <w:p w:rsidR="00953AD7" w:rsidRPr="00953AD7" w:rsidRDefault="00953AD7" w:rsidP="00E6609E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sz w:val="24"/>
          <w:szCs w:val="24"/>
        </w:rPr>
      </w:pPr>
    </w:p>
    <w:sectPr w:rsidR="00953AD7" w:rsidRPr="00953AD7" w:rsidSect="00E72F0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0754B"/>
    <w:multiLevelType w:val="hybridMultilevel"/>
    <w:tmpl w:val="F72C1D3E"/>
    <w:lvl w:ilvl="0" w:tplc="5EE00EC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3262C4"/>
    <w:rsid w:val="000363C9"/>
    <w:rsid w:val="00087AB7"/>
    <w:rsid w:val="000A0E89"/>
    <w:rsid w:val="000A1AC4"/>
    <w:rsid w:val="000A3A02"/>
    <w:rsid w:val="000B1358"/>
    <w:rsid w:val="000D6C5E"/>
    <w:rsid w:val="000D6F60"/>
    <w:rsid w:val="001173D2"/>
    <w:rsid w:val="00127160"/>
    <w:rsid w:val="00160B6D"/>
    <w:rsid w:val="00174AA8"/>
    <w:rsid w:val="001865AC"/>
    <w:rsid w:val="00191280"/>
    <w:rsid w:val="001C16E8"/>
    <w:rsid w:val="001C49B2"/>
    <w:rsid w:val="001C7D20"/>
    <w:rsid w:val="001F6281"/>
    <w:rsid w:val="00245013"/>
    <w:rsid w:val="00272F41"/>
    <w:rsid w:val="00281500"/>
    <w:rsid w:val="00285DB6"/>
    <w:rsid w:val="00287A26"/>
    <w:rsid w:val="002A3BE7"/>
    <w:rsid w:val="002C4EBA"/>
    <w:rsid w:val="0030115C"/>
    <w:rsid w:val="00323542"/>
    <w:rsid w:val="003262C4"/>
    <w:rsid w:val="00330262"/>
    <w:rsid w:val="003774A4"/>
    <w:rsid w:val="00391BF5"/>
    <w:rsid w:val="003F2380"/>
    <w:rsid w:val="003F383A"/>
    <w:rsid w:val="00453183"/>
    <w:rsid w:val="004647EE"/>
    <w:rsid w:val="00477CF3"/>
    <w:rsid w:val="004902F3"/>
    <w:rsid w:val="004C3519"/>
    <w:rsid w:val="004E70FA"/>
    <w:rsid w:val="004F17A2"/>
    <w:rsid w:val="00510C02"/>
    <w:rsid w:val="00522195"/>
    <w:rsid w:val="00536485"/>
    <w:rsid w:val="005977A4"/>
    <w:rsid w:val="005C3586"/>
    <w:rsid w:val="005F66E3"/>
    <w:rsid w:val="005F772E"/>
    <w:rsid w:val="00601688"/>
    <w:rsid w:val="00614038"/>
    <w:rsid w:val="00625799"/>
    <w:rsid w:val="00692578"/>
    <w:rsid w:val="006B4523"/>
    <w:rsid w:val="006C4489"/>
    <w:rsid w:val="00725984"/>
    <w:rsid w:val="0072787F"/>
    <w:rsid w:val="00770FB3"/>
    <w:rsid w:val="007B6965"/>
    <w:rsid w:val="007C489C"/>
    <w:rsid w:val="007E35FD"/>
    <w:rsid w:val="008649AB"/>
    <w:rsid w:val="008B1523"/>
    <w:rsid w:val="008D2E09"/>
    <w:rsid w:val="008D3FA9"/>
    <w:rsid w:val="008D6858"/>
    <w:rsid w:val="008E2EC8"/>
    <w:rsid w:val="008F27B8"/>
    <w:rsid w:val="008F570C"/>
    <w:rsid w:val="009177E2"/>
    <w:rsid w:val="00924AD7"/>
    <w:rsid w:val="00953AD7"/>
    <w:rsid w:val="00956DC6"/>
    <w:rsid w:val="00963DD8"/>
    <w:rsid w:val="00993CC7"/>
    <w:rsid w:val="009D425E"/>
    <w:rsid w:val="009F66B9"/>
    <w:rsid w:val="00A42639"/>
    <w:rsid w:val="00A85AD1"/>
    <w:rsid w:val="00AA6BF3"/>
    <w:rsid w:val="00AB64F0"/>
    <w:rsid w:val="00AC1CCB"/>
    <w:rsid w:val="00AF3810"/>
    <w:rsid w:val="00B062BA"/>
    <w:rsid w:val="00B314E6"/>
    <w:rsid w:val="00B47896"/>
    <w:rsid w:val="00B47D8B"/>
    <w:rsid w:val="00B668A6"/>
    <w:rsid w:val="00B817BD"/>
    <w:rsid w:val="00BA3E3E"/>
    <w:rsid w:val="00BD397C"/>
    <w:rsid w:val="00C067CE"/>
    <w:rsid w:val="00C538FA"/>
    <w:rsid w:val="00C710B2"/>
    <w:rsid w:val="00C77B68"/>
    <w:rsid w:val="00C81075"/>
    <w:rsid w:val="00C93EAB"/>
    <w:rsid w:val="00CA05FE"/>
    <w:rsid w:val="00CB5102"/>
    <w:rsid w:val="00CE6E26"/>
    <w:rsid w:val="00D04CA6"/>
    <w:rsid w:val="00D34AA0"/>
    <w:rsid w:val="00D36FF0"/>
    <w:rsid w:val="00D70E11"/>
    <w:rsid w:val="00D80801"/>
    <w:rsid w:val="00E0582B"/>
    <w:rsid w:val="00E517E0"/>
    <w:rsid w:val="00E606C5"/>
    <w:rsid w:val="00E6609E"/>
    <w:rsid w:val="00E71AD4"/>
    <w:rsid w:val="00E72F05"/>
    <w:rsid w:val="00ED4A95"/>
    <w:rsid w:val="00ED59D8"/>
    <w:rsid w:val="00F019C9"/>
    <w:rsid w:val="00F1227C"/>
    <w:rsid w:val="00F441B4"/>
    <w:rsid w:val="00F51813"/>
    <w:rsid w:val="00F67D99"/>
    <w:rsid w:val="00F73F3F"/>
    <w:rsid w:val="00F928FB"/>
    <w:rsid w:val="00F93B9A"/>
    <w:rsid w:val="00FB1243"/>
    <w:rsid w:val="00FE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8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62C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26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51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8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8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8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51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62C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2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1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8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8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8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51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4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8295A89F-A741-4C2A-9ACC-3BB9E84B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Kortekaas - Rijlaarsdam, A.F.</dc:creator>
  <cp:lastModifiedBy>0010194</cp:lastModifiedBy>
  <cp:revision>8</cp:revision>
  <cp:lastPrinted>2016-10-13T10:37:00Z</cp:lastPrinted>
  <dcterms:created xsi:type="dcterms:W3CDTF">2017-04-13T13:21:00Z</dcterms:created>
  <dcterms:modified xsi:type="dcterms:W3CDTF">2018-01-12T05:22:00Z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40a6c160-f86c-3dad-a527-3720c9b112ad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http://www.zotero.org/styles/journal-of-child-and-adolescent-psychopharmacology</vt:lpwstr>
  </property>
  <property fmtid="{D5CDD505-2E9C-101B-9397-08002B2CF9AE}" pid="20" name="Mendeley Recent Style Name 7_1">
    <vt:lpwstr>Journal of Child and Adolescent Psychopharmacology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