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01577D" w14:textId="39CE4B4A" w:rsidR="000E62C3" w:rsidRPr="00B2797A" w:rsidRDefault="000E62C3" w:rsidP="000E62C3">
      <w:pPr>
        <w:spacing w:line="480" w:lineRule="auto"/>
        <w:rPr>
          <w:rFonts w:ascii="Times New Roman" w:hAnsi="Times New Roman"/>
          <w:b/>
          <w:u w:val="single"/>
          <w:lang w:val="en-US"/>
        </w:rPr>
      </w:pPr>
      <w:r w:rsidRPr="00B2797A">
        <w:rPr>
          <w:rFonts w:ascii="Times New Roman" w:hAnsi="Times New Roman"/>
          <w:b/>
          <w:u w:val="single"/>
          <w:lang w:val="en-US"/>
        </w:rPr>
        <w:t xml:space="preserve">Supplementary Methods </w:t>
      </w:r>
    </w:p>
    <w:p w14:paraId="57DD2EBA" w14:textId="77777777" w:rsidR="00E32776" w:rsidRPr="00B2797A" w:rsidRDefault="00E32776" w:rsidP="00E32776">
      <w:pPr>
        <w:spacing w:line="480" w:lineRule="auto"/>
        <w:rPr>
          <w:rFonts w:ascii="Times New Roman" w:hAnsi="Times New Roman"/>
          <w:b/>
          <w:lang w:val="en-US"/>
        </w:rPr>
      </w:pPr>
      <w:r w:rsidRPr="00B2797A">
        <w:rPr>
          <w:rFonts w:ascii="Times New Roman" w:hAnsi="Times New Roman"/>
          <w:b/>
          <w:lang w:val="en-US"/>
        </w:rPr>
        <w:t>Diagnostic criteria</w:t>
      </w:r>
    </w:p>
    <w:p w14:paraId="6C1AFC57" w14:textId="1BD55219" w:rsidR="000E28D9" w:rsidRPr="00B2797A" w:rsidRDefault="00E32776" w:rsidP="00F46C70">
      <w:pPr>
        <w:pStyle w:val="Geenafstand"/>
        <w:spacing w:line="480" w:lineRule="auto"/>
        <w:ind w:firstLine="851"/>
        <w:rPr>
          <w:rFonts w:ascii="Times New Roman" w:hAnsi="Times New Roman" w:cs="Times New Roman"/>
          <w:b/>
        </w:rPr>
      </w:pPr>
      <w:r w:rsidRPr="00B2797A">
        <w:rPr>
          <w:rFonts w:ascii="Times New Roman" w:hAnsi="Times New Roman" w:cs="Times New Roman"/>
          <w:b/>
          <w:i/>
        </w:rPr>
        <w:t>Assessment of ADHD, oppositional defiant disorder and conduct disorder at baseline.</w:t>
      </w:r>
      <w:r w:rsidRPr="00B2797A">
        <w:rPr>
          <w:rFonts w:ascii="Times New Roman" w:hAnsi="Times New Roman" w:cs="Times New Roman"/>
          <w:b/>
        </w:rPr>
        <w:t xml:space="preserve"> </w:t>
      </w:r>
      <w:r w:rsidR="000E28D9" w:rsidRPr="00B2797A">
        <w:rPr>
          <w:rFonts w:ascii="Times New Roman" w:hAnsi="Times New Roman" w:cs="Times New Roman"/>
        </w:rPr>
        <w:t>Baseline measures included the Parental Account of Childhood Symptoms</w:t>
      </w:r>
      <w:r w:rsidR="000E28D9" w:rsidRPr="00B2797A">
        <w:rPr>
          <w:rFonts w:ascii="Times New Roman" w:hAnsi="Times New Roman" w:cs="Times New Roman"/>
          <w:noProof/>
        </w:rPr>
        <w:t xml:space="preserve"> </w:t>
      </w:r>
      <w:r w:rsidR="000E28D9" w:rsidRPr="00B2797A">
        <w:rPr>
          <w:rFonts w:ascii="Times New Roman" w:hAnsi="Times New Roman" w:cs="Times New Roman"/>
          <w:noProof/>
        </w:rPr>
        <w:fldChar w:fldCharType="begin"/>
      </w:r>
      <w:r w:rsidR="00D53D29">
        <w:rPr>
          <w:rFonts w:ascii="Times New Roman" w:hAnsi="Times New Roman" w:cs="Times New Roman"/>
          <w:noProof/>
        </w:rPr>
        <w:instrText xml:space="preserve"> ADDIN EN.CITE &lt;EndNote&gt;&lt;Cite&gt;&lt;Author&gt;Chen&lt;/Author&gt;&lt;Year&gt;2006&lt;/Year&gt;&lt;RecNum&gt;757&lt;/RecNum&gt;&lt;Prefix&gt;PACS`; &lt;/Prefix&gt;&lt;DisplayText&gt;PACS; &lt;style face="superscript"&gt;1&lt;/style&gt;&lt;/DisplayText&gt;&lt;record&gt;&lt;rec-number&gt;757&lt;/rec-number&gt;&lt;foreign-keys&gt;&lt;key app="EN" db-id="v5ffaeeswt9szmefdps5ff08f0spffrvx0fs"&gt;757&lt;/key&gt;&lt;/foreign-keys&gt;&lt;ref-type name="Journal Article"&gt;17&lt;/ref-type&gt;&lt;contributors&gt;&lt;authors&gt;&lt;author&gt;Chen, W.&lt;/author&gt;&lt;author&gt;Taylor, E.&lt;/author&gt;&lt;/authors&gt;&lt;/contributors&gt;&lt;titles&gt;&lt;title&gt;Parental Account of Children&amp;apos;s Symptoms (PACS), ADHD Phenotypes and its Application to Molecular Genetic Studies&lt;/title&gt;&lt;/titles&gt;&lt;dates&gt;&lt;year&gt;2006&lt;/year&gt;&lt;/dates&gt;&lt;publisher&gt;Nova Science Publishers&lt;/publisher&gt;&lt;isbn&gt;1594547505&lt;/isbn&gt;&lt;urls&gt;&lt;/urls&gt;&lt;/record&gt;&lt;/Cite&gt;&lt;/EndNote&gt;</w:instrText>
      </w:r>
      <w:r w:rsidR="000E28D9" w:rsidRPr="00B2797A">
        <w:rPr>
          <w:rFonts w:ascii="Times New Roman" w:hAnsi="Times New Roman" w:cs="Times New Roman"/>
          <w:noProof/>
        </w:rPr>
        <w:fldChar w:fldCharType="separate"/>
      </w:r>
      <w:r w:rsidR="00D53D29">
        <w:rPr>
          <w:rFonts w:ascii="Times New Roman" w:hAnsi="Times New Roman" w:cs="Times New Roman"/>
          <w:noProof/>
        </w:rPr>
        <w:t xml:space="preserve">PACS; </w:t>
      </w:r>
      <w:r w:rsidR="00D53D29" w:rsidRPr="00D53D29">
        <w:rPr>
          <w:rFonts w:ascii="Times New Roman" w:hAnsi="Times New Roman" w:cs="Times New Roman"/>
          <w:noProof/>
          <w:vertAlign w:val="superscript"/>
        </w:rPr>
        <w:t>1</w:t>
      </w:r>
      <w:r w:rsidR="000E28D9" w:rsidRPr="00B2797A">
        <w:rPr>
          <w:rFonts w:ascii="Times New Roman" w:hAnsi="Times New Roman" w:cs="Times New Roman"/>
          <w:noProof/>
        </w:rPr>
        <w:fldChar w:fldCharType="end"/>
      </w:r>
      <w:r w:rsidR="000E28D9" w:rsidRPr="00B2797A">
        <w:rPr>
          <w:rFonts w:ascii="Times New Roman" w:hAnsi="Times New Roman" w:cs="Times New Roman"/>
        </w:rPr>
        <w:t xml:space="preserve"> interview. The PACS is a semi-structured, standardized, investigator-based interview developed to provide an objective measure of child behavior. A trained interviewer administered the PACS to parents, who were asked for detailed descriptions of their child’s typical behavior in a range of specified situations </w:t>
      </w:r>
      <w:r w:rsidR="000E28D9" w:rsidRPr="00B2797A">
        <w:rPr>
          <w:rFonts w:ascii="Times New Roman" w:hAnsi="Times New Roman" w:cs="Times New Roman"/>
          <w:noProof/>
        </w:rPr>
        <w:fldChar w:fldCharType="begin">
          <w:fldData xml:space="preserve">PEVuZE5vdGU+PENpdGU+PEF1dGhvcj5Ccm9va2VzPC9BdXRob3I+PFllYXI+MjAwNjwvWWVhcj48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</w:fldData>
        </w:fldChar>
      </w:r>
      <w:r w:rsidR="00D53D29">
        <w:rPr>
          <w:rFonts w:ascii="Times New Roman" w:hAnsi="Times New Roman" w:cs="Times New Roman"/>
          <w:noProof/>
        </w:rPr>
        <w:instrText xml:space="preserve"> ADDIN EN.CITE </w:instrText>
      </w:r>
      <w:r w:rsidR="00D53D29">
        <w:rPr>
          <w:rFonts w:ascii="Times New Roman" w:hAnsi="Times New Roman" w:cs="Times New Roman"/>
          <w:noProof/>
        </w:rPr>
        <w:fldChar w:fldCharType="begin">
          <w:fldData xml:space="preserve">PEVuZE5vdGU+PENpdGU+PEF1dGhvcj5Ccm9va2VzPC9BdXRob3I+PFllYXI+MjAwNjwvWWVhcj48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</w:fldData>
        </w:fldChar>
      </w:r>
      <w:r w:rsidR="00D53D29">
        <w:rPr>
          <w:rFonts w:ascii="Times New Roman" w:hAnsi="Times New Roman" w:cs="Times New Roman"/>
          <w:noProof/>
        </w:rPr>
        <w:instrText xml:space="preserve"> ADDIN EN.CITE.DATA </w:instrText>
      </w:r>
      <w:r w:rsidR="00D53D29">
        <w:rPr>
          <w:rFonts w:ascii="Times New Roman" w:hAnsi="Times New Roman" w:cs="Times New Roman"/>
          <w:noProof/>
        </w:rPr>
      </w:r>
      <w:r w:rsidR="00D53D29">
        <w:rPr>
          <w:rFonts w:ascii="Times New Roman" w:hAnsi="Times New Roman" w:cs="Times New Roman"/>
          <w:noProof/>
        </w:rPr>
        <w:fldChar w:fldCharType="end"/>
      </w:r>
      <w:r w:rsidR="000E28D9" w:rsidRPr="00B2797A">
        <w:rPr>
          <w:rFonts w:ascii="Times New Roman" w:hAnsi="Times New Roman" w:cs="Times New Roman"/>
          <w:noProof/>
        </w:rPr>
      </w:r>
      <w:r w:rsidR="000E28D9" w:rsidRPr="00B2797A">
        <w:rPr>
          <w:rFonts w:ascii="Times New Roman" w:hAnsi="Times New Roman" w:cs="Times New Roman"/>
          <w:noProof/>
        </w:rPr>
        <w:fldChar w:fldCharType="separate"/>
      </w:r>
      <w:r w:rsidR="00D53D29">
        <w:rPr>
          <w:rFonts w:ascii="Times New Roman" w:hAnsi="Times New Roman" w:cs="Times New Roman"/>
          <w:noProof/>
        </w:rPr>
        <w:t xml:space="preserve">for an exact description of the interview procedure, we refer to </w:t>
      </w:r>
      <w:r w:rsidR="00D53D29" w:rsidRPr="00D53D29">
        <w:rPr>
          <w:rFonts w:ascii="Times New Roman" w:hAnsi="Times New Roman" w:cs="Times New Roman"/>
          <w:noProof/>
          <w:vertAlign w:val="superscript"/>
        </w:rPr>
        <w:t>2</w:t>
      </w:r>
      <w:r w:rsidR="000E28D9" w:rsidRPr="00B2797A">
        <w:rPr>
          <w:rFonts w:ascii="Times New Roman" w:hAnsi="Times New Roman" w:cs="Times New Roman"/>
          <w:noProof/>
        </w:rPr>
        <w:fldChar w:fldCharType="end"/>
      </w:r>
      <w:r w:rsidR="000E28D9" w:rsidRPr="00B2797A">
        <w:rPr>
          <w:rFonts w:ascii="Times New Roman" w:hAnsi="Times New Roman" w:cs="Times New Roman"/>
        </w:rPr>
        <w:t xml:space="preserve">. These included the Long Version of </w:t>
      </w:r>
      <w:proofErr w:type="spellStart"/>
      <w:r w:rsidR="000E28D9" w:rsidRPr="00B2797A">
        <w:rPr>
          <w:rFonts w:ascii="Times New Roman" w:hAnsi="Times New Roman" w:cs="Times New Roman"/>
        </w:rPr>
        <w:t>Conners</w:t>
      </w:r>
      <w:proofErr w:type="spellEnd"/>
      <w:r w:rsidR="000E28D9" w:rsidRPr="00B2797A">
        <w:rPr>
          <w:rFonts w:ascii="Times New Roman" w:hAnsi="Times New Roman" w:cs="Times New Roman"/>
        </w:rPr>
        <w:t xml:space="preserve">’ Parent (CPRS-R:L), and Teacher Rating Scale </w:t>
      </w:r>
      <w:r w:rsidR="000E28D9" w:rsidRPr="00B2797A">
        <w:rPr>
          <w:rFonts w:ascii="Times New Roman" w:hAnsi="Times New Roman" w:cs="Times New Roman"/>
          <w:noProof/>
        </w:rPr>
        <w:fldChar w:fldCharType="begin"/>
      </w:r>
      <w:r w:rsidR="00D53D29">
        <w:rPr>
          <w:rFonts w:ascii="Times New Roman" w:hAnsi="Times New Roman" w:cs="Times New Roman"/>
          <w:noProof/>
        </w:rPr>
        <w:instrText xml:space="preserve"> ADDIN EN.CITE &lt;EndNote&gt;&lt;Cite&gt;&lt;Author&gt;Conners&lt;/Author&gt;&lt;Year&gt;1998&lt;/Year&gt;&lt;RecNum&gt;7&lt;/RecNum&gt;&lt;Prefix&gt;CTRS-R:L`; &lt;/Prefix&gt;&lt;DisplayText&gt;CTRS-R:L; &lt;style face="superscript"&gt;3&lt;/style&gt;&lt;/DisplayText&gt;&lt;record&gt;&lt;rec-number&gt;7&lt;/rec-number&gt;&lt;foreign-keys&gt;&lt;key app="EN" db-id="v5ffaeeswt9szmefdps5ff08f0spffrvx0fs"&gt;7&lt;/key&gt;&lt;/foreign-keys&gt;&lt;ref-type name="Journal Article"&gt;17&lt;/ref-type&gt;&lt;contributors&gt;&lt;authors&gt;&lt;author&gt;Conners, C. K.&lt;/author&gt;&lt;author&gt;Sitarenios, G.&lt;/author&gt;&lt;author&gt;Parker, J. D.&lt;/author&gt;&lt;author&gt;Epstein, J. N.&lt;/author&gt;&lt;/authors&gt;&lt;/contributors&gt;&lt;auth-address&gt;Duke University Medical Center, Durham, North Carolina 27710, USA.&lt;/auth-address&gt;&lt;titles&gt;&lt;title&gt;The revised Conners&amp;apos; Parent Rating Scale (CPRS-R): factor structure, reliability, and criterion validity&lt;/title&gt;&lt;secondary-title&gt;J Abnorm Child Psychol&lt;/secondary-title&gt;&lt;/titles&gt;&lt;periodical&gt;&lt;full-title&gt;J Abnorm Child Psychol&lt;/full-title&gt;&lt;/periodical&gt;&lt;pages&gt;257-68&lt;/pages&gt;&lt;volume&gt;26&lt;/volume&gt;&lt;number&gt;4&lt;/number&gt;&lt;edition&gt;1998/08/13&lt;/edition&gt;&lt;keywords&gt;&lt;keyword&gt;Adolescent&lt;/keyword&gt;&lt;keyword&gt;Attention Deficit Disorder with Hyperactivity/diagnosis/psychology&lt;/keyword&gt;&lt;keyword&gt;Child&lt;/keyword&gt;&lt;keyword&gt;Child Behavior Disorders/*diagnosis/psychology&lt;/keyword&gt;&lt;keyword&gt;Child, Preschool&lt;/keyword&gt;&lt;keyword&gt;Female&lt;/keyword&gt;&lt;keyword&gt;Humans&lt;/keyword&gt;&lt;keyword&gt;Male&lt;/keyword&gt;&lt;keyword&gt;Personality Assessment/*statistics &amp;amp; numerical data&lt;/keyword&gt;&lt;keyword&gt;Psychometrics&lt;/keyword&gt;&lt;keyword&gt;Reproducibility of Results&lt;/keyword&gt;&lt;/keywords&gt;&lt;dates&gt;&lt;year&gt;1998&lt;/year&gt;&lt;pub-dates&gt;&lt;date&gt;Aug&lt;/date&gt;&lt;/pub-dates&gt;&lt;/dates&gt;&lt;isbn&gt;0091-0627 (Print)&amp;#xD;0091-0627 (Linking)&lt;/isbn&gt;&lt;accession-num&gt;9700518&lt;/accession-num&gt;&lt;urls&gt;&lt;related-urls&gt;&lt;url&gt;http://www.ncbi.nlm.nih.gov/entrez/query.fcgi?cmd=Retrieve&amp;amp;db=PubMed&amp;amp;dopt=Citation&amp;amp;list_uids=9700518&lt;/url&gt;&lt;/related-urls&gt;&lt;/urls&gt;&lt;language&gt;eng&lt;/language&gt;&lt;/record&gt;&lt;/Cite&gt;&lt;/EndNote&gt;</w:instrText>
      </w:r>
      <w:r w:rsidR="000E28D9" w:rsidRPr="00B2797A">
        <w:rPr>
          <w:rFonts w:ascii="Times New Roman" w:hAnsi="Times New Roman" w:cs="Times New Roman"/>
          <w:noProof/>
        </w:rPr>
        <w:fldChar w:fldCharType="separate"/>
      </w:r>
      <w:r w:rsidR="00D53D29">
        <w:rPr>
          <w:rFonts w:ascii="Times New Roman" w:hAnsi="Times New Roman" w:cs="Times New Roman"/>
          <w:noProof/>
        </w:rPr>
        <w:t xml:space="preserve">CTRS-R:L; </w:t>
      </w:r>
      <w:r w:rsidR="00D53D29" w:rsidRPr="00D53D29">
        <w:rPr>
          <w:rFonts w:ascii="Times New Roman" w:hAnsi="Times New Roman" w:cs="Times New Roman"/>
          <w:noProof/>
          <w:vertAlign w:val="superscript"/>
        </w:rPr>
        <w:t>3</w:t>
      </w:r>
      <w:r w:rsidR="000E28D9" w:rsidRPr="00B2797A">
        <w:rPr>
          <w:rFonts w:ascii="Times New Roman" w:hAnsi="Times New Roman" w:cs="Times New Roman"/>
          <w:noProof/>
        </w:rPr>
        <w:fldChar w:fldCharType="end"/>
      </w:r>
      <w:r w:rsidR="000E28D9" w:rsidRPr="00B2797A">
        <w:rPr>
          <w:rFonts w:ascii="Times New Roman" w:hAnsi="Times New Roman" w:cs="Times New Roman"/>
        </w:rPr>
        <w:t xml:space="preserve">. A standardized algorithm was applied to the PACS to derive each of the 18 DSM-IV ADHD-symptoms, providing operational definitions for each behavioral symptom. These were combined with items that were scored 2 (pretty much true) or 3 (very much true) in the teacher-rated </w:t>
      </w:r>
      <w:proofErr w:type="spellStart"/>
      <w:r w:rsidR="000E28D9" w:rsidRPr="00B2797A">
        <w:rPr>
          <w:rFonts w:ascii="Times New Roman" w:hAnsi="Times New Roman" w:cs="Times New Roman"/>
        </w:rPr>
        <w:t>Conners</w:t>
      </w:r>
      <w:proofErr w:type="spellEnd"/>
      <w:r w:rsidR="000E28D9" w:rsidRPr="00B2797A">
        <w:rPr>
          <w:rFonts w:ascii="Times New Roman" w:hAnsi="Times New Roman" w:cs="Times New Roman"/>
        </w:rPr>
        <w:t xml:space="preserve"> ADHD subscales (L, M, and N) to generate the total number of hyperactive-impulsive and inattentive symptoms of the DSM-IV symptom list </w:t>
      </w:r>
      <w:r w:rsidR="000E28D9" w:rsidRPr="00B2797A">
        <w:rPr>
          <w:rFonts w:ascii="Times New Roman" w:hAnsi="Times New Roman" w:cs="Times New Roman"/>
          <w:noProof/>
        </w:rPr>
        <w:fldChar w:fldCharType="begin"/>
      </w:r>
      <w:r w:rsidR="00D53D29">
        <w:rPr>
          <w:rFonts w:ascii="Times New Roman" w:hAnsi="Times New Roman" w:cs="Times New Roman"/>
          <w:noProof/>
        </w:rPr>
        <w:instrText xml:space="preserve"> ADDIN EN.CITE &lt;EndNote&gt;&lt;Cite&gt;&lt;Author&gt;American Psychiatric Association&lt;/Author&gt;&lt;Year&gt;2000&lt;/Year&gt;&lt;RecNum&gt;19&lt;/RecNum&gt;&lt;DisplayText&gt;&lt;style face="superscript"&gt;4&lt;/style&gt;&lt;/DisplayText&gt;&lt;record&gt;&lt;rec-number&gt;19&lt;/rec-number&gt;&lt;foreign-keys&gt;&lt;key app="EN" db-id="95aa5t5tusa5p5e09z6patduee9p5rt0apev" timestamp="1446471568"&gt;19&lt;/key&gt;&lt;/foreign-keys&gt;&lt;ref-type name="Book"&gt;6&lt;/ref-type&gt;&lt;contributors&gt;&lt;authors&gt;&lt;author&gt;American Psychiatric Association, &lt;/author&gt;&lt;/authors&gt;&lt;secondary-authors&gt;&lt;author&gt; &lt;/author&gt;&lt;/secondary-authors&gt;&lt;/contributors&gt;&lt;titles&gt;&lt;title&gt;Diagnostic and statistical manual of mental disorders [DSM-IV-TR]&lt;/title&gt;&lt;/titles&gt;&lt;dates&gt;&lt;year&gt;2000&lt;/year&gt;&lt;/dates&gt;&lt;pub-location&gt;Washington, DC&lt;/pub-location&gt;&lt;publisher&gt;American Psychiatric Association&lt;/publisher&gt;&lt;urls&gt;&lt;/urls&gt;&lt;/record&gt;&lt;/Cite&gt;&lt;/EndNote&gt;</w:instrText>
      </w:r>
      <w:r w:rsidR="000E28D9" w:rsidRPr="00B2797A">
        <w:rPr>
          <w:rFonts w:ascii="Times New Roman" w:hAnsi="Times New Roman" w:cs="Times New Roman"/>
          <w:noProof/>
        </w:rPr>
        <w:fldChar w:fldCharType="separate"/>
      </w:r>
      <w:r w:rsidR="00D53D29" w:rsidRPr="00D53D29">
        <w:rPr>
          <w:rFonts w:ascii="Times New Roman" w:hAnsi="Times New Roman" w:cs="Times New Roman"/>
          <w:noProof/>
          <w:vertAlign w:val="superscript"/>
        </w:rPr>
        <w:t>4</w:t>
      </w:r>
      <w:r w:rsidR="000E28D9" w:rsidRPr="00B2797A">
        <w:rPr>
          <w:rFonts w:ascii="Times New Roman" w:hAnsi="Times New Roman" w:cs="Times New Roman"/>
          <w:noProof/>
        </w:rPr>
        <w:fldChar w:fldCharType="end"/>
      </w:r>
      <w:r w:rsidR="000E28D9" w:rsidRPr="00B2797A">
        <w:rPr>
          <w:rFonts w:ascii="Times New Roman" w:hAnsi="Times New Roman" w:cs="Times New Roman"/>
        </w:rPr>
        <w:t xml:space="preserve">. A standardized algorithm was applied to combine symptom count on the PACS and CTRS-R:L, both providing operational definitions of each of the 18 behavioral symptoms defined by the DSM-IV. Situational pervasiveness was defined as symptoms occurred within two or more different situations as assessed with the PACS interview, as well as the presence of one or more items scored 2 or higher or more from the ADHD scale of the CTRS-R:L </w:t>
      </w:r>
      <w:r w:rsidR="000E28D9" w:rsidRPr="00B2797A">
        <w:rPr>
          <w:rFonts w:ascii="Times New Roman" w:hAnsi="Times New Roman" w:cs="Times New Roman"/>
          <w:noProof/>
        </w:rPr>
        <w:fldChar w:fldCharType="begin"/>
      </w:r>
      <w:r w:rsidR="00D53D29">
        <w:rPr>
          <w:rFonts w:ascii="Times New Roman" w:hAnsi="Times New Roman" w:cs="Times New Roman"/>
          <w:noProof/>
        </w:rPr>
        <w:instrText xml:space="preserve"> ADDIN EN.CITE &lt;EndNote&gt;&lt;Cite&gt;&lt;Author&gt;Rommelse&lt;/Author&gt;&lt;Year&gt;2007&lt;/Year&gt;&lt;RecNum&gt;193&lt;/RecNum&gt;&lt;Prefix&gt;for a full description of the algorithm procedure also see`,&lt;/Prefix&gt;&lt;DisplayText&gt;for a full description of the algorithm procedure also see,&lt;style face="superscript"&gt;5&lt;/style&gt;&lt;/DisplayText&gt;&lt;record&gt;&lt;rec-number&gt;193&lt;/rec-number&gt;&lt;foreign-keys&gt;&lt;key app="EN" db-id="e55xrza5d5zx07evzsl5dwfvdvfs0dpv2p2a"&gt;193&lt;/key&gt;&lt;/foreign-keys&gt;&lt;ref-type name="Journal Article"&gt;17&lt;/ref-type&gt;&lt;contributors&gt;&lt;authors&gt;&lt;author&gt;Rommelse, N. N. J.&lt;/author&gt;&lt;author&gt;Oosterlaan, Jaap&lt;/author&gt;&lt;author&gt;Buitelaar, Jan&lt;/author&gt;&lt;author&gt;Faraone, Stephen V.&lt;/author&gt;&lt;author&gt;Sergeant, Joseph A.&lt;/author&gt;&lt;/authors&gt;&lt;/contributors&gt;&lt;auth-address&gt;Department of Clinical Neuropsychology, Vrije Universiteit Amsterdam, Amsterdam, The Netherlands. nnj.rommelse@psy.vu.nl&lt;/auth-address&gt;&lt;titles&gt;&lt;title&gt;Time reproduction in children with ADHD and their nonaffected siblings&lt;/title&gt;&lt;secondary-title&gt;Journal of the American Academy of Child and Adolescent Psychiatry&lt;/secondary-title&gt;&lt;alt-title&gt;J Am Acad Child Adolesc Psychiatry&lt;/alt-title&gt;&lt;/titles&gt;&lt;pages&gt;582-90&lt;/pages&gt;&lt;volume&gt;46&lt;/volume&gt;&lt;number&gt;5&lt;/number&gt;&lt;keywords&gt;&lt;keyword&gt;Adolescent&lt;/keyword&gt;&lt;keyword&gt;Adult&lt;/keyword&gt;&lt;keyword&gt;Attention Deficit Disorder with Hyperactivity&lt;/keyword&gt;&lt;keyword&gt;Auditory Perception&lt;/keyword&gt;&lt;keyword&gt;Child&lt;/keyword&gt;&lt;keyword&gt;Child, Preschool&lt;/keyword&gt;&lt;keyword&gt;Female&lt;/keyword&gt;&lt;keyword&gt;Humans&lt;/keyword&gt;&lt;keyword&gt;Male&lt;/keyword&gt;&lt;keyword&gt;Perceptual Disorders&lt;/keyword&gt;&lt;keyword&gt;Phenotype&lt;/keyword&gt;&lt;keyword&gt;Siblings&lt;/keyword&gt;&lt;keyword&gt;Time Perception&lt;/keyword&gt;&lt;keyword&gt;Visual Perception&lt;/keyword&gt;&lt;keyword&gt;epidemiology&lt;/keyword&gt;&lt;keyword&gt;diagnosis&lt;/keyword&gt;&lt;/keywords&gt;&lt;dates&gt;&lt;year&gt;2007&lt;/year&gt;&lt;/dates&gt;&lt;isbn&gt;0890-8567&lt;/isbn&gt;&lt;accession-num&gt;17450049&lt;/accession-num&gt;&lt;urls&gt;&lt;related-urls&gt;&lt;url&gt;&amp;lt;Go to ISI&amp;gt;://MEDLINE:17450049&lt;/url&gt;&lt;/related-urls&gt;&lt;/urls&gt;&lt;language&gt;English&lt;/language&gt;&lt;/record&gt;&lt;/Cite&gt;&lt;/EndNote&gt;</w:instrText>
      </w:r>
      <w:r w:rsidR="000E28D9" w:rsidRPr="00B2797A">
        <w:rPr>
          <w:rFonts w:ascii="Times New Roman" w:hAnsi="Times New Roman" w:cs="Times New Roman"/>
          <w:noProof/>
        </w:rPr>
        <w:fldChar w:fldCharType="separate"/>
      </w:r>
      <w:r w:rsidR="00D53D29">
        <w:rPr>
          <w:rFonts w:ascii="Times New Roman" w:hAnsi="Times New Roman" w:cs="Times New Roman"/>
          <w:noProof/>
        </w:rPr>
        <w:t>for a full description of the algorithm procedure also see,</w:t>
      </w:r>
      <w:r w:rsidR="00D53D29" w:rsidRPr="00D53D29">
        <w:rPr>
          <w:rFonts w:ascii="Times New Roman" w:hAnsi="Times New Roman" w:cs="Times New Roman"/>
          <w:noProof/>
          <w:vertAlign w:val="superscript"/>
        </w:rPr>
        <w:t>5</w:t>
      </w:r>
      <w:r w:rsidR="000E28D9" w:rsidRPr="00B2797A">
        <w:rPr>
          <w:rFonts w:ascii="Times New Roman" w:hAnsi="Times New Roman" w:cs="Times New Roman"/>
          <w:noProof/>
        </w:rPr>
        <w:fldChar w:fldCharType="end"/>
      </w:r>
      <w:r w:rsidR="000E28D9" w:rsidRPr="00B2797A">
        <w:rPr>
          <w:rFonts w:ascii="Times New Roman" w:hAnsi="Times New Roman" w:cs="Times New Roman"/>
        </w:rPr>
        <w:t xml:space="preserve">. The PACS sections dealing with disruptive behavior (ODD and CD) are structured similarly to the ADHD section, </w:t>
      </w:r>
      <w:r w:rsidR="000E28D9" w:rsidRPr="00B2797A" w:rsidDel="00B56762">
        <w:rPr>
          <w:rFonts w:ascii="Times New Roman" w:hAnsi="Times New Roman" w:cs="Times New Roman"/>
        </w:rPr>
        <w:t>except</w:t>
      </w:r>
      <w:r w:rsidR="000E28D9" w:rsidRPr="00B2797A">
        <w:rPr>
          <w:rFonts w:ascii="Times New Roman" w:hAnsi="Times New Roman" w:cs="Times New Roman"/>
        </w:rPr>
        <w:t xml:space="preserve"> </w:t>
      </w:r>
      <w:r w:rsidR="000E28D9" w:rsidRPr="00B2797A" w:rsidDel="00B56762">
        <w:rPr>
          <w:rFonts w:ascii="Times New Roman" w:hAnsi="Times New Roman" w:cs="Times New Roman"/>
        </w:rPr>
        <w:t xml:space="preserve">that </w:t>
      </w:r>
      <w:r w:rsidR="000E28D9" w:rsidRPr="00B2797A">
        <w:rPr>
          <w:rFonts w:ascii="Times New Roman" w:hAnsi="Times New Roman" w:cs="Times New Roman"/>
        </w:rPr>
        <w:t xml:space="preserve">symptoms are not evaluated across multiple situations. The PACS assesses all DSM-IV </w:t>
      </w:r>
      <w:r w:rsidR="000E28D9" w:rsidRPr="00B2797A">
        <w:rPr>
          <w:rFonts w:ascii="Times New Roman" w:hAnsi="Times New Roman" w:cs="Times New Roman"/>
          <w:noProof/>
        </w:rPr>
        <w:fldChar w:fldCharType="begin"/>
      </w:r>
      <w:r w:rsidR="00D53D29">
        <w:rPr>
          <w:rFonts w:ascii="Times New Roman" w:hAnsi="Times New Roman" w:cs="Times New Roman"/>
          <w:noProof/>
        </w:rPr>
        <w:instrText xml:space="preserve"> ADDIN EN.CITE &lt;EndNote&gt;&lt;Cite&gt;&lt;Author&gt;American Psychiatric Association&lt;/Author&gt;&lt;Year&gt;2000&lt;/Year&gt;&lt;RecNum&gt;19&lt;/RecNum&gt;&lt;DisplayText&gt;&lt;style face="superscript"&gt;4&lt;/style&gt;&lt;/DisplayText&gt;&lt;record&gt;&lt;rec-number&gt;19&lt;/rec-number&gt;&lt;foreign-keys&gt;&lt;key app="EN" db-id="95aa5t5tusa5p5e09z6patduee9p5rt0apev" timestamp="1446471568"&gt;19&lt;/key&gt;&lt;/foreign-keys&gt;&lt;ref-type name="Book"&gt;6&lt;/ref-type&gt;&lt;contributors&gt;&lt;authors&gt;&lt;author&gt;American Psychiatric Association, &lt;/author&gt;&lt;/authors&gt;&lt;secondary-authors&gt;&lt;author&gt; &lt;/author&gt;&lt;/secondary-authors&gt;&lt;/contributors&gt;&lt;titles&gt;&lt;title&gt;Diagnostic and statistical manual of mental disorders [DSM-IV-TR]&lt;/title&gt;&lt;/titles&gt;&lt;dates&gt;&lt;year&gt;2000&lt;/year&gt;&lt;/dates&gt;&lt;pub-location&gt;Washington, DC&lt;/pub-location&gt;&lt;publisher&gt;American Psychiatric Association&lt;/publisher&gt;&lt;urls&gt;&lt;/urls&gt;&lt;/record&gt;&lt;/Cite&gt;&lt;/EndNote&gt;</w:instrText>
      </w:r>
      <w:r w:rsidR="000E28D9" w:rsidRPr="00B2797A">
        <w:rPr>
          <w:rFonts w:ascii="Times New Roman" w:hAnsi="Times New Roman" w:cs="Times New Roman"/>
          <w:noProof/>
        </w:rPr>
        <w:fldChar w:fldCharType="separate"/>
      </w:r>
      <w:r w:rsidR="00D53D29" w:rsidRPr="00D53D29">
        <w:rPr>
          <w:rFonts w:ascii="Times New Roman" w:hAnsi="Times New Roman" w:cs="Times New Roman"/>
          <w:noProof/>
          <w:vertAlign w:val="superscript"/>
        </w:rPr>
        <w:t>4</w:t>
      </w:r>
      <w:r w:rsidR="000E28D9" w:rsidRPr="00B2797A">
        <w:rPr>
          <w:rFonts w:ascii="Times New Roman" w:hAnsi="Times New Roman" w:cs="Times New Roman"/>
          <w:noProof/>
        </w:rPr>
        <w:fldChar w:fldCharType="end"/>
      </w:r>
      <w:r w:rsidR="000E28D9" w:rsidRPr="00B2797A">
        <w:rPr>
          <w:rFonts w:ascii="Times New Roman" w:hAnsi="Times New Roman" w:cs="Times New Roman"/>
        </w:rPr>
        <w:t xml:space="preserve"> ODD and CD symptoms. Symptom ratings were dichotomized with absence of a symptom coded as 0 and presence of symptom as 1, and then summed separately for ODD and CD symptoms. Two categorical measures of disruptive behavior encompassing ODD and CD were defined. The first measure defined ODD according to the DSM-IV criteria based on information from the PACS and the CPRS-R:L. The second measure defined CD </w:t>
      </w:r>
      <w:r w:rsidR="000E28D9" w:rsidRPr="00B2797A">
        <w:rPr>
          <w:rFonts w:ascii="Times New Roman" w:hAnsi="Times New Roman" w:cs="Times New Roman"/>
        </w:rPr>
        <w:lastRenderedPageBreak/>
        <w:t>according to the DSM-IV criteria using a standardized algorithm applied to the PACS. Subjects with ODD were not allowed to score positive for CD, while subjects with CD were allowed to score positive for ODD. In addition to the interview, rating scales were used to quantify ADHD and ODD severity.</w:t>
      </w:r>
    </w:p>
    <w:p w14:paraId="43182A5C" w14:textId="77777777" w:rsidR="00A42810" w:rsidRPr="00B2797A" w:rsidRDefault="00E32776" w:rsidP="00E32776">
      <w:pPr>
        <w:pStyle w:val="Geenafstand"/>
        <w:spacing w:line="480" w:lineRule="auto"/>
        <w:ind w:firstLine="851"/>
        <w:rPr>
          <w:rFonts w:ascii="Times New Roman" w:hAnsi="Times New Roman" w:cs="Times New Roman"/>
          <w:b/>
        </w:rPr>
      </w:pPr>
      <w:r w:rsidRPr="00B2797A">
        <w:rPr>
          <w:rFonts w:ascii="Times New Roman" w:hAnsi="Times New Roman" w:cs="Times New Roman"/>
          <w:b/>
          <w:i/>
        </w:rPr>
        <w:t>Substance use at follow-up.</w:t>
      </w:r>
      <w:r w:rsidRPr="00B2797A">
        <w:rPr>
          <w:rFonts w:ascii="Times New Roman" w:hAnsi="Times New Roman" w:cs="Times New Roman"/>
          <w:b/>
        </w:rPr>
        <w:t xml:space="preserve"> </w:t>
      </w:r>
    </w:p>
    <w:p w14:paraId="170CBFAB" w14:textId="2B283255" w:rsidR="00A42810" w:rsidRPr="00B2797A" w:rsidRDefault="001101FA" w:rsidP="00A42810">
      <w:pPr>
        <w:pStyle w:val="textlevel1"/>
        <w:spacing w:line="480" w:lineRule="auto"/>
        <w:rPr>
          <w:rFonts w:ascii="Times New Roman" w:hAnsi="Times New Roman"/>
          <w:sz w:val="22"/>
          <w:szCs w:val="22"/>
        </w:rPr>
      </w:pPr>
      <w:r w:rsidRPr="00B2797A">
        <w:rPr>
          <w:rFonts w:ascii="Times New Roman" w:hAnsi="Times New Roman"/>
          <w:sz w:val="22"/>
          <w:szCs w:val="22"/>
        </w:rPr>
        <w:t xml:space="preserve">A parental report of </w:t>
      </w:r>
      <w:r w:rsidR="00A42810" w:rsidRPr="00B2797A">
        <w:rPr>
          <w:rFonts w:ascii="Times New Roman" w:hAnsi="Times New Roman"/>
          <w:sz w:val="22"/>
          <w:szCs w:val="22"/>
        </w:rPr>
        <w:t xml:space="preserve">SUD was obtained using the SUD module of the Diagnostic Interview Schedule for Children </w:t>
      </w:r>
      <w:r w:rsidR="00A42810" w:rsidRPr="00B2797A">
        <w:rPr>
          <w:rFonts w:ascii="Times New Roman" w:hAnsi="Times New Roman"/>
          <w:noProof/>
          <w:sz w:val="22"/>
          <w:szCs w:val="22"/>
        </w:rPr>
        <w:fldChar w:fldCharType="begin">
          <w:fldData xml:space="preserve">PEVuZE5vdGU+PENpdGU+PEF1dGhvcj5TaGFmZmVyPC9BdXRob3I+PFllYXI+MjAwMDwvWWVhcj48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</w:fldData>
        </w:fldChar>
      </w:r>
      <w:r w:rsidR="00D53D29">
        <w:rPr>
          <w:rFonts w:ascii="Times New Roman" w:hAnsi="Times New Roman"/>
          <w:noProof/>
          <w:sz w:val="22"/>
          <w:szCs w:val="22"/>
        </w:rPr>
        <w:instrText xml:space="preserve"> ADDIN EN.CITE </w:instrText>
      </w:r>
      <w:r w:rsidR="00D53D29">
        <w:rPr>
          <w:rFonts w:ascii="Times New Roman" w:hAnsi="Times New Roman"/>
          <w:noProof/>
          <w:sz w:val="22"/>
          <w:szCs w:val="22"/>
        </w:rPr>
        <w:fldChar w:fldCharType="begin">
          <w:fldData xml:space="preserve">PEVuZE5vdGU+PENpdGU+PEF1dGhvcj5TaGFmZmVyPC9BdXRob3I+PFllYXI+MjAwMDwvWWVhcj48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</w:fldData>
        </w:fldChar>
      </w:r>
      <w:r w:rsidR="00D53D29">
        <w:rPr>
          <w:rFonts w:ascii="Times New Roman" w:hAnsi="Times New Roman"/>
          <w:noProof/>
          <w:sz w:val="22"/>
          <w:szCs w:val="22"/>
        </w:rPr>
        <w:instrText xml:space="preserve"> ADDIN EN.CITE.DATA </w:instrText>
      </w:r>
      <w:r w:rsidR="00D53D29">
        <w:rPr>
          <w:rFonts w:ascii="Times New Roman" w:hAnsi="Times New Roman"/>
          <w:noProof/>
          <w:sz w:val="22"/>
          <w:szCs w:val="22"/>
        </w:rPr>
      </w:r>
      <w:r w:rsidR="00D53D29">
        <w:rPr>
          <w:rFonts w:ascii="Times New Roman" w:hAnsi="Times New Roman"/>
          <w:noProof/>
          <w:sz w:val="22"/>
          <w:szCs w:val="22"/>
        </w:rPr>
        <w:fldChar w:fldCharType="end"/>
      </w:r>
      <w:r w:rsidR="00A42810" w:rsidRPr="00B2797A">
        <w:rPr>
          <w:rFonts w:ascii="Times New Roman" w:hAnsi="Times New Roman"/>
          <w:noProof/>
          <w:sz w:val="22"/>
          <w:szCs w:val="22"/>
        </w:rPr>
      </w:r>
      <w:r w:rsidR="00A42810" w:rsidRPr="00B2797A">
        <w:rPr>
          <w:rFonts w:ascii="Times New Roman" w:hAnsi="Times New Roman"/>
          <w:noProof/>
          <w:sz w:val="22"/>
          <w:szCs w:val="22"/>
        </w:rPr>
        <w:fldChar w:fldCharType="separate"/>
      </w:r>
      <w:r w:rsidR="00D53D29">
        <w:rPr>
          <w:rFonts w:ascii="Times New Roman" w:hAnsi="Times New Roman"/>
          <w:noProof/>
          <w:sz w:val="22"/>
          <w:szCs w:val="22"/>
        </w:rPr>
        <w:t xml:space="preserve">DISC-IV-P; </w:t>
      </w:r>
      <w:r w:rsidR="00D53D29" w:rsidRPr="00D53D29">
        <w:rPr>
          <w:rFonts w:ascii="Times New Roman" w:hAnsi="Times New Roman"/>
          <w:noProof/>
          <w:sz w:val="22"/>
          <w:szCs w:val="22"/>
          <w:vertAlign w:val="superscript"/>
        </w:rPr>
        <w:t>6</w:t>
      </w:r>
      <w:r w:rsidR="00A42810" w:rsidRPr="00B2797A">
        <w:rPr>
          <w:rFonts w:ascii="Times New Roman" w:hAnsi="Times New Roman"/>
          <w:noProof/>
          <w:sz w:val="22"/>
          <w:szCs w:val="22"/>
        </w:rPr>
        <w:fldChar w:fldCharType="end"/>
      </w:r>
      <w:r w:rsidR="00A42810" w:rsidRPr="00B2797A">
        <w:rPr>
          <w:rFonts w:ascii="Times New Roman" w:hAnsi="Times New Roman"/>
          <w:noProof/>
          <w:sz w:val="22"/>
          <w:szCs w:val="22"/>
        </w:rPr>
        <w:t xml:space="preserve">. </w:t>
      </w:r>
      <w:r w:rsidR="00A42810" w:rsidRPr="00B2797A">
        <w:rPr>
          <w:rFonts w:ascii="Times New Roman" w:hAnsi="Times New Roman"/>
          <w:sz w:val="22"/>
          <w:szCs w:val="22"/>
        </w:rPr>
        <w:t>The DISC-IV-P was administered by telephone, and scored with a computer-algorithm to derive DSM-IV-defined SUD diagnoses. Age of first substance use was also assessed in the interview. A number</w:t>
      </w:r>
      <w:r w:rsidR="00034365" w:rsidRPr="00B2797A">
        <w:rPr>
          <w:rFonts w:ascii="Times New Roman" w:hAnsi="Times New Roman"/>
          <w:sz w:val="22"/>
          <w:szCs w:val="22"/>
        </w:rPr>
        <w:t xml:space="preserve"> of questionnaires was completed</w:t>
      </w:r>
      <w:r w:rsidR="00A42810" w:rsidRPr="00B2797A">
        <w:rPr>
          <w:rFonts w:ascii="Times New Roman" w:hAnsi="Times New Roman"/>
          <w:sz w:val="22"/>
          <w:szCs w:val="22"/>
        </w:rPr>
        <w:t xml:space="preserve"> by participants. The Alcohol Use Disorders Identification Test </w:t>
      </w:r>
      <w:r w:rsidR="00A42810" w:rsidRPr="00B2797A">
        <w:rPr>
          <w:rFonts w:ascii="Times New Roman" w:hAnsi="Times New Roman"/>
          <w:noProof/>
          <w:sz w:val="22"/>
          <w:szCs w:val="22"/>
        </w:rPr>
        <w:fldChar w:fldCharType="begin"/>
      </w:r>
      <w:r w:rsidR="00D53D29">
        <w:rPr>
          <w:rFonts w:ascii="Times New Roman" w:hAnsi="Times New Roman"/>
          <w:noProof/>
          <w:sz w:val="22"/>
          <w:szCs w:val="22"/>
        </w:rPr>
        <w:instrText xml:space="preserve"> ADDIN EN.CITE &lt;EndNote&gt;&lt;Cite&gt;&lt;Author&gt;Saunders&lt;/Author&gt;&lt;Year&gt;1993&lt;/Year&gt;&lt;RecNum&gt;50&lt;/RecNum&gt;&lt;Prefix&gt;AUDIT`; &lt;/Prefix&gt;&lt;DisplayText&gt;AUDIT; &lt;style face="superscript"&gt;7&lt;/style&gt;&lt;/DisplayText&gt;&lt;record&gt;&lt;rec-number&gt;50&lt;/rec-number&gt;&lt;foreign-keys&gt;&lt;key app="EN" db-id="v5ffaeeswt9szmefdps5ff08f0spffrvx0fs"&gt;50&lt;/key&gt;&lt;/foreign-keys&gt;&lt;ref-type name="Journal Article"&gt;17&lt;/ref-type&gt;&lt;contributors&gt;&lt;authors&gt;&lt;author&gt;Saunders, J. B.&lt;/author&gt;&lt;author&gt;Aasland, O. G.&lt;/author&gt;&lt;author&gt;Babor, T. F.&lt;/author&gt;&lt;author&gt;de la Fuente, J. R.&lt;/author&gt;&lt;author&gt;Grant, M.&lt;/author&gt;&lt;/authors&gt;&lt;/contributors&gt;&lt;auth-address&gt;Centre for Drug and Alcohol Studies, Royal Prince Alfred Hospital, Sydney, Australia.&lt;/auth-address&gt;&lt;titles&gt;&lt;title&gt;Development of the Alcohol Use Disorders Identification Test (AUDIT): WHO Collaborative Project on Early Detection of Persons with Harmful Alcohol Consumption--II&lt;/title&gt;&lt;secondary-title&gt;Addiction&lt;/secondary-title&gt;&lt;/titles&gt;&lt;periodical&gt;&lt;full-title&gt;Addiction&lt;/full-title&gt;&lt;/periodical&gt;&lt;pages&gt;791-804&lt;/pages&gt;&lt;volume&gt;88&lt;/volume&gt;&lt;number&gt;6&lt;/number&gt;&lt;edition&gt;1993/06/01&lt;/edition&gt;&lt;keywords&gt;&lt;keyword&gt;Alcoholism/classification/genetics/*prevention &amp;amp; control&lt;/keyword&gt;&lt;keyword&gt;*Cross-Cultural Comparison&lt;/keyword&gt;&lt;keyword&gt;Humans&lt;/keyword&gt;&lt;keyword&gt;*Mass Screening&lt;/keyword&gt;&lt;keyword&gt;Personality Assessment/statistics &amp;amp; numerical data&lt;/keyword&gt;&lt;keyword&gt;Psychometrics&lt;/keyword&gt;&lt;keyword&gt;Reference Standards&lt;/keyword&gt;&lt;keyword&gt;Risk Factors&lt;/keyword&gt;&lt;keyword&gt;*World Health Organization&lt;/keyword&gt;&lt;/keywords&gt;&lt;dates&gt;&lt;year&gt;1993&lt;/year&gt;&lt;pub-dates&gt;&lt;date&gt;Jun&lt;/date&gt;&lt;/pub-dates&gt;&lt;/dates&gt;&lt;isbn&gt;0965-2140 (Print)&amp;#xD;0965-2140 (Linking)&lt;/isbn&gt;&lt;accession-num&gt;8329970&lt;/accession-num&gt;&lt;urls&gt;&lt;related-urls&gt;&lt;url&gt;http://www.ncbi.nlm.nih.gov/entrez/query.fcgi?cmd=Retrieve&amp;amp;db=PubMed&amp;amp;dopt=Citation&amp;amp;list_uids=8329970&lt;/url&gt;&lt;/related-urls&gt;&lt;/urls&gt;&lt;language&gt;eng&lt;/language&gt;&lt;/record&gt;&lt;/Cite&gt;&lt;/EndNote&gt;</w:instrText>
      </w:r>
      <w:r w:rsidR="00A42810" w:rsidRPr="00B2797A">
        <w:rPr>
          <w:rFonts w:ascii="Times New Roman" w:hAnsi="Times New Roman"/>
          <w:noProof/>
          <w:sz w:val="22"/>
          <w:szCs w:val="22"/>
        </w:rPr>
        <w:fldChar w:fldCharType="separate"/>
      </w:r>
      <w:r w:rsidR="00D53D29">
        <w:rPr>
          <w:rFonts w:ascii="Times New Roman" w:hAnsi="Times New Roman"/>
          <w:noProof/>
          <w:sz w:val="22"/>
          <w:szCs w:val="22"/>
        </w:rPr>
        <w:t xml:space="preserve">AUDIT; </w:t>
      </w:r>
      <w:r w:rsidR="00D53D29" w:rsidRPr="00D53D29">
        <w:rPr>
          <w:rFonts w:ascii="Times New Roman" w:hAnsi="Times New Roman"/>
          <w:noProof/>
          <w:sz w:val="22"/>
          <w:szCs w:val="22"/>
          <w:vertAlign w:val="superscript"/>
        </w:rPr>
        <w:t>7</w:t>
      </w:r>
      <w:r w:rsidR="00A42810" w:rsidRPr="00B2797A">
        <w:rPr>
          <w:rFonts w:ascii="Times New Roman" w:hAnsi="Times New Roman"/>
          <w:noProof/>
          <w:sz w:val="22"/>
          <w:szCs w:val="22"/>
        </w:rPr>
        <w:fldChar w:fldCharType="end"/>
      </w:r>
      <w:r w:rsidR="00A42810" w:rsidRPr="00B2797A">
        <w:rPr>
          <w:rFonts w:ascii="Times New Roman" w:hAnsi="Times New Roman"/>
          <w:sz w:val="22"/>
          <w:szCs w:val="22"/>
        </w:rPr>
        <w:t xml:space="preserve"> was used to identify self-reported alcohol dependence. Scores on the AUDIT may range from 0-40. A score of 9 or higher was used to define alcohol abuse, and a score of 13 or more in girls and </w:t>
      </w:r>
      <w:bookmarkStart w:id="0" w:name="_GoBack"/>
      <w:bookmarkEnd w:id="0"/>
      <w:r w:rsidR="00A42810" w:rsidRPr="00B2797A">
        <w:rPr>
          <w:rFonts w:ascii="Times New Roman" w:hAnsi="Times New Roman"/>
          <w:sz w:val="22"/>
          <w:szCs w:val="22"/>
        </w:rPr>
        <w:t xml:space="preserve">15 or more in boys was used as a cut-off to define alcohol dependence </w:t>
      </w:r>
      <w:r w:rsidR="00A42810" w:rsidRPr="00B2797A">
        <w:rPr>
          <w:rFonts w:ascii="Times New Roman" w:hAnsi="Times New Roman"/>
          <w:noProof/>
          <w:sz w:val="22"/>
          <w:szCs w:val="22"/>
        </w:rPr>
        <w:fldChar w:fldCharType="begin"/>
      </w:r>
      <w:r w:rsidR="00D53D29">
        <w:rPr>
          <w:rFonts w:ascii="Times New Roman" w:hAnsi="Times New Roman"/>
          <w:noProof/>
          <w:sz w:val="22"/>
          <w:szCs w:val="22"/>
        </w:rPr>
        <w:instrText xml:space="preserve"> ADDIN EN.CITE &lt;EndNote&gt;&lt;Cite&gt;&lt;Author&gt;Saunders&lt;/Author&gt;&lt;Year&gt;1993&lt;/Year&gt;&lt;RecNum&gt;50&lt;/RecNum&gt;&lt;DisplayText&gt;&lt;style face="superscript"&gt;7&lt;/style&gt;&lt;/DisplayText&gt;&lt;record&gt;&lt;rec-number&gt;50&lt;/rec-number&gt;&lt;foreign-keys&gt;&lt;key app="EN" db-id="v5ffaeeswt9szmefdps5ff08f0spffrvx0fs"&gt;50&lt;/key&gt;&lt;/foreign-keys&gt;&lt;ref-type name="Journal Article"&gt;17&lt;/ref-type&gt;&lt;contributors&gt;&lt;authors&gt;&lt;author&gt;Saunders, J. B.&lt;/author&gt;&lt;author&gt;Aasland, O. G.&lt;/author&gt;&lt;author&gt;Babor, T. F.&lt;/author&gt;&lt;author&gt;de la Fuente, J. R.&lt;/author&gt;&lt;author&gt;Grant, M.&lt;/author&gt;&lt;/authors&gt;&lt;/contributors&gt;&lt;auth-address&gt;Centre for Drug and Alcohol Studies, Royal Prince Alfred Hospital, Sydney, Australia.&lt;/auth-address&gt;&lt;titles&gt;&lt;title&gt;Development of the Alcohol Use Disorders Identification Test (AUDIT): WHO Collaborative Project on Early Detection of Persons with Harmful Alcohol Consumption--II&lt;/title&gt;&lt;secondary-title&gt;Addiction&lt;/secondary-title&gt;&lt;/titles&gt;&lt;periodical&gt;&lt;full-title&gt;Addiction&lt;/full-title&gt;&lt;/periodical&gt;&lt;pages&gt;791-804&lt;/pages&gt;&lt;volume&gt;88&lt;/volume&gt;&lt;number&gt;6&lt;/number&gt;&lt;edition&gt;1993/06/01&lt;/edition&gt;&lt;keywords&gt;&lt;keyword&gt;Alcoholism/classification/genetics/*prevention &amp;amp; control&lt;/keyword&gt;&lt;keyword&gt;*Cross-Cultural Comparison&lt;/keyword&gt;&lt;keyword&gt;Humans&lt;/keyword&gt;&lt;keyword&gt;*Mass Screening&lt;/keyword&gt;&lt;keyword&gt;Personality Assessment/statistics &amp;amp; numerical data&lt;/keyword&gt;&lt;keyword&gt;Psychometrics&lt;/keyword&gt;&lt;keyword&gt;Reference Standards&lt;/keyword&gt;&lt;keyword&gt;Risk Factors&lt;/keyword&gt;&lt;keyword&gt;*World Health Organization&lt;/keyword&gt;&lt;/keywords&gt;&lt;dates&gt;&lt;year&gt;1993&lt;/year&gt;&lt;pub-dates&gt;&lt;date&gt;Jun&lt;/date&gt;&lt;/pub-dates&gt;&lt;/dates&gt;&lt;isbn&gt;0965-2140 (Print)&amp;#xD;0965-2140 (Linking)&lt;/isbn&gt;&lt;accession-num&gt;8329970&lt;/accession-num&gt;&lt;urls&gt;&lt;related-urls&gt;&lt;url&gt;http://www.ncbi.nlm.nih.gov/entrez/query.fcgi?cmd=Retrieve&amp;amp;db=PubMed&amp;amp;dopt=Citation&amp;amp;list_uids=8329970&lt;/url&gt;&lt;/related-urls&gt;&lt;/urls&gt;&lt;language&gt;eng&lt;/language&gt;&lt;/record&gt;&lt;/Cite&gt;&lt;/EndNote&gt;</w:instrText>
      </w:r>
      <w:r w:rsidR="00A42810" w:rsidRPr="00B2797A">
        <w:rPr>
          <w:rFonts w:ascii="Times New Roman" w:hAnsi="Times New Roman"/>
          <w:noProof/>
          <w:sz w:val="22"/>
          <w:szCs w:val="22"/>
        </w:rPr>
        <w:fldChar w:fldCharType="separate"/>
      </w:r>
      <w:r w:rsidR="00D53D29" w:rsidRPr="00D53D29">
        <w:rPr>
          <w:rFonts w:ascii="Times New Roman" w:hAnsi="Times New Roman"/>
          <w:noProof/>
          <w:sz w:val="22"/>
          <w:szCs w:val="22"/>
          <w:vertAlign w:val="superscript"/>
        </w:rPr>
        <w:t>7</w:t>
      </w:r>
      <w:r w:rsidR="00A42810" w:rsidRPr="00B2797A">
        <w:rPr>
          <w:rFonts w:ascii="Times New Roman" w:hAnsi="Times New Roman"/>
          <w:noProof/>
          <w:sz w:val="22"/>
          <w:szCs w:val="22"/>
        </w:rPr>
        <w:fldChar w:fldCharType="end"/>
      </w:r>
      <w:r w:rsidR="00A42810" w:rsidRPr="00B2797A">
        <w:rPr>
          <w:rFonts w:ascii="Times New Roman" w:hAnsi="Times New Roman"/>
          <w:noProof/>
          <w:sz w:val="22"/>
          <w:szCs w:val="22"/>
        </w:rPr>
        <w:t xml:space="preserve">. </w:t>
      </w:r>
      <w:r w:rsidR="00A42810" w:rsidRPr="00B2797A">
        <w:rPr>
          <w:rFonts w:ascii="Times New Roman" w:hAnsi="Times New Roman"/>
          <w:sz w:val="22"/>
          <w:szCs w:val="22"/>
        </w:rPr>
        <w:t xml:space="preserve">The Drug Abuse Screening Test–20 </w:t>
      </w:r>
      <w:r w:rsidR="00A42810" w:rsidRPr="00B2797A">
        <w:rPr>
          <w:rFonts w:ascii="Times New Roman" w:hAnsi="Times New Roman"/>
          <w:noProof/>
          <w:sz w:val="22"/>
          <w:szCs w:val="22"/>
        </w:rPr>
        <w:fldChar w:fldCharType="begin"/>
      </w:r>
      <w:r w:rsidR="00D53D29">
        <w:rPr>
          <w:rFonts w:ascii="Times New Roman" w:hAnsi="Times New Roman"/>
          <w:noProof/>
          <w:sz w:val="22"/>
          <w:szCs w:val="22"/>
        </w:rPr>
        <w:instrText xml:space="preserve"> ADDIN EN.CITE &lt;EndNote&gt;&lt;Cite&gt;&lt;Author&gt;Gavin&lt;/Author&gt;&lt;Year&gt;1989&lt;/Year&gt;&lt;RecNum&gt;100&lt;/RecNum&gt;&lt;Prefix&gt;DAST`; &lt;/Prefix&gt;&lt;DisplayText&gt;DAST; &lt;style face="superscript"&gt;8&lt;/style&gt;&lt;/DisplayText&gt;&lt;record&gt;&lt;rec-number&gt;100&lt;/rec-number&gt;&lt;foreign-keys&gt;&lt;key app="EN" db-id="v5ffaeeswt9szmefdps5ff08f0spffrvx0fs"&gt;100&lt;/key&gt;&lt;/foreign-keys&gt;&lt;ref-type name="Journal Article"&gt;17&lt;/ref-type&gt;&lt;contributors&gt;&lt;authors&gt;&lt;author&gt;Gavin, D. R.&lt;/author&gt;&lt;author&gt;Ross, H. E.&lt;/author&gt;&lt;author&gt;Skinner, H. A.&lt;/author&gt;&lt;/authors&gt;&lt;/contributors&gt;&lt;titles&gt;&lt;title&gt;Diagnostic validity of the drug abuse screening test in the assessment of DSM-III drug disorders&lt;/title&gt;&lt;secondary-title&gt;Br J Addict&lt;/secondary-title&gt;&lt;/titles&gt;&lt;periodical&gt;&lt;full-title&gt;Br J Addict&lt;/full-title&gt;&lt;/periodical&gt;&lt;pages&gt;301-7&lt;/pages&gt;&lt;volume&gt;84&lt;/volume&gt;&lt;number&gt;3&lt;/number&gt;&lt;edition&gt;1989/03/01&lt;/edition&gt;&lt;keywords&gt;&lt;keyword&gt;Adult&lt;/keyword&gt;&lt;keyword&gt;Female&lt;/keyword&gt;&lt;keyword&gt;Humans&lt;/keyword&gt;&lt;keyword&gt;Male&lt;/keyword&gt;&lt;keyword&gt;Manuals as Topic&lt;/keyword&gt;&lt;keyword&gt;Predictive Value of Tests&lt;/keyword&gt;&lt;keyword&gt;*Psychiatric Status Rating Scales&lt;/keyword&gt;&lt;keyword&gt;Psychometrics&lt;/keyword&gt;&lt;keyword&gt;Sensitivity and Specificity&lt;/keyword&gt;&lt;keyword&gt;Substance-Related Disorders/*diagnosis&lt;/keyword&gt;&lt;/keywords&gt;&lt;dates&gt;&lt;year&gt;1989&lt;/year&gt;&lt;pub-dates&gt;&lt;date&gt;Mar&lt;/date&gt;&lt;/pub-dates&gt;&lt;/dates&gt;&lt;isbn&gt;0952-0481 (Print)&amp;#xD;0952-0481 (Linking)&lt;/isbn&gt;&lt;accession-num&gt;2650770&lt;/accession-num&gt;&lt;urls&gt;&lt;related-urls&gt;&lt;url&gt;http://www.ncbi.nlm.nih.gov/entrez/query.fcgi?cmd=Retrieve&amp;amp;db=PubMed&amp;amp;dopt=Citation&amp;amp;list_uids=2650770&lt;/url&gt;&lt;/related-urls&gt;&lt;/urls&gt;&lt;language&gt;eng&lt;/language&gt;&lt;/record&gt;&lt;/Cite&gt;&lt;/EndNote&gt;</w:instrText>
      </w:r>
      <w:r w:rsidR="00A42810" w:rsidRPr="00B2797A">
        <w:rPr>
          <w:rFonts w:ascii="Times New Roman" w:hAnsi="Times New Roman"/>
          <w:noProof/>
          <w:sz w:val="22"/>
          <w:szCs w:val="22"/>
        </w:rPr>
        <w:fldChar w:fldCharType="separate"/>
      </w:r>
      <w:r w:rsidR="00D53D29">
        <w:rPr>
          <w:rFonts w:ascii="Times New Roman" w:hAnsi="Times New Roman"/>
          <w:noProof/>
          <w:sz w:val="22"/>
          <w:szCs w:val="22"/>
        </w:rPr>
        <w:t xml:space="preserve">DAST; </w:t>
      </w:r>
      <w:r w:rsidR="00D53D29" w:rsidRPr="00D53D29">
        <w:rPr>
          <w:rFonts w:ascii="Times New Roman" w:hAnsi="Times New Roman"/>
          <w:noProof/>
          <w:sz w:val="22"/>
          <w:szCs w:val="22"/>
          <w:vertAlign w:val="superscript"/>
        </w:rPr>
        <w:t>8</w:t>
      </w:r>
      <w:r w:rsidR="00A42810" w:rsidRPr="00B2797A">
        <w:rPr>
          <w:rFonts w:ascii="Times New Roman" w:hAnsi="Times New Roman"/>
          <w:noProof/>
          <w:sz w:val="22"/>
          <w:szCs w:val="22"/>
        </w:rPr>
        <w:fldChar w:fldCharType="end"/>
      </w:r>
      <w:r w:rsidR="00A42810" w:rsidRPr="00B2797A">
        <w:rPr>
          <w:rFonts w:ascii="Times New Roman" w:hAnsi="Times New Roman"/>
          <w:sz w:val="22"/>
          <w:szCs w:val="22"/>
        </w:rPr>
        <w:t xml:space="preserve"> was used to assess drug use disorders. Scores on this questionnaire may range from 0–20. A cut-off of 5 was used to identify possible drug use disorders </w:t>
      </w:r>
      <w:r w:rsidR="00A42810" w:rsidRPr="00B2797A">
        <w:rPr>
          <w:rFonts w:ascii="Times New Roman" w:hAnsi="Times New Roman"/>
          <w:sz w:val="22"/>
          <w:szCs w:val="22"/>
        </w:rPr>
        <w:fldChar w:fldCharType="begin"/>
      </w:r>
      <w:r w:rsidR="00D53D29">
        <w:rPr>
          <w:rFonts w:ascii="Times New Roman" w:hAnsi="Times New Roman"/>
          <w:sz w:val="22"/>
          <w:szCs w:val="22"/>
        </w:rPr>
        <w:instrText xml:space="preserve"> ADDIN EN.CITE &lt;EndNote&gt;&lt;Cite&gt;&lt;Author&gt;Gavin&lt;/Author&gt;&lt;Year&gt;1989&lt;/Year&gt;&lt;RecNum&gt;100&lt;/RecNum&gt;&lt;DisplayText&gt;&lt;style face="superscript"&gt;8&lt;/style&gt;&lt;/DisplayText&gt;&lt;record&gt;&lt;rec-number&gt;100&lt;/rec-number&gt;&lt;foreign-keys&gt;&lt;key app="EN" db-id="v5ffaeeswt9szmefdps5ff08f0spffrvx0fs"&gt;100&lt;/key&gt;&lt;/foreign-keys&gt;&lt;ref-type name="Journal Article"&gt;17&lt;/ref-type&gt;&lt;contributors&gt;&lt;authors&gt;&lt;author&gt;Gavin, D. R.&lt;/author&gt;&lt;author&gt;Ross, H. E.&lt;/author&gt;&lt;author&gt;Skinner, H. A.&lt;/author&gt;&lt;/authors&gt;&lt;/contributors&gt;&lt;titles&gt;&lt;title&gt;Diagnostic validity of the drug abuse screening test in the assessment of DSM-III drug disorders&lt;/title&gt;&lt;secondary-title&gt;Br J Addict&lt;/secondary-title&gt;&lt;/titles&gt;&lt;periodical&gt;&lt;full-title&gt;Br J Addict&lt;/full-title&gt;&lt;/periodical&gt;&lt;pages&gt;301-7&lt;/pages&gt;&lt;volume&gt;84&lt;/volume&gt;&lt;number&gt;3&lt;/number&gt;&lt;edition&gt;1989/03/01&lt;/edition&gt;&lt;keywords&gt;&lt;keyword&gt;Adult&lt;/keyword&gt;&lt;keyword&gt;Female&lt;/keyword&gt;&lt;keyword&gt;Humans&lt;/keyword&gt;&lt;keyword&gt;Male&lt;/keyword&gt;&lt;keyword&gt;Manuals as Topic&lt;/keyword&gt;&lt;keyword&gt;Predictive Value of Tests&lt;/keyword&gt;&lt;keyword&gt;*Psychiatric Status Rating Scales&lt;/keyword&gt;&lt;keyword&gt;Psychometrics&lt;/keyword&gt;&lt;keyword&gt;Sensitivity and Specificity&lt;/keyword&gt;&lt;keyword&gt;Substance-Related Disorders/*diagnosis&lt;/keyword&gt;&lt;/keywords&gt;&lt;dates&gt;&lt;year&gt;1989&lt;/year&gt;&lt;pub-dates&gt;&lt;date&gt;Mar&lt;/date&gt;&lt;/pub-dates&gt;&lt;/dates&gt;&lt;isbn&gt;0952-0481 (Print)&amp;#xD;0952-0481 (Linking)&lt;/isbn&gt;&lt;accession-num&gt;2650770&lt;/accession-num&gt;&lt;urls&gt;&lt;related-urls&gt;&lt;url&gt;http://www.ncbi.nlm.nih.gov/entrez/query.fcgi?cmd=Retrieve&amp;amp;db=PubMed&amp;amp;dopt=Citation&amp;amp;list_uids=2650770&lt;/url&gt;&lt;/related-urls&gt;&lt;/urls&gt;&lt;language&gt;eng&lt;/language&gt;&lt;/record&gt;&lt;/Cite&gt;&lt;/EndNote&gt;</w:instrText>
      </w:r>
      <w:r w:rsidR="00A42810" w:rsidRPr="00B2797A">
        <w:rPr>
          <w:rFonts w:ascii="Times New Roman" w:hAnsi="Times New Roman"/>
          <w:sz w:val="22"/>
          <w:szCs w:val="22"/>
        </w:rPr>
        <w:fldChar w:fldCharType="separate"/>
      </w:r>
      <w:r w:rsidR="00D53D29" w:rsidRPr="00D53D29">
        <w:rPr>
          <w:rFonts w:ascii="Times New Roman" w:hAnsi="Times New Roman"/>
          <w:noProof/>
          <w:sz w:val="22"/>
          <w:szCs w:val="22"/>
          <w:vertAlign w:val="superscript"/>
        </w:rPr>
        <w:t>8</w:t>
      </w:r>
      <w:r w:rsidR="00A42810" w:rsidRPr="00B2797A">
        <w:rPr>
          <w:rFonts w:ascii="Times New Roman" w:hAnsi="Times New Roman"/>
          <w:sz w:val="22"/>
          <w:szCs w:val="22"/>
        </w:rPr>
        <w:fldChar w:fldCharType="end"/>
      </w:r>
      <w:r w:rsidR="00A42810" w:rsidRPr="00B2797A">
        <w:rPr>
          <w:rFonts w:ascii="Times New Roman" w:hAnsi="Times New Roman"/>
          <w:sz w:val="22"/>
          <w:szCs w:val="22"/>
        </w:rPr>
        <w:t xml:space="preserve">. The </w:t>
      </w:r>
      <w:proofErr w:type="spellStart"/>
      <w:r w:rsidR="00A42810" w:rsidRPr="00B2797A">
        <w:rPr>
          <w:rFonts w:ascii="Times New Roman" w:hAnsi="Times New Roman"/>
          <w:sz w:val="22"/>
          <w:szCs w:val="22"/>
        </w:rPr>
        <w:t>Fagerström</w:t>
      </w:r>
      <w:proofErr w:type="spellEnd"/>
      <w:r w:rsidR="00A42810" w:rsidRPr="00B2797A">
        <w:rPr>
          <w:rFonts w:ascii="Times New Roman" w:hAnsi="Times New Roman"/>
          <w:sz w:val="22"/>
          <w:szCs w:val="22"/>
        </w:rPr>
        <w:t xml:space="preserve"> test for </w:t>
      </w:r>
      <w:r w:rsidR="00BE633F" w:rsidRPr="00B2797A">
        <w:rPr>
          <w:rFonts w:ascii="Times New Roman" w:hAnsi="Times New Roman"/>
          <w:sz w:val="22"/>
          <w:szCs w:val="22"/>
        </w:rPr>
        <w:t>ND</w:t>
      </w:r>
      <w:r w:rsidR="00A42810" w:rsidRPr="00B2797A">
        <w:rPr>
          <w:rFonts w:ascii="Times New Roman" w:hAnsi="Times New Roman"/>
          <w:sz w:val="22"/>
          <w:szCs w:val="22"/>
        </w:rPr>
        <w:t xml:space="preserve"> </w:t>
      </w:r>
      <w:r w:rsidR="00A42810" w:rsidRPr="00B2797A">
        <w:rPr>
          <w:rFonts w:ascii="Times New Roman" w:hAnsi="Times New Roman"/>
          <w:noProof/>
          <w:sz w:val="22"/>
          <w:szCs w:val="22"/>
        </w:rPr>
        <w:fldChar w:fldCharType="begin"/>
      </w:r>
      <w:r w:rsidR="00D53D29">
        <w:rPr>
          <w:rFonts w:ascii="Times New Roman" w:hAnsi="Times New Roman"/>
          <w:noProof/>
          <w:sz w:val="22"/>
          <w:szCs w:val="22"/>
        </w:rPr>
        <w:instrText xml:space="preserve"> ADDIN EN.CITE &lt;EndNote&gt;&lt;Cite&gt;&lt;Author&gt;Heatherton&lt;/Author&gt;&lt;Year&gt;1991&lt;/Year&gt;&lt;RecNum&gt;114&lt;/RecNum&gt;&lt;Prefix&gt;FTND`; &lt;/Prefix&gt;&lt;DisplayText&gt;FTND; &lt;style face="superscript"&gt;9&lt;/style&gt;&lt;/DisplayText&gt;&lt;record&gt;&lt;rec-number&gt;114&lt;/rec-number&gt;&lt;foreign-keys&gt;&lt;key app="EN" db-id="v5ffaeeswt9szmefdps5ff08f0spffrvx0fs"&gt;114&lt;/key&gt;&lt;/foreign-keys&gt;&lt;ref-type name="Journal Article"&gt;17&lt;/ref-type&gt;&lt;contributors&gt;&lt;authors&gt;&lt;author&gt;Heatherton, T. F.&lt;/author&gt;&lt;author&gt;Kozlowski, L. T.&lt;/author&gt;&lt;author&gt;Frecker, R. C.&lt;/author&gt;&lt;author&gt;Fagerstrom, K. O.&lt;/author&gt;&lt;/authors&gt;&lt;/contributors&gt;&lt;auth-address&gt;Department of Psychology, Harvard University, Cambridge, MA 02138.&lt;/auth-address&gt;&lt;titles&gt;&lt;title&gt;The Fagerstrom Test for Nicotine Dependence: a revision of the Fagerstrom Tolerance Questionnaire&lt;/title&gt;&lt;secondary-title&gt;Br J Addict&lt;/secondary-title&gt;&lt;/titles&gt;&lt;periodical&gt;&lt;full-title&gt;Br J Addict&lt;/full-title&gt;&lt;/periodical&gt;&lt;pages&gt;1119-27&lt;/pages&gt;&lt;volume&gt;86&lt;/volume&gt;&lt;number&gt;9&lt;/number&gt;&lt;edition&gt;1991/09/01&lt;/edition&gt;&lt;keywords&gt;&lt;keyword&gt;Adolescent&lt;/keyword&gt;&lt;keyword&gt;Adult&lt;/keyword&gt;&lt;keyword&gt;Aged&lt;/keyword&gt;&lt;keyword&gt;Cotinine/pharmacokinetics&lt;/keyword&gt;&lt;keyword&gt;Female&lt;/keyword&gt;&lt;keyword&gt;Humans&lt;/keyword&gt;&lt;keyword&gt;Male&lt;/keyword&gt;&lt;keyword&gt;Middle Aged&lt;/keyword&gt;&lt;keyword&gt;Nicotine/pharmacokinetics&lt;/keyword&gt;&lt;keyword&gt;Personality Inventory/*statistics &amp;amp; numerical data&lt;/keyword&gt;&lt;keyword&gt;Psychometrics&lt;/keyword&gt;&lt;keyword&gt;Smoking/blood/*psychology&lt;/keyword&gt;&lt;/keywords&gt;&lt;dates&gt;&lt;year&gt;1991&lt;/year&gt;&lt;pub-dates&gt;&lt;date&gt;Sep&lt;/date&gt;&lt;/pub-dates&gt;&lt;/dates&gt;&lt;isbn&gt;0952-0481 (Print)&amp;#xD;0952-0481 (Linking)&lt;/isbn&gt;&lt;accession-num&gt;1932883&lt;/accession-num&gt;&lt;urls&gt;&lt;related-urls&gt;&lt;url&gt;http://www.ncbi.nlm.nih.gov/entrez/query.fcgi?cmd=Retrieve&amp;amp;db=PubMed&amp;amp;dopt=Citation&amp;amp;list_uids=1932883&lt;/url&gt;&lt;/related-urls&gt;&lt;/urls&gt;&lt;language&gt;eng&lt;/language&gt;&lt;/record&gt;&lt;/Cite&gt;&lt;/EndNote&gt;</w:instrText>
      </w:r>
      <w:r w:rsidR="00A42810" w:rsidRPr="00B2797A">
        <w:rPr>
          <w:rFonts w:ascii="Times New Roman" w:hAnsi="Times New Roman"/>
          <w:noProof/>
          <w:sz w:val="22"/>
          <w:szCs w:val="22"/>
        </w:rPr>
        <w:fldChar w:fldCharType="separate"/>
      </w:r>
      <w:r w:rsidR="00D53D29">
        <w:rPr>
          <w:rFonts w:ascii="Times New Roman" w:hAnsi="Times New Roman"/>
          <w:noProof/>
          <w:sz w:val="22"/>
          <w:szCs w:val="22"/>
        </w:rPr>
        <w:t xml:space="preserve">FTND; </w:t>
      </w:r>
      <w:r w:rsidR="00D53D29" w:rsidRPr="00D53D29">
        <w:rPr>
          <w:rFonts w:ascii="Times New Roman" w:hAnsi="Times New Roman"/>
          <w:noProof/>
          <w:sz w:val="22"/>
          <w:szCs w:val="22"/>
          <w:vertAlign w:val="superscript"/>
        </w:rPr>
        <w:t>9</w:t>
      </w:r>
      <w:r w:rsidR="00A42810" w:rsidRPr="00B2797A">
        <w:rPr>
          <w:rFonts w:ascii="Times New Roman" w:hAnsi="Times New Roman"/>
          <w:noProof/>
          <w:sz w:val="22"/>
          <w:szCs w:val="22"/>
        </w:rPr>
        <w:fldChar w:fldCharType="end"/>
      </w:r>
      <w:r w:rsidR="00A42810" w:rsidRPr="00B2797A">
        <w:rPr>
          <w:rFonts w:ascii="Times New Roman" w:hAnsi="Times New Roman"/>
          <w:sz w:val="22"/>
          <w:szCs w:val="22"/>
        </w:rPr>
        <w:t xml:space="preserve"> was used to assess </w:t>
      </w:r>
      <w:r w:rsidR="00BE633F" w:rsidRPr="00B2797A">
        <w:rPr>
          <w:rFonts w:ascii="Times New Roman" w:hAnsi="Times New Roman"/>
          <w:sz w:val="22"/>
          <w:szCs w:val="22"/>
        </w:rPr>
        <w:t>ND</w:t>
      </w:r>
      <w:r w:rsidR="00A42810" w:rsidRPr="00B2797A">
        <w:rPr>
          <w:rFonts w:ascii="Times New Roman" w:hAnsi="Times New Roman"/>
          <w:sz w:val="22"/>
          <w:szCs w:val="22"/>
        </w:rPr>
        <w:t xml:space="preserve">. Scores on this questionnaire may vary between 0 and 10. A cut-off of 6 was used to identify </w:t>
      </w:r>
      <w:r w:rsidR="00BE633F" w:rsidRPr="00B2797A">
        <w:rPr>
          <w:rFonts w:ascii="Times New Roman" w:hAnsi="Times New Roman"/>
          <w:sz w:val="22"/>
          <w:szCs w:val="22"/>
        </w:rPr>
        <w:t>ND</w:t>
      </w:r>
      <w:r w:rsidR="00A42810" w:rsidRPr="00B2797A">
        <w:rPr>
          <w:rFonts w:ascii="Times New Roman" w:hAnsi="Times New Roman"/>
          <w:sz w:val="22"/>
          <w:szCs w:val="22"/>
        </w:rPr>
        <w:t xml:space="preserve"> </w:t>
      </w:r>
      <w:r w:rsidR="00A42810" w:rsidRPr="00B2797A">
        <w:rPr>
          <w:rFonts w:ascii="Times New Roman" w:hAnsi="Times New Roman"/>
          <w:noProof/>
          <w:sz w:val="22"/>
          <w:szCs w:val="22"/>
        </w:rPr>
        <w:fldChar w:fldCharType="begin"/>
      </w:r>
      <w:r w:rsidR="00D53D29">
        <w:rPr>
          <w:rFonts w:ascii="Times New Roman" w:hAnsi="Times New Roman"/>
          <w:noProof/>
          <w:sz w:val="22"/>
          <w:szCs w:val="22"/>
        </w:rPr>
        <w:instrText xml:space="preserve"> ADDIN EN.CITE &lt;EndNote&gt;&lt;Cite&gt;&lt;Author&gt;Heatherton&lt;/Author&gt;&lt;Year&gt;1991&lt;/Year&gt;&lt;RecNum&gt;114&lt;/RecNum&gt;&lt;DisplayText&gt;&lt;style face="superscript"&gt;9&lt;/style&gt;&lt;/DisplayText&gt;&lt;record&gt;&lt;rec-number&gt;114&lt;/rec-number&gt;&lt;foreign-keys&gt;&lt;key app="EN" db-id="v5ffaeeswt9szmefdps5ff08f0spffrvx0fs"&gt;114&lt;/key&gt;&lt;/foreign-keys&gt;&lt;ref-type name="Journal Article"&gt;17&lt;/ref-type&gt;&lt;contributors&gt;&lt;authors&gt;&lt;author&gt;Heatherton, T. F.&lt;/author&gt;&lt;author&gt;Kozlowski, L. T.&lt;/author&gt;&lt;author&gt;Frecker, R. C.&lt;/author&gt;&lt;author&gt;Fagerstrom, K. O.&lt;/author&gt;&lt;/authors&gt;&lt;/contributors&gt;&lt;auth-address&gt;Department of Psychology, Harvard University, Cambridge, MA 02138.&lt;/auth-address&gt;&lt;titles&gt;&lt;title&gt;The Fagerstrom Test for Nicotine Dependence: a revision of the Fagerstrom Tolerance Questionnaire&lt;/title&gt;&lt;secondary-title&gt;Br J Addict&lt;/secondary-title&gt;&lt;/titles&gt;&lt;periodical&gt;&lt;full-title&gt;Br J Addict&lt;/full-title&gt;&lt;/periodical&gt;&lt;pages&gt;1119-27&lt;/pages&gt;&lt;volume&gt;86&lt;/volume&gt;&lt;number&gt;9&lt;/number&gt;&lt;edition&gt;1991/09/01&lt;/edition&gt;&lt;keywords&gt;&lt;keyword&gt;Adolescent&lt;/keyword&gt;&lt;keyword&gt;Adult&lt;/keyword&gt;&lt;keyword&gt;Aged&lt;/keyword&gt;&lt;keyword&gt;Cotinine/pharmacokinetics&lt;/keyword&gt;&lt;keyword&gt;Female&lt;/keyword&gt;&lt;keyword&gt;Humans&lt;/keyword&gt;&lt;keyword&gt;Male&lt;/keyword&gt;&lt;keyword&gt;Middle Aged&lt;/keyword&gt;&lt;keyword&gt;Nicotine/pharmacokinetics&lt;/keyword&gt;&lt;keyword&gt;Personality Inventory/*statistics &amp;amp; numerical data&lt;/keyword&gt;&lt;keyword&gt;Psychometrics&lt;/keyword&gt;&lt;keyword&gt;Smoking/blood/*psychology&lt;/keyword&gt;&lt;/keywords&gt;&lt;dates&gt;&lt;year&gt;1991&lt;/year&gt;&lt;pub-dates&gt;&lt;date&gt;Sep&lt;/date&gt;&lt;/pub-dates&gt;&lt;/dates&gt;&lt;isbn&gt;0952-0481 (Print)&amp;#xD;0952-0481 (Linking)&lt;/isbn&gt;&lt;accession-num&gt;1932883&lt;/accession-num&gt;&lt;urls&gt;&lt;related-urls&gt;&lt;url&gt;http://www.ncbi.nlm.nih.gov/entrez/query.fcgi?cmd=Retrieve&amp;amp;db=PubMed&amp;amp;dopt=Citation&amp;amp;list_uids=1932883&lt;/url&gt;&lt;/related-urls&gt;&lt;/urls&gt;&lt;language&gt;eng&lt;/language&gt;&lt;/record&gt;&lt;/Cite&gt;&lt;/EndNote&gt;</w:instrText>
      </w:r>
      <w:r w:rsidR="00A42810" w:rsidRPr="00B2797A">
        <w:rPr>
          <w:rFonts w:ascii="Times New Roman" w:hAnsi="Times New Roman"/>
          <w:noProof/>
          <w:sz w:val="22"/>
          <w:szCs w:val="22"/>
        </w:rPr>
        <w:fldChar w:fldCharType="separate"/>
      </w:r>
      <w:r w:rsidR="00D53D29" w:rsidRPr="00D53D29">
        <w:rPr>
          <w:rFonts w:ascii="Times New Roman" w:hAnsi="Times New Roman"/>
          <w:noProof/>
          <w:sz w:val="22"/>
          <w:szCs w:val="22"/>
          <w:vertAlign w:val="superscript"/>
        </w:rPr>
        <w:t>9</w:t>
      </w:r>
      <w:r w:rsidR="00A42810" w:rsidRPr="00B2797A">
        <w:rPr>
          <w:rFonts w:ascii="Times New Roman" w:hAnsi="Times New Roman"/>
          <w:noProof/>
          <w:sz w:val="22"/>
          <w:szCs w:val="22"/>
        </w:rPr>
        <w:fldChar w:fldCharType="end"/>
      </w:r>
      <w:r w:rsidR="00A42810" w:rsidRPr="00B2797A">
        <w:rPr>
          <w:rFonts w:ascii="Times New Roman" w:hAnsi="Times New Roman"/>
          <w:noProof/>
          <w:sz w:val="22"/>
          <w:szCs w:val="22"/>
        </w:rPr>
        <w:t xml:space="preserve">. </w:t>
      </w:r>
      <w:r w:rsidR="00A42810" w:rsidRPr="00B2797A">
        <w:rPr>
          <w:rFonts w:ascii="Times New Roman" w:hAnsi="Times New Roman"/>
          <w:sz w:val="22"/>
          <w:szCs w:val="22"/>
        </w:rPr>
        <w:t xml:space="preserve">Age of first nicotine use was also assessed in this questionnaire. </w:t>
      </w:r>
      <w:r w:rsidR="001A492B">
        <w:rPr>
          <w:rFonts w:ascii="Arial" w:hAnsi="Arial" w:cs="Arial"/>
          <w:color w:val="FF0000"/>
          <w:sz w:val="19"/>
          <w:szCs w:val="19"/>
          <w:shd w:val="clear" w:color="auto" w:fill="FFFFFF"/>
          <w:lang w:eastAsia="nl-NL"/>
        </w:rPr>
        <w:t xml:space="preserve">All measures ask the participant about the previous 12 months. </w:t>
      </w:r>
      <w:r w:rsidR="00A42810" w:rsidRPr="00B2797A">
        <w:rPr>
          <w:rFonts w:ascii="Times New Roman" w:hAnsi="Times New Roman"/>
          <w:sz w:val="22"/>
          <w:szCs w:val="22"/>
        </w:rPr>
        <w:t>All participants were provided with a personal return envelope to increase trust, and ensure confidentiality of sensitive information.</w:t>
      </w:r>
    </w:p>
    <w:p w14:paraId="5F21C9DA" w14:textId="6DBA0B94" w:rsidR="00A42810" w:rsidRPr="00B2797A" w:rsidRDefault="00A42810" w:rsidP="00F02E52">
      <w:pPr>
        <w:pStyle w:val="textlevel1"/>
        <w:spacing w:line="480" w:lineRule="auto"/>
        <w:ind w:firstLine="0"/>
        <w:rPr>
          <w:rFonts w:ascii="Times New Roman" w:hAnsi="Times New Roman"/>
          <w:sz w:val="22"/>
          <w:szCs w:val="22"/>
        </w:rPr>
      </w:pPr>
      <w:r w:rsidRPr="00B2797A">
        <w:rPr>
          <w:rFonts w:ascii="Times New Roman" w:hAnsi="Times New Roman"/>
          <w:sz w:val="22"/>
          <w:szCs w:val="22"/>
        </w:rPr>
        <w:t xml:space="preserve">A best-estimate diagnosis of SUD was considered present if either alcohol or drug use disorder was present in the subject. A best-estimate diagnosis of alcohol use disorder was considered present if either scores on the AUDIT (self-report) or DISC-IV-P alcohol module (parent-report) met criteria stated above. A best-estimate diagnosis of drug use disorder was considered present if either the DAST (self-report) or DISC-IV-P marihuana module or other drugs module (parent-report) met criteria stated above. </w:t>
      </w:r>
    </w:p>
    <w:p w14:paraId="34C4E135" w14:textId="1BC14943" w:rsidR="00E32776" w:rsidRPr="00B2797A" w:rsidRDefault="00F46C70" w:rsidP="00F02E52">
      <w:pPr>
        <w:pStyle w:val="Geenafstand"/>
        <w:spacing w:line="480" w:lineRule="auto"/>
        <w:rPr>
          <w:rFonts w:ascii="Times New Roman" w:hAnsi="Times New Roman" w:cs="Times New Roman"/>
        </w:rPr>
      </w:pPr>
      <w:r w:rsidRPr="00B2797A">
        <w:rPr>
          <w:rFonts w:ascii="Times New Roman" w:hAnsi="Times New Roman" w:cs="Times New Roman"/>
        </w:rPr>
        <w:t xml:space="preserve">Furthermore, </w:t>
      </w:r>
      <w:r w:rsidR="006537DF">
        <w:rPr>
          <w:rFonts w:ascii="Times New Roman" w:hAnsi="Times New Roman" w:cs="Times New Roman"/>
        </w:rPr>
        <w:t>two</w:t>
      </w:r>
      <w:r w:rsidRPr="00B2797A">
        <w:rPr>
          <w:rFonts w:ascii="Times New Roman" w:hAnsi="Times New Roman" w:cs="Times New Roman"/>
        </w:rPr>
        <w:t xml:space="preserve"> measures of s</w:t>
      </w:r>
      <w:r w:rsidR="00A42810" w:rsidRPr="00B2797A">
        <w:rPr>
          <w:rFonts w:ascii="Times New Roman" w:hAnsi="Times New Roman" w:cs="Times New Roman"/>
        </w:rPr>
        <w:t>moking</w:t>
      </w:r>
      <w:r w:rsidRPr="00B2797A">
        <w:rPr>
          <w:rFonts w:ascii="Times New Roman" w:hAnsi="Times New Roman" w:cs="Times New Roman"/>
        </w:rPr>
        <w:t xml:space="preserve"> were defined based on the DISC-</w:t>
      </w:r>
      <w:r w:rsidR="00A42810" w:rsidRPr="00B2797A">
        <w:rPr>
          <w:rFonts w:ascii="Times New Roman" w:hAnsi="Times New Roman" w:cs="Times New Roman"/>
        </w:rPr>
        <w:t>IV-P and the FTND namely d</w:t>
      </w:r>
      <w:r w:rsidR="00E32776" w:rsidRPr="00B2797A">
        <w:rPr>
          <w:rFonts w:ascii="Times New Roman" w:hAnsi="Times New Roman" w:cs="Times New Roman"/>
        </w:rPr>
        <w:t xml:space="preserve">aily smoking </w:t>
      </w:r>
      <w:r w:rsidRPr="00B2797A">
        <w:rPr>
          <w:rFonts w:ascii="Times New Roman" w:hAnsi="Times New Roman" w:cs="Times New Roman"/>
        </w:rPr>
        <w:t>(</w:t>
      </w:r>
      <w:r w:rsidR="00A42810" w:rsidRPr="00B2797A">
        <w:rPr>
          <w:rFonts w:ascii="Times New Roman" w:hAnsi="Times New Roman" w:cs="Times New Roman"/>
        </w:rPr>
        <w:t xml:space="preserve">i.e. </w:t>
      </w:r>
      <w:r w:rsidR="006537DF">
        <w:rPr>
          <w:rFonts w:ascii="Times New Roman" w:hAnsi="Times New Roman" w:cs="Times New Roman"/>
        </w:rPr>
        <w:t>daily smoking of at least one cigarette asse</w:t>
      </w:r>
      <w:r w:rsidR="00E32776" w:rsidRPr="00B2797A">
        <w:rPr>
          <w:rFonts w:ascii="Times New Roman" w:hAnsi="Times New Roman" w:cs="Times New Roman"/>
        </w:rPr>
        <w:t>ssed with FTND</w:t>
      </w:r>
      <w:r w:rsidR="00A42810" w:rsidRPr="00B2797A">
        <w:rPr>
          <w:rFonts w:ascii="Times New Roman" w:hAnsi="Times New Roman" w:cs="Times New Roman"/>
        </w:rPr>
        <w:t>)</w:t>
      </w:r>
      <w:r w:rsidR="006537DF">
        <w:rPr>
          <w:rFonts w:ascii="Times New Roman" w:hAnsi="Times New Roman" w:cs="Times New Roman"/>
        </w:rPr>
        <w:t xml:space="preserve"> and nicotine dependence</w:t>
      </w:r>
      <w:r w:rsidR="00E32776" w:rsidRPr="00B2797A">
        <w:rPr>
          <w:rFonts w:ascii="Times New Roman" w:hAnsi="Times New Roman" w:cs="Times New Roman"/>
        </w:rPr>
        <w:t xml:space="preserve"> </w:t>
      </w:r>
      <w:r w:rsidR="00A42810" w:rsidRPr="00B2797A">
        <w:rPr>
          <w:rFonts w:ascii="Times New Roman" w:hAnsi="Times New Roman" w:cs="Times New Roman"/>
        </w:rPr>
        <w:t xml:space="preserve">(i.e. </w:t>
      </w:r>
      <w:r w:rsidR="00E32776" w:rsidRPr="00B2797A">
        <w:rPr>
          <w:rFonts w:ascii="Times New Roman" w:hAnsi="Times New Roman" w:cs="Times New Roman"/>
        </w:rPr>
        <w:t>either a score of 6 or higher on the FTND</w:t>
      </w:r>
      <w:r w:rsidR="00905250" w:rsidRPr="00B2797A">
        <w:rPr>
          <w:rFonts w:ascii="Times New Roman" w:hAnsi="Times New Roman" w:cs="Times New Roman"/>
        </w:rPr>
        <w:t xml:space="preserve"> (self-report)</w:t>
      </w:r>
      <w:r w:rsidR="00E32776" w:rsidRPr="00B2797A">
        <w:rPr>
          <w:rFonts w:ascii="Times New Roman" w:hAnsi="Times New Roman" w:cs="Times New Roman"/>
        </w:rPr>
        <w:t xml:space="preserve">, or a positive score on the tobacco module of </w:t>
      </w:r>
      <w:r w:rsidR="00A42810" w:rsidRPr="00B2797A">
        <w:rPr>
          <w:rFonts w:ascii="Times New Roman" w:hAnsi="Times New Roman" w:cs="Times New Roman"/>
        </w:rPr>
        <w:t>the DISC-IV-P (parental-report)).</w:t>
      </w:r>
      <w:r w:rsidR="00E32776" w:rsidRPr="00B2797A">
        <w:rPr>
          <w:rFonts w:ascii="Times New Roman" w:hAnsi="Times New Roman" w:cs="Times New Roman"/>
        </w:rPr>
        <w:t xml:space="preserve"> </w:t>
      </w:r>
    </w:p>
    <w:p w14:paraId="5661B3C0" w14:textId="2BAFCE41" w:rsidR="009A5EB5" w:rsidRDefault="00B03295" w:rsidP="00E32776">
      <w:pPr>
        <w:spacing w:line="480" w:lineRule="auto"/>
        <w:rPr>
          <w:rFonts w:ascii="Times New Roman" w:hAnsi="Times New Roman"/>
          <w:b/>
          <w:lang w:val="en-US"/>
        </w:rPr>
      </w:pPr>
      <w:r>
        <w:rPr>
          <w:rFonts w:ascii="Times New Roman" w:hAnsi="Times New Roman"/>
          <w:b/>
          <w:lang w:val="en-US"/>
        </w:rPr>
        <w:t>M</w:t>
      </w:r>
      <w:r w:rsidR="00E32776" w:rsidRPr="00B2797A">
        <w:rPr>
          <w:rFonts w:ascii="Times New Roman" w:hAnsi="Times New Roman"/>
          <w:b/>
          <w:lang w:val="en-US"/>
        </w:rPr>
        <w:t>issing data.</w:t>
      </w:r>
    </w:p>
    <w:p w14:paraId="24F5D8EC" w14:textId="60F83E89" w:rsidR="000E62C3" w:rsidRPr="009A5EB5" w:rsidRDefault="009A5EB5" w:rsidP="00E32776">
      <w:pPr>
        <w:spacing w:line="480" w:lineRule="auto"/>
        <w:rPr>
          <w:rFonts w:ascii="Times New Roman" w:hAnsi="Times New Roman"/>
          <w:b/>
          <w:lang w:val="en-US"/>
        </w:rPr>
      </w:pPr>
      <w:r w:rsidRPr="009A5EB5">
        <w:rPr>
          <w:rFonts w:ascii="Times New Roman" w:hAnsi="Times New Roman"/>
          <w:sz w:val="24"/>
          <w:szCs w:val="24"/>
          <w:lang w:val="en-GB"/>
        </w:rPr>
        <w:t xml:space="preserve">On average, pharmacy transcripts covered 69.1% of lifetime, and complete </w:t>
      </w:r>
      <w:r w:rsidRPr="009A5EB5">
        <w:rPr>
          <w:rFonts w:ascii="Times New Roman" w:hAnsi="Times New Roman"/>
          <w:i/>
          <w:sz w:val="24"/>
          <w:szCs w:val="24"/>
          <w:lang w:val="en-GB"/>
        </w:rPr>
        <w:t xml:space="preserve">lifetime </w:t>
      </w:r>
      <w:r w:rsidRPr="009A5EB5">
        <w:rPr>
          <w:rFonts w:ascii="Times New Roman" w:hAnsi="Times New Roman"/>
          <w:sz w:val="24"/>
          <w:szCs w:val="24"/>
          <w:lang w:val="en-GB"/>
        </w:rPr>
        <w:t xml:space="preserve">pharmacy data was available for 28.9% of participants. </w:t>
      </w:r>
      <w:r w:rsidR="00E32776" w:rsidRPr="009A5EB5">
        <w:rPr>
          <w:rFonts w:ascii="Times New Roman" w:hAnsi="Times New Roman"/>
          <w:lang w:val="en-US"/>
        </w:rPr>
        <w:t>If</w:t>
      </w:r>
      <w:r w:rsidR="00E32776" w:rsidRPr="00B2797A">
        <w:rPr>
          <w:rFonts w:ascii="Times New Roman" w:hAnsi="Times New Roman"/>
          <w:lang w:val="en-US"/>
        </w:rPr>
        <w:t xml:space="preserve"> missing data for </w:t>
      </w:r>
      <w:r w:rsidR="000E28D9" w:rsidRPr="00B2797A">
        <w:rPr>
          <w:rFonts w:ascii="Times New Roman" w:hAnsi="Times New Roman"/>
          <w:lang w:val="en-US"/>
        </w:rPr>
        <w:t xml:space="preserve">a participant </w:t>
      </w:r>
      <w:r w:rsidR="00E32776" w:rsidRPr="00B2797A">
        <w:rPr>
          <w:rFonts w:ascii="Times New Roman" w:hAnsi="Times New Roman"/>
          <w:lang w:val="en-US"/>
        </w:rPr>
        <w:t>entailed less than 60 time points (months), data was imputed using several approaches: missing data before the start age was imputed with a dose of 0</w:t>
      </w:r>
      <w:r w:rsidR="00FC7168" w:rsidRPr="00B2797A">
        <w:rPr>
          <w:rFonts w:ascii="Times New Roman" w:hAnsi="Times New Roman"/>
          <w:lang w:val="en-US"/>
        </w:rPr>
        <w:t xml:space="preserve"> (in 2 cases with a mean length of 32.5 months)</w:t>
      </w:r>
      <w:r w:rsidR="00E32776" w:rsidRPr="00B2797A">
        <w:rPr>
          <w:rFonts w:ascii="Times New Roman" w:hAnsi="Times New Roman"/>
          <w:lang w:val="en-US"/>
        </w:rPr>
        <w:t xml:space="preserve">, missing data between two points of the </w:t>
      </w:r>
      <w:r w:rsidR="00E32776" w:rsidRPr="00B2797A">
        <w:rPr>
          <w:rFonts w:ascii="Times New Roman" w:hAnsi="Times New Roman"/>
          <w:i/>
          <w:lang w:val="en-US"/>
        </w:rPr>
        <w:t>same</w:t>
      </w:r>
      <w:r w:rsidR="00E32776" w:rsidRPr="00B2797A">
        <w:rPr>
          <w:rFonts w:ascii="Times New Roman" w:hAnsi="Times New Roman"/>
          <w:lang w:val="en-US"/>
        </w:rPr>
        <w:t xml:space="preserve"> value were filled with this value</w:t>
      </w:r>
      <w:r w:rsidR="00FC7168" w:rsidRPr="00B2797A">
        <w:rPr>
          <w:rFonts w:ascii="Times New Roman" w:hAnsi="Times New Roman"/>
          <w:lang w:val="en-US"/>
        </w:rPr>
        <w:t xml:space="preserve"> (in 47 cases, with a mean of 37.15 months)</w:t>
      </w:r>
      <w:r w:rsidR="00E32776" w:rsidRPr="00B2797A">
        <w:rPr>
          <w:rFonts w:ascii="Times New Roman" w:hAnsi="Times New Roman"/>
          <w:lang w:val="en-US"/>
        </w:rPr>
        <w:t>, gaps smaller than 12 months and a difference between the first missing and last missing time-point, were filled with a linear fill</w:t>
      </w:r>
      <w:r w:rsidR="00FC7168" w:rsidRPr="00B2797A">
        <w:rPr>
          <w:rFonts w:ascii="Times New Roman" w:hAnsi="Times New Roman"/>
          <w:lang w:val="en-US"/>
        </w:rPr>
        <w:t xml:space="preserve"> (in 5 cases, with a mean of 6.2 months)</w:t>
      </w:r>
      <w:r w:rsidR="00E32776" w:rsidRPr="00B2797A">
        <w:rPr>
          <w:rFonts w:ascii="Times New Roman" w:hAnsi="Times New Roman"/>
          <w:lang w:val="en-US"/>
        </w:rPr>
        <w:t>. This led to 54 imputes on the data.</w:t>
      </w:r>
    </w:p>
    <w:p w14:paraId="41842A57" w14:textId="77777777" w:rsidR="00E32776" w:rsidRPr="00B2797A" w:rsidRDefault="00E32776" w:rsidP="00E32776">
      <w:pPr>
        <w:spacing w:line="480" w:lineRule="auto"/>
        <w:rPr>
          <w:rFonts w:ascii="Times New Roman" w:hAnsi="Times New Roman"/>
          <w:b/>
          <w:lang w:val="en-US"/>
        </w:rPr>
      </w:pPr>
      <w:r w:rsidRPr="00B2797A">
        <w:rPr>
          <w:rFonts w:ascii="Times New Roman" w:hAnsi="Times New Roman"/>
          <w:b/>
          <w:lang w:val="en-US"/>
        </w:rPr>
        <w:t>Bootstrapping Analyses.</w:t>
      </w:r>
    </w:p>
    <w:p w14:paraId="065920D7" w14:textId="6992EBCD" w:rsidR="00E32776" w:rsidRPr="00B2797A" w:rsidRDefault="00E32776" w:rsidP="00E32776">
      <w:pPr>
        <w:spacing w:line="480" w:lineRule="auto"/>
        <w:ind w:firstLine="708"/>
        <w:rPr>
          <w:rFonts w:ascii="Times New Roman" w:hAnsi="Times New Roman"/>
          <w:lang w:val="en-US"/>
        </w:rPr>
      </w:pPr>
      <w:r w:rsidRPr="00B2797A">
        <w:rPr>
          <w:rFonts w:ascii="Times New Roman" w:hAnsi="Times New Roman"/>
          <w:lang w:val="en-US"/>
        </w:rPr>
        <w:t>Using non-parametric bootstrapping, the community detection algorithm was rerun 1000 times.</w:t>
      </w:r>
      <w:r w:rsidR="00F46C70" w:rsidRPr="00B2797A">
        <w:rPr>
          <w:rFonts w:ascii="Times New Roman" w:hAnsi="Times New Roman"/>
          <w:lang w:val="en-US"/>
        </w:rPr>
        <w:t xml:space="preserve"> </w:t>
      </w:r>
      <w:r w:rsidRPr="00B2797A">
        <w:rPr>
          <w:rFonts w:ascii="Times New Roman" w:hAnsi="Times New Roman"/>
          <w:lang w:val="en-US"/>
        </w:rPr>
        <w:t>The algorithm produced a three-class solution on 948 of the 1000 runs (94.8%), a 2</w:t>
      </w:r>
      <w:r w:rsidR="000E28D9" w:rsidRPr="00B2797A">
        <w:rPr>
          <w:rFonts w:ascii="Times New Roman" w:hAnsi="Times New Roman"/>
          <w:lang w:val="en-US"/>
        </w:rPr>
        <w:t>-</w:t>
      </w:r>
      <w:r w:rsidRPr="00B2797A">
        <w:rPr>
          <w:rFonts w:ascii="Times New Roman" w:hAnsi="Times New Roman"/>
          <w:lang w:val="en-US"/>
        </w:rPr>
        <w:t>class solution on 38 out of 1000 runs (3.8%), and a 4 class solution on 14 out of 1000 runs (1.4%). In the three-class solution, on average, the largest class contained 42.7% of participants (SD=4.6%</w:t>
      </w:r>
      <w:r w:rsidR="00FF609B">
        <w:rPr>
          <w:rFonts w:ascii="Times New Roman" w:hAnsi="Times New Roman"/>
          <w:lang w:val="en-US"/>
        </w:rPr>
        <w:t xml:space="preserve">) </w:t>
      </w:r>
      <w:r w:rsidRPr="00B2797A">
        <w:rPr>
          <w:rFonts w:ascii="Times New Roman" w:hAnsi="Times New Roman"/>
          <w:lang w:val="en-US"/>
        </w:rPr>
        <w:t xml:space="preserve">the second largest class contained </w:t>
      </w:r>
      <w:r w:rsidR="00FF609B">
        <w:rPr>
          <w:rFonts w:ascii="Times New Roman" w:hAnsi="Times New Roman"/>
          <w:lang w:val="en-US"/>
        </w:rPr>
        <w:t xml:space="preserve">37.5% of participants (SD=3.4%) </w:t>
      </w:r>
      <w:r w:rsidRPr="00B2797A">
        <w:rPr>
          <w:rFonts w:ascii="Times New Roman" w:hAnsi="Times New Roman"/>
          <w:lang w:val="en-US"/>
        </w:rPr>
        <w:t>and the smallest class contained 19.3% of participants (SD=7.1%</w:t>
      </w:r>
      <w:r w:rsidR="00FF609B">
        <w:rPr>
          <w:rFonts w:ascii="Times New Roman" w:hAnsi="Times New Roman"/>
          <w:lang w:val="en-US"/>
        </w:rPr>
        <w:t xml:space="preserve">). </w:t>
      </w:r>
      <w:r w:rsidRPr="00B2797A">
        <w:rPr>
          <w:rFonts w:ascii="Times New Roman" w:hAnsi="Times New Roman"/>
          <w:lang w:val="en-US"/>
        </w:rPr>
        <w:t>In the solution presented in the paper the largest class contained 41.9% of all subjects the second largest 37.4% and the smallest 20.7% of subjects, resembling the average solution of the bootstrapping method. Moreover, the confidence intervals are narrow and standard deviations are small, indicating stable solutions across runs. On average Q was .6040</w:t>
      </w:r>
      <w:r w:rsidR="008B615B">
        <w:rPr>
          <w:rFonts w:ascii="Times New Roman" w:hAnsi="Times New Roman"/>
          <w:lang w:val="en-US"/>
        </w:rPr>
        <w:t xml:space="preserve"> </w:t>
      </w:r>
      <w:r w:rsidRPr="00B2797A">
        <w:rPr>
          <w:rFonts w:ascii="Times New Roman" w:hAnsi="Times New Roman"/>
          <w:lang w:val="en-US"/>
        </w:rPr>
        <w:t>(.0198), closely resembl</w:t>
      </w:r>
      <w:r w:rsidR="00F32ECC" w:rsidRPr="00B2797A">
        <w:rPr>
          <w:rFonts w:ascii="Times New Roman" w:hAnsi="Times New Roman"/>
          <w:lang w:val="en-US"/>
        </w:rPr>
        <w:t>ing the Q reported in the paper, a plot of Qs over all runs can be seen in Figure S3.</w:t>
      </w:r>
      <w:r w:rsidRPr="00B2797A">
        <w:rPr>
          <w:rFonts w:ascii="Times New Roman" w:hAnsi="Times New Roman"/>
          <w:lang w:val="en-US"/>
        </w:rPr>
        <w:t xml:space="preserve"> From this we can conclude that the three-class model used is a highly stable solution. </w:t>
      </w:r>
    </w:p>
    <w:p w14:paraId="244D9001" w14:textId="77777777" w:rsidR="00E32776" w:rsidRPr="00C47D94" w:rsidRDefault="00E32776" w:rsidP="00E32776">
      <w:pPr>
        <w:spacing w:line="480" w:lineRule="auto"/>
        <w:rPr>
          <w:rFonts w:ascii="Times New Roman" w:hAnsi="Times New Roman"/>
          <w:b/>
          <w:lang w:val="en-US"/>
        </w:rPr>
      </w:pPr>
      <w:r w:rsidRPr="00C47D94">
        <w:rPr>
          <w:rFonts w:ascii="Times New Roman" w:hAnsi="Times New Roman"/>
          <w:b/>
          <w:lang w:val="en-US"/>
        </w:rPr>
        <w:t>Age matching</w:t>
      </w:r>
    </w:p>
    <w:p w14:paraId="4E9A3D2C" w14:textId="62142C19" w:rsidR="00E32776" w:rsidRPr="00B2797A" w:rsidRDefault="00E32776" w:rsidP="00E32776">
      <w:pPr>
        <w:spacing w:line="480" w:lineRule="auto"/>
        <w:rPr>
          <w:rFonts w:ascii="Times New Roman" w:hAnsi="Times New Roman"/>
          <w:lang w:val="en-US"/>
        </w:rPr>
      </w:pPr>
      <w:r w:rsidRPr="00C47D94">
        <w:rPr>
          <w:rFonts w:ascii="Times New Roman" w:hAnsi="Times New Roman"/>
          <w:lang w:val="en-US"/>
        </w:rPr>
        <w:t xml:space="preserve">The rule out possible age effects in our results, and because increasing age increases the risk for later SUDs and </w:t>
      </w:r>
      <w:r w:rsidR="00BE633F" w:rsidRPr="00C47D94">
        <w:rPr>
          <w:rFonts w:ascii="Times New Roman" w:hAnsi="Times New Roman"/>
          <w:lang w:val="en-US"/>
        </w:rPr>
        <w:t>ND</w:t>
      </w:r>
      <w:r w:rsidR="000E28D9" w:rsidRPr="00C47D94">
        <w:rPr>
          <w:rFonts w:ascii="Times New Roman" w:hAnsi="Times New Roman"/>
          <w:lang w:val="en-US"/>
        </w:rPr>
        <w:t>;</w:t>
      </w:r>
      <w:r w:rsidRPr="00C47D94">
        <w:rPr>
          <w:rFonts w:ascii="Times New Roman" w:hAnsi="Times New Roman"/>
          <w:lang w:val="en-US"/>
        </w:rPr>
        <w:t xml:space="preserve"> we created age-matched groups for </w:t>
      </w:r>
      <w:r w:rsidR="00D5671D" w:rsidRPr="00D5671D">
        <w:rPr>
          <w:rFonts w:ascii="Times New Roman" w:hAnsi="Times New Roman"/>
          <w:color w:val="00B050"/>
          <w:lang w:val="en-US"/>
        </w:rPr>
        <w:t>sensitivity</w:t>
      </w:r>
      <w:r w:rsidRPr="00D5671D">
        <w:rPr>
          <w:rFonts w:ascii="Times New Roman" w:hAnsi="Times New Roman"/>
          <w:color w:val="00B050"/>
          <w:lang w:val="en-US"/>
        </w:rPr>
        <w:t xml:space="preserve"> analyses</w:t>
      </w:r>
      <w:r w:rsidRPr="00C47D94">
        <w:rPr>
          <w:rFonts w:ascii="Times New Roman" w:hAnsi="Times New Roman"/>
          <w:lang w:val="en-US"/>
        </w:rPr>
        <w:t>. We matched our medication using groups to our smallest medication group (</w:t>
      </w:r>
      <w:r w:rsidR="0007743C" w:rsidRPr="00C47D94">
        <w:rPr>
          <w:rFonts w:ascii="Times New Roman" w:hAnsi="Times New Roman"/>
          <w:lang w:val="en-US"/>
        </w:rPr>
        <w:t>early-</w:t>
      </w:r>
      <w:r w:rsidRPr="00C47D94">
        <w:rPr>
          <w:rFonts w:ascii="Times New Roman" w:hAnsi="Times New Roman"/>
          <w:lang w:val="en-US"/>
        </w:rPr>
        <w:t>and</w:t>
      </w:r>
      <w:r w:rsidR="0007743C" w:rsidRPr="00C47D94">
        <w:rPr>
          <w:rFonts w:ascii="Times New Roman" w:hAnsi="Times New Roman"/>
          <w:lang w:val="en-US"/>
        </w:rPr>
        <w:t>-</w:t>
      </w:r>
      <w:r w:rsidRPr="00C47D94">
        <w:rPr>
          <w:rFonts w:ascii="Times New Roman" w:hAnsi="Times New Roman"/>
          <w:lang w:val="en-US"/>
        </w:rPr>
        <w:t xml:space="preserve">moderate) on age (&lt; 1 year age difference). It was not possible to match the medication naïve group; we kept the number of subjects the same (i.e. n=51) as the smallest medication group, and used </w:t>
      </w:r>
      <w:r w:rsidR="00CC7980">
        <w:rPr>
          <w:rFonts w:ascii="Times New Roman" w:hAnsi="Times New Roman"/>
          <w:lang w:val="en-US"/>
        </w:rPr>
        <w:t xml:space="preserve">an age trim (i.e. all subjects above </w:t>
      </w:r>
      <w:r w:rsidRPr="00C47D94">
        <w:rPr>
          <w:rFonts w:ascii="Times New Roman" w:hAnsi="Times New Roman"/>
          <w:lang w:val="en-US"/>
        </w:rPr>
        <w:t>the age of 20.3 were removed)</w:t>
      </w:r>
      <w:r w:rsidR="0007743C" w:rsidRPr="00C47D94">
        <w:rPr>
          <w:rFonts w:ascii="Times New Roman" w:hAnsi="Times New Roman"/>
          <w:lang w:val="en-US"/>
        </w:rPr>
        <w:t>, leading to equal age groups. Furthermore, we matched controls to the smallest medicat</w:t>
      </w:r>
      <w:r w:rsidR="006D76D6" w:rsidRPr="00C47D94">
        <w:rPr>
          <w:rFonts w:ascii="Times New Roman" w:hAnsi="Times New Roman"/>
          <w:lang w:val="en-US"/>
        </w:rPr>
        <w:t>ion use group in age, but also o</w:t>
      </w:r>
      <w:r w:rsidR="0007743C" w:rsidRPr="00C47D94">
        <w:rPr>
          <w:rFonts w:ascii="Times New Roman" w:hAnsi="Times New Roman"/>
          <w:lang w:val="en-US"/>
        </w:rPr>
        <w:t>n gender (</w:t>
      </w:r>
      <w:r w:rsidRPr="00C47D94">
        <w:rPr>
          <w:rFonts w:ascii="Times New Roman" w:hAnsi="Times New Roman"/>
          <w:lang w:val="en-US"/>
        </w:rPr>
        <w:t>also see Table S1).</w:t>
      </w:r>
    </w:p>
    <w:p w14:paraId="5F652B3C" w14:textId="3708A276" w:rsidR="009A5EB5" w:rsidRPr="009A5EB5" w:rsidRDefault="009A5EB5" w:rsidP="00E32776">
      <w:pPr>
        <w:spacing w:line="480" w:lineRule="auto"/>
        <w:rPr>
          <w:rFonts w:ascii="Times New Roman" w:hAnsi="Times New Roman"/>
          <w:b/>
          <w:lang w:val="en-US"/>
        </w:rPr>
      </w:pPr>
      <w:r w:rsidRPr="009A5EB5">
        <w:rPr>
          <w:rFonts w:ascii="Times New Roman" w:hAnsi="Times New Roman"/>
          <w:b/>
          <w:lang w:val="en-US"/>
        </w:rPr>
        <w:t>Sensitivity analyses</w:t>
      </w:r>
    </w:p>
    <w:p w14:paraId="72183CAE" w14:textId="0EC14F30" w:rsidR="009A5EB5" w:rsidRPr="009A5EB5" w:rsidRDefault="00D5671D" w:rsidP="00E32776">
      <w:pPr>
        <w:spacing w:line="480" w:lineRule="auto"/>
        <w:rPr>
          <w:rFonts w:ascii="Times New Roman" w:hAnsi="Times New Roman"/>
          <w:lang w:val="en-US"/>
        </w:rPr>
      </w:pPr>
      <w:r w:rsidRPr="00D5671D">
        <w:rPr>
          <w:rFonts w:ascii="Times New Roman" w:hAnsi="Times New Roman"/>
          <w:color w:val="00B050"/>
          <w:sz w:val="24"/>
          <w:szCs w:val="24"/>
          <w:lang w:val="en-GB"/>
        </w:rPr>
        <w:t>Sensitivity</w:t>
      </w:r>
      <w:r w:rsidR="009A5EB5" w:rsidRPr="00D5671D">
        <w:rPr>
          <w:rFonts w:ascii="Times New Roman" w:hAnsi="Times New Roman"/>
          <w:color w:val="00B050"/>
          <w:sz w:val="24"/>
          <w:szCs w:val="24"/>
          <w:lang w:val="en-GB"/>
        </w:rPr>
        <w:t xml:space="preserve"> analyses </w:t>
      </w:r>
      <w:r w:rsidR="009A5EB5" w:rsidRPr="00653966">
        <w:rPr>
          <w:rFonts w:ascii="Times New Roman" w:hAnsi="Times New Roman"/>
          <w:sz w:val="24"/>
          <w:szCs w:val="24"/>
          <w:lang w:val="en-GB"/>
        </w:rPr>
        <w:t>included: (1) a re-run using age-matched subgroups to rule out the effect of age. Following significant results, the following analysis steps were undertaken: (2) we compared the medication subgroups and controls on SUDs and smoking using age-matched groups, (3) and we assessed the effects of known confounders (i.e. SES, ADHD-severity</w:t>
      </w:r>
      <w:r w:rsidR="009A5EB5" w:rsidRPr="00AC6E12">
        <w:rPr>
          <w:rFonts w:ascii="Times New Roman" w:hAnsi="Times New Roman"/>
          <w:sz w:val="24"/>
          <w:szCs w:val="24"/>
          <w:lang w:val="en-GB"/>
        </w:rPr>
        <w:t xml:space="preserve">, IQ, CD, and use of co-medication) in the age-matched groups </w:t>
      </w:r>
      <w:r w:rsidR="000557FB" w:rsidRPr="000557FB">
        <w:rPr>
          <w:rFonts w:ascii="Times New Roman" w:hAnsi="Times New Roman"/>
          <w:color w:val="FF0000"/>
          <w:sz w:val="24"/>
          <w:szCs w:val="24"/>
          <w:lang w:val="en-GB"/>
        </w:rPr>
        <w:t xml:space="preserve">by adding them as covariates to the model </w:t>
      </w:r>
      <w:r w:rsidR="000557FB">
        <w:rPr>
          <w:rFonts w:ascii="Times New Roman" w:hAnsi="Times New Roman"/>
          <w:sz w:val="24"/>
          <w:szCs w:val="24"/>
          <w:lang w:val="en-GB"/>
        </w:rPr>
        <w:t>(</w:t>
      </w:r>
      <w:r w:rsidR="009A5EB5" w:rsidRPr="00AC6E12">
        <w:rPr>
          <w:rFonts w:ascii="Times New Roman" w:hAnsi="Times New Roman"/>
          <w:sz w:val="24"/>
          <w:szCs w:val="24"/>
          <w:lang w:val="en-GB"/>
        </w:rPr>
        <w:fldChar w:fldCharType="begin"/>
      </w:r>
      <w:r w:rsidR="00D53D29">
        <w:rPr>
          <w:rFonts w:ascii="Times New Roman" w:hAnsi="Times New Roman"/>
          <w:sz w:val="24"/>
          <w:szCs w:val="24"/>
          <w:lang w:val="en-GB"/>
        </w:rPr>
        <w:instrText xml:space="preserve"> ADDIN EN.CITE &lt;EndNote&gt;&lt;Cite&gt;&lt;Author&gt;Groenman&lt;/Author&gt;&lt;Year&gt;2013&lt;/Year&gt;&lt;RecNum&gt;33&lt;/RecNum&gt;&lt;Prefix&gt;analyses were not corrected for ODD`, as previous analyses revealed no effect of ODD on SUDs and ND in the current sample&lt;/Prefix&gt;&lt;DisplayText&gt;analyses were not corrected for ODD, as previous analyses revealed no effect of ODD on SUDs and ND in the current sample&lt;style face="superscript"&gt;10&lt;/style&gt;&lt;/DisplayText&gt;&lt;record&gt;&lt;rec-number&gt;33&lt;/rec-number&gt;&lt;foreign-keys&gt;&lt;key app="EN" db-id="p0zs9dx23wrxt2e2dw95f5ezefzp0z5555w2" timestamp="1479390565"&gt;33&lt;/key&gt;&lt;/foreign-keys&gt;&lt;ref-type name="Journal Article"&gt;17&lt;/ref-type&gt;&lt;contributors&gt;&lt;authors&gt;&lt;author&gt;Groenman, A. P.&lt;/author&gt;&lt;author&gt;Oosterlaan, J.&lt;/author&gt;&lt;author&gt;Rommelse, N.&lt;/author&gt;&lt;author&gt;Franke, B.&lt;/author&gt;&lt;author&gt;Roeyers, H.&lt;/author&gt;&lt;author&gt;Oades, R. D.&lt;/author&gt;&lt;author&gt;Sergeant, J. A.&lt;/author&gt;&lt;author&gt;Buitelaar, J. K.&lt;/author&gt;&lt;author&gt;Faraone, S. V.&lt;/author&gt;&lt;/authors&gt;&lt;/contributors&gt;&lt;auth-address&gt;VU University Amsterdam, Department of Clinical Neuropsychology, Amsterdam, The Netherlands; Radboud University Nijmegen Medical Centre, Donders Institute for Brain, Cognition and Behavior, Department of Cognitive Neuroscience, Nijmegen, The Netherlands.&lt;/auth-address&gt;&lt;titles&gt;&lt;title&gt;Substance Use Disorders in Adolescents with Attention Deficit Hyperactivity Disorder: A Four-Year Follow-up Study&lt;/title&gt;&lt;secondary-title&gt;Addiction&lt;/secondary-title&gt;&lt;/titles&gt;&lt;periodical&gt;&lt;full-title&gt;Addiction&lt;/full-title&gt;&lt;abbr-1&gt;Addiction (Abingdon, England)&lt;/abbr-1&gt;&lt;/periodical&gt;&lt;edition&gt;2013/03/20&lt;/edition&gt;&lt;dates&gt;&lt;year&gt;2013&lt;/year&gt;&lt;pub-dates&gt;&lt;date&gt;Mar 19&lt;/date&gt;&lt;/pub-dates&gt;&lt;/dates&gt;&lt;isbn&gt;1360-0443 (Electronic)&amp;#xD;0965-2140 (Linking)&lt;/isbn&gt;&lt;accession-num&gt;23506232&lt;/accession-num&gt;&lt;urls&gt;&lt;related-urls&gt;&lt;url&gt;http://www.ncbi.nlm.nih.gov/entrez/query.fcgi?cmd=Retrieve&amp;amp;db=PubMed&amp;amp;dopt=Citation&amp;amp;list_uids=23506232&lt;/url&gt;&lt;/related-urls&gt;&lt;/urls&gt;&lt;electronic-resource-num&gt;10.1111/add.12188&lt;/electronic-resource-num&gt;&lt;language&gt;Eng&lt;/language&gt;&lt;/record&gt;&lt;/Cite&gt;&lt;/EndNote&gt;</w:instrText>
      </w:r>
      <w:r w:rsidR="009A5EB5" w:rsidRPr="00AC6E12">
        <w:rPr>
          <w:rFonts w:ascii="Times New Roman" w:hAnsi="Times New Roman"/>
          <w:sz w:val="24"/>
          <w:szCs w:val="24"/>
          <w:lang w:val="en-GB"/>
        </w:rPr>
        <w:fldChar w:fldCharType="separate"/>
      </w:r>
      <w:r w:rsidR="00D53D29">
        <w:rPr>
          <w:rFonts w:ascii="Times New Roman" w:hAnsi="Times New Roman"/>
          <w:noProof/>
          <w:sz w:val="24"/>
          <w:szCs w:val="24"/>
          <w:lang w:val="en-GB"/>
        </w:rPr>
        <w:t>analyses were not corrected for ODD, as previous analyses revealed no effect of ODD on SUDs and ND in the current sample</w:t>
      </w:r>
      <w:r w:rsidR="00D53D29" w:rsidRPr="00D53D29">
        <w:rPr>
          <w:rFonts w:ascii="Times New Roman" w:hAnsi="Times New Roman"/>
          <w:noProof/>
          <w:sz w:val="24"/>
          <w:szCs w:val="24"/>
          <w:vertAlign w:val="superscript"/>
          <w:lang w:val="en-GB"/>
        </w:rPr>
        <w:t>10</w:t>
      </w:r>
      <w:r w:rsidR="009A5EB5" w:rsidRPr="00AC6E12">
        <w:rPr>
          <w:rFonts w:ascii="Times New Roman" w:hAnsi="Times New Roman"/>
          <w:sz w:val="24"/>
          <w:szCs w:val="24"/>
          <w:lang w:val="en-GB"/>
        </w:rPr>
        <w:fldChar w:fldCharType="end"/>
      </w:r>
      <w:r w:rsidR="000557FB">
        <w:rPr>
          <w:rFonts w:ascii="Times New Roman" w:hAnsi="Times New Roman"/>
          <w:sz w:val="24"/>
          <w:szCs w:val="24"/>
          <w:lang w:val="en-GB"/>
        </w:rPr>
        <w:t xml:space="preserve">). </w:t>
      </w:r>
    </w:p>
    <w:p w14:paraId="3C90672A" w14:textId="1404632D" w:rsidR="009A5EB5" w:rsidRDefault="009A5EB5" w:rsidP="00E32776">
      <w:pPr>
        <w:spacing w:line="480" w:lineRule="auto"/>
        <w:rPr>
          <w:rFonts w:ascii="Times New Roman" w:hAnsi="Times New Roman"/>
          <w:b/>
          <w:sz w:val="24"/>
          <w:szCs w:val="24"/>
          <w:lang w:val="en-GB"/>
        </w:rPr>
      </w:pPr>
      <w:r>
        <w:rPr>
          <w:rFonts w:ascii="Times New Roman" w:hAnsi="Times New Roman"/>
          <w:b/>
          <w:sz w:val="24"/>
          <w:szCs w:val="24"/>
          <w:lang w:val="en-GB"/>
        </w:rPr>
        <w:t>Supplement Results</w:t>
      </w:r>
    </w:p>
    <w:p w14:paraId="26DCD586" w14:textId="00F84854" w:rsidR="009A5EB5" w:rsidRPr="009A5EB5" w:rsidRDefault="009A5EB5" w:rsidP="00E32776">
      <w:pPr>
        <w:spacing w:line="480" w:lineRule="auto"/>
        <w:rPr>
          <w:rFonts w:ascii="Times New Roman" w:hAnsi="Times New Roman"/>
          <w:b/>
          <w:sz w:val="24"/>
          <w:szCs w:val="24"/>
          <w:lang w:val="en-GB"/>
        </w:rPr>
      </w:pPr>
      <w:r w:rsidRPr="009A5EB5">
        <w:rPr>
          <w:rFonts w:ascii="Times New Roman" w:hAnsi="Times New Roman"/>
          <w:b/>
          <w:sz w:val="24"/>
          <w:szCs w:val="24"/>
          <w:lang w:val="en-GB"/>
        </w:rPr>
        <w:t xml:space="preserve">Substance use disorders. </w:t>
      </w:r>
    </w:p>
    <w:p w14:paraId="26702358" w14:textId="4F68FF87" w:rsidR="009A5EB5" w:rsidRPr="009A5EB5" w:rsidRDefault="009A5EB5" w:rsidP="00E32776">
      <w:pPr>
        <w:spacing w:line="480" w:lineRule="auto"/>
        <w:rPr>
          <w:rFonts w:ascii="Times New Roman" w:hAnsi="Times New Roman"/>
          <w:sz w:val="24"/>
          <w:szCs w:val="24"/>
          <w:lang w:val="en-GB"/>
        </w:rPr>
      </w:pPr>
      <w:r w:rsidRPr="008B3537">
        <w:rPr>
          <w:rFonts w:ascii="Times New Roman" w:hAnsi="Times New Roman"/>
          <w:b/>
          <w:bCs/>
          <w:i/>
          <w:noProof/>
          <w:sz w:val="24"/>
          <w:szCs w:val="24"/>
          <w:lang w:val="en-GB"/>
        </w:rPr>
        <w:t>Posthoc tests for substance use disorder.</w:t>
      </w:r>
      <w:r>
        <w:rPr>
          <w:rFonts w:ascii="Times New Roman" w:hAnsi="Times New Roman"/>
          <w:b/>
          <w:bCs/>
          <w:i/>
          <w:noProof/>
          <w:sz w:val="24"/>
          <w:szCs w:val="24"/>
          <w:lang w:val="en-GB"/>
        </w:rPr>
        <w:t xml:space="preserve"> </w:t>
      </w:r>
      <w:r w:rsidR="00D5671D" w:rsidRPr="00D5671D">
        <w:rPr>
          <w:rFonts w:ascii="Times New Roman" w:hAnsi="Times New Roman"/>
          <w:color w:val="00B050"/>
          <w:lang w:val="en-GB"/>
        </w:rPr>
        <w:t>Sensitivity</w:t>
      </w:r>
      <w:r w:rsidRPr="00D5671D">
        <w:rPr>
          <w:rFonts w:ascii="Times New Roman" w:hAnsi="Times New Roman"/>
          <w:color w:val="00B050"/>
          <w:lang w:val="en-GB"/>
        </w:rPr>
        <w:t xml:space="preserve"> analyses </w:t>
      </w:r>
      <w:r w:rsidRPr="00B2797A">
        <w:rPr>
          <w:rFonts w:ascii="Times New Roman" w:hAnsi="Times New Roman"/>
          <w:lang w:val="en-GB"/>
        </w:rPr>
        <w:t xml:space="preserve">(1) </w:t>
      </w:r>
      <w:r w:rsidRPr="00B2797A">
        <w:rPr>
          <w:rFonts w:ascii="Times New Roman" w:hAnsi="Times New Roman"/>
          <w:noProof/>
          <w:lang w:val="en-GB"/>
        </w:rPr>
        <w:t>confirmed that the lower risk for SUDs found in the early-and-intense subgroup was not due to age (al</w:t>
      </w:r>
      <w:r>
        <w:rPr>
          <w:rFonts w:ascii="Times New Roman" w:hAnsi="Times New Roman"/>
          <w:noProof/>
          <w:lang w:val="en-GB"/>
        </w:rPr>
        <w:t>so see supplementary Table S2 and Figure S1</w:t>
      </w:r>
      <w:r w:rsidR="00A435FF">
        <w:rPr>
          <w:rFonts w:ascii="Times New Roman" w:hAnsi="Times New Roman"/>
          <w:noProof/>
          <w:lang w:val="en-GB"/>
        </w:rPr>
        <w:t>)</w:t>
      </w:r>
      <w:r>
        <w:rPr>
          <w:rFonts w:ascii="Times New Roman" w:hAnsi="Times New Roman"/>
          <w:noProof/>
          <w:lang w:val="en-GB"/>
        </w:rPr>
        <w:t xml:space="preserve">. In </w:t>
      </w:r>
      <w:r>
        <w:rPr>
          <w:rFonts w:ascii="Times New Roman" w:hAnsi="Times New Roman"/>
          <w:lang w:val="en-US"/>
        </w:rPr>
        <w:t>s</w:t>
      </w:r>
      <w:r w:rsidRPr="00B2797A">
        <w:rPr>
          <w:rFonts w:ascii="Times New Roman" w:hAnsi="Times New Roman"/>
          <w:lang w:val="en-US"/>
        </w:rPr>
        <w:t xml:space="preserve">tep </w:t>
      </w:r>
      <w:r>
        <w:rPr>
          <w:rFonts w:ascii="Times New Roman" w:hAnsi="Times New Roman"/>
          <w:lang w:val="en-US"/>
        </w:rPr>
        <w:t xml:space="preserve">two of the </w:t>
      </w:r>
      <w:r w:rsidR="00D5671D" w:rsidRPr="00D5671D">
        <w:rPr>
          <w:rFonts w:ascii="Times New Roman" w:hAnsi="Times New Roman"/>
          <w:color w:val="00B050"/>
          <w:lang w:val="en-GB"/>
        </w:rPr>
        <w:t xml:space="preserve">Sensitivity analyses </w:t>
      </w:r>
      <w:r>
        <w:rPr>
          <w:rFonts w:ascii="Times New Roman" w:hAnsi="Times New Roman"/>
          <w:lang w:val="en-US"/>
        </w:rPr>
        <w:t xml:space="preserve">it was found that </w:t>
      </w:r>
      <w:r w:rsidRPr="00B2797A">
        <w:rPr>
          <w:rFonts w:ascii="Times New Roman" w:hAnsi="Times New Roman"/>
          <w:noProof/>
          <w:lang w:val="en-US"/>
        </w:rPr>
        <w:t>the early-and-intense subgroup was at comparable risk of developing SUDs to controls (HR=.56, 95%CI=.24-1.29), but the no stimulant group (HR=2.03, 95%CI=1.53-2.68), late-and-moderate group (HR=1.65, 95%CI=1.13-2.41), and the early-and-moderate group (HR=1.74, 95%CI=1.40-2.16) wer</w:t>
      </w:r>
      <w:r>
        <w:rPr>
          <w:rFonts w:ascii="Times New Roman" w:hAnsi="Times New Roman"/>
          <w:noProof/>
          <w:lang w:val="en-US"/>
        </w:rPr>
        <w:t xml:space="preserve">e at significantly higher risk compared to controls (also see Table S2). </w:t>
      </w:r>
      <w:r>
        <w:rPr>
          <w:rFonts w:ascii="Times New Roman" w:hAnsi="Times New Roman"/>
          <w:lang w:val="en-US"/>
        </w:rPr>
        <w:t xml:space="preserve">In step three it was found that the original results were not dependent on </w:t>
      </w:r>
      <w:r w:rsidRPr="00B2797A">
        <w:rPr>
          <w:rFonts w:ascii="Times New Roman" w:hAnsi="Times New Roman"/>
          <w:lang w:val="en-US"/>
        </w:rPr>
        <w:t>SES, CD, IQ</w:t>
      </w:r>
      <w:r>
        <w:rPr>
          <w:rFonts w:ascii="Times New Roman" w:hAnsi="Times New Roman"/>
          <w:lang w:val="en-US"/>
        </w:rPr>
        <w:t>,</w:t>
      </w:r>
      <w:r w:rsidRPr="00B2797A">
        <w:rPr>
          <w:rFonts w:ascii="Times New Roman" w:hAnsi="Times New Roman"/>
          <w:lang w:val="en-US"/>
        </w:rPr>
        <w:t xml:space="preserve"> </w:t>
      </w:r>
      <w:r>
        <w:rPr>
          <w:rFonts w:ascii="Times New Roman" w:hAnsi="Times New Roman"/>
          <w:lang w:val="en-US"/>
        </w:rPr>
        <w:t xml:space="preserve">ADHD severity or co-medication. </w:t>
      </w:r>
      <w:r w:rsidRPr="00B2797A">
        <w:rPr>
          <w:rFonts w:ascii="Times New Roman" w:hAnsi="Times New Roman"/>
          <w:lang w:val="en-US"/>
        </w:rPr>
        <w:t>The early-and-intense group was at significantly lower risk of developing SUDs compared to the early-and-moderate (HR= 8.75, 95%CI=6.53-11.71), late and moderate (HR= 7.30, 95%CI=47-11.37), a</w:t>
      </w:r>
      <w:r>
        <w:rPr>
          <w:rFonts w:ascii="Times New Roman" w:hAnsi="Times New Roman"/>
          <w:lang w:val="en-US"/>
        </w:rPr>
        <w:t>nd stimulant naïve group (HR=</w:t>
      </w:r>
      <w:r w:rsidRPr="00B2797A">
        <w:rPr>
          <w:rFonts w:ascii="Times New Roman" w:hAnsi="Times New Roman"/>
          <w:lang w:val="en-US"/>
        </w:rPr>
        <w:t>9.75, 95%CI=6.91-13.76) after cor</w:t>
      </w:r>
      <w:r>
        <w:rPr>
          <w:rFonts w:ascii="Times New Roman" w:hAnsi="Times New Roman"/>
          <w:lang w:val="en-US"/>
        </w:rPr>
        <w:t>rection for SES, CD, IQ, ADHD-severity and co-medication</w:t>
      </w:r>
      <w:r w:rsidRPr="00B2797A">
        <w:rPr>
          <w:rFonts w:ascii="Times New Roman" w:hAnsi="Times New Roman"/>
          <w:lang w:val="en-US"/>
        </w:rPr>
        <w:t>. In this model there was a significant effect of CD (HR=2.44, 95%CI=1.45-4.10) and IQ (HR=1.03, 95%CI=1.01-1.04) on the development of SUD, but no significant effect of total symptom count (HR= 1.00, 95%CI=.93 -1.09), co-medication (HR=1.08, 95%CI=.88-1.33), or SES (HR= 1.02, 95%CI=.88-1.17).</w:t>
      </w:r>
    </w:p>
    <w:p w14:paraId="075D84B3" w14:textId="29B88837" w:rsidR="009A5EB5" w:rsidRDefault="009A5EB5" w:rsidP="00E32776">
      <w:pPr>
        <w:spacing w:line="480" w:lineRule="auto"/>
        <w:rPr>
          <w:rFonts w:ascii="Times New Roman" w:hAnsi="Times New Roman"/>
          <w:b/>
          <w:lang w:val="en-US"/>
        </w:rPr>
      </w:pPr>
      <w:r>
        <w:rPr>
          <w:rFonts w:ascii="Times New Roman" w:hAnsi="Times New Roman"/>
          <w:b/>
          <w:lang w:val="en-US"/>
        </w:rPr>
        <w:t>Nicotine dependence</w:t>
      </w:r>
    </w:p>
    <w:p w14:paraId="28530CF9" w14:textId="33DA6F75" w:rsidR="009A5EB5" w:rsidRPr="00C97267" w:rsidRDefault="00D5671D" w:rsidP="009A5EB5">
      <w:pPr>
        <w:spacing w:line="480" w:lineRule="auto"/>
        <w:contextualSpacing/>
        <w:rPr>
          <w:rFonts w:ascii="Times New Roman" w:hAnsi="Times New Roman"/>
          <w:b/>
          <w:bCs/>
          <w:i/>
          <w:noProof/>
          <w:sz w:val="24"/>
          <w:szCs w:val="24"/>
          <w:lang w:val="en-GB"/>
        </w:rPr>
      </w:pPr>
      <w:r w:rsidRPr="00D5671D">
        <w:rPr>
          <w:rFonts w:ascii="Times New Roman" w:hAnsi="Times New Roman"/>
          <w:b/>
          <w:bCs/>
          <w:i/>
          <w:noProof/>
          <w:color w:val="00B050"/>
          <w:sz w:val="24"/>
          <w:szCs w:val="24"/>
          <w:lang w:val="en-GB"/>
        </w:rPr>
        <w:t>Sensitivity analysis</w:t>
      </w:r>
      <w:r w:rsidR="009A5EB5" w:rsidRPr="00D5671D">
        <w:rPr>
          <w:rFonts w:ascii="Times New Roman" w:hAnsi="Times New Roman"/>
          <w:b/>
          <w:bCs/>
          <w:i/>
          <w:noProof/>
          <w:color w:val="00B050"/>
          <w:sz w:val="24"/>
          <w:szCs w:val="24"/>
          <w:lang w:val="en-GB"/>
        </w:rPr>
        <w:t xml:space="preserve"> </w:t>
      </w:r>
      <w:r w:rsidR="009A5EB5" w:rsidRPr="008B3537">
        <w:rPr>
          <w:rFonts w:ascii="Times New Roman" w:hAnsi="Times New Roman"/>
          <w:b/>
          <w:bCs/>
          <w:i/>
          <w:noProof/>
          <w:sz w:val="24"/>
          <w:szCs w:val="24"/>
          <w:lang w:val="en-GB"/>
        </w:rPr>
        <w:t>for nicotine dependence.</w:t>
      </w:r>
      <w:r w:rsidR="009A5EB5" w:rsidRPr="00C97267">
        <w:rPr>
          <w:rFonts w:ascii="Times New Roman" w:hAnsi="Times New Roman"/>
          <w:b/>
          <w:bCs/>
          <w:i/>
          <w:noProof/>
          <w:sz w:val="24"/>
          <w:szCs w:val="24"/>
          <w:lang w:val="en-GB"/>
        </w:rPr>
        <w:t xml:space="preserve"> </w:t>
      </w:r>
      <w:r w:rsidR="009A5EB5" w:rsidRPr="00C97267">
        <w:rPr>
          <w:rFonts w:ascii="Times New Roman" w:hAnsi="Times New Roman"/>
          <w:bCs/>
          <w:noProof/>
          <w:sz w:val="24"/>
          <w:szCs w:val="24"/>
          <w:lang w:val="en-GB"/>
        </w:rPr>
        <w:t xml:space="preserve">Step 1 of the </w:t>
      </w:r>
      <w:r>
        <w:rPr>
          <w:rFonts w:ascii="Times New Roman" w:hAnsi="Times New Roman"/>
          <w:color w:val="00B050"/>
          <w:lang w:val="en-GB"/>
        </w:rPr>
        <w:t>s</w:t>
      </w:r>
      <w:r w:rsidRPr="00D5671D">
        <w:rPr>
          <w:rFonts w:ascii="Times New Roman" w:hAnsi="Times New Roman"/>
          <w:color w:val="00B050"/>
          <w:lang w:val="en-GB"/>
        </w:rPr>
        <w:t xml:space="preserve">ensitivity analyses </w:t>
      </w:r>
      <w:r w:rsidR="009A5EB5" w:rsidRPr="00C97267">
        <w:rPr>
          <w:rFonts w:ascii="Times New Roman" w:hAnsi="Times New Roman"/>
          <w:bCs/>
          <w:noProof/>
          <w:sz w:val="24"/>
          <w:szCs w:val="24"/>
          <w:lang w:val="en-GB"/>
        </w:rPr>
        <w:t>revealed that results were not dependent on age (</w:t>
      </w:r>
      <w:r w:rsidR="009A5EB5" w:rsidRPr="00C97267">
        <w:rPr>
          <w:rFonts w:ascii="Times New Roman" w:hAnsi="Times New Roman"/>
          <w:sz w:val="24"/>
          <w:szCs w:val="24"/>
          <w:lang w:val="en-US"/>
        </w:rPr>
        <w:t>also see supplementary Table S2 and Figure S2)</w:t>
      </w:r>
      <w:r w:rsidR="009A5EB5" w:rsidRPr="00C97267">
        <w:rPr>
          <w:rFonts w:ascii="Times New Roman" w:hAnsi="Times New Roman"/>
          <w:noProof/>
          <w:sz w:val="24"/>
          <w:szCs w:val="24"/>
          <w:lang w:val="en-US"/>
        </w:rPr>
        <w:t xml:space="preserve">. In step two we found that the early-and-moderate group differed in their risk to healthy controls (HR=3.16, 95%CI=1.63-6.14). The late-and-moderate (HR=10.21, 95%CI=6.99-14.92) and the medication naïve group also differed from controls (HR=9.91, 95%CI=7.26-13.52). In step three we found that the original results did not chance after taking known confounders into account. </w:t>
      </w:r>
      <w:r w:rsidR="009A5EB5" w:rsidRPr="00C97267">
        <w:rPr>
          <w:rFonts w:ascii="Times New Roman" w:hAnsi="Times New Roman"/>
          <w:sz w:val="24"/>
          <w:szCs w:val="24"/>
          <w:lang w:val="en-US"/>
        </w:rPr>
        <w:t>In this model there was a significant effect of CD on the development of ND was found (HR= 2.29, 95%CI=1.35-4.89), a significant effect of total symptom count (HR= .85, 95%CI=.78-.94) but not of SES (HR=1.03, 95%CI=.83-1.27), IQ (HR=.99, 95%CI=.97-1.01), or co-medication (HR=1.01, 95%CI=.82-1.46).</w:t>
      </w:r>
    </w:p>
    <w:p w14:paraId="419911F7" w14:textId="77777777" w:rsidR="009A5EB5" w:rsidRPr="009A5EB5" w:rsidRDefault="009A5EB5" w:rsidP="00E32776">
      <w:pPr>
        <w:spacing w:line="480" w:lineRule="auto"/>
        <w:rPr>
          <w:rFonts w:ascii="Times New Roman" w:hAnsi="Times New Roman"/>
          <w:b/>
          <w:lang w:val="en-US"/>
        </w:rPr>
        <w:sectPr w:rsidR="009A5EB5" w:rsidRPr="009A5EB5" w:rsidSect="000E28D9">
          <w:pgSz w:w="11900" w:h="16840"/>
          <w:pgMar w:top="1440" w:right="1800" w:bottom="1440" w:left="1800" w:header="708" w:footer="708" w:gutter="0"/>
          <w:cols w:space="708"/>
          <w:docGrid w:linePitch="360"/>
        </w:sectPr>
      </w:pPr>
    </w:p>
    <w:p w14:paraId="78AD2FE9" w14:textId="77777777" w:rsidR="00E32776" w:rsidRPr="00B2797A" w:rsidRDefault="00E32776" w:rsidP="00E32776">
      <w:pPr>
        <w:spacing w:line="480" w:lineRule="auto"/>
        <w:rPr>
          <w:rFonts w:ascii="Times New Roman" w:hAnsi="Times New Roman"/>
          <w:noProof/>
          <w:lang w:val="en-US"/>
        </w:rPr>
      </w:pPr>
      <w:r w:rsidRPr="00B2797A">
        <w:rPr>
          <w:rFonts w:ascii="Times New Roman" w:hAnsi="Times New Roman"/>
          <w:noProof/>
          <w:lang w:val="en-US"/>
        </w:rPr>
        <w:t>Supplementary Tables &amp; Figures</w:t>
      </w:r>
    </w:p>
    <w:p w14:paraId="2714093D" w14:textId="77777777" w:rsidR="00E32776" w:rsidRPr="00B2797A" w:rsidRDefault="00E32776" w:rsidP="00E32776">
      <w:pPr>
        <w:pStyle w:val="NoSpacing1"/>
        <w:spacing w:line="480" w:lineRule="auto"/>
        <w:rPr>
          <w:rFonts w:ascii="Times New Roman" w:hAnsi="Times New Roman"/>
          <w:lang w:val="en-US"/>
        </w:rPr>
      </w:pPr>
      <w:r w:rsidRPr="00B2797A">
        <w:rPr>
          <w:rFonts w:ascii="Times New Roman" w:hAnsi="Times New Roman"/>
          <w:lang w:val="en-US"/>
        </w:rPr>
        <w:t>Table S1. Subject characteristics, based on age-matched 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7"/>
        <w:gridCol w:w="1353"/>
        <w:gridCol w:w="1728"/>
        <w:gridCol w:w="1790"/>
        <w:gridCol w:w="1641"/>
        <w:gridCol w:w="1620"/>
        <w:gridCol w:w="1073"/>
        <w:gridCol w:w="873"/>
        <w:gridCol w:w="2121"/>
      </w:tblGrid>
      <w:tr w:rsidR="00E32776" w:rsidRPr="00B2797A" w14:paraId="3E92E2C5" w14:textId="77777777" w:rsidTr="000E28D9">
        <w:tc>
          <w:tcPr>
            <w:tcW w:w="1977" w:type="dxa"/>
            <w:tcBorders>
              <w:top w:val="single" w:sz="12" w:space="0" w:color="auto"/>
              <w:left w:val="nil"/>
              <w:bottom w:val="nil"/>
              <w:right w:val="nil"/>
            </w:tcBorders>
            <w:vAlign w:val="center"/>
          </w:tcPr>
          <w:p w14:paraId="46B32BEC" w14:textId="77777777" w:rsidR="00E32776" w:rsidRPr="00B2797A" w:rsidRDefault="00E32776" w:rsidP="000E28D9">
            <w:pPr>
              <w:pStyle w:val="NoSpacing1"/>
              <w:rPr>
                <w:rFonts w:ascii="Times New Roman" w:hAnsi="Times New Roman"/>
                <w:lang w:val="en-US"/>
              </w:rPr>
            </w:pPr>
          </w:p>
        </w:tc>
        <w:tc>
          <w:tcPr>
            <w:tcW w:w="1353" w:type="dxa"/>
            <w:tcBorders>
              <w:top w:val="single" w:sz="12" w:space="0" w:color="auto"/>
              <w:left w:val="nil"/>
              <w:right w:val="nil"/>
            </w:tcBorders>
            <w:vAlign w:val="center"/>
          </w:tcPr>
          <w:p w14:paraId="62A8D081"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 xml:space="preserve">Naïve </w:t>
            </w:r>
          </w:p>
          <w:p w14:paraId="0153C18E"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w:t>
            </w:r>
            <w:r w:rsidRPr="00B2797A">
              <w:rPr>
                <w:rFonts w:ascii="Times New Roman" w:hAnsi="Times New Roman"/>
                <w:i/>
                <w:lang w:val="en-US"/>
              </w:rPr>
              <w:t>n</w:t>
            </w:r>
            <w:r w:rsidRPr="00B2797A">
              <w:rPr>
                <w:rFonts w:ascii="Times New Roman" w:hAnsi="Times New Roman"/>
                <w:lang w:val="en-US"/>
              </w:rPr>
              <w:t>=51 )</w:t>
            </w:r>
          </w:p>
        </w:tc>
        <w:tc>
          <w:tcPr>
            <w:tcW w:w="1728" w:type="dxa"/>
            <w:tcBorders>
              <w:top w:val="single" w:sz="12" w:space="0" w:color="auto"/>
              <w:left w:val="nil"/>
              <w:right w:val="nil"/>
            </w:tcBorders>
            <w:vAlign w:val="center"/>
          </w:tcPr>
          <w:p w14:paraId="05350C27"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Late and Moderate</w:t>
            </w:r>
          </w:p>
          <w:p w14:paraId="5F1FE40C"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w:t>
            </w:r>
            <w:r w:rsidRPr="00B2797A">
              <w:rPr>
                <w:rFonts w:ascii="Times New Roman" w:hAnsi="Times New Roman"/>
                <w:i/>
                <w:lang w:val="en-US"/>
              </w:rPr>
              <w:t>n</w:t>
            </w:r>
            <w:r w:rsidRPr="00B2797A">
              <w:rPr>
                <w:rFonts w:ascii="Times New Roman" w:hAnsi="Times New Roman"/>
                <w:lang w:val="en-US"/>
              </w:rPr>
              <w:t>=51)</w:t>
            </w:r>
          </w:p>
        </w:tc>
        <w:tc>
          <w:tcPr>
            <w:tcW w:w="1790" w:type="dxa"/>
            <w:tcBorders>
              <w:top w:val="single" w:sz="12" w:space="0" w:color="auto"/>
              <w:left w:val="nil"/>
              <w:right w:val="nil"/>
            </w:tcBorders>
            <w:vAlign w:val="center"/>
          </w:tcPr>
          <w:p w14:paraId="657C8851"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Early and Moderate</w:t>
            </w:r>
          </w:p>
          <w:p w14:paraId="758671DA"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w:t>
            </w:r>
            <w:r w:rsidRPr="00B2797A">
              <w:rPr>
                <w:rFonts w:ascii="Times New Roman" w:hAnsi="Times New Roman"/>
                <w:i/>
                <w:lang w:val="en-US"/>
              </w:rPr>
              <w:t>n</w:t>
            </w:r>
            <w:r w:rsidRPr="00B2797A">
              <w:rPr>
                <w:rFonts w:ascii="Times New Roman" w:hAnsi="Times New Roman"/>
                <w:lang w:val="en-US"/>
              </w:rPr>
              <w:t>=51)</w:t>
            </w:r>
          </w:p>
        </w:tc>
        <w:tc>
          <w:tcPr>
            <w:tcW w:w="1641" w:type="dxa"/>
            <w:tcBorders>
              <w:top w:val="single" w:sz="12" w:space="0" w:color="auto"/>
              <w:left w:val="nil"/>
              <w:right w:val="nil"/>
            </w:tcBorders>
            <w:vAlign w:val="center"/>
          </w:tcPr>
          <w:p w14:paraId="41CA9DA6"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Early and Intense</w:t>
            </w:r>
          </w:p>
          <w:p w14:paraId="150EC10C"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w:t>
            </w:r>
            <w:r w:rsidRPr="00B2797A">
              <w:rPr>
                <w:rFonts w:ascii="Times New Roman" w:hAnsi="Times New Roman"/>
                <w:i/>
                <w:lang w:val="en-US"/>
              </w:rPr>
              <w:t>n</w:t>
            </w:r>
            <w:r w:rsidRPr="00B2797A">
              <w:rPr>
                <w:rFonts w:ascii="Times New Roman" w:hAnsi="Times New Roman"/>
                <w:lang w:val="en-US"/>
              </w:rPr>
              <w:t>=51)</w:t>
            </w:r>
          </w:p>
        </w:tc>
        <w:tc>
          <w:tcPr>
            <w:tcW w:w="1620" w:type="dxa"/>
            <w:tcBorders>
              <w:top w:val="single" w:sz="12" w:space="0" w:color="auto"/>
              <w:left w:val="nil"/>
              <w:right w:val="nil"/>
            </w:tcBorders>
            <w:vAlign w:val="center"/>
          </w:tcPr>
          <w:p w14:paraId="7210B7BB" w14:textId="7D413DE0" w:rsidR="00E32776" w:rsidRPr="00B2797A" w:rsidRDefault="00E32776" w:rsidP="000E28D9">
            <w:pPr>
              <w:pStyle w:val="NoSpacing1"/>
              <w:rPr>
                <w:rFonts w:ascii="Times New Roman" w:hAnsi="Times New Roman"/>
                <w:lang w:val="en-US"/>
              </w:rPr>
            </w:pPr>
            <w:r w:rsidRPr="00B2797A">
              <w:rPr>
                <w:rFonts w:ascii="Times New Roman" w:hAnsi="Times New Roman"/>
                <w:lang w:val="en-US"/>
              </w:rPr>
              <w:t>Healthy Controls</w:t>
            </w:r>
            <w:r w:rsidR="00C47D94">
              <w:rPr>
                <w:rFonts w:ascii="Times New Roman" w:hAnsi="Times New Roman"/>
                <w:lang w:val="en-US"/>
              </w:rPr>
              <w:t xml:space="preserve"> (n=51)</w:t>
            </w:r>
          </w:p>
        </w:tc>
        <w:tc>
          <w:tcPr>
            <w:tcW w:w="1073" w:type="dxa"/>
            <w:tcBorders>
              <w:top w:val="single" w:sz="12" w:space="0" w:color="auto"/>
              <w:left w:val="nil"/>
              <w:right w:val="nil"/>
            </w:tcBorders>
            <w:vAlign w:val="center"/>
          </w:tcPr>
          <w:p w14:paraId="066580FD"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Test-value</w:t>
            </w:r>
          </w:p>
        </w:tc>
        <w:tc>
          <w:tcPr>
            <w:tcW w:w="873" w:type="dxa"/>
            <w:tcBorders>
              <w:top w:val="single" w:sz="12" w:space="0" w:color="auto"/>
              <w:left w:val="nil"/>
              <w:right w:val="nil"/>
            </w:tcBorders>
            <w:vAlign w:val="center"/>
          </w:tcPr>
          <w:p w14:paraId="7F122DB7" w14:textId="77777777" w:rsidR="00E32776" w:rsidRPr="00B2797A" w:rsidRDefault="00E32776" w:rsidP="000E28D9">
            <w:pPr>
              <w:pStyle w:val="NoSpacing1"/>
              <w:rPr>
                <w:rFonts w:ascii="Times New Roman" w:hAnsi="Times New Roman"/>
                <w:lang w:val="en-US"/>
              </w:rPr>
            </w:pPr>
            <w:r w:rsidRPr="00B2797A">
              <w:rPr>
                <w:rFonts w:ascii="Times New Roman" w:hAnsi="Times New Roman"/>
                <w:i/>
                <w:lang w:val="en-US"/>
              </w:rPr>
              <w:t>p</w:t>
            </w:r>
            <w:r w:rsidRPr="00B2797A">
              <w:rPr>
                <w:rFonts w:ascii="Times New Roman" w:hAnsi="Times New Roman"/>
                <w:lang w:val="en-US"/>
              </w:rPr>
              <w:t>-Value</w:t>
            </w:r>
          </w:p>
        </w:tc>
        <w:tc>
          <w:tcPr>
            <w:tcW w:w="2121" w:type="dxa"/>
            <w:tcBorders>
              <w:top w:val="single" w:sz="12" w:space="0" w:color="auto"/>
              <w:left w:val="nil"/>
              <w:right w:val="nil"/>
            </w:tcBorders>
            <w:vAlign w:val="center"/>
          </w:tcPr>
          <w:p w14:paraId="7770D471"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Contrasts</w:t>
            </w:r>
          </w:p>
        </w:tc>
      </w:tr>
      <w:tr w:rsidR="00E32776" w:rsidRPr="00B2797A" w14:paraId="50D9599F" w14:textId="77777777" w:rsidTr="000E28D9">
        <w:tc>
          <w:tcPr>
            <w:tcW w:w="1977" w:type="dxa"/>
            <w:tcBorders>
              <w:top w:val="nil"/>
              <w:left w:val="nil"/>
              <w:bottom w:val="nil"/>
              <w:right w:val="nil"/>
            </w:tcBorders>
            <w:vAlign w:val="center"/>
          </w:tcPr>
          <w:p w14:paraId="241272D0"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Gender (n males (%))</w:t>
            </w:r>
          </w:p>
        </w:tc>
        <w:tc>
          <w:tcPr>
            <w:tcW w:w="1353" w:type="dxa"/>
            <w:tcBorders>
              <w:left w:val="nil"/>
              <w:bottom w:val="nil"/>
              <w:right w:val="nil"/>
            </w:tcBorders>
            <w:vAlign w:val="center"/>
          </w:tcPr>
          <w:p w14:paraId="72CB67D5"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40(78.4)</w:t>
            </w:r>
          </w:p>
        </w:tc>
        <w:tc>
          <w:tcPr>
            <w:tcW w:w="1728" w:type="dxa"/>
            <w:tcBorders>
              <w:left w:val="nil"/>
              <w:bottom w:val="nil"/>
              <w:right w:val="nil"/>
            </w:tcBorders>
            <w:vAlign w:val="center"/>
          </w:tcPr>
          <w:p w14:paraId="005B4128"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38(74.5)</w:t>
            </w:r>
          </w:p>
        </w:tc>
        <w:tc>
          <w:tcPr>
            <w:tcW w:w="1790" w:type="dxa"/>
            <w:tcBorders>
              <w:left w:val="nil"/>
              <w:bottom w:val="nil"/>
              <w:right w:val="nil"/>
            </w:tcBorders>
            <w:vAlign w:val="center"/>
          </w:tcPr>
          <w:p w14:paraId="47DF48DD"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42(82.4)</w:t>
            </w:r>
          </w:p>
        </w:tc>
        <w:tc>
          <w:tcPr>
            <w:tcW w:w="1641" w:type="dxa"/>
            <w:tcBorders>
              <w:left w:val="nil"/>
              <w:bottom w:val="nil"/>
              <w:right w:val="nil"/>
            </w:tcBorders>
            <w:vAlign w:val="center"/>
          </w:tcPr>
          <w:p w14:paraId="5BFB1C01"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45(88.2)</w:t>
            </w:r>
          </w:p>
        </w:tc>
        <w:tc>
          <w:tcPr>
            <w:tcW w:w="1620" w:type="dxa"/>
            <w:tcBorders>
              <w:left w:val="nil"/>
              <w:bottom w:val="nil"/>
              <w:right w:val="nil"/>
            </w:tcBorders>
            <w:vAlign w:val="center"/>
          </w:tcPr>
          <w:p w14:paraId="4B6E32CC" w14:textId="77777777" w:rsidR="00E32776" w:rsidRPr="00B2797A" w:rsidRDefault="00E32776" w:rsidP="000E28D9">
            <w:pPr>
              <w:pStyle w:val="NoSpacing1"/>
              <w:rPr>
                <w:rFonts w:ascii="Times New Roman" w:hAnsi="Times New Roman"/>
                <w:noProof/>
                <w:lang w:val="en-US"/>
              </w:rPr>
            </w:pPr>
            <w:r w:rsidRPr="00B2797A">
              <w:rPr>
                <w:rFonts w:ascii="Times New Roman" w:hAnsi="Times New Roman"/>
                <w:noProof/>
                <w:lang w:val="en-US"/>
              </w:rPr>
              <w:t>41(80.4)</w:t>
            </w:r>
          </w:p>
        </w:tc>
        <w:tc>
          <w:tcPr>
            <w:tcW w:w="1073" w:type="dxa"/>
            <w:tcBorders>
              <w:left w:val="nil"/>
              <w:bottom w:val="nil"/>
              <w:right w:val="nil"/>
            </w:tcBorders>
            <w:vAlign w:val="center"/>
          </w:tcPr>
          <w:p w14:paraId="5D9F8D2E" w14:textId="77777777" w:rsidR="00E32776" w:rsidRPr="00B2797A" w:rsidRDefault="00E32776" w:rsidP="000E28D9">
            <w:pPr>
              <w:pStyle w:val="NoSpacing1"/>
              <w:rPr>
                <w:rFonts w:ascii="Times New Roman" w:hAnsi="Times New Roman"/>
                <w:lang w:val="en-US"/>
              </w:rPr>
            </w:pPr>
            <w:r w:rsidRPr="00B2797A">
              <w:rPr>
                <w:rFonts w:ascii="Times New Roman" w:hAnsi="Times New Roman"/>
                <w:i/>
                <w:noProof/>
                <w:lang w:val="en-US"/>
              </w:rPr>
              <w:t>χ</w:t>
            </w:r>
            <w:r w:rsidRPr="00B2797A">
              <w:rPr>
                <w:rFonts w:ascii="Times New Roman" w:hAnsi="Times New Roman"/>
                <w:i/>
                <w:noProof/>
                <w:vertAlign w:val="superscript"/>
                <w:lang w:val="en-US"/>
              </w:rPr>
              <w:t>2</w:t>
            </w:r>
            <w:r w:rsidRPr="00B2797A">
              <w:rPr>
                <w:rFonts w:ascii="Times New Roman" w:hAnsi="Times New Roman"/>
                <w:noProof/>
                <w:lang w:val="en-US"/>
              </w:rPr>
              <w:t>=</w:t>
            </w:r>
            <w:r w:rsidRPr="00B2797A">
              <w:rPr>
                <w:rFonts w:ascii="Times New Roman" w:hAnsi="Times New Roman"/>
                <w:lang w:val="en-US"/>
              </w:rPr>
              <w:t>3.39</w:t>
            </w:r>
          </w:p>
        </w:tc>
        <w:tc>
          <w:tcPr>
            <w:tcW w:w="873" w:type="dxa"/>
            <w:tcBorders>
              <w:left w:val="nil"/>
              <w:bottom w:val="nil"/>
              <w:right w:val="nil"/>
            </w:tcBorders>
            <w:vAlign w:val="center"/>
          </w:tcPr>
          <w:p w14:paraId="4CF80C14"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.50</w:t>
            </w:r>
          </w:p>
        </w:tc>
        <w:tc>
          <w:tcPr>
            <w:tcW w:w="2121" w:type="dxa"/>
            <w:tcBorders>
              <w:left w:val="nil"/>
              <w:bottom w:val="nil"/>
              <w:right w:val="nil"/>
            </w:tcBorders>
            <w:vAlign w:val="center"/>
          </w:tcPr>
          <w:p w14:paraId="62F44A75"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0=1=2=3=4</w:t>
            </w:r>
          </w:p>
        </w:tc>
      </w:tr>
      <w:tr w:rsidR="00E32776" w:rsidRPr="00B2797A" w14:paraId="3AD698AD" w14:textId="77777777" w:rsidTr="000E28D9">
        <w:tc>
          <w:tcPr>
            <w:tcW w:w="1977" w:type="dxa"/>
            <w:tcBorders>
              <w:top w:val="nil"/>
              <w:left w:val="nil"/>
              <w:bottom w:val="nil"/>
              <w:right w:val="nil"/>
            </w:tcBorders>
            <w:vAlign w:val="center"/>
          </w:tcPr>
          <w:p w14:paraId="3D5010EA"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Age</w:t>
            </w:r>
          </w:p>
        </w:tc>
        <w:tc>
          <w:tcPr>
            <w:tcW w:w="1353" w:type="dxa"/>
            <w:tcBorders>
              <w:top w:val="nil"/>
              <w:left w:val="nil"/>
              <w:bottom w:val="nil"/>
              <w:right w:val="nil"/>
            </w:tcBorders>
            <w:vAlign w:val="center"/>
          </w:tcPr>
          <w:p w14:paraId="43A5A6EA"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16.67(2.36)</w:t>
            </w:r>
          </w:p>
        </w:tc>
        <w:tc>
          <w:tcPr>
            <w:tcW w:w="1728" w:type="dxa"/>
            <w:tcBorders>
              <w:top w:val="nil"/>
              <w:left w:val="nil"/>
              <w:bottom w:val="nil"/>
              <w:right w:val="nil"/>
            </w:tcBorders>
            <w:vAlign w:val="center"/>
          </w:tcPr>
          <w:p w14:paraId="45014AE8"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16.18(2.15)</w:t>
            </w:r>
          </w:p>
        </w:tc>
        <w:tc>
          <w:tcPr>
            <w:tcW w:w="1790" w:type="dxa"/>
            <w:tcBorders>
              <w:top w:val="nil"/>
              <w:left w:val="nil"/>
              <w:bottom w:val="nil"/>
              <w:right w:val="nil"/>
            </w:tcBorders>
            <w:vAlign w:val="center"/>
          </w:tcPr>
          <w:p w14:paraId="5DA36F56"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16.08(2.11)</w:t>
            </w:r>
          </w:p>
        </w:tc>
        <w:tc>
          <w:tcPr>
            <w:tcW w:w="1641" w:type="dxa"/>
            <w:tcBorders>
              <w:top w:val="nil"/>
              <w:left w:val="nil"/>
              <w:bottom w:val="nil"/>
              <w:right w:val="nil"/>
            </w:tcBorders>
            <w:vAlign w:val="center"/>
          </w:tcPr>
          <w:p w14:paraId="61F313E7"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16.00(1.95)</w:t>
            </w:r>
          </w:p>
        </w:tc>
        <w:tc>
          <w:tcPr>
            <w:tcW w:w="1620" w:type="dxa"/>
            <w:tcBorders>
              <w:top w:val="nil"/>
              <w:left w:val="nil"/>
              <w:bottom w:val="nil"/>
              <w:right w:val="nil"/>
            </w:tcBorders>
            <w:vAlign w:val="center"/>
          </w:tcPr>
          <w:p w14:paraId="454F60B5"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16.30(2.03)</w:t>
            </w:r>
          </w:p>
        </w:tc>
        <w:tc>
          <w:tcPr>
            <w:tcW w:w="1073" w:type="dxa"/>
            <w:tcBorders>
              <w:top w:val="nil"/>
              <w:left w:val="nil"/>
              <w:bottom w:val="nil"/>
              <w:right w:val="nil"/>
            </w:tcBorders>
            <w:vAlign w:val="center"/>
          </w:tcPr>
          <w:p w14:paraId="113DC6CA" w14:textId="77777777" w:rsidR="00E32776" w:rsidRPr="00B2797A" w:rsidRDefault="00E32776" w:rsidP="000E28D9">
            <w:pPr>
              <w:pStyle w:val="NoSpacing1"/>
              <w:rPr>
                <w:rFonts w:ascii="Times New Roman" w:hAnsi="Times New Roman"/>
                <w:lang w:val="en-US"/>
              </w:rPr>
            </w:pPr>
            <w:r w:rsidRPr="00B2797A">
              <w:rPr>
                <w:rFonts w:ascii="Times New Roman" w:hAnsi="Times New Roman"/>
                <w:i/>
                <w:lang w:val="en-US"/>
              </w:rPr>
              <w:t>F</w:t>
            </w:r>
            <w:r w:rsidRPr="00B2797A">
              <w:rPr>
                <w:rFonts w:ascii="Times New Roman" w:hAnsi="Times New Roman"/>
                <w:lang w:val="en-US"/>
              </w:rPr>
              <w:t>=.76</w:t>
            </w:r>
          </w:p>
        </w:tc>
        <w:tc>
          <w:tcPr>
            <w:tcW w:w="873" w:type="dxa"/>
            <w:tcBorders>
              <w:top w:val="nil"/>
              <w:left w:val="nil"/>
              <w:bottom w:val="nil"/>
              <w:right w:val="nil"/>
            </w:tcBorders>
            <w:vAlign w:val="center"/>
          </w:tcPr>
          <w:p w14:paraId="09FFEE5B"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.55</w:t>
            </w:r>
          </w:p>
        </w:tc>
        <w:tc>
          <w:tcPr>
            <w:tcW w:w="2121" w:type="dxa"/>
            <w:tcBorders>
              <w:top w:val="nil"/>
              <w:left w:val="nil"/>
              <w:bottom w:val="nil"/>
              <w:right w:val="nil"/>
            </w:tcBorders>
            <w:vAlign w:val="center"/>
          </w:tcPr>
          <w:p w14:paraId="3A67CAA9"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0=1=2=3=4</w:t>
            </w:r>
          </w:p>
        </w:tc>
      </w:tr>
      <w:tr w:rsidR="00E32776" w:rsidRPr="00B2797A" w14:paraId="637FCD38" w14:textId="77777777" w:rsidTr="00504346">
        <w:trPr>
          <w:trHeight w:val="310"/>
        </w:trPr>
        <w:tc>
          <w:tcPr>
            <w:tcW w:w="1977" w:type="dxa"/>
            <w:tcBorders>
              <w:top w:val="nil"/>
              <w:left w:val="nil"/>
              <w:bottom w:val="nil"/>
              <w:right w:val="nil"/>
            </w:tcBorders>
            <w:vAlign w:val="center"/>
          </w:tcPr>
          <w:p w14:paraId="55ABF22C"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IQ</w:t>
            </w:r>
          </w:p>
        </w:tc>
        <w:tc>
          <w:tcPr>
            <w:tcW w:w="1353" w:type="dxa"/>
            <w:tcBorders>
              <w:top w:val="nil"/>
              <w:left w:val="nil"/>
              <w:bottom w:val="nil"/>
              <w:right w:val="nil"/>
            </w:tcBorders>
            <w:vAlign w:val="center"/>
          </w:tcPr>
          <w:p w14:paraId="40766D35"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97.11(15.26)</w:t>
            </w:r>
          </w:p>
        </w:tc>
        <w:tc>
          <w:tcPr>
            <w:tcW w:w="1728" w:type="dxa"/>
            <w:tcBorders>
              <w:top w:val="nil"/>
              <w:left w:val="nil"/>
              <w:bottom w:val="nil"/>
              <w:right w:val="nil"/>
            </w:tcBorders>
            <w:vAlign w:val="center"/>
          </w:tcPr>
          <w:p w14:paraId="1A486153"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99.92(12.93)</w:t>
            </w:r>
          </w:p>
        </w:tc>
        <w:tc>
          <w:tcPr>
            <w:tcW w:w="1790" w:type="dxa"/>
            <w:tcBorders>
              <w:top w:val="nil"/>
              <w:left w:val="nil"/>
              <w:bottom w:val="nil"/>
              <w:right w:val="nil"/>
            </w:tcBorders>
            <w:vAlign w:val="center"/>
          </w:tcPr>
          <w:p w14:paraId="65CA632C"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96.97(13.01)</w:t>
            </w:r>
          </w:p>
        </w:tc>
        <w:tc>
          <w:tcPr>
            <w:tcW w:w="1641" w:type="dxa"/>
            <w:tcBorders>
              <w:top w:val="nil"/>
              <w:left w:val="nil"/>
              <w:bottom w:val="nil"/>
              <w:right w:val="nil"/>
            </w:tcBorders>
            <w:vAlign w:val="center"/>
          </w:tcPr>
          <w:p w14:paraId="204B8DC4"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99.11(13.01)</w:t>
            </w:r>
          </w:p>
        </w:tc>
        <w:tc>
          <w:tcPr>
            <w:tcW w:w="1620" w:type="dxa"/>
            <w:tcBorders>
              <w:top w:val="nil"/>
              <w:left w:val="nil"/>
              <w:bottom w:val="nil"/>
              <w:right w:val="nil"/>
            </w:tcBorders>
            <w:vAlign w:val="center"/>
          </w:tcPr>
          <w:p w14:paraId="0D8A5892"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106.20(9.47)</w:t>
            </w:r>
          </w:p>
        </w:tc>
        <w:tc>
          <w:tcPr>
            <w:tcW w:w="1073" w:type="dxa"/>
            <w:tcBorders>
              <w:top w:val="nil"/>
              <w:left w:val="nil"/>
              <w:bottom w:val="nil"/>
              <w:right w:val="nil"/>
            </w:tcBorders>
            <w:vAlign w:val="center"/>
          </w:tcPr>
          <w:p w14:paraId="0F748DA4" w14:textId="77777777" w:rsidR="00E32776" w:rsidRPr="00B2797A" w:rsidRDefault="00E32776" w:rsidP="000E28D9">
            <w:pPr>
              <w:pStyle w:val="NoSpacing1"/>
              <w:rPr>
                <w:rFonts w:ascii="Times New Roman" w:hAnsi="Times New Roman"/>
                <w:lang w:val="en-US"/>
              </w:rPr>
            </w:pPr>
            <w:r w:rsidRPr="00B2797A">
              <w:rPr>
                <w:rFonts w:ascii="Times New Roman" w:hAnsi="Times New Roman"/>
                <w:i/>
                <w:lang w:val="en-US"/>
              </w:rPr>
              <w:t>F</w:t>
            </w:r>
            <w:r w:rsidRPr="00B2797A">
              <w:rPr>
                <w:rFonts w:ascii="Times New Roman" w:hAnsi="Times New Roman"/>
                <w:lang w:val="en-US"/>
              </w:rPr>
              <w:t>=4.13</w:t>
            </w:r>
          </w:p>
        </w:tc>
        <w:tc>
          <w:tcPr>
            <w:tcW w:w="873" w:type="dxa"/>
            <w:tcBorders>
              <w:top w:val="nil"/>
              <w:left w:val="nil"/>
              <w:bottom w:val="nil"/>
              <w:right w:val="nil"/>
            </w:tcBorders>
            <w:vAlign w:val="center"/>
          </w:tcPr>
          <w:p w14:paraId="056A93B0"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.003</w:t>
            </w:r>
          </w:p>
        </w:tc>
        <w:tc>
          <w:tcPr>
            <w:tcW w:w="2121" w:type="dxa"/>
            <w:tcBorders>
              <w:top w:val="nil"/>
              <w:left w:val="nil"/>
              <w:bottom w:val="nil"/>
              <w:right w:val="nil"/>
            </w:tcBorders>
            <w:vAlign w:val="center"/>
          </w:tcPr>
          <w:p w14:paraId="64B088DF"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4&gt;(0=1=2=3)</w:t>
            </w:r>
          </w:p>
        </w:tc>
      </w:tr>
      <w:tr w:rsidR="000557FB" w:rsidRPr="00B2797A" w14:paraId="6A3310F0" w14:textId="77777777" w:rsidTr="000E28D9">
        <w:tc>
          <w:tcPr>
            <w:tcW w:w="1977" w:type="dxa"/>
            <w:tcBorders>
              <w:top w:val="nil"/>
              <w:left w:val="nil"/>
              <w:bottom w:val="nil"/>
              <w:right w:val="nil"/>
            </w:tcBorders>
            <w:vAlign w:val="center"/>
          </w:tcPr>
          <w:p w14:paraId="4B6E1ADF" w14:textId="2F233CF9" w:rsidR="000557FB" w:rsidRPr="00B2797A" w:rsidRDefault="000557FB" w:rsidP="000E28D9">
            <w:pPr>
              <w:pStyle w:val="NoSpacing1"/>
              <w:rPr>
                <w:rFonts w:ascii="Times New Roman" w:hAnsi="Times New Roman"/>
                <w:lang w:val="en-US"/>
              </w:rPr>
            </w:pPr>
            <w:r>
              <w:rPr>
                <w:rFonts w:ascii="Times New Roman" w:hAnsi="Times New Roman"/>
                <w:lang w:val="en-US"/>
              </w:rPr>
              <w:t>SUDs n (%)</w:t>
            </w:r>
          </w:p>
        </w:tc>
        <w:tc>
          <w:tcPr>
            <w:tcW w:w="1353" w:type="dxa"/>
            <w:tcBorders>
              <w:top w:val="nil"/>
              <w:left w:val="nil"/>
              <w:bottom w:val="nil"/>
              <w:right w:val="nil"/>
            </w:tcBorders>
            <w:vAlign w:val="center"/>
          </w:tcPr>
          <w:p w14:paraId="5A09CB15" w14:textId="633BC03E" w:rsidR="000557FB" w:rsidRPr="00B2797A" w:rsidRDefault="000557FB" w:rsidP="000E28D9">
            <w:pPr>
              <w:pStyle w:val="NoSpacing1"/>
              <w:rPr>
                <w:rFonts w:ascii="Times New Roman" w:hAnsi="Times New Roman"/>
                <w:lang w:val="en-US"/>
              </w:rPr>
            </w:pPr>
            <w:r>
              <w:rPr>
                <w:rFonts w:ascii="Times New Roman" w:hAnsi="Times New Roman"/>
                <w:lang w:val="en-US"/>
              </w:rPr>
              <w:t>14 (27.5)</w:t>
            </w:r>
          </w:p>
        </w:tc>
        <w:tc>
          <w:tcPr>
            <w:tcW w:w="1728" w:type="dxa"/>
            <w:tcBorders>
              <w:top w:val="nil"/>
              <w:left w:val="nil"/>
              <w:bottom w:val="nil"/>
              <w:right w:val="nil"/>
            </w:tcBorders>
            <w:vAlign w:val="center"/>
          </w:tcPr>
          <w:p w14:paraId="44C0B7F3" w14:textId="46FD21B6" w:rsidR="000557FB" w:rsidRPr="00B2797A" w:rsidRDefault="000557FB" w:rsidP="000E28D9">
            <w:pPr>
              <w:pStyle w:val="NoSpacing1"/>
              <w:rPr>
                <w:rFonts w:ascii="Times New Roman" w:hAnsi="Times New Roman"/>
                <w:lang w:val="en-US"/>
              </w:rPr>
            </w:pPr>
            <w:r>
              <w:rPr>
                <w:rFonts w:ascii="Times New Roman" w:hAnsi="Times New Roman"/>
                <w:lang w:val="en-US"/>
              </w:rPr>
              <w:t>18 (35.3)</w:t>
            </w:r>
          </w:p>
        </w:tc>
        <w:tc>
          <w:tcPr>
            <w:tcW w:w="1790" w:type="dxa"/>
            <w:tcBorders>
              <w:top w:val="nil"/>
              <w:left w:val="nil"/>
              <w:bottom w:val="nil"/>
              <w:right w:val="nil"/>
            </w:tcBorders>
            <w:vAlign w:val="center"/>
          </w:tcPr>
          <w:p w14:paraId="305DBE85" w14:textId="77F6687F" w:rsidR="000557FB" w:rsidRPr="00B2797A" w:rsidRDefault="000557FB" w:rsidP="000E28D9">
            <w:pPr>
              <w:pStyle w:val="NoSpacing1"/>
              <w:rPr>
                <w:rFonts w:ascii="Times New Roman" w:hAnsi="Times New Roman"/>
                <w:lang w:val="en-US"/>
              </w:rPr>
            </w:pPr>
            <w:r>
              <w:rPr>
                <w:rFonts w:ascii="Times New Roman" w:hAnsi="Times New Roman"/>
                <w:lang w:val="en-US"/>
              </w:rPr>
              <w:t>15 (29.4)</w:t>
            </w:r>
          </w:p>
        </w:tc>
        <w:tc>
          <w:tcPr>
            <w:tcW w:w="1641" w:type="dxa"/>
            <w:tcBorders>
              <w:top w:val="nil"/>
              <w:left w:val="nil"/>
              <w:bottom w:val="nil"/>
              <w:right w:val="nil"/>
            </w:tcBorders>
            <w:vAlign w:val="center"/>
          </w:tcPr>
          <w:p w14:paraId="1762B49C" w14:textId="42FABE17" w:rsidR="000557FB" w:rsidRPr="00B2797A" w:rsidRDefault="000557FB" w:rsidP="000E28D9">
            <w:pPr>
              <w:pStyle w:val="NoSpacing1"/>
              <w:rPr>
                <w:rFonts w:ascii="Times New Roman" w:hAnsi="Times New Roman"/>
                <w:lang w:val="en-US"/>
              </w:rPr>
            </w:pPr>
            <w:r>
              <w:rPr>
                <w:rFonts w:ascii="Times New Roman" w:hAnsi="Times New Roman"/>
                <w:lang w:val="en-US"/>
              </w:rPr>
              <w:t>12 (23.5)</w:t>
            </w:r>
          </w:p>
        </w:tc>
        <w:tc>
          <w:tcPr>
            <w:tcW w:w="1620" w:type="dxa"/>
            <w:tcBorders>
              <w:top w:val="nil"/>
              <w:left w:val="nil"/>
              <w:bottom w:val="nil"/>
              <w:right w:val="nil"/>
            </w:tcBorders>
            <w:vAlign w:val="center"/>
          </w:tcPr>
          <w:p w14:paraId="40B7724E" w14:textId="2A4CB6BF" w:rsidR="000557FB" w:rsidRPr="00B2797A" w:rsidRDefault="000557FB" w:rsidP="000E28D9">
            <w:pPr>
              <w:pStyle w:val="NoSpacing1"/>
              <w:rPr>
                <w:rFonts w:ascii="Times New Roman" w:hAnsi="Times New Roman"/>
                <w:lang w:val="en-US"/>
              </w:rPr>
            </w:pPr>
            <w:r>
              <w:rPr>
                <w:rFonts w:ascii="Times New Roman" w:hAnsi="Times New Roman"/>
                <w:lang w:val="en-US"/>
              </w:rPr>
              <w:t>6 (11.8)</w:t>
            </w:r>
          </w:p>
        </w:tc>
        <w:tc>
          <w:tcPr>
            <w:tcW w:w="1073" w:type="dxa"/>
            <w:tcBorders>
              <w:top w:val="nil"/>
              <w:left w:val="nil"/>
              <w:bottom w:val="nil"/>
              <w:right w:val="nil"/>
            </w:tcBorders>
            <w:vAlign w:val="center"/>
          </w:tcPr>
          <w:p w14:paraId="58A8E590" w14:textId="1A326793" w:rsidR="000557FB" w:rsidRPr="00B2797A" w:rsidRDefault="000557FB" w:rsidP="000E28D9">
            <w:pPr>
              <w:pStyle w:val="NoSpacing1"/>
              <w:rPr>
                <w:rFonts w:ascii="Times New Roman" w:hAnsi="Times New Roman"/>
                <w:i/>
                <w:lang w:val="en-US"/>
              </w:rPr>
            </w:pPr>
          </w:p>
        </w:tc>
        <w:tc>
          <w:tcPr>
            <w:tcW w:w="873" w:type="dxa"/>
            <w:tcBorders>
              <w:top w:val="nil"/>
              <w:left w:val="nil"/>
              <w:bottom w:val="nil"/>
              <w:right w:val="nil"/>
            </w:tcBorders>
            <w:vAlign w:val="center"/>
          </w:tcPr>
          <w:p w14:paraId="627BAD3C" w14:textId="77777777" w:rsidR="000557FB" w:rsidRPr="00B2797A" w:rsidRDefault="000557FB" w:rsidP="000E28D9">
            <w:pPr>
              <w:pStyle w:val="NoSpacing1"/>
              <w:rPr>
                <w:rFonts w:ascii="Times New Roman" w:hAnsi="Times New Roman"/>
                <w:lang w:val="en-US"/>
              </w:rPr>
            </w:pPr>
          </w:p>
        </w:tc>
        <w:tc>
          <w:tcPr>
            <w:tcW w:w="2121" w:type="dxa"/>
            <w:tcBorders>
              <w:top w:val="nil"/>
              <w:left w:val="nil"/>
              <w:bottom w:val="nil"/>
              <w:right w:val="nil"/>
            </w:tcBorders>
            <w:vAlign w:val="center"/>
          </w:tcPr>
          <w:p w14:paraId="3DB1D487" w14:textId="77777777" w:rsidR="000557FB" w:rsidRPr="00B2797A" w:rsidRDefault="000557FB" w:rsidP="000E28D9">
            <w:pPr>
              <w:pStyle w:val="NoSpacing1"/>
              <w:rPr>
                <w:rFonts w:ascii="Times New Roman" w:hAnsi="Times New Roman"/>
                <w:lang w:val="en-US"/>
              </w:rPr>
            </w:pPr>
          </w:p>
        </w:tc>
      </w:tr>
      <w:tr w:rsidR="000557FB" w:rsidRPr="00B2797A" w14:paraId="4E7DA2AB" w14:textId="77777777" w:rsidTr="001C713E">
        <w:tc>
          <w:tcPr>
            <w:tcW w:w="1977" w:type="dxa"/>
            <w:tcBorders>
              <w:top w:val="nil"/>
              <w:left w:val="nil"/>
              <w:bottom w:val="nil"/>
              <w:right w:val="nil"/>
            </w:tcBorders>
          </w:tcPr>
          <w:p w14:paraId="0AC3A7BF" w14:textId="31C71091" w:rsidR="000557FB" w:rsidRPr="00B2797A" w:rsidRDefault="000557FB" w:rsidP="000E28D9">
            <w:pPr>
              <w:pStyle w:val="NoSpacing1"/>
              <w:rPr>
                <w:rFonts w:ascii="Times New Roman" w:hAnsi="Times New Roman"/>
                <w:lang w:val="en-US"/>
              </w:rPr>
            </w:pPr>
            <w:r>
              <w:rPr>
                <w:rFonts w:ascii="Times New Roman" w:hAnsi="Times New Roman"/>
                <w:noProof/>
                <w:sz w:val="24"/>
                <w:szCs w:val="24"/>
                <w:lang w:val="en-US"/>
              </w:rPr>
              <w:t>Daily Smoking</w:t>
            </w:r>
            <w:r w:rsidRPr="0016065E">
              <w:rPr>
                <w:rFonts w:ascii="Times New Roman" w:hAnsi="Times New Roman"/>
                <w:noProof/>
                <w:sz w:val="24"/>
                <w:szCs w:val="24"/>
                <w:vertAlign w:val="superscript"/>
                <w:lang w:val="en-US"/>
              </w:rPr>
              <w:t>a</w:t>
            </w:r>
            <w:r>
              <w:rPr>
                <w:rFonts w:ascii="Times New Roman" w:hAnsi="Times New Roman"/>
                <w:noProof/>
                <w:sz w:val="24"/>
                <w:szCs w:val="24"/>
                <w:vertAlign w:val="superscript"/>
                <w:lang w:val="en-US"/>
              </w:rPr>
              <w:t xml:space="preserve"> ,</w:t>
            </w:r>
            <w:r>
              <w:rPr>
                <w:rFonts w:ascii="Times New Roman" w:hAnsi="Times New Roman"/>
                <w:sz w:val="24"/>
                <w:szCs w:val="24"/>
                <w:lang w:val="en-US"/>
              </w:rPr>
              <w:t xml:space="preserve"> n </w:t>
            </w:r>
            <w:r w:rsidRPr="0016065E">
              <w:rPr>
                <w:rFonts w:ascii="Times New Roman" w:hAnsi="Times New Roman"/>
                <w:sz w:val="24"/>
                <w:szCs w:val="24"/>
                <w:lang w:val="en-US"/>
              </w:rPr>
              <w:t>(%)</w:t>
            </w:r>
          </w:p>
        </w:tc>
        <w:tc>
          <w:tcPr>
            <w:tcW w:w="1353" w:type="dxa"/>
            <w:tcBorders>
              <w:top w:val="nil"/>
              <w:left w:val="nil"/>
              <w:bottom w:val="nil"/>
              <w:right w:val="nil"/>
            </w:tcBorders>
            <w:vAlign w:val="center"/>
          </w:tcPr>
          <w:p w14:paraId="0F070ECD" w14:textId="5F24E398" w:rsidR="000557FB" w:rsidRPr="00B2797A" w:rsidRDefault="000557FB" w:rsidP="000E28D9">
            <w:pPr>
              <w:pStyle w:val="NoSpacing1"/>
              <w:rPr>
                <w:rFonts w:ascii="Times New Roman" w:hAnsi="Times New Roman"/>
                <w:lang w:val="en-US"/>
              </w:rPr>
            </w:pPr>
            <w:r>
              <w:rPr>
                <w:rFonts w:ascii="Times New Roman" w:hAnsi="Times New Roman"/>
                <w:lang w:val="en-US"/>
              </w:rPr>
              <w:t>18 (35.3)</w:t>
            </w:r>
          </w:p>
        </w:tc>
        <w:tc>
          <w:tcPr>
            <w:tcW w:w="1728" w:type="dxa"/>
            <w:tcBorders>
              <w:top w:val="nil"/>
              <w:left w:val="nil"/>
              <w:bottom w:val="nil"/>
              <w:right w:val="nil"/>
            </w:tcBorders>
            <w:vAlign w:val="center"/>
          </w:tcPr>
          <w:p w14:paraId="1CCF7BBB" w14:textId="1B7D65B6" w:rsidR="000557FB" w:rsidRPr="00B2797A" w:rsidRDefault="000557FB" w:rsidP="000E28D9">
            <w:pPr>
              <w:pStyle w:val="NoSpacing1"/>
              <w:rPr>
                <w:rFonts w:ascii="Times New Roman" w:hAnsi="Times New Roman"/>
                <w:lang w:val="en-US"/>
              </w:rPr>
            </w:pPr>
            <w:r>
              <w:rPr>
                <w:rFonts w:ascii="Times New Roman" w:hAnsi="Times New Roman"/>
                <w:lang w:val="en-US"/>
              </w:rPr>
              <w:t>16 (31.4)</w:t>
            </w:r>
          </w:p>
        </w:tc>
        <w:tc>
          <w:tcPr>
            <w:tcW w:w="1790" w:type="dxa"/>
            <w:tcBorders>
              <w:top w:val="nil"/>
              <w:left w:val="nil"/>
              <w:bottom w:val="nil"/>
              <w:right w:val="nil"/>
            </w:tcBorders>
            <w:vAlign w:val="center"/>
          </w:tcPr>
          <w:p w14:paraId="5ECA83AF" w14:textId="4313C8B2" w:rsidR="000557FB" w:rsidRPr="00B2797A" w:rsidRDefault="000557FB" w:rsidP="000E28D9">
            <w:pPr>
              <w:pStyle w:val="NoSpacing1"/>
              <w:rPr>
                <w:rFonts w:ascii="Times New Roman" w:hAnsi="Times New Roman"/>
                <w:lang w:val="en-US"/>
              </w:rPr>
            </w:pPr>
            <w:r>
              <w:rPr>
                <w:rFonts w:ascii="Times New Roman" w:hAnsi="Times New Roman"/>
                <w:lang w:val="en-US"/>
              </w:rPr>
              <w:t>18 (35.3)</w:t>
            </w:r>
          </w:p>
        </w:tc>
        <w:tc>
          <w:tcPr>
            <w:tcW w:w="1641" w:type="dxa"/>
            <w:tcBorders>
              <w:top w:val="nil"/>
              <w:left w:val="nil"/>
              <w:bottom w:val="nil"/>
              <w:right w:val="nil"/>
            </w:tcBorders>
            <w:vAlign w:val="center"/>
          </w:tcPr>
          <w:p w14:paraId="1A2AA6BF" w14:textId="285B4D67" w:rsidR="000557FB" w:rsidRPr="00B2797A" w:rsidRDefault="000557FB" w:rsidP="000E28D9">
            <w:pPr>
              <w:pStyle w:val="NoSpacing1"/>
              <w:rPr>
                <w:rFonts w:ascii="Times New Roman" w:hAnsi="Times New Roman"/>
                <w:lang w:val="en-US"/>
              </w:rPr>
            </w:pPr>
            <w:r>
              <w:rPr>
                <w:rFonts w:ascii="Times New Roman" w:hAnsi="Times New Roman"/>
                <w:lang w:val="en-US"/>
              </w:rPr>
              <w:t>14 (27.5)</w:t>
            </w:r>
          </w:p>
        </w:tc>
        <w:tc>
          <w:tcPr>
            <w:tcW w:w="1620" w:type="dxa"/>
            <w:tcBorders>
              <w:top w:val="nil"/>
              <w:left w:val="nil"/>
              <w:bottom w:val="nil"/>
              <w:right w:val="nil"/>
            </w:tcBorders>
            <w:vAlign w:val="center"/>
          </w:tcPr>
          <w:p w14:paraId="714B9C84" w14:textId="706FC3AA" w:rsidR="000557FB" w:rsidRPr="00B2797A" w:rsidRDefault="000557FB" w:rsidP="000E28D9">
            <w:pPr>
              <w:pStyle w:val="NoSpacing1"/>
              <w:rPr>
                <w:rFonts w:ascii="Times New Roman" w:hAnsi="Times New Roman"/>
                <w:lang w:val="en-US"/>
              </w:rPr>
            </w:pPr>
            <w:r>
              <w:rPr>
                <w:rFonts w:ascii="Times New Roman" w:hAnsi="Times New Roman"/>
                <w:lang w:val="en-US"/>
              </w:rPr>
              <w:t>8 (15.7)</w:t>
            </w:r>
          </w:p>
        </w:tc>
        <w:tc>
          <w:tcPr>
            <w:tcW w:w="1073" w:type="dxa"/>
            <w:tcBorders>
              <w:top w:val="nil"/>
              <w:left w:val="nil"/>
              <w:bottom w:val="nil"/>
              <w:right w:val="nil"/>
            </w:tcBorders>
            <w:vAlign w:val="center"/>
          </w:tcPr>
          <w:p w14:paraId="7CC05774" w14:textId="1ABC1F83" w:rsidR="000557FB" w:rsidRPr="00B2797A" w:rsidRDefault="000557FB" w:rsidP="000E28D9">
            <w:pPr>
              <w:pStyle w:val="NoSpacing1"/>
              <w:rPr>
                <w:rFonts w:ascii="Times New Roman" w:hAnsi="Times New Roman"/>
                <w:i/>
                <w:lang w:val="en-US"/>
              </w:rPr>
            </w:pPr>
          </w:p>
        </w:tc>
        <w:tc>
          <w:tcPr>
            <w:tcW w:w="873" w:type="dxa"/>
            <w:tcBorders>
              <w:top w:val="nil"/>
              <w:left w:val="nil"/>
              <w:bottom w:val="nil"/>
              <w:right w:val="nil"/>
            </w:tcBorders>
            <w:vAlign w:val="center"/>
          </w:tcPr>
          <w:p w14:paraId="79E805BB" w14:textId="77777777" w:rsidR="000557FB" w:rsidRPr="00B2797A" w:rsidRDefault="000557FB" w:rsidP="000E28D9">
            <w:pPr>
              <w:pStyle w:val="NoSpacing1"/>
              <w:rPr>
                <w:rFonts w:ascii="Times New Roman" w:hAnsi="Times New Roman"/>
                <w:lang w:val="en-US"/>
              </w:rPr>
            </w:pPr>
          </w:p>
        </w:tc>
        <w:tc>
          <w:tcPr>
            <w:tcW w:w="2121" w:type="dxa"/>
            <w:tcBorders>
              <w:top w:val="nil"/>
              <w:left w:val="nil"/>
              <w:bottom w:val="nil"/>
              <w:right w:val="nil"/>
            </w:tcBorders>
            <w:vAlign w:val="center"/>
          </w:tcPr>
          <w:p w14:paraId="5530DC3B" w14:textId="77777777" w:rsidR="000557FB" w:rsidRPr="00B2797A" w:rsidRDefault="000557FB" w:rsidP="000E28D9">
            <w:pPr>
              <w:pStyle w:val="NoSpacing1"/>
              <w:rPr>
                <w:rFonts w:ascii="Times New Roman" w:hAnsi="Times New Roman"/>
                <w:lang w:val="en-US"/>
              </w:rPr>
            </w:pPr>
          </w:p>
        </w:tc>
      </w:tr>
      <w:tr w:rsidR="000557FB" w:rsidRPr="00B2797A" w14:paraId="26CE76BA" w14:textId="77777777" w:rsidTr="001C713E">
        <w:tc>
          <w:tcPr>
            <w:tcW w:w="1977" w:type="dxa"/>
            <w:tcBorders>
              <w:top w:val="nil"/>
              <w:left w:val="nil"/>
              <w:bottom w:val="nil"/>
              <w:right w:val="nil"/>
            </w:tcBorders>
          </w:tcPr>
          <w:p w14:paraId="7165865D" w14:textId="3CD365B7" w:rsidR="000557FB" w:rsidRPr="00B2797A" w:rsidRDefault="000557FB" w:rsidP="000E28D9">
            <w:pPr>
              <w:pStyle w:val="NoSpacing1"/>
              <w:rPr>
                <w:rFonts w:ascii="Times New Roman" w:hAnsi="Times New Roman"/>
                <w:lang w:val="en-US"/>
              </w:rPr>
            </w:pPr>
            <w:r w:rsidRPr="0016065E">
              <w:rPr>
                <w:rFonts w:ascii="Times New Roman" w:hAnsi="Times New Roman"/>
                <w:noProof/>
                <w:sz w:val="24"/>
                <w:szCs w:val="24"/>
                <w:lang w:val="en-US"/>
              </w:rPr>
              <w:t>Nicotine Dependence</w:t>
            </w:r>
            <w:r>
              <w:rPr>
                <w:rFonts w:ascii="Times New Roman" w:hAnsi="Times New Roman"/>
                <w:noProof/>
                <w:sz w:val="24"/>
                <w:szCs w:val="24"/>
                <w:lang w:val="en-US"/>
              </w:rPr>
              <w:t xml:space="preserve">, </w:t>
            </w:r>
            <w:r>
              <w:rPr>
                <w:rFonts w:ascii="Times New Roman" w:hAnsi="Times New Roman"/>
                <w:sz w:val="24"/>
                <w:szCs w:val="24"/>
                <w:lang w:val="en-US"/>
              </w:rPr>
              <w:t xml:space="preserve">n </w:t>
            </w:r>
            <w:r w:rsidRPr="0016065E">
              <w:rPr>
                <w:rFonts w:ascii="Times New Roman" w:hAnsi="Times New Roman"/>
                <w:sz w:val="24"/>
                <w:szCs w:val="24"/>
                <w:lang w:val="en-US"/>
              </w:rPr>
              <w:t>(%)</w:t>
            </w:r>
          </w:p>
        </w:tc>
        <w:tc>
          <w:tcPr>
            <w:tcW w:w="1353" w:type="dxa"/>
            <w:tcBorders>
              <w:top w:val="nil"/>
              <w:left w:val="nil"/>
              <w:bottom w:val="nil"/>
              <w:right w:val="nil"/>
            </w:tcBorders>
            <w:vAlign w:val="center"/>
          </w:tcPr>
          <w:p w14:paraId="5EE08256" w14:textId="76881726" w:rsidR="000557FB" w:rsidRPr="00B2797A" w:rsidRDefault="000557FB" w:rsidP="000E28D9">
            <w:pPr>
              <w:pStyle w:val="NoSpacing1"/>
              <w:rPr>
                <w:rFonts w:ascii="Times New Roman" w:hAnsi="Times New Roman"/>
                <w:lang w:val="en-US"/>
              </w:rPr>
            </w:pPr>
            <w:r>
              <w:rPr>
                <w:rFonts w:ascii="Times New Roman" w:hAnsi="Times New Roman"/>
                <w:lang w:val="en-US"/>
              </w:rPr>
              <w:t>14 (27.5)</w:t>
            </w:r>
          </w:p>
        </w:tc>
        <w:tc>
          <w:tcPr>
            <w:tcW w:w="1728" w:type="dxa"/>
            <w:tcBorders>
              <w:top w:val="nil"/>
              <w:left w:val="nil"/>
              <w:bottom w:val="nil"/>
              <w:right w:val="nil"/>
            </w:tcBorders>
            <w:vAlign w:val="center"/>
          </w:tcPr>
          <w:p w14:paraId="65F51473" w14:textId="589472C8" w:rsidR="000557FB" w:rsidRPr="00B2797A" w:rsidRDefault="000557FB" w:rsidP="000E28D9">
            <w:pPr>
              <w:pStyle w:val="NoSpacing1"/>
              <w:rPr>
                <w:rFonts w:ascii="Times New Roman" w:hAnsi="Times New Roman"/>
                <w:lang w:val="en-US"/>
              </w:rPr>
            </w:pPr>
            <w:r>
              <w:rPr>
                <w:rFonts w:ascii="Times New Roman" w:hAnsi="Times New Roman"/>
                <w:lang w:val="en-US"/>
              </w:rPr>
              <w:t>18 (35.3)</w:t>
            </w:r>
          </w:p>
        </w:tc>
        <w:tc>
          <w:tcPr>
            <w:tcW w:w="1790" w:type="dxa"/>
            <w:tcBorders>
              <w:top w:val="nil"/>
              <w:left w:val="nil"/>
              <w:bottom w:val="nil"/>
              <w:right w:val="nil"/>
            </w:tcBorders>
            <w:vAlign w:val="center"/>
          </w:tcPr>
          <w:p w14:paraId="061E7F9C" w14:textId="6907388B" w:rsidR="000557FB" w:rsidRPr="00B2797A" w:rsidRDefault="000557FB" w:rsidP="000E28D9">
            <w:pPr>
              <w:pStyle w:val="NoSpacing1"/>
              <w:rPr>
                <w:rFonts w:ascii="Times New Roman" w:hAnsi="Times New Roman"/>
                <w:lang w:val="en-US"/>
              </w:rPr>
            </w:pPr>
            <w:r>
              <w:rPr>
                <w:rFonts w:ascii="Times New Roman" w:hAnsi="Times New Roman"/>
                <w:lang w:val="en-US"/>
              </w:rPr>
              <w:t>15(29.4)</w:t>
            </w:r>
          </w:p>
        </w:tc>
        <w:tc>
          <w:tcPr>
            <w:tcW w:w="1641" w:type="dxa"/>
            <w:tcBorders>
              <w:top w:val="nil"/>
              <w:left w:val="nil"/>
              <w:bottom w:val="nil"/>
              <w:right w:val="nil"/>
            </w:tcBorders>
            <w:vAlign w:val="center"/>
          </w:tcPr>
          <w:p w14:paraId="5B123280" w14:textId="51B5221D" w:rsidR="000557FB" w:rsidRPr="00B2797A" w:rsidRDefault="000557FB" w:rsidP="000E28D9">
            <w:pPr>
              <w:pStyle w:val="NoSpacing1"/>
              <w:rPr>
                <w:rFonts w:ascii="Times New Roman" w:hAnsi="Times New Roman"/>
                <w:lang w:val="en-US"/>
              </w:rPr>
            </w:pPr>
            <w:r>
              <w:rPr>
                <w:rFonts w:ascii="Times New Roman" w:hAnsi="Times New Roman"/>
                <w:lang w:val="en-US"/>
              </w:rPr>
              <w:t>12 (23.5)</w:t>
            </w:r>
          </w:p>
        </w:tc>
        <w:tc>
          <w:tcPr>
            <w:tcW w:w="1620" w:type="dxa"/>
            <w:tcBorders>
              <w:top w:val="nil"/>
              <w:left w:val="nil"/>
              <w:bottom w:val="nil"/>
              <w:right w:val="nil"/>
            </w:tcBorders>
            <w:vAlign w:val="center"/>
          </w:tcPr>
          <w:p w14:paraId="6428467E" w14:textId="5C0B9108" w:rsidR="000557FB" w:rsidRPr="00B2797A" w:rsidRDefault="000557FB" w:rsidP="000E28D9">
            <w:pPr>
              <w:pStyle w:val="NoSpacing1"/>
              <w:rPr>
                <w:rFonts w:ascii="Times New Roman" w:hAnsi="Times New Roman"/>
                <w:lang w:val="en-US"/>
              </w:rPr>
            </w:pPr>
            <w:r>
              <w:rPr>
                <w:rFonts w:ascii="Times New Roman" w:hAnsi="Times New Roman"/>
                <w:lang w:val="en-US"/>
              </w:rPr>
              <w:t>6 (11.8)</w:t>
            </w:r>
          </w:p>
        </w:tc>
        <w:tc>
          <w:tcPr>
            <w:tcW w:w="1073" w:type="dxa"/>
            <w:tcBorders>
              <w:top w:val="nil"/>
              <w:left w:val="nil"/>
              <w:bottom w:val="nil"/>
              <w:right w:val="nil"/>
            </w:tcBorders>
            <w:vAlign w:val="center"/>
          </w:tcPr>
          <w:p w14:paraId="7825427C" w14:textId="3E11A567" w:rsidR="000557FB" w:rsidRPr="00B2797A" w:rsidRDefault="000557FB" w:rsidP="000E28D9">
            <w:pPr>
              <w:pStyle w:val="NoSpacing1"/>
              <w:rPr>
                <w:rFonts w:ascii="Times New Roman" w:hAnsi="Times New Roman"/>
                <w:i/>
                <w:lang w:val="en-US"/>
              </w:rPr>
            </w:pPr>
          </w:p>
        </w:tc>
        <w:tc>
          <w:tcPr>
            <w:tcW w:w="873" w:type="dxa"/>
            <w:tcBorders>
              <w:top w:val="nil"/>
              <w:left w:val="nil"/>
              <w:bottom w:val="nil"/>
              <w:right w:val="nil"/>
            </w:tcBorders>
            <w:vAlign w:val="center"/>
          </w:tcPr>
          <w:p w14:paraId="487492C5" w14:textId="77777777" w:rsidR="000557FB" w:rsidRPr="00B2797A" w:rsidRDefault="000557FB" w:rsidP="000E28D9">
            <w:pPr>
              <w:pStyle w:val="NoSpacing1"/>
              <w:rPr>
                <w:rFonts w:ascii="Times New Roman" w:hAnsi="Times New Roman"/>
                <w:lang w:val="en-US"/>
              </w:rPr>
            </w:pPr>
          </w:p>
        </w:tc>
        <w:tc>
          <w:tcPr>
            <w:tcW w:w="2121" w:type="dxa"/>
            <w:tcBorders>
              <w:top w:val="nil"/>
              <w:left w:val="nil"/>
              <w:bottom w:val="nil"/>
              <w:right w:val="nil"/>
            </w:tcBorders>
            <w:vAlign w:val="center"/>
          </w:tcPr>
          <w:p w14:paraId="3B2F75FE" w14:textId="77777777" w:rsidR="000557FB" w:rsidRPr="00B2797A" w:rsidRDefault="000557FB" w:rsidP="000E28D9">
            <w:pPr>
              <w:pStyle w:val="NoSpacing1"/>
              <w:rPr>
                <w:rFonts w:ascii="Times New Roman" w:hAnsi="Times New Roman"/>
                <w:lang w:val="en-US"/>
              </w:rPr>
            </w:pPr>
          </w:p>
        </w:tc>
      </w:tr>
      <w:tr w:rsidR="000557FB" w:rsidRPr="00B2797A" w14:paraId="7B2D30C5" w14:textId="77777777" w:rsidTr="000E28D9">
        <w:tc>
          <w:tcPr>
            <w:tcW w:w="1977" w:type="dxa"/>
            <w:tcBorders>
              <w:top w:val="nil"/>
              <w:left w:val="nil"/>
              <w:bottom w:val="nil"/>
              <w:right w:val="nil"/>
            </w:tcBorders>
            <w:vAlign w:val="center"/>
          </w:tcPr>
          <w:p w14:paraId="38F0C100"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Hyperactive symptoms</w:t>
            </w:r>
          </w:p>
        </w:tc>
        <w:tc>
          <w:tcPr>
            <w:tcW w:w="1353" w:type="dxa"/>
            <w:tcBorders>
              <w:top w:val="nil"/>
              <w:left w:val="nil"/>
              <w:bottom w:val="nil"/>
              <w:right w:val="nil"/>
            </w:tcBorders>
            <w:vAlign w:val="center"/>
          </w:tcPr>
          <w:p w14:paraId="0728E6CF"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6.94(2.30)</w:t>
            </w:r>
          </w:p>
        </w:tc>
        <w:tc>
          <w:tcPr>
            <w:tcW w:w="1728" w:type="dxa"/>
            <w:tcBorders>
              <w:top w:val="nil"/>
              <w:left w:val="nil"/>
              <w:bottom w:val="nil"/>
              <w:right w:val="nil"/>
            </w:tcBorders>
            <w:vAlign w:val="center"/>
          </w:tcPr>
          <w:p w14:paraId="472B4374"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7.91(1.29)</w:t>
            </w:r>
          </w:p>
        </w:tc>
        <w:tc>
          <w:tcPr>
            <w:tcW w:w="1790" w:type="dxa"/>
            <w:tcBorders>
              <w:top w:val="nil"/>
              <w:left w:val="nil"/>
              <w:bottom w:val="nil"/>
              <w:right w:val="nil"/>
            </w:tcBorders>
            <w:vAlign w:val="center"/>
          </w:tcPr>
          <w:p w14:paraId="61C79214"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7.88(1.47)</w:t>
            </w:r>
          </w:p>
        </w:tc>
        <w:tc>
          <w:tcPr>
            <w:tcW w:w="1641" w:type="dxa"/>
            <w:tcBorders>
              <w:top w:val="nil"/>
              <w:left w:val="nil"/>
              <w:bottom w:val="nil"/>
              <w:right w:val="nil"/>
            </w:tcBorders>
            <w:vAlign w:val="center"/>
          </w:tcPr>
          <w:p w14:paraId="403BFA68"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7.82(1.37)</w:t>
            </w:r>
          </w:p>
        </w:tc>
        <w:tc>
          <w:tcPr>
            <w:tcW w:w="1620" w:type="dxa"/>
            <w:tcBorders>
              <w:top w:val="nil"/>
              <w:left w:val="nil"/>
              <w:bottom w:val="nil"/>
              <w:right w:val="nil"/>
            </w:tcBorders>
            <w:vAlign w:val="center"/>
          </w:tcPr>
          <w:p w14:paraId="58024C42"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w:t>
            </w:r>
          </w:p>
        </w:tc>
        <w:tc>
          <w:tcPr>
            <w:tcW w:w="1073" w:type="dxa"/>
            <w:tcBorders>
              <w:top w:val="nil"/>
              <w:left w:val="nil"/>
              <w:bottom w:val="nil"/>
              <w:right w:val="nil"/>
            </w:tcBorders>
            <w:vAlign w:val="center"/>
          </w:tcPr>
          <w:p w14:paraId="6B347011" w14:textId="77777777" w:rsidR="000557FB" w:rsidRPr="00B2797A" w:rsidRDefault="000557FB" w:rsidP="000E28D9">
            <w:pPr>
              <w:pStyle w:val="NoSpacing1"/>
              <w:rPr>
                <w:rFonts w:ascii="Times New Roman" w:hAnsi="Times New Roman"/>
                <w:lang w:val="en-US"/>
              </w:rPr>
            </w:pPr>
            <w:r w:rsidRPr="00B2797A">
              <w:rPr>
                <w:rFonts w:ascii="Times New Roman" w:hAnsi="Times New Roman"/>
                <w:i/>
                <w:lang w:val="en-US"/>
              </w:rPr>
              <w:t>F</w:t>
            </w:r>
            <w:r w:rsidRPr="00B2797A">
              <w:rPr>
                <w:rFonts w:ascii="Times New Roman" w:hAnsi="Times New Roman"/>
                <w:lang w:val="en-US"/>
              </w:rPr>
              <w:t>=3.67</w:t>
            </w:r>
          </w:p>
        </w:tc>
        <w:tc>
          <w:tcPr>
            <w:tcW w:w="873" w:type="dxa"/>
            <w:tcBorders>
              <w:top w:val="nil"/>
              <w:left w:val="nil"/>
              <w:bottom w:val="nil"/>
              <w:right w:val="nil"/>
            </w:tcBorders>
            <w:vAlign w:val="center"/>
          </w:tcPr>
          <w:p w14:paraId="55BC3230"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.013</w:t>
            </w:r>
          </w:p>
        </w:tc>
        <w:tc>
          <w:tcPr>
            <w:tcW w:w="2121" w:type="dxa"/>
            <w:tcBorders>
              <w:top w:val="nil"/>
              <w:left w:val="nil"/>
              <w:bottom w:val="nil"/>
              <w:right w:val="nil"/>
            </w:tcBorders>
            <w:vAlign w:val="center"/>
          </w:tcPr>
          <w:p w14:paraId="2FDE3893"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0=1=2=3</w:t>
            </w:r>
          </w:p>
        </w:tc>
      </w:tr>
      <w:tr w:rsidR="000557FB" w:rsidRPr="00B2797A" w14:paraId="7649EA1B" w14:textId="77777777" w:rsidTr="000E28D9">
        <w:tc>
          <w:tcPr>
            <w:tcW w:w="1977" w:type="dxa"/>
            <w:tcBorders>
              <w:top w:val="nil"/>
              <w:left w:val="nil"/>
              <w:bottom w:val="nil"/>
              <w:right w:val="nil"/>
            </w:tcBorders>
            <w:vAlign w:val="center"/>
          </w:tcPr>
          <w:p w14:paraId="0FB4FFD0"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Inattentive symptoms</w:t>
            </w:r>
          </w:p>
        </w:tc>
        <w:tc>
          <w:tcPr>
            <w:tcW w:w="1353" w:type="dxa"/>
            <w:tcBorders>
              <w:top w:val="nil"/>
              <w:left w:val="nil"/>
              <w:bottom w:val="nil"/>
              <w:right w:val="nil"/>
            </w:tcBorders>
            <w:vAlign w:val="center"/>
          </w:tcPr>
          <w:p w14:paraId="2DC686FC"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8.00(1.29)</w:t>
            </w:r>
          </w:p>
        </w:tc>
        <w:tc>
          <w:tcPr>
            <w:tcW w:w="1728" w:type="dxa"/>
            <w:tcBorders>
              <w:top w:val="nil"/>
              <w:left w:val="nil"/>
              <w:bottom w:val="nil"/>
              <w:right w:val="nil"/>
            </w:tcBorders>
            <w:vAlign w:val="center"/>
          </w:tcPr>
          <w:p w14:paraId="343542C5"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7.84(1.27)</w:t>
            </w:r>
          </w:p>
        </w:tc>
        <w:tc>
          <w:tcPr>
            <w:tcW w:w="1790" w:type="dxa"/>
            <w:tcBorders>
              <w:top w:val="nil"/>
              <w:left w:val="nil"/>
              <w:bottom w:val="nil"/>
              <w:right w:val="nil"/>
            </w:tcBorders>
            <w:vAlign w:val="center"/>
          </w:tcPr>
          <w:p w14:paraId="7A4F5582"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8.20(.98)</w:t>
            </w:r>
          </w:p>
        </w:tc>
        <w:tc>
          <w:tcPr>
            <w:tcW w:w="1641" w:type="dxa"/>
            <w:tcBorders>
              <w:top w:val="nil"/>
              <w:left w:val="nil"/>
              <w:bottom w:val="nil"/>
              <w:right w:val="nil"/>
            </w:tcBorders>
            <w:vAlign w:val="center"/>
          </w:tcPr>
          <w:p w14:paraId="5090432D"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7.95(1.14)</w:t>
            </w:r>
          </w:p>
        </w:tc>
        <w:tc>
          <w:tcPr>
            <w:tcW w:w="1620" w:type="dxa"/>
            <w:tcBorders>
              <w:top w:val="nil"/>
              <w:left w:val="nil"/>
              <w:bottom w:val="nil"/>
              <w:right w:val="nil"/>
            </w:tcBorders>
            <w:vAlign w:val="center"/>
          </w:tcPr>
          <w:p w14:paraId="496E055D"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w:t>
            </w:r>
          </w:p>
        </w:tc>
        <w:tc>
          <w:tcPr>
            <w:tcW w:w="1073" w:type="dxa"/>
            <w:tcBorders>
              <w:top w:val="nil"/>
              <w:left w:val="nil"/>
              <w:bottom w:val="nil"/>
              <w:right w:val="nil"/>
            </w:tcBorders>
            <w:vAlign w:val="center"/>
          </w:tcPr>
          <w:p w14:paraId="1CD0AFD5" w14:textId="77777777" w:rsidR="000557FB" w:rsidRPr="00B2797A" w:rsidRDefault="000557FB" w:rsidP="000E28D9">
            <w:pPr>
              <w:pStyle w:val="NoSpacing1"/>
              <w:rPr>
                <w:rFonts w:ascii="Times New Roman" w:hAnsi="Times New Roman"/>
                <w:lang w:val="en-US"/>
              </w:rPr>
            </w:pPr>
            <w:r w:rsidRPr="00B2797A">
              <w:rPr>
                <w:rFonts w:ascii="Times New Roman" w:hAnsi="Times New Roman"/>
                <w:i/>
                <w:lang w:val="en-US"/>
              </w:rPr>
              <w:t>F</w:t>
            </w:r>
            <w:r w:rsidRPr="00B2797A">
              <w:rPr>
                <w:rFonts w:ascii="Times New Roman" w:hAnsi="Times New Roman"/>
                <w:lang w:val="en-US"/>
              </w:rPr>
              <w:t>=.79</w:t>
            </w:r>
          </w:p>
        </w:tc>
        <w:tc>
          <w:tcPr>
            <w:tcW w:w="873" w:type="dxa"/>
            <w:tcBorders>
              <w:top w:val="nil"/>
              <w:left w:val="nil"/>
              <w:bottom w:val="nil"/>
              <w:right w:val="nil"/>
            </w:tcBorders>
            <w:vAlign w:val="center"/>
          </w:tcPr>
          <w:p w14:paraId="0CF63933"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.499</w:t>
            </w:r>
          </w:p>
        </w:tc>
        <w:tc>
          <w:tcPr>
            <w:tcW w:w="2121" w:type="dxa"/>
            <w:tcBorders>
              <w:top w:val="nil"/>
              <w:left w:val="nil"/>
              <w:bottom w:val="nil"/>
              <w:right w:val="nil"/>
            </w:tcBorders>
            <w:vAlign w:val="center"/>
          </w:tcPr>
          <w:p w14:paraId="5CFD238E"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0=1=2=3</w:t>
            </w:r>
          </w:p>
        </w:tc>
      </w:tr>
      <w:tr w:rsidR="000557FB" w:rsidRPr="00B2797A" w14:paraId="2F4DDFE6" w14:textId="77777777" w:rsidTr="000E28D9">
        <w:tc>
          <w:tcPr>
            <w:tcW w:w="1977" w:type="dxa"/>
            <w:tcBorders>
              <w:top w:val="nil"/>
              <w:left w:val="nil"/>
              <w:bottom w:val="nil"/>
              <w:right w:val="nil"/>
            </w:tcBorders>
            <w:vAlign w:val="center"/>
          </w:tcPr>
          <w:p w14:paraId="0CA700C1" w14:textId="77777777" w:rsidR="000557FB" w:rsidRPr="00B2797A" w:rsidRDefault="000557FB" w:rsidP="000E28D9">
            <w:pPr>
              <w:pStyle w:val="NoSpacing1"/>
              <w:rPr>
                <w:rFonts w:ascii="Times New Roman" w:hAnsi="Times New Roman"/>
                <w:vertAlign w:val="superscript"/>
                <w:lang w:val="en-US"/>
              </w:rPr>
            </w:pPr>
            <w:r w:rsidRPr="00B2797A">
              <w:rPr>
                <w:rFonts w:ascii="Times New Roman" w:hAnsi="Times New Roman"/>
                <w:lang w:val="en-US"/>
              </w:rPr>
              <w:t>ODD (%)</w:t>
            </w:r>
            <w:r w:rsidRPr="00B2797A">
              <w:rPr>
                <w:rFonts w:ascii="Times New Roman" w:hAnsi="Times New Roman"/>
                <w:vertAlign w:val="superscript"/>
                <w:lang w:val="en-US"/>
              </w:rPr>
              <w:t>a</w:t>
            </w:r>
          </w:p>
        </w:tc>
        <w:tc>
          <w:tcPr>
            <w:tcW w:w="1353" w:type="dxa"/>
            <w:tcBorders>
              <w:top w:val="nil"/>
              <w:left w:val="nil"/>
              <w:bottom w:val="nil"/>
              <w:right w:val="nil"/>
            </w:tcBorders>
            <w:vAlign w:val="center"/>
          </w:tcPr>
          <w:p w14:paraId="7DD491CC"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13(28.3)</w:t>
            </w:r>
          </w:p>
        </w:tc>
        <w:tc>
          <w:tcPr>
            <w:tcW w:w="1728" w:type="dxa"/>
            <w:tcBorders>
              <w:top w:val="nil"/>
              <w:left w:val="nil"/>
              <w:bottom w:val="nil"/>
              <w:right w:val="nil"/>
            </w:tcBorders>
            <w:vAlign w:val="center"/>
          </w:tcPr>
          <w:p w14:paraId="5EEA4D52"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14(34.1)</w:t>
            </w:r>
          </w:p>
        </w:tc>
        <w:tc>
          <w:tcPr>
            <w:tcW w:w="1790" w:type="dxa"/>
            <w:tcBorders>
              <w:top w:val="nil"/>
              <w:left w:val="nil"/>
              <w:bottom w:val="nil"/>
              <w:right w:val="nil"/>
            </w:tcBorders>
            <w:vAlign w:val="center"/>
          </w:tcPr>
          <w:p w14:paraId="5DA539B3"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24(50.0)</w:t>
            </w:r>
          </w:p>
        </w:tc>
        <w:tc>
          <w:tcPr>
            <w:tcW w:w="1641" w:type="dxa"/>
            <w:tcBorders>
              <w:top w:val="nil"/>
              <w:left w:val="nil"/>
              <w:bottom w:val="nil"/>
              <w:right w:val="nil"/>
            </w:tcBorders>
            <w:vAlign w:val="center"/>
          </w:tcPr>
          <w:p w14:paraId="26A36BFC"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19(47.5)</w:t>
            </w:r>
          </w:p>
        </w:tc>
        <w:tc>
          <w:tcPr>
            <w:tcW w:w="1620" w:type="dxa"/>
            <w:tcBorders>
              <w:top w:val="nil"/>
              <w:left w:val="nil"/>
              <w:bottom w:val="nil"/>
              <w:right w:val="nil"/>
            </w:tcBorders>
            <w:vAlign w:val="center"/>
          </w:tcPr>
          <w:p w14:paraId="667261DC" w14:textId="77777777" w:rsidR="000557FB" w:rsidRPr="00B2797A" w:rsidRDefault="000557FB" w:rsidP="000E28D9">
            <w:pPr>
              <w:pStyle w:val="NoSpacing1"/>
              <w:rPr>
                <w:rFonts w:ascii="Times New Roman" w:hAnsi="Times New Roman"/>
                <w:noProof/>
                <w:lang w:val="en-US"/>
              </w:rPr>
            </w:pPr>
            <w:r w:rsidRPr="00B2797A">
              <w:rPr>
                <w:rFonts w:ascii="Times New Roman" w:hAnsi="Times New Roman"/>
                <w:noProof/>
                <w:lang w:val="en-US"/>
              </w:rPr>
              <w:t>-</w:t>
            </w:r>
          </w:p>
        </w:tc>
        <w:tc>
          <w:tcPr>
            <w:tcW w:w="1073" w:type="dxa"/>
            <w:tcBorders>
              <w:top w:val="nil"/>
              <w:left w:val="nil"/>
              <w:bottom w:val="nil"/>
              <w:right w:val="nil"/>
            </w:tcBorders>
            <w:vAlign w:val="center"/>
          </w:tcPr>
          <w:p w14:paraId="4D21216B" w14:textId="77777777" w:rsidR="000557FB" w:rsidRPr="00B2797A" w:rsidRDefault="000557FB" w:rsidP="000E28D9">
            <w:pPr>
              <w:pStyle w:val="NoSpacing1"/>
              <w:rPr>
                <w:rFonts w:ascii="Times New Roman" w:hAnsi="Times New Roman"/>
                <w:lang w:val="en-US"/>
              </w:rPr>
            </w:pPr>
            <w:r w:rsidRPr="00B2797A">
              <w:rPr>
                <w:rFonts w:ascii="Times New Roman" w:hAnsi="Times New Roman"/>
                <w:i/>
                <w:noProof/>
                <w:lang w:val="en-US"/>
              </w:rPr>
              <w:t>χ</w:t>
            </w:r>
            <w:r w:rsidRPr="00B2797A">
              <w:rPr>
                <w:rFonts w:ascii="Times New Roman" w:hAnsi="Times New Roman"/>
                <w:i/>
                <w:noProof/>
                <w:vertAlign w:val="superscript"/>
                <w:lang w:val="en-US"/>
              </w:rPr>
              <w:t>2</w:t>
            </w:r>
            <w:r w:rsidRPr="00B2797A">
              <w:rPr>
                <w:rFonts w:ascii="Times New Roman" w:hAnsi="Times New Roman"/>
                <w:noProof/>
                <w:lang w:val="en-US"/>
              </w:rPr>
              <w:t>=</w:t>
            </w:r>
            <w:r w:rsidRPr="00B2797A">
              <w:rPr>
                <w:rFonts w:ascii="Times New Roman" w:hAnsi="Times New Roman"/>
                <w:lang w:val="en-US"/>
              </w:rPr>
              <w:t>6.16</w:t>
            </w:r>
          </w:p>
        </w:tc>
        <w:tc>
          <w:tcPr>
            <w:tcW w:w="873" w:type="dxa"/>
            <w:tcBorders>
              <w:top w:val="nil"/>
              <w:left w:val="nil"/>
              <w:bottom w:val="nil"/>
              <w:right w:val="nil"/>
            </w:tcBorders>
            <w:vAlign w:val="center"/>
          </w:tcPr>
          <w:p w14:paraId="0B0BE050"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.104</w:t>
            </w:r>
          </w:p>
        </w:tc>
        <w:tc>
          <w:tcPr>
            <w:tcW w:w="2121" w:type="dxa"/>
            <w:tcBorders>
              <w:top w:val="nil"/>
              <w:left w:val="nil"/>
              <w:bottom w:val="nil"/>
              <w:right w:val="nil"/>
            </w:tcBorders>
            <w:vAlign w:val="center"/>
          </w:tcPr>
          <w:p w14:paraId="61A919C1"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0=1=2=3</w:t>
            </w:r>
          </w:p>
        </w:tc>
      </w:tr>
      <w:tr w:rsidR="000557FB" w:rsidRPr="00B2797A" w14:paraId="68548EBF" w14:textId="77777777" w:rsidTr="000E28D9">
        <w:tc>
          <w:tcPr>
            <w:tcW w:w="1977" w:type="dxa"/>
            <w:tcBorders>
              <w:top w:val="nil"/>
              <w:left w:val="nil"/>
              <w:bottom w:val="nil"/>
              <w:right w:val="nil"/>
            </w:tcBorders>
            <w:vAlign w:val="center"/>
          </w:tcPr>
          <w:p w14:paraId="59934BC7"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CD (%)</w:t>
            </w:r>
            <w:r w:rsidRPr="00B2797A">
              <w:rPr>
                <w:rFonts w:ascii="Times New Roman" w:hAnsi="Times New Roman"/>
                <w:vertAlign w:val="superscript"/>
                <w:lang w:val="en-US"/>
              </w:rPr>
              <w:t>a</w:t>
            </w:r>
          </w:p>
        </w:tc>
        <w:tc>
          <w:tcPr>
            <w:tcW w:w="1353" w:type="dxa"/>
            <w:tcBorders>
              <w:top w:val="nil"/>
              <w:left w:val="nil"/>
              <w:bottom w:val="nil"/>
              <w:right w:val="nil"/>
            </w:tcBorders>
            <w:vAlign w:val="center"/>
          </w:tcPr>
          <w:p w14:paraId="02CEE73D"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9(19.6)</w:t>
            </w:r>
          </w:p>
        </w:tc>
        <w:tc>
          <w:tcPr>
            <w:tcW w:w="1728" w:type="dxa"/>
            <w:tcBorders>
              <w:top w:val="nil"/>
              <w:left w:val="nil"/>
              <w:bottom w:val="nil"/>
              <w:right w:val="nil"/>
            </w:tcBorders>
            <w:vAlign w:val="center"/>
          </w:tcPr>
          <w:p w14:paraId="5689CFBF"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10(24.4)</w:t>
            </w:r>
          </w:p>
        </w:tc>
        <w:tc>
          <w:tcPr>
            <w:tcW w:w="1790" w:type="dxa"/>
            <w:tcBorders>
              <w:top w:val="nil"/>
              <w:left w:val="nil"/>
              <w:bottom w:val="nil"/>
              <w:right w:val="nil"/>
            </w:tcBorders>
            <w:vAlign w:val="center"/>
          </w:tcPr>
          <w:p w14:paraId="7FF3C241"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7(14.9)</w:t>
            </w:r>
          </w:p>
        </w:tc>
        <w:tc>
          <w:tcPr>
            <w:tcW w:w="1641" w:type="dxa"/>
            <w:tcBorders>
              <w:top w:val="nil"/>
              <w:left w:val="nil"/>
              <w:bottom w:val="nil"/>
              <w:right w:val="nil"/>
            </w:tcBorders>
            <w:vAlign w:val="center"/>
          </w:tcPr>
          <w:p w14:paraId="45702FB9"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6(15.0)</w:t>
            </w:r>
          </w:p>
        </w:tc>
        <w:tc>
          <w:tcPr>
            <w:tcW w:w="1620" w:type="dxa"/>
            <w:tcBorders>
              <w:top w:val="nil"/>
              <w:left w:val="nil"/>
              <w:bottom w:val="nil"/>
              <w:right w:val="nil"/>
            </w:tcBorders>
            <w:vAlign w:val="center"/>
          </w:tcPr>
          <w:p w14:paraId="7BE3ACA3" w14:textId="77777777" w:rsidR="000557FB" w:rsidRPr="00B2797A" w:rsidRDefault="000557FB" w:rsidP="000E28D9">
            <w:pPr>
              <w:pStyle w:val="NoSpacing1"/>
              <w:rPr>
                <w:rFonts w:ascii="Times New Roman" w:hAnsi="Times New Roman"/>
                <w:noProof/>
                <w:lang w:val="en-US"/>
              </w:rPr>
            </w:pPr>
            <w:r w:rsidRPr="00B2797A">
              <w:rPr>
                <w:rFonts w:ascii="Times New Roman" w:hAnsi="Times New Roman"/>
                <w:noProof/>
                <w:lang w:val="en-US"/>
              </w:rPr>
              <w:t>-</w:t>
            </w:r>
          </w:p>
        </w:tc>
        <w:tc>
          <w:tcPr>
            <w:tcW w:w="1073" w:type="dxa"/>
            <w:tcBorders>
              <w:top w:val="nil"/>
              <w:left w:val="nil"/>
              <w:bottom w:val="nil"/>
              <w:right w:val="nil"/>
            </w:tcBorders>
            <w:vAlign w:val="center"/>
          </w:tcPr>
          <w:p w14:paraId="6862E0A6" w14:textId="77777777" w:rsidR="000557FB" w:rsidRPr="00B2797A" w:rsidRDefault="000557FB" w:rsidP="000E28D9">
            <w:pPr>
              <w:pStyle w:val="NoSpacing1"/>
              <w:rPr>
                <w:rFonts w:ascii="Times New Roman" w:hAnsi="Times New Roman"/>
                <w:lang w:val="en-US"/>
              </w:rPr>
            </w:pPr>
            <w:r w:rsidRPr="00B2797A">
              <w:rPr>
                <w:rFonts w:ascii="Times New Roman" w:hAnsi="Times New Roman"/>
                <w:i/>
                <w:noProof/>
                <w:lang w:val="en-US"/>
              </w:rPr>
              <w:t>χ</w:t>
            </w:r>
            <w:r w:rsidRPr="00B2797A">
              <w:rPr>
                <w:rFonts w:ascii="Times New Roman" w:hAnsi="Times New Roman"/>
                <w:i/>
                <w:noProof/>
                <w:vertAlign w:val="superscript"/>
                <w:lang w:val="en-US"/>
              </w:rPr>
              <w:t>2</w:t>
            </w:r>
            <w:r w:rsidRPr="00B2797A">
              <w:rPr>
                <w:rFonts w:ascii="Times New Roman" w:hAnsi="Times New Roman"/>
                <w:noProof/>
                <w:lang w:val="en-US"/>
              </w:rPr>
              <w:t>=</w:t>
            </w:r>
            <w:r w:rsidRPr="00B2797A">
              <w:rPr>
                <w:rFonts w:ascii="Times New Roman" w:hAnsi="Times New Roman"/>
                <w:lang w:val="en-US"/>
              </w:rPr>
              <w:t>1.72</w:t>
            </w:r>
          </w:p>
        </w:tc>
        <w:tc>
          <w:tcPr>
            <w:tcW w:w="873" w:type="dxa"/>
            <w:tcBorders>
              <w:top w:val="nil"/>
              <w:left w:val="nil"/>
              <w:bottom w:val="nil"/>
              <w:right w:val="nil"/>
            </w:tcBorders>
            <w:vAlign w:val="center"/>
          </w:tcPr>
          <w:p w14:paraId="34512ED3"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.63</w:t>
            </w:r>
          </w:p>
        </w:tc>
        <w:tc>
          <w:tcPr>
            <w:tcW w:w="2121" w:type="dxa"/>
            <w:tcBorders>
              <w:top w:val="nil"/>
              <w:left w:val="nil"/>
              <w:bottom w:val="nil"/>
              <w:right w:val="nil"/>
            </w:tcBorders>
            <w:vAlign w:val="center"/>
          </w:tcPr>
          <w:p w14:paraId="297E2B6C"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0=1=2=3</w:t>
            </w:r>
          </w:p>
        </w:tc>
      </w:tr>
      <w:tr w:rsidR="000557FB" w:rsidRPr="00B2797A" w14:paraId="015AC289" w14:textId="77777777" w:rsidTr="000E28D9">
        <w:tc>
          <w:tcPr>
            <w:tcW w:w="1977" w:type="dxa"/>
            <w:tcBorders>
              <w:top w:val="nil"/>
              <w:left w:val="nil"/>
              <w:bottom w:val="single" w:sz="12" w:space="0" w:color="auto"/>
              <w:right w:val="nil"/>
            </w:tcBorders>
            <w:vAlign w:val="center"/>
          </w:tcPr>
          <w:p w14:paraId="0EF51E4A"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SES</w:t>
            </w:r>
          </w:p>
        </w:tc>
        <w:tc>
          <w:tcPr>
            <w:tcW w:w="1353" w:type="dxa"/>
            <w:tcBorders>
              <w:top w:val="nil"/>
              <w:left w:val="nil"/>
              <w:bottom w:val="single" w:sz="12" w:space="0" w:color="auto"/>
              <w:right w:val="nil"/>
            </w:tcBorders>
            <w:vAlign w:val="center"/>
          </w:tcPr>
          <w:p w14:paraId="6C97BBBF"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12.12(2.71)</w:t>
            </w:r>
          </w:p>
        </w:tc>
        <w:tc>
          <w:tcPr>
            <w:tcW w:w="1728" w:type="dxa"/>
            <w:tcBorders>
              <w:top w:val="nil"/>
              <w:left w:val="nil"/>
              <w:bottom w:val="single" w:sz="12" w:space="0" w:color="auto"/>
              <w:right w:val="nil"/>
            </w:tcBorders>
            <w:vAlign w:val="center"/>
          </w:tcPr>
          <w:p w14:paraId="140A7770"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10.79(1.80)</w:t>
            </w:r>
          </w:p>
        </w:tc>
        <w:tc>
          <w:tcPr>
            <w:tcW w:w="1790" w:type="dxa"/>
            <w:tcBorders>
              <w:top w:val="nil"/>
              <w:left w:val="nil"/>
              <w:bottom w:val="single" w:sz="12" w:space="0" w:color="auto"/>
              <w:right w:val="nil"/>
            </w:tcBorders>
            <w:vAlign w:val="center"/>
          </w:tcPr>
          <w:p w14:paraId="7094D0A3"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11.25(2.39)</w:t>
            </w:r>
          </w:p>
        </w:tc>
        <w:tc>
          <w:tcPr>
            <w:tcW w:w="1641" w:type="dxa"/>
            <w:tcBorders>
              <w:top w:val="nil"/>
              <w:left w:val="nil"/>
              <w:bottom w:val="single" w:sz="12" w:space="0" w:color="auto"/>
              <w:right w:val="nil"/>
            </w:tcBorders>
            <w:vAlign w:val="center"/>
          </w:tcPr>
          <w:p w14:paraId="1814EBF6"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11.26(2.01)</w:t>
            </w:r>
          </w:p>
        </w:tc>
        <w:tc>
          <w:tcPr>
            <w:tcW w:w="1620" w:type="dxa"/>
            <w:tcBorders>
              <w:top w:val="nil"/>
              <w:left w:val="nil"/>
              <w:bottom w:val="single" w:sz="12" w:space="0" w:color="auto"/>
              <w:right w:val="nil"/>
            </w:tcBorders>
            <w:vAlign w:val="center"/>
          </w:tcPr>
          <w:p w14:paraId="75AD01D3" w14:textId="77777777" w:rsidR="000557FB" w:rsidRPr="00B2797A" w:rsidRDefault="000557FB" w:rsidP="000E28D9">
            <w:pPr>
              <w:pStyle w:val="NoSpacing1"/>
              <w:rPr>
                <w:rFonts w:ascii="Times New Roman" w:hAnsi="Times New Roman"/>
                <w:noProof/>
                <w:lang w:val="en-US"/>
              </w:rPr>
            </w:pPr>
            <w:r w:rsidRPr="00B2797A">
              <w:rPr>
                <w:rFonts w:ascii="Times New Roman" w:hAnsi="Times New Roman"/>
                <w:noProof/>
                <w:lang w:val="en-US"/>
              </w:rPr>
              <w:t>12.65(2.44)</w:t>
            </w:r>
          </w:p>
        </w:tc>
        <w:tc>
          <w:tcPr>
            <w:tcW w:w="1073" w:type="dxa"/>
            <w:tcBorders>
              <w:top w:val="nil"/>
              <w:left w:val="nil"/>
              <w:bottom w:val="single" w:sz="12" w:space="0" w:color="auto"/>
              <w:right w:val="nil"/>
            </w:tcBorders>
            <w:vAlign w:val="center"/>
          </w:tcPr>
          <w:p w14:paraId="092BE41B" w14:textId="77777777" w:rsidR="000557FB" w:rsidRPr="00B2797A" w:rsidRDefault="000557FB" w:rsidP="000E28D9">
            <w:pPr>
              <w:pStyle w:val="NoSpacing1"/>
              <w:rPr>
                <w:rFonts w:ascii="Times New Roman" w:hAnsi="Times New Roman"/>
                <w:noProof/>
                <w:lang w:val="en-US"/>
              </w:rPr>
            </w:pPr>
            <w:r w:rsidRPr="00B2797A">
              <w:rPr>
                <w:rFonts w:ascii="Times New Roman" w:hAnsi="Times New Roman"/>
                <w:i/>
                <w:noProof/>
                <w:lang w:val="en-US"/>
              </w:rPr>
              <w:t>F=4.04</w:t>
            </w:r>
          </w:p>
        </w:tc>
        <w:tc>
          <w:tcPr>
            <w:tcW w:w="873" w:type="dxa"/>
            <w:tcBorders>
              <w:top w:val="nil"/>
              <w:left w:val="nil"/>
              <w:bottom w:val="single" w:sz="12" w:space="0" w:color="auto"/>
              <w:right w:val="nil"/>
            </w:tcBorders>
            <w:vAlign w:val="center"/>
          </w:tcPr>
          <w:p w14:paraId="73DA9B60" w14:textId="77777777" w:rsidR="000557FB" w:rsidRPr="00B2797A" w:rsidRDefault="000557FB" w:rsidP="000E28D9">
            <w:pPr>
              <w:pStyle w:val="NoSpacing1"/>
              <w:rPr>
                <w:rFonts w:ascii="Times New Roman" w:hAnsi="Times New Roman"/>
                <w:lang w:val="en-US"/>
              </w:rPr>
            </w:pPr>
            <w:r w:rsidRPr="00B2797A">
              <w:rPr>
                <w:rFonts w:ascii="Times New Roman" w:hAnsi="Times New Roman"/>
                <w:lang w:val="en-US"/>
              </w:rPr>
              <w:t>.003</w:t>
            </w:r>
          </w:p>
        </w:tc>
        <w:tc>
          <w:tcPr>
            <w:tcW w:w="2121" w:type="dxa"/>
            <w:tcBorders>
              <w:top w:val="nil"/>
              <w:left w:val="nil"/>
              <w:bottom w:val="single" w:sz="12" w:space="0" w:color="auto"/>
              <w:right w:val="nil"/>
            </w:tcBorders>
            <w:vAlign w:val="center"/>
          </w:tcPr>
          <w:p w14:paraId="24879B3A" w14:textId="77777777" w:rsidR="000557FB" w:rsidRPr="00B2797A" w:rsidRDefault="000557FB" w:rsidP="000E28D9">
            <w:pPr>
              <w:rPr>
                <w:rFonts w:ascii="Times New Roman" w:hAnsi="Times New Roman"/>
                <w:noProof/>
              </w:rPr>
            </w:pPr>
            <w:r w:rsidRPr="00B2797A">
              <w:rPr>
                <w:rFonts w:ascii="Times New Roman" w:hAnsi="Times New Roman"/>
              </w:rPr>
              <w:t>0=1=2=3, 1&lt;4, 4=0=2=3</w:t>
            </w:r>
          </w:p>
        </w:tc>
      </w:tr>
    </w:tbl>
    <w:p w14:paraId="11E5B9AB" w14:textId="2F0AF972" w:rsidR="00E32776" w:rsidRPr="00B2797A" w:rsidRDefault="00E32776" w:rsidP="00E32776">
      <w:pPr>
        <w:pStyle w:val="NoSpacing2"/>
        <w:spacing w:line="480" w:lineRule="auto"/>
        <w:rPr>
          <w:rFonts w:ascii="Times New Roman" w:hAnsi="Times New Roman"/>
          <w:lang w:val="en-US"/>
        </w:rPr>
      </w:pPr>
      <w:r w:rsidRPr="00B2797A">
        <w:rPr>
          <w:rFonts w:ascii="Times New Roman" w:hAnsi="Times New Roman"/>
          <w:i/>
          <w:lang w:val="en-US"/>
        </w:rPr>
        <w:t>Note.</w:t>
      </w:r>
      <w:r w:rsidR="00F46C70" w:rsidRPr="00B2797A">
        <w:rPr>
          <w:rFonts w:ascii="Times New Roman" w:hAnsi="Times New Roman"/>
          <w:i/>
          <w:lang w:val="en-US"/>
        </w:rPr>
        <w:t xml:space="preserve"> </w:t>
      </w:r>
      <w:r w:rsidRPr="00B2797A">
        <w:rPr>
          <w:rFonts w:ascii="Times New Roman" w:hAnsi="Times New Roman"/>
          <w:lang w:val="en-US"/>
        </w:rPr>
        <w:t>Naïve = Medication Naïve</w:t>
      </w:r>
      <w:r w:rsidRPr="00B2797A">
        <w:rPr>
          <w:rFonts w:ascii="Times New Roman" w:hAnsi="Times New Roman"/>
          <w:i/>
          <w:lang w:val="en-US"/>
        </w:rPr>
        <w:t xml:space="preserve">, </w:t>
      </w:r>
      <w:r w:rsidRPr="00B2797A">
        <w:rPr>
          <w:rFonts w:ascii="Times New Roman" w:hAnsi="Times New Roman"/>
          <w:lang w:val="en-US"/>
        </w:rPr>
        <w:t xml:space="preserve">0 = No Stimulant Treatment, 1 = Late and moderate, 2= early and moderate, 3= early and intense. </w:t>
      </w:r>
      <w:r w:rsidRPr="00B2797A">
        <w:rPr>
          <w:rFonts w:ascii="Times New Roman" w:hAnsi="Times New Roman"/>
          <w:vertAlign w:val="superscript"/>
          <w:lang w:val="en-US"/>
        </w:rPr>
        <w:t xml:space="preserve">a </w:t>
      </w:r>
      <w:r w:rsidRPr="00B2797A">
        <w:rPr>
          <w:rFonts w:ascii="Times New Roman" w:hAnsi="Times New Roman"/>
          <w:lang w:val="en-US"/>
        </w:rPr>
        <w:t xml:space="preserve">Data was not available for all subjects. Controls were also matched on gender. </w:t>
      </w:r>
    </w:p>
    <w:p w14:paraId="35109BEE" w14:textId="77777777" w:rsidR="00E32776" w:rsidRPr="00B2797A" w:rsidRDefault="00E32776" w:rsidP="00E32776">
      <w:pPr>
        <w:pStyle w:val="NoSpacing2"/>
        <w:spacing w:line="480" w:lineRule="auto"/>
        <w:rPr>
          <w:rFonts w:ascii="Times New Roman" w:hAnsi="Times New Roman"/>
          <w:noProof/>
          <w:lang w:val="en-US"/>
        </w:rPr>
      </w:pPr>
    </w:p>
    <w:p w14:paraId="593AD163" w14:textId="77777777" w:rsidR="00E32776" w:rsidRPr="00B2797A" w:rsidRDefault="00E32776" w:rsidP="00E32776">
      <w:pPr>
        <w:spacing w:line="480" w:lineRule="auto"/>
        <w:rPr>
          <w:rFonts w:ascii="Times New Roman" w:hAnsi="Times New Roman"/>
          <w:lang w:val="en-US"/>
        </w:rPr>
      </w:pPr>
    </w:p>
    <w:p w14:paraId="407FB5F1" w14:textId="77777777" w:rsidR="00E32776" w:rsidRPr="00B2797A" w:rsidRDefault="00E32776" w:rsidP="00E32776">
      <w:pPr>
        <w:spacing w:line="480" w:lineRule="auto"/>
        <w:rPr>
          <w:rFonts w:ascii="Times New Roman" w:hAnsi="Times New Roman"/>
          <w:noProof/>
          <w:lang w:val="en-US"/>
        </w:rPr>
      </w:pPr>
      <w:r w:rsidRPr="00B2797A">
        <w:rPr>
          <w:rFonts w:ascii="Times New Roman" w:hAnsi="Times New Roman"/>
          <w:noProof/>
          <w:lang w:val="en-US"/>
        </w:rPr>
        <w:br w:type="page"/>
      </w:r>
    </w:p>
    <w:p w14:paraId="7E73C127" w14:textId="77777777" w:rsidR="00E32776" w:rsidRPr="00B2797A" w:rsidRDefault="00E32776" w:rsidP="00E32776">
      <w:pPr>
        <w:spacing w:line="480" w:lineRule="auto"/>
        <w:rPr>
          <w:rFonts w:ascii="Times New Roman" w:hAnsi="Times New Roman"/>
          <w:noProof/>
          <w:lang w:val="en-US"/>
        </w:rPr>
      </w:pPr>
      <w:r w:rsidRPr="00B2797A">
        <w:rPr>
          <w:rFonts w:ascii="Times New Roman" w:hAnsi="Times New Roman"/>
          <w:noProof/>
          <w:lang w:val="en-US"/>
        </w:rPr>
        <w:t>Table S2. Odds ratios for the risk of substance use disorders and smoking for age-matched groups</w:t>
      </w:r>
    </w:p>
    <w:tbl>
      <w:tblPr>
        <w:tblStyle w:val="Tabelraster"/>
        <w:tblW w:w="5000" w:type="pct"/>
        <w:tblLayout w:type="fixed"/>
        <w:tblLook w:val="04A0" w:firstRow="1" w:lastRow="0" w:firstColumn="1" w:lastColumn="0" w:noHBand="0" w:noVBand="1"/>
      </w:tblPr>
      <w:tblGrid>
        <w:gridCol w:w="2708"/>
        <w:gridCol w:w="970"/>
        <w:gridCol w:w="808"/>
        <w:gridCol w:w="808"/>
        <w:gridCol w:w="808"/>
        <w:gridCol w:w="646"/>
        <w:gridCol w:w="808"/>
        <w:gridCol w:w="808"/>
        <w:gridCol w:w="808"/>
        <w:gridCol w:w="970"/>
        <w:gridCol w:w="808"/>
        <w:gridCol w:w="808"/>
        <w:gridCol w:w="808"/>
        <w:gridCol w:w="808"/>
        <w:gridCol w:w="802"/>
      </w:tblGrid>
      <w:tr w:rsidR="00E32776" w:rsidRPr="00CC7980" w14:paraId="6350FBB3" w14:textId="77777777" w:rsidTr="000E28D9">
        <w:tc>
          <w:tcPr>
            <w:tcW w:w="955" w:type="pct"/>
            <w:tcBorders>
              <w:top w:val="single" w:sz="12" w:space="0" w:color="auto"/>
              <w:left w:val="nil"/>
              <w:bottom w:val="nil"/>
              <w:right w:val="nil"/>
            </w:tcBorders>
            <w:vAlign w:val="center"/>
          </w:tcPr>
          <w:p w14:paraId="39C5F6DF" w14:textId="77777777" w:rsidR="00E32776" w:rsidRPr="00B2797A" w:rsidRDefault="00E32776" w:rsidP="000E28D9">
            <w:pPr>
              <w:rPr>
                <w:rFonts w:ascii="Times New Roman" w:hAnsi="Times New Roman"/>
                <w:noProof/>
                <w:lang w:val="en-US"/>
              </w:rPr>
            </w:pPr>
          </w:p>
        </w:tc>
        <w:tc>
          <w:tcPr>
            <w:tcW w:w="627" w:type="pct"/>
            <w:gridSpan w:val="2"/>
            <w:tcBorders>
              <w:top w:val="single" w:sz="12" w:space="0" w:color="auto"/>
              <w:left w:val="nil"/>
              <w:right w:val="nil"/>
            </w:tcBorders>
            <w:vAlign w:val="center"/>
          </w:tcPr>
          <w:p w14:paraId="7A9C8CAB" w14:textId="77777777" w:rsidR="00E32776" w:rsidRPr="00B2797A" w:rsidRDefault="00E32776" w:rsidP="000E28D9">
            <w:pPr>
              <w:rPr>
                <w:rFonts w:ascii="Times New Roman" w:hAnsi="Times New Roman"/>
                <w:noProof/>
              </w:rPr>
            </w:pPr>
            <w:r w:rsidRPr="00B2797A">
              <w:rPr>
                <w:rFonts w:ascii="Times New Roman" w:hAnsi="Times New Roman"/>
                <w:noProof/>
              </w:rPr>
              <w:t>Main effect</w:t>
            </w:r>
          </w:p>
        </w:tc>
        <w:tc>
          <w:tcPr>
            <w:tcW w:w="569" w:type="pct"/>
            <w:gridSpan w:val="2"/>
            <w:tcBorders>
              <w:top w:val="single" w:sz="12" w:space="0" w:color="auto"/>
              <w:left w:val="nil"/>
              <w:right w:val="nil"/>
            </w:tcBorders>
            <w:vAlign w:val="center"/>
          </w:tcPr>
          <w:p w14:paraId="62CD7D25" w14:textId="77777777" w:rsidR="00E32776" w:rsidRPr="00B2797A" w:rsidRDefault="00E32776" w:rsidP="000E28D9">
            <w:pPr>
              <w:rPr>
                <w:rFonts w:ascii="Times New Roman" w:hAnsi="Times New Roman"/>
                <w:noProof/>
                <w:lang w:val="en-US"/>
              </w:rPr>
            </w:pPr>
            <w:r w:rsidRPr="00B2797A">
              <w:rPr>
                <w:rFonts w:ascii="Times New Roman" w:hAnsi="Times New Roman"/>
                <w:noProof/>
                <w:lang w:val="en-US"/>
              </w:rPr>
              <w:t>Late and Moderate vs. Naïve</w:t>
            </w:r>
          </w:p>
        </w:tc>
        <w:tc>
          <w:tcPr>
            <w:tcW w:w="513" w:type="pct"/>
            <w:gridSpan w:val="2"/>
            <w:tcBorders>
              <w:top w:val="single" w:sz="12" w:space="0" w:color="auto"/>
              <w:left w:val="nil"/>
              <w:right w:val="nil"/>
            </w:tcBorders>
            <w:vAlign w:val="center"/>
          </w:tcPr>
          <w:p w14:paraId="0046EC8E"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Early and Moderate</w:t>
            </w:r>
          </w:p>
          <w:p w14:paraId="3BEDBD95" w14:textId="77777777" w:rsidR="00E32776" w:rsidRPr="00B2797A" w:rsidRDefault="00E32776" w:rsidP="000E28D9">
            <w:pPr>
              <w:rPr>
                <w:rFonts w:ascii="Times New Roman" w:hAnsi="Times New Roman"/>
                <w:noProof/>
                <w:lang w:val="en-US"/>
              </w:rPr>
            </w:pPr>
            <w:r w:rsidRPr="00B2797A">
              <w:rPr>
                <w:rFonts w:ascii="Times New Roman" w:hAnsi="Times New Roman"/>
                <w:noProof/>
                <w:lang w:val="en-US"/>
              </w:rPr>
              <w:t xml:space="preserve">vs. Naïve </w:t>
            </w:r>
          </w:p>
        </w:tc>
        <w:tc>
          <w:tcPr>
            <w:tcW w:w="569" w:type="pct"/>
            <w:gridSpan w:val="2"/>
            <w:tcBorders>
              <w:top w:val="single" w:sz="12" w:space="0" w:color="auto"/>
              <w:left w:val="nil"/>
              <w:right w:val="nil"/>
            </w:tcBorders>
            <w:vAlign w:val="center"/>
          </w:tcPr>
          <w:p w14:paraId="2A8EC73C" w14:textId="77777777" w:rsidR="00E32776" w:rsidRPr="00B2797A" w:rsidRDefault="00E32776" w:rsidP="000E28D9">
            <w:pPr>
              <w:rPr>
                <w:rFonts w:ascii="Times New Roman" w:hAnsi="Times New Roman"/>
                <w:noProof/>
                <w:lang w:val="en-US"/>
              </w:rPr>
            </w:pPr>
            <w:r w:rsidRPr="00B2797A">
              <w:rPr>
                <w:rFonts w:ascii="Times New Roman" w:hAnsi="Times New Roman"/>
                <w:lang w:val="en-US"/>
              </w:rPr>
              <w:t>Early and Intense</w:t>
            </w:r>
            <w:r w:rsidRPr="00B2797A">
              <w:rPr>
                <w:rFonts w:ascii="Times New Roman" w:hAnsi="Times New Roman"/>
                <w:noProof/>
                <w:lang w:val="en-US"/>
              </w:rPr>
              <w:t xml:space="preserve"> vs. Naïve</w:t>
            </w:r>
          </w:p>
        </w:tc>
        <w:tc>
          <w:tcPr>
            <w:tcW w:w="627" w:type="pct"/>
            <w:gridSpan w:val="2"/>
            <w:tcBorders>
              <w:top w:val="single" w:sz="12" w:space="0" w:color="auto"/>
              <w:left w:val="nil"/>
              <w:right w:val="nil"/>
            </w:tcBorders>
            <w:vAlign w:val="center"/>
          </w:tcPr>
          <w:p w14:paraId="427E234F" w14:textId="77777777" w:rsidR="00E32776" w:rsidRPr="00B2797A" w:rsidRDefault="00E32776" w:rsidP="000E28D9">
            <w:pPr>
              <w:pStyle w:val="NoSpacing1"/>
              <w:rPr>
                <w:rFonts w:ascii="Times New Roman" w:hAnsi="Times New Roman"/>
                <w:noProof/>
                <w:lang w:val="en-US"/>
              </w:rPr>
            </w:pPr>
            <w:r w:rsidRPr="00B2797A">
              <w:rPr>
                <w:rFonts w:ascii="Times New Roman" w:hAnsi="Times New Roman"/>
                <w:noProof/>
                <w:lang w:val="en-US"/>
              </w:rPr>
              <w:t>Late and Moderate</w:t>
            </w:r>
          </w:p>
          <w:p w14:paraId="7C1D77B8" w14:textId="77777777" w:rsidR="00E32776" w:rsidRPr="00B2797A" w:rsidRDefault="00E32776" w:rsidP="000E28D9">
            <w:pPr>
              <w:pStyle w:val="NoSpacing1"/>
              <w:rPr>
                <w:rFonts w:ascii="Times New Roman" w:hAnsi="Times New Roman"/>
                <w:lang w:val="en-US"/>
              </w:rPr>
            </w:pPr>
            <w:r w:rsidRPr="00B2797A">
              <w:rPr>
                <w:rFonts w:ascii="Times New Roman" w:hAnsi="Times New Roman"/>
                <w:noProof/>
                <w:lang w:val="en-US"/>
              </w:rPr>
              <w:t xml:space="preserve">vs. </w:t>
            </w:r>
            <w:r w:rsidRPr="00B2797A">
              <w:rPr>
                <w:rFonts w:ascii="Times New Roman" w:hAnsi="Times New Roman"/>
                <w:lang w:val="en-US"/>
              </w:rPr>
              <w:t>Early and Intense</w:t>
            </w:r>
          </w:p>
        </w:tc>
        <w:tc>
          <w:tcPr>
            <w:tcW w:w="569" w:type="pct"/>
            <w:gridSpan w:val="2"/>
            <w:tcBorders>
              <w:top w:val="single" w:sz="12" w:space="0" w:color="auto"/>
              <w:left w:val="nil"/>
              <w:right w:val="nil"/>
            </w:tcBorders>
            <w:vAlign w:val="center"/>
          </w:tcPr>
          <w:p w14:paraId="1186CEE0" w14:textId="77777777" w:rsidR="00E32776" w:rsidRPr="00B2797A" w:rsidRDefault="00E32776" w:rsidP="000E28D9">
            <w:pPr>
              <w:pStyle w:val="NoSpacing1"/>
              <w:rPr>
                <w:rFonts w:ascii="Times New Roman" w:hAnsi="Times New Roman"/>
                <w:lang w:val="en-US"/>
              </w:rPr>
            </w:pPr>
            <w:r w:rsidRPr="00B2797A">
              <w:rPr>
                <w:rFonts w:ascii="Times New Roman" w:hAnsi="Times New Roman"/>
                <w:lang w:val="en-US"/>
              </w:rPr>
              <w:t>Early and Moderate</w:t>
            </w:r>
          </w:p>
          <w:p w14:paraId="7BBB12C1" w14:textId="77777777" w:rsidR="00E32776" w:rsidRPr="00B2797A" w:rsidRDefault="00E32776" w:rsidP="000E28D9">
            <w:pPr>
              <w:pStyle w:val="NoSpacing1"/>
              <w:rPr>
                <w:rFonts w:ascii="Times New Roman" w:hAnsi="Times New Roman"/>
                <w:lang w:val="en-US"/>
              </w:rPr>
            </w:pPr>
            <w:r w:rsidRPr="00B2797A">
              <w:rPr>
                <w:rFonts w:ascii="Times New Roman" w:hAnsi="Times New Roman"/>
                <w:noProof/>
                <w:lang w:val="en-US"/>
              </w:rPr>
              <w:t xml:space="preserve">vs. </w:t>
            </w:r>
            <w:r w:rsidRPr="00B2797A">
              <w:rPr>
                <w:rFonts w:ascii="Times New Roman" w:hAnsi="Times New Roman"/>
                <w:lang w:val="en-US"/>
              </w:rPr>
              <w:t>Early and Intense</w:t>
            </w:r>
          </w:p>
        </w:tc>
        <w:tc>
          <w:tcPr>
            <w:tcW w:w="570" w:type="pct"/>
            <w:gridSpan w:val="2"/>
            <w:tcBorders>
              <w:top w:val="single" w:sz="12" w:space="0" w:color="auto"/>
              <w:left w:val="nil"/>
              <w:right w:val="nil"/>
            </w:tcBorders>
            <w:vAlign w:val="center"/>
          </w:tcPr>
          <w:p w14:paraId="52CB7CD5" w14:textId="77777777" w:rsidR="00E32776" w:rsidRPr="00B2797A" w:rsidRDefault="00E32776" w:rsidP="000E28D9">
            <w:pPr>
              <w:pStyle w:val="NoSpacing1"/>
              <w:rPr>
                <w:rFonts w:ascii="Times New Roman" w:hAnsi="Times New Roman"/>
                <w:noProof/>
                <w:lang w:val="en-US"/>
              </w:rPr>
            </w:pPr>
            <w:r w:rsidRPr="00B2797A">
              <w:rPr>
                <w:rFonts w:ascii="Times New Roman" w:hAnsi="Times New Roman"/>
                <w:noProof/>
                <w:lang w:val="en-US"/>
              </w:rPr>
              <w:t>Late and Moderate</w:t>
            </w:r>
          </w:p>
          <w:p w14:paraId="6380E7FF" w14:textId="77777777" w:rsidR="00E32776" w:rsidRPr="00B2797A" w:rsidRDefault="00E32776" w:rsidP="000E28D9">
            <w:pPr>
              <w:pStyle w:val="NoSpacing1"/>
              <w:rPr>
                <w:rFonts w:ascii="Times New Roman" w:hAnsi="Times New Roman"/>
                <w:lang w:val="en-US"/>
              </w:rPr>
            </w:pPr>
            <w:r w:rsidRPr="00B2797A">
              <w:rPr>
                <w:rFonts w:ascii="Times New Roman" w:hAnsi="Times New Roman"/>
                <w:noProof/>
                <w:lang w:val="en-US"/>
              </w:rPr>
              <w:t>vs.</w:t>
            </w:r>
            <w:r w:rsidRPr="00B2797A">
              <w:rPr>
                <w:rFonts w:ascii="Times New Roman" w:hAnsi="Times New Roman"/>
                <w:lang w:val="en-US"/>
              </w:rPr>
              <w:t xml:space="preserve"> Early and Moderate</w:t>
            </w:r>
          </w:p>
        </w:tc>
      </w:tr>
      <w:tr w:rsidR="00E32776" w:rsidRPr="00B2797A" w14:paraId="1B9246C8" w14:textId="77777777" w:rsidTr="000E28D9">
        <w:tc>
          <w:tcPr>
            <w:tcW w:w="955" w:type="pct"/>
            <w:tcBorders>
              <w:top w:val="nil"/>
              <w:left w:val="nil"/>
              <w:bottom w:val="nil"/>
              <w:right w:val="nil"/>
            </w:tcBorders>
            <w:vAlign w:val="center"/>
          </w:tcPr>
          <w:p w14:paraId="34D4E89B" w14:textId="77777777" w:rsidR="00E32776" w:rsidRPr="00B2797A" w:rsidRDefault="00E32776" w:rsidP="000E28D9">
            <w:pPr>
              <w:rPr>
                <w:rFonts w:ascii="Times New Roman" w:hAnsi="Times New Roman"/>
                <w:noProof/>
                <w:lang w:val="en-US"/>
              </w:rPr>
            </w:pPr>
          </w:p>
        </w:tc>
        <w:tc>
          <w:tcPr>
            <w:tcW w:w="342" w:type="pct"/>
            <w:tcBorders>
              <w:left w:val="nil"/>
              <w:bottom w:val="nil"/>
              <w:right w:val="nil"/>
            </w:tcBorders>
            <w:vAlign w:val="center"/>
          </w:tcPr>
          <w:p w14:paraId="66EC4F55" w14:textId="77777777" w:rsidR="00E32776" w:rsidRPr="00B2797A" w:rsidRDefault="00E32776" w:rsidP="000E28D9">
            <w:pPr>
              <w:rPr>
                <w:rFonts w:ascii="Times New Roman" w:hAnsi="Times New Roman"/>
                <w:noProof/>
              </w:rPr>
            </w:pPr>
            <w:r w:rsidRPr="00B2797A">
              <w:rPr>
                <w:rFonts w:ascii="Times New Roman" w:hAnsi="Times New Roman"/>
                <w:noProof/>
              </w:rPr>
              <w:t xml:space="preserve">Wald </w:t>
            </w:r>
            <w:r w:rsidRPr="00B2797A">
              <w:rPr>
                <w:rFonts w:ascii="Times New Roman" w:hAnsi="Times New Roman"/>
                <w:i/>
                <w:noProof/>
              </w:rPr>
              <w:t>χ</w:t>
            </w:r>
            <w:r w:rsidRPr="00B2797A">
              <w:rPr>
                <w:rFonts w:ascii="Times New Roman" w:hAnsi="Times New Roman"/>
                <w:i/>
                <w:noProof/>
                <w:vertAlign w:val="superscript"/>
              </w:rPr>
              <w:t>2</w:t>
            </w:r>
          </w:p>
        </w:tc>
        <w:tc>
          <w:tcPr>
            <w:tcW w:w="285" w:type="pct"/>
            <w:tcBorders>
              <w:left w:val="nil"/>
              <w:bottom w:val="nil"/>
              <w:right w:val="nil"/>
            </w:tcBorders>
            <w:vAlign w:val="center"/>
          </w:tcPr>
          <w:p w14:paraId="12AC6598" w14:textId="77777777" w:rsidR="00E32776" w:rsidRPr="00B2797A" w:rsidRDefault="00E32776" w:rsidP="000E28D9">
            <w:pPr>
              <w:rPr>
                <w:rFonts w:ascii="Times New Roman" w:hAnsi="Times New Roman"/>
                <w:noProof/>
              </w:rPr>
            </w:pPr>
            <w:r w:rsidRPr="00B2797A">
              <w:rPr>
                <w:rFonts w:ascii="Times New Roman" w:hAnsi="Times New Roman"/>
                <w:i/>
                <w:noProof/>
              </w:rPr>
              <w:t>p-</w:t>
            </w:r>
            <w:r w:rsidRPr="00B2797A">
              <w:rPr>
                <w:rFonts w:ascii="Times New Roman" w:hAnsi="Times New Roman"/>
                <w:noProof/>
              </w:rPr>
              <w:t>value</w:t>
            </w:r>
          </w:p>
        </w:tc>
        <w:tc>
          <w:tcPr>
            <w:tcW w:w="285" w:type="pct"/>
            <w:tcBorders>
              <w:left w:val="nil"/>
              <w:bottom w:val="nil"/>
              <w:right w:val="nil"/>
            </w:tcBorders>
            <w:vAlign w:val="center"/>
          </w:tcPr>
          <w:p w14:paraId="7AC23967" w14:textId="77777777" w:rsidR="00E32776" w:rsidRPr="00B2797A" w:rsidRDefault="00E32776" w:rsidP="000E28D9">
            <w:pPr>
              <w:rPr>
                <w:rFonts w:ascii="Times New Roman" w:hAnsi="Times New Roman"/>
                <w:noProof/>
              </w:rPr>
            </w:pPr>
            <w:r w:rsidRPr="00B2797A">
              <w:rPr>
                <w:rFonts w:ascii="Times New Roman" w:hAnsi="Times New Roman"/>
                <w:noProof/>
              </w:rPr>
              <w:t>HR</w:t>
            </w:r>
          </w:p>
        </w:tc>
        <w:tc>
          <w:tcPr>
            <w:tcW w:w="285" w:type="pct"/>
            <w:tcBorders>
              <w:left w:val="nil"/>
              <w:bottom w:val="nil"/>
              <w:right w:val="nil"/>
            </w:tcBorders>
            <w:vAlign w:val="center"/>
          </w:tcPr>
          <w:p w14:paraId="082125AC" w14:textId="77777777" w:rsidR="00E32776" w:rsidRPr="00B2797A" w:rsidRDefault="00E32776" w:rsidP="000E28D9">
            <w:pPr>
              <w:rPr>
                <w:rFonts w:ascii="Times New Roman" w:hAnsi="Times New Roman"/>
                <w:i/>
                <w:noProof/>
              </w:rPr>
            </w:pPr>
            <w:r w:rsidRPr="00B2797A">
              <w:rPr>
                <w:rFonts w:ascii="Times New Roman" w:hAnsi="Times New Roman"/>
                <w:i/>
                <w:noProof/>
              </w:rPr>
              <w:t>p</w:t>
            </w:r>
          </w:p>
        </w:tc>
        <w:tc>
          <w:tcPr>
            <w:tcW w:w="228" w:type="pct"/>
            <w:tcBorders>
              <w:left w:val="nil"/>
              <w:bottom w:val="nil"/>
              <w:right w:val="nil"/>
            </w:tcBorders>
            <w:vAlign w:val="center"/>
          </w:tcPr>
          <w:p w14:paraId="7AAEF7B2" w14:textId="77777777" w:rsidR="00E32776" w:rsidRPr="00B2797A" w:rsidRDefault="00E32776" w:rsidP="000E28D9">
            <w:pPr>
              <w:rPr>
                <w:rFonts w:ascii="Times New Roman" w:hAnsi="Times New Roman"/>
                <w:noProof/>
              </w:rPr>
            </w:pPr>
            <w:r w:rsidRPr="00B2797A">
              <w:rPr>
                <w:rFonts w:ascii="Times New Roman" w:hAnsi="Times New Roman"/>
                <w:noProof/>
              </w:rPr>
              <w:t>HR</w:t>
            </w:r>
          </w:p>
        </w:tc>
        <w:tc>
          <w:tcPr>
            <w:tcW w:w="285" w:type="pct"/>
            <w:tcBorders>
              <w:left w:val="nil"/>
              <w:bottom w:val="nil"/>
              <w:right w:val="nil"/>
            </w:tcBorders>
            <w:vAlign w:val="center"/>
          </w:tcPr>
          <w:p w14:paraId="25615B0E" w14:textId="77777777" w:rsidR="00E32776" w:rsidRPr="00B2797A" w:rsidRDefault="00E32776" w:rsidP="000E28D9">
            <w:pPr>
              <w:rPr>
                <w:rFonts w:ascii="Times New Roman" w:hAnsi="Times New Roman"/>
                <w:i/>
                <w:noProof/>
              </w:rPr>
            </w:pPr>
            <w:r w:rsidRPr="00B2797A">
              <w:rPr>
                <w:rFonts w:ascii="Times New Roman" w:hAnsi="Times New Roman"/>
                <w:i/>
                <w:noProof/>
              </w:rPr>
              <w:t>p</w:t>
            </w:r>
          </w:p>
        </w:tc>
        <w:tc>
          <w:tcPr>
            <w:tcW w:w="285" w:type="pct"/>
            <w:tcBorders>
              <w:left w:val="nil"/>
              <w:bottom w:val="nil"/>
              <w:right w:val="nil"/>
            </w:tcBorders>
            <w:vAlign w:val="center"/>
          </w:tcPr>
          <w:p w14:paraId="22EEF770" w14:textId="77777777" w:rsidR="00E32776" w:rsidRPr="00B2797A" w:rsidRDefault="00E32776" w:rsidP="000E28D9">
            <w:pPr>
              <w:rPr>
                <w:rFonts w:ascii="Times New Roman" w:hAnsi="Times New Roman"/>
                <w:noProof/>
              </w:rPr>
            </w:pPr>
            <w:r w:rsidRPr="00B2797A">
              <w:rPr>
                <w:rFonts w:ascii="Times New Roman" w:hAnsi="Times New Roman"/>
                <w:noProof/>
              </w:rPr>
              <w:t>HR</w:t>
            </w:r>
          </w:p>
        </w:tc>
        <w:tc>
          <w:tcPr>
            <w:tcW w:w="285" w:type="pct"/>
            <w:tcBorders>
              <w:left w:val="nil"/>
              <w:bottom w:val="nil"/>
              <w:right w:val="nil"/>
            </w:tcBorders>
            <w:vAlign w:val="center"/>
          </w:tcPr>
          <w:p w14:paraId="449744E0" w14:textId="77777777" w:rsidR="00E32776" w:rsidRPr="00B2797A" w:rsidRDefault="00E32776" w:rsidP="000E28D9">
            <w:pPr>
              <w:rPr>
                <w:rFonts w:ascii="Times New Roman" w:hAnsi="Times New Roman"/>
                <w:i/>
                <w:noProof/>
              </w:rPr>
            </w:pPr>
            <w:r w:rsidRPr="00B2797A">
              <w:rPr>
                <w:rFonts w:ascii="Times New Roman" w:hAnsi="Times New Roman"/>
                <w:i/>
                <w:noProof/>
              </w:rPr>
              <w:t>p</w:t>
            </w:r>
          </w:p>
        </w:tc>
        <w:tc>
          <w:tcPr>
            <w:tcW w:w="342" w:type="pct"/>
            <w:tcBorders>
              <w:left w:val="nil"/>
              <w:bottom w:val="nil"/>
              <w:right w:val="nil"/>
            </w:tcBorders>
            <w:vAlign w:val="center"/>
          </w:tcPr>
          <w:p w14:paraId="7A3A2043" w14:textId="77777777" w:rsidR="00E32776" w:rsidRPr="00B2797A" w:rsidRDefault="00E32776" w:rsidP="000E28D9">
            <w:pPr>
              <w:rPr>
                <w:rFonts w:ascii="Times New Roman" w:hAnsi="Times New Roman"/>
                <w:noProof/>
              </w:rPr>
            </w:pPr>
            <w:r w:rsidRPr="00B2797A">
              <w:rPr>
                <w:rFonts w:ascii="Times New Roman" w:hAnsi="Times New Roman"/>
                <w:noProof/>
              </w:rPr>
              <w:t>HR</w:t>
            </w:r>
          </w:p>
        </w:tc>
        <w:tc>
          <w:tcPr>
            <w:tcW w:w="285" w:type="pct"/>
            <w:tcBorders>
              <w:left w:val="nil"/>
              <w:bottom w:val="nil"/>
              <w:right w:val="nil"/>
            </w:tcBorders>
            <w:vAlign w:val="center"/>
          </w:tcPr>
          <w:p w14:paraId="22F490D8" w14:textId="77777777" w:rsidR="00E32776" w:rsidRPr="00B2797A" w:rsidRDefault="00E32776" w:rsidP="000E28D9">
            <w:pPr>
              <w:rPr>
                <w:rFonts w:ascii="Times New Roman" w:hAnsi="Times New Roman"/>
                <w:i/>
                <w:noProof/>
              </w:rPr>
            </w:pPr>
            <w:r w:rsidRPr="00B2797A">
              <w:rPr>
                <w:rFonts w:ascii="Times New Roman" w:hAnsi="Times New Roman"/>
                <w:i/>
                <w:noProof/>
              </w:rPr>
              <w:t>p</w:t>
            </w:r>
          </w:p>
        </w:tc>
        <w:tc>
          <w:tcPr>
            <w:tcW w:w="285" w:type="pct"/>
            <w:tcBorders>
              <w:left w:val="nil"/>
              <w:bottom w:val="nil"/>
              <w:right w:val="nil"/>
            </w:tcBorders>
            <w:vAlign w:val="center"/>
          </w:tcPr>
          <w:p w14:paraId="1B657487" w14:textId="77777777" w:rsidR="00E32776" w:rsidRPr="00B2797A" w:rsidRDefault="00E32776" w:rsidP="000E28D9">
            <w:pPr>
              <w:rPr>
                <w:rFonts w:ascii="Times New Roman" w:hAnsi="Times New Roman"/>
                <w:noProof/>
              </w:rPr>
            </w:pPr>
            <w:r w:rsidRPr="00B2797A">
              <w:rPr>
                <w:rFonts w:ascii="Times New Roman" w:hAnsi="Times New Roman"/>
                <w:noProof/>
              </w:rPr>
              <w:t>HR</w:t>
            </w:r>
          </w:p>
        </w:tc>
        <w:tc>
          <w:tcPr>
            <w:tcW w:w="285" w:type="pct"/>
            <w:tcBorders>
              <w:left w:val="nil"/>
              <w:bottom w:val="nil"/>
              <w:right w:val="nil"/>
            </w:tcBorders>
            <w:vAlign w:val="center"/>
          </w:tcPr>
          <w:p w14:paraId="1E343284" w14:textId="77777777" w:rsidR="00E32776" w:rsidRPr="00B2797A" w:rsidRDefault="00E32776" w:rsidP="000E28D9">
            <w:pPr>
              <w:rPr>
                <w:rFonts w:ascii="Times New Roman" w:hAnsi="Times New Roman"/>
                <w:i/>
                <w:noProof/>
              </w:rPr>
            </w:pPr>
            <w:r w:rsidRPr="00B2797A">
              <w:rPr>
                <w:rFonts w:ascii="Times New Roman" w:hAnsi="Times New Roman"/>
                <w:i/>
                <w:noProof/>
              </w:rPr>
              <w:t>p</w:t>
            </w:r>
          </w:p>
        </w:tc>
        <w:tc>
          <w:tcPr>
            <w:tcW w:w="285" w:type="pct"/>
            <w:tcBorders>
              <w:left w:val="nil"/>
              <w:bottom w:val="nil"/>
              <w:right w:val="nil"/>
            </w:tcBorders>
            <w:vAlign w:val="center"/>
          </w:tcPr>
          <w:p w14:paraId="5382B2C4" w14:textId="77777777" w:rsidR="00E32776" w:rsidRPr="00B2797A" w:rsidRDefault="00E32776" w:rsidP="000E28D9">
            <w:pPr>
              <w:rPr>
                <w:rFonts w:ascii="Times New Roman" w:hAnsi="Times New Roman"/>
                <w:noProof/>
              </w:rPr>
            </w:pPr>
            <w:r w:rsidRPr="00B2797A">
              <w:rPr>
                <w:rFonts w:ascii="Times New Roman" w:hAnsi="Times New Roman"/>
                <w:noProof/>
              </w:rPr>
              <w:t>HR</w:t>
            </w:r>
          </w:p>
        </w:tc>
        <w:tc>
          <w:tcPr>
            <w:tcW w:w="285" w:type="pct"/>
            <w:tcBorders>
              <w:left w:val="nil"/>
              <w:bottom w:val="nil"/>
              <w:right w:val="nil"/>
            </w:tcBorders>
            <w:vAlign w:val="center"/>
          </w:tcPr>
          <w:p w14:paraId="5810E79D" w14:textId="77777777" w:rsidR="00E32776" w:rsidRPr="00B2797A" w:rsidRDefault="00E32776" w:rsidP="000E28D9">
            <w:pPr>
              <w:rPr>
                <w:rFonts w:ascii="Times New Roman" w:hAnsi="Times New Roman"/>
                <w:i/>
                <w:noProof/>
              </w:rPr>
            </w:pPr>
            <w:r w:rsidRPr="00B2797A">
              <w:rPr>
                <w:rFonts w:ascii="Times New Roman" w:hAnsi="Times New Roman"/>
                <w:i/>
                <w:noProof/>
              </w:rPr>
              <w:t>p</w:t>
            </w:r>
          </w:p>
        </w:tc>
      </w:tr>
      <w:tr w:rsidR="00E32776" w:rsidRPr="00B2797A" w14:paraId="5396F90D" w14:textId="77777777" w:rsidTr="000E28D9">
        <w:tc>
          <w:tcPr>
            <w:tcW w:w="955" w:type="pct"/>
            <w:tcBorders>
              <w:top w:val="nil"/>
              <w:left w:val="nil"/>
              <w:bottom w:val="nil"/>
              <w:right w:val="nil"/>
            </w:tcBorders>
            <w:vAlign w:val="center"/>
          </w:tcPr>
          <w:p w14:paraId="55B22AD7" w14:textId="77777777" w:rsidR="00E32776" w:rsidRPr="00B2797A" w:rsidRDefault="00E32776" w:rsidP="000E28D9">
            <w:pPr>
              <w:rPr>
                <w:rFonts w:ascii="Times New Roman" w:hAnsi="Times New Roman"/>
                <w:noProof/>
              </w:rPr>
            </w:pPr>
            <w:r w:rsidRPr="00B2797A">
              <w:rPr>
                <w:rFonts w:ascii="Times New Roman" w:hAnsi="Times New Roman"/>
                <w:noProof/>
              </w:rPr>
              <w:t>SUD</w:t>
            </w:r>
          </w:p>
        </w:tc>
        <w:tc>
          <w:tcPr>
            <w:tcW w:w="342" w:type="pct"/>
            <w:tcBorders>
              <w:top w:val="nil"/>
              <w:left w:val="nil"/>
              <w:bottom w:val="nil"/>
              <w:right w:val="nil"/>
            </w:tcBorders>
            <w:vAlign w:val="center"/>
          </w:tcPr>
          <w:p w14:paraId="2F225F2F" w14:textId="77777777" w:rsidR="00E32776" w:rsidRPr="00B2797A" w:rsidRDefault="00E32776" w:rsidP="000E28D9">
            <w:pPr>
              <w:rPr>
                <w:rFonts w:ascii="Times New Roman" w:hAnsi="Times New Roman"/>
                <w:b/>
                <w:noProof/>
              </w:rPr>
            </w:pPr>
            <w:r w:rsidRPr="00B2797A">
              <w:rPr>
                <w:rFonts w:ascii="Times New Roman" w:hAnsi="Times New Roman"/>
                <w:b/>
                <w:noProof/>
              </w:rPr>
              <w:t>8.54</w:t>
            </w:r>
          </w:p>
        </w:tc>
        <w:tc>
          <w:tcPr>
            <w:tcW w:w="285" w:type="pct"/>
            <w:tcBorders>
              <w:top w:val="nil"/>
              <w:left w:val="nil"/>
              <w:bottom w:val="nil"/>
              <w:right w:val="nil"/>
            </w:tcBorders>
            <w:vAlign w:val="center"/>
          </w:tcPr>
          <w:p w14:paraId="54AA6930" w14:textId="77777777" w:rsidR="00E32776" w:rsidRPr="00B2797A" w:rsidRDefault="00E32776" w:rsidP="000E28D9">
            <w:pPr>
              <w:rPr>
                <w:rFonts w:ascii="Times New Roman" w:hAnsi="Times New Roman"/>
                <w:b/>
                <w:noProof/>
              </w:rPr>
            </w:pPr>
            <w:r w:rsidRPr="00B2797A">
              <w:rPr>
                <w:rFonts w:ascii="Times New Roman" w:hAnsi="Times New Roman"/>
                <w:b/>
                <w:noProof/>
              </w:rPr>
              <w:t>.036</w:t>
            </w:r>
          </w:p>
        </w:tc>
        <w:tc>
          <w:tcPr>
            <w:tcW w:w="285" w:type="pct"/>
            <w:tcBorders>
              <w:top w:val="nil"/>
              <w:left w:val="nil"/>
              <w:bottom w:val="nil"/>
              <w:right w:val="nil"/>
            </w:tcBorders>
            <w:vAlign w:val="center"/>
          </w:tcPr>
          <w:p w14:paraId="28922B7C" w14:textId="77777777" w:rsidR="00E32776" w:rsidRPr="00B2797A" w:rsidRDefault="00E32776" w:rsidP="000E28D9">
            <w:pPr>
              <w:rPr>
                <w:rFonts w:ascii="Times New Roman" w:hAnsi="Times New Roman"/>
                <w:noProof/>
              </w:rPr>
            </w:pPr>
            <w:r w:rsidRPr="00B2797A">
              <w:rPr>
                <w:rFonts w:ascii="Times New Roman" w:hAnsi="Times New Roman"/>
                <w:noProof/>
              </w:rPr>
              <w:t>.85</w:t>
            </w:r>
          </w:p>
        </w:tc>
        <w:tc>
          <w:tcPr>
            <w:tcW w:w="285" w:type="pct"/>
            <w:tcBorders>
              <w:top w:val="nil"/>
              <w:left w:val="nil"/>
              <w:bottom w:val="nil"/>
              <w:right w:val="nil"/>
            </w:tcBorders>
            <w:vAlign w:val="center"/>
          </w:tcPr>
          <w:p w14:paraId="0A9AEDBF" w14:textId="77777777" w:rsidR="00E32776" w:rsidRPr="00B2797A" w:rsidRDefault="00E32776" w:rsidP="000E28D9">
            <w:pPr>
              <w:rPr>
                <w:rFonts w:ascii="Times New Roman" w:hAnsi="Times New Roman"/>
                <w:noProof/>
              </w:rPr>
            </w:pPr>
            <w:r w:rsidRPr="00B2797A">
              <w:rPr>
                <w:rFonts w:ascii="Times New Roman" w:hAnsi="Times New Roman"/>
                <w:noProof/>
              </w:rPr>
              <w:t>.50</w:t>
            </w:r>
          </w:p>
        </w:tc>
        <w:tc>
          <w:tcPr>
            <w:tcW w:w="228" w:type="pct"/>
            <w:tcBorders>
              <w:top w:val="nil"/>
              <w:left w:val="nil"/>
              <w:bottom w:val="nil"/>
              <w:right w:val="nil"/>
            </w:tcBorders>
            <w:vAlign w:val="center"/>
          </w:tcPr>
          <w:p w14:paraId="749F669D" w14:textId="77777777" w:rsidR="00E32776" w:rsidRPr="00B2797A" w:rsidRDefault="00E32776" w:rsidP="000E28D9">
            <w:pPr>
              <w:rPr>
                <w:rFonts w:ascii="Times New Roman" w:hAnsi="Times New Roman"/>
                <w:noProof/>
              </w:rPr>
            </w:pPr>
            <w:r w:rsidRPr="00B2797A">
              <w:rPr>
                <w:rFonts w:ascii="Times New Roman" w:hAnsi="Times New Roman"/>
                <w:noProof/>
              </w:rPr>
              <w:t>.42</w:t>
            </w:r>
          </w:p>
        </w:tc>
        <w:tc>
          <w:tcPr>
            <w:tcW w:w="285" w:type="pct"/>
            <w:tcBorders>
              <w:top w:val="nil"/>
              <w:left w:val="nil"/>
              <w:bottom w:val="nil"/>
              <w:right w:val="nil"/>
            </w:tcBorders>
            <w:vAlign w:val="center"/>
          </w:tcPr>
          <w:p w14:paraId="22309803" w14:textId="77777777" w:rsidR="00E32776" w:rsidRPr="00B2797A" w:rsidRDefault="00E32776" w:rsidP="000E28D9">
            <w:pPr>
              <w:rPr>
                <w:rFonts w:ascii="Times New Roman" w:hAnsi="Times New Roman"/>
                <w:noProof/>
              </w:rPr>
            </w:pPr>
            <w:r w:rsidRPr="00B2797A">
              <w:rPr>
                <w:rFonts w:ascii="Times New Roman" w:hAnsi="Times New Roman"/>
                <w:noProof/>
              </w:rPr>
              <w:t>.42</w:t>
            </w:r>
          </w:p>
        </w:tc>
        <w:tc>
          <w:tcPr>
            <w:tcW w:w="285" w:type="pct"/>
            <w:tcBorders>
              <w:top w:val="nil"/>
              <w:left w:val="nil"/>
              <w:bottom w:val="nil"/>
              <w:right w:val="nil"/>
            </w:tcBorders>
            <w:vAlign w:val="center"/>
          </w:tcPr>
          <w:p w14:paraId="3D44720C" w14:textId="77777777" w:rsidR="00E32776" w:rsidRPr="00B2797A" w:rsidRDefault="00E32776" w:rsidP="000E28D9">
            <w:pPr>
              <w:rPr>
                <w:rFonts w:ascii="Times New Roman" w:hAnsi="Times New Roman"/>
                <w:b/>
                <w:noProof/>
              </w:rPr>
            </w:pPr>
            <w:r w:rsidRPr="00B2797A">
              <w:rPr>
                <w:rFonts w:ascii="Times New Roman" w:hAnsi="Times New Roman"/>
                <w:b/>
                <w:noProof/>
              </w:rPr>
              <w:t>.28</w:t>
            </w:r>
          </w:p>
        </w:tc>
        <w:tc>
          <w:tcPr>
            <w:tcW w:w="285" w:type="pct"/>
            <w:tcBorders>
              <w:top w:val="nil"/>
              <w:left w:val="nil"/>
              <w:bottom w:val="nil"/>
              <w:right w:val="nil"/>
            </w:tcBorders>
            <w:vAlign w:val="center"/>
          </w:tcPr>
          <w:p w14:paraId="05D810BA" w14:textId="77777777" w:rsidR="00E32776" w:rsidRPr="00B2797A" w:rsidRDefault="00E32776" w:rsidP="000E28D9">
            <w:pPr>
              <w:rPr>
                <w:rFonts w:ascii="Times New Roman" w:hAnsi="Times New Roman"/>
                <w:b/>
                <w:noProof/>
              </w:rPr>
            </w:pPr>
            <w:r w:rsidRPr="00B2797A">
              <w:rPr>
                <w:rFonts w:ascii="Times New Roman" w:hAnsi="Times New Roman"/>
                <w:b/>
                <w:noProof/>
              </w:rPr>
              <w:t>.007</w:t>
            </w:r>
          </w:p>
        </w:tc>
        <w:tc>
          <w:tcPr>
            <w:tcW w:w="342" w:type="pct"/>
            <w:tcBorders>
              <w:top w:val="nil"/>
              <w:left w:val="nil"/>
              <w:bottom w:val="nil"/>
              <w:right w:val="nil"/>
            </w:tcBorders>
            <w:vAlign w:val="center"/>
          </w:tcPr>
          <w:p w14:paraId="4D06654B" w14:textId="77777777" w:rsidR="00E32776" w:rsidRPr="00B2797A" w:rsidRDefault="00E32776" w:rsidP="000E28D9">
            <w:pPr>
              <w:rPr>
                <w:rFonts w:ascii="Times New Roman" w:hAnsi="Times New Roman"/>
                <w:b/>
                <w:noProof/>
              </w:rPr>
            </w:pPr>
            <w:r w:rsidRPr="00B2797A">
              <w:rPr>
                <w:rFonts w:ascii="Times New Roman" w:hAnsi="Times New Roman"/>
                <w:b/>
                <w:noProof/>
              </w:rPr>
              <w:t>3.04</w:t>
            </w:r>
          </w:p>
        </w:tc>
        <w:tc>
          <w:tcPr>
            <w:tcW w:w="285" w:type="pct"/>
            <w:tcBorders>
              <w:top w:val="nil"/>
              <w:left w:val="nil"/>
              <w:bottom w:val="nil"/>
              <w:right w:val="nil"/>
            </w:tcBorders>
            <w:vAlign w:val="center"/>
          </w:tcPr>
          <w:p w14:paraId="0968D128" w14:textId="77777777" w:rsidR="00E32776" w:rsidRPr="00B2797A" w:rsidRDefault="00E32776" w:rsidP="000E28D9">
            <w:pPr>
              <w:rPr>
                <w:rFonts w:ascii="Times New Roman" w:hAnsi="Times New Roman"/>
                <w:b/>
                <w:noProof/>
              </w:rPr>
            </w:pPr>
            <w:r w:rsidRPr="00B2797A">
              <w:rPr>
                <w:rFonts w:ascii="Times New Roman" w:hAnsi="Times New Roman"/>
                <w:b/>
                <w:noProof/>
              </w:rPr>
              <w:t>.024</w:t>
            </w:r>
          </w:p>
        </w:tc>
        <w:tc>
          <w:tcPr>
            <w:tcW w:w="285" w:type="pct"/>
            <w:tcBorders>
              <w:top w:val="nil"/>
              <w:left w:val="nil"/>
              <w:bottom w:val="nil"/>
              <w:right w:val="nil"/>
            </w:tcBorders>
            <w:vAlign w:val="center"/>
          </w:tcPr>
          <w:p w14:paraId="152C9605" w14:textId="77777777" w:rsidR="00E32776" w:rsidRPr="00B2797A" w:rsidRDefault="00E32776" w:rsidP="000E28D9">
            <w:pPr>
              <w:rPr>
                <w:rFonts w:ascii="Times New Roman" w:hAnsi="Times New Roman"/>
                <w:b/>
                <w:noProof/>
              </w:rPr>
            </w:pPr>
            <w:r w:rsidRPr="00B2797A">
              <w:rPr>
                <w:rFonts w:ascii="Times New Roman" w:hAnsi="Times New Roman"/>
                <w:b/>
                <w:noProof/>
              </w:rPr>
              <w:t>3.11</w:t>
            </w:r>
          </w:p>
        </w:tc>
        <w:tc>
          <w:tcPr>
            <w:tcW w:w="285" w:type="pct"/>
            <w:tcBorders>
              <w:top w:val="nil"/>
              <w:left w:val="nil"/>
              <w:bottom w:val="nil"/>
              <w:right w:val="nil"/>
            </w:tcBorders>
            <w:vAlign w:val="center"/>
          </w:tcPr>
          <w:p w14:paraId="6A83F0EA" w14:textId="77777777" w:rsidR="00E32776" w:rsidRPr="00B2797A" w:rsidRDefault="00E32776" w:rsidP="000E28D9">
            <w:pPr>
              <w:rPr>
                <w:rFonts w:ascii="Times New Roman" w:hAnsi="Times New Roman"/>
                <w:b/>
                <w:noProof/>
              </w:rPr>
            </w:pPr>
            <w:r w:rsidRPr="00B2797A">
              <w:rPr>
                <w:rFonts w:ascii="Times New Roman" w:hAnsi="Times New Roman"/>
                <w:b/>
                <w:noProof/>
              </w:rPr>
              <w:t>.009</w:t>
            </w:r>
          </w:p>
        </w:tc>
        <w:tc>
          <w:tcPr>
            <w:tcW w:w="285" w:type="pct"/>
            <w:tcBorders>
              <w:top w:val="nil"/>
              <w:left w:val="nil"/>
              <w:bottom w:val="nil"/>
              <w:right w:val="nil"/>
            </w:tcBorders>
            <w:vAlign w:val="center"/>
          </w:tcPr>
          <w:p w14:paraId="62BE3C90" w14:textId="77777777" w:rsidR="00E32776" w:rsidRPr="00B2797A" w:rsidRDefault="00E32776" w:rsidP="000E28D9">
            <w:pPr>
              <w:rPr>
                <w:rFonts w:ascii="Times New Roman" w:hAnsi="Times New Roman"/>
                <w:noProof/>
              </w:rPr>
            </w:pPr>
            <w:r w:rsidRPr="00B2797A">
              <w:rPr>
                <w:rFonts w:ascii="Times New Roman" w:hAnsi="Times New Roman"/>
                <w:noProof/>
              </w:rPr>
              <w:t>.98</w:t>
            </w:r>
          </w:p>
        </w:tc>
        <w:tc>
          <w:tcPr>
            <w:tcW w:w="285" w:type="pct"/>
            <w:tcBorders>
              <w:top w:val="nil"/>
              <w:left w:val="nil"/>
              <w:bottom w:val="nil"/>
              <w:right w:val="nil"/>
            </w:tcBorders>
            <w:vAlign w:val="center"/>
          </w:tcPr>
          <w:p w14:paraId="37264E4F" w14:textId="77777777" w:rsidR="00E32776" w:rsidRPr="00B2797A" w:rsidRDefault="00E32776" w:rsidP="000E28D9">
            <w:pPr>
              <w:rPr>
                <w:rFonts w:ascii="Times New Roman" w:hAnsi="Times New Roman"/>
                <w:noProof/>
              </w:rPr>
            </w:pPr>
            <w:r w:rsidRPr="00B2797A">
              <w:rPr>
                <w:rFonts w:ascii="Times New Roman" w:hAnsi="Times New Roman"/>
                <w:noProof/>
              </w:rPr>
              <w:t>.94</w:t>
            </w:r>
          </w:p>
        </w:tc>
      </w:tr>
      <w:tr w:rsidR="00E32776" w:rsidRPr="00B2797A" w14:paraId="1F7F98B4" w14:textId="77777777" w:rsidTr="000E28D9">
        <w:tc>
          <w:tcPr>
            <w:tcW w:w="955" w:type="pct"/>
            <w:tcBorders>
              <w:top w:val="nil"/>
              <w:left w:val="nil"/>
              <w:bottom w:val="nil"/>
              <w:right w:val="nil"/>
            </w:tcBorders>
            <w:vAlign w:val="center"/>
          </w:tcPr>
          <w:p w14:paraId="61DD4515" w14:textId="77777777" w:rsidR="00E32776" w:rsidRPr="00B2797A" w:rsidRDefault="00E32776" w:rsidP="000E28D9">
            <w:pPr>
              <w:rPr>
                <w:rFonts w:ascii="Times New Roman" w:hAnsi="Times New Roman"/>
                <w:noProof/>
              </w:rPr>
            </w:pPr>
            <w:r w:rsidRPr="00B2797A">
              <w:rPr>
                <w:rFonts w:ascii="Times New Roman" w:hAnsi="Times New Roman"/>
                <w:noProof/>
              </w:rPr>
              <w:t>Daily Smoking 1-10</w:t>
            </w:r>
            <w:r w:rsidRPr="00B2797A">
              <w:rPr>
                <w:rFonts w:ascii="Times New Roman" w:hAnsi="Times New Roman"/>
                <w:noProof/>
                <w:vertAlign w:val="superscript"/>
              </w:rPr>
              <w:t>a</w:t>
            </w:r>
          </w:p>
        </w:tc>
        <w:tc>
          <w:tcPr>
            <w:tcW w:w="342" w:type="pct"/>
            <w:tcBorders>
              <w:top w:val="nil"/>
              <w:left w:val="nil"/>
              <w:bottom w:val="nil"/>
              <w:right w:val="nil"/>
            </w:tcBorders>
            <w:vAlign w:val="center"/>
          </w:tcPr>
          <w:p w14:paraId="00B01CE9" w14:textId="77777777" w:rsidR="00E32776" w:rsidRPr="00B2797A" w:rsidRDefault="00E32776" w:rsidP="000E28D9">
            <w:pPr>
              <w:rPr>
                <w:rFonts w:ascii="Times New Roman" w:hAnsi="Times New Roman"/>
                <w:noProof/>
              </w:rPr>
            </w:pPr>
            <w:r w:rsidRPr="00B2797A">
              <w:rPr>
                <w:rFonts w:ascii="Times New Roman" w:hAnsi="Times New Roman"/>
                <w:noProof/>
              </w:rPr>
              <w:t>2.06</w:t>
            </w:r>
          </w:p>
        </w:tc>
        <w:tc>
          <w:tcPr>
            <w:tcW w:w="285" w:type="pct"/>
            <w:tcBorders>
              <w:top w:val="nil"/>
              <w:left w:val="nil"/>
              <w:bottom w:val="nil"/>
              <w:right w:val="nil"/>
            </w:tcBorders>
            <w:vAlign w:val="center"/>
          </w:tcPr>
          <w:p w14:paraId="7F51C7CB" w14:textId="77777777" w:rsidR="00E32776" w:rsidRPr="00B2797A" w:rsidRDefault="00E32776" w:rsidP="000E28D9">
            <w:pPr>
              <w:rPr>
                <w:rFonts w:ascii="Times New Roman" w:hAnsi="Times New Roman"/>
                <w:noProof/>
              </w:rPr>
            </w:pPr>
            <w:r w:rsidRPr="00B2797A">
              <w:rPr>
                <w:rFonts w:ascii="Times New Roman" w:hAnsi="Times New Roman"/>
                <w:noProof/>
              </w:rPr>
              <w:t>.56</w:t>
            </w:r>
          </w:p>
        </w:tc>
        <w:tc>
          <w:tcPr>
            <w:tcW w:w="285" w:type="pct"/>
            <w:tcBorders>
              <w:top w:val="nil"/>
              <w:left w:val="nil"/>
              <w:bottom w:val="nil"/>
              <w:right w:val="nil"/>
            </w:tcBorders>
            <w:vAlign w:val="center"/>
          </w:tcPr>
          <w:p w14:paraId="7F6ABCF1" w14:textId="77777777" w:rsidR="00E32776" w:rsidRPr="00B2797A" w:rsidRDefault="00E32776" w:rsidP="000E28D9">
            <w:pPr>
              <w:rPr>
                <w:rFonts w:ascii="Times New Roman" w:hAnsi="Times New Roman"/>
                <w:noProof/>
              </w:rPr>
            </w:pPr>
            <w:r w:rsidRPr="00B2797A">
              <w:rPr>
                <w:rFonts w:ascii="Times New Roman" w:hAnsi="Times New Roman"/>
                <w:noProof/>
              </w:rPr>
              <w:t>1.19</w:t>
            </w:r>
          </w:p>
        </w:tc>
        <w:tc>
          <w:tcPr>
            <w:tcW w:w="285" w:type="pct"/>
            <w:tcBorders>
              <w:top w:val="nil"/>
              <w:left w:val="nil"/>
              <w:bottom w:val="nil"/>
              <w:right w:val="nil"/>
            </w:tcBorders>
            <w:vAlign w:val="center"/>
          </w:tcPr>
          <w:p w14:paraId="3CDF5B38" w14:textId="77777777" w:rsidR="00E32776" w:rsidRPr="00B2797A" w:rsidRDefault="00E32776" w:rsidP="000E28D9">
            <w:pPr>
              <w:rPr>
                <w:rFonts w:ascii="Times New Roman" w:hAnsi="Times New Roman"/>
                <w:noProof/>
              </w:rPr>
            </w:pPr>
            <w:r w:rsidRPr="00B2797A">
              <w:rPr>
                <w:rFonts w:ascii="Times New Roman" w:hAnsi="Times New Roman"/>
                <w:noProof/>
              </w:rPr>
              <w:t>.42</w:t>
            </w:r>
          </w:p>
        </w:tc>
        <w:tc>
          <w:tcPr>
            <w:tcW w:w="228" w:type="pct"/>
            <w:tcBorders>
              <w:top w:val="nil"/>
              <w:left w:val="nil"/>
              <w:bottom w:val="nil"/>
              <w:right w:val="nil"/>
            </w:tcBorders>
            <w:vAlign w:val="center"/>
          </w:tcPr>
          <w:p w14:paraId="5FBB3BF3" w14:textId="77777777" w:rsidR="00E32776" w:rsidRPr="00B2797A" w:rsidRDefault="00E32776" w:rsidP="000E28D9">
            <w:pPr>
              <w:rPr>
                <w:rFonts w:ascii="Times New Roman" w:hAnsi="Times New Roman"/>
                <w:noProof/>
              </w:rPr>
            </w:pPr>
            <w:r w:rsidRPr="00B2797A">
              <w:rPr>
                <w:rFonts w:ascii="Times New Roman" w:hAnsi="Times New Roman"/>
                <w:noProof/>
              </w:rPr>
              <w:t>.89</w:t>
            </w:r>
          </w:p>
        </w:tc>
        <w:tc>
          <w:tcPr>
            <w:tcW w:w="285" w:type="pct"/>
            <w:tcBorders>
              <w:top w:val="nil"/>
              <w:left w:val="nil"/>
              <w:bottom w:val="nil"/>
              <w:right w:val="nil"/>
            </w:tcBorders>
            <w:vAlign w:val="center"/>
          </w:tcPr>
          <w:p w14:paraId="2CF7B37E" w14:textId="77777777" w:rsidR="00E32776" w:rsidRPr="00B2797A" w:rsidRDefault="00E32776" w:rsidP="000E28D9">
            <w:pPr>
              <w:rPr>
                <w:rFonts w:ascii="Times New Roman" w:hAnsi="Times New Roman"/>
                <w:noProof/>
              </w:rPr>
            </w:pPr>
            <w:r w:rsidRPr="00B2797A">
              <w:rPr>
                <w:rFonts w:ascii="Times New Roman" w:hAnsi="Times New Roman"/>
                <w:noProof/>
              </w:rPr>
              <w:t>.56</w:t>
            </w:r>
          </w:p>
        </w:tc>
        <w:tc>
          <w:tcPr>
            <w:tcW w:w="285" w:type="pct"/>
            <w:tcBorders>
              <w:top w:val="nil"/>
              <w:left w:val="nil"/>
              <w:bottom w:val="nil"/>
              <w:right w:val="nil"/>
            </w:tcBorders>
            <w:vAlign w:val="center"/>
          </w:tcPr>
          <w:p w14:paraId="35ADB6ED" w14:textId="77777777" w:rsidR="00E32776" w:rsidRPr="00B2797A" w:rsidRDefault="00E32776" w:rsidP="000E28D9">
            <w:pPr>
              <w:rPr>
                <w:rFonts w:ascii="Times New Roman" w:hAnsi="Times New Roman"/>
                <w:noProof/>
              </w:rPr>
            </w:pPr>
            <w:r w:rsidRPr="00B2797A">
              <w:rPr>
                <w:rFonts w:ascii="Times New Roman" w:hAnsi="Times New Roman"/>
                <w:noProof/>
              </w:rPr>
              <w:t>1.10</w:t>
            </w:r>
          </w:p>
        </w:tc>
        <w:tc>
          <w:tcPr>
            <w:tcW w:w="285" w:type="pct"/>
            <w:tcBorders>
              <w:top w:val="nil"/>
              <w:left w:val="nil"/>
              <w:bottom w:val="nil"/>
              <w:right w:val="nil"/>
            </w:tcBorders>
            <w:vAlign w:val="center"/>
          </w:tcPr>
          <w:p w14:paraId="644F66E1" w14:textId="77777777" w:rsidR="00E32776" w:rsidRPr="00B2797A" w:rsidRDefault="00E32776" w:rsidP="000E28D9">
            <w:pPr>
              <w:rPr>
                <w:rFonts w:ascii="Times New Roman" w:hAnsi="Times New Roman"/>
                <w:noProof/>
              </w:rPr>
            </w:pPr>
            <w:r w:rsidRPr="00B2797A">
              <w:rPr>
                <w:rFonts w:ascii="Times New Roman" w:hAnsi="Times New Roman"/>
                <w:noProof/>
              </w:rPr>
              <w:t>.70</w:t>
            </w:r>
          </w:p>
        </w:tc>
        <w:tc>
          <w:tcPr>
            <w:tcW w:w="342" w:type="pct"/>
            <w:tcBorders>
              <w:top w:val="nil"/>
              <w:left w:val="nil"/>
              <w:bottom w:val="nil"/>
              <w:right w:val="nil"/>
            </w:tcBorders>
            <w:vAlign w:val="center"/>
          </w:tcPr>
          <w:p w14:paraId="552ABC33" w14:textId="77777777" w:rsidR="00E32776" w:rsidRPr="00B2797A" w:rsidRDefault="00E32776" w:rsidP="000E28D9">
            <w:pPr>
              <w:rPr>
                <w:rFonts w:ascii="Times New Roman" w:hAnsi="Times New Roman"/>
                <w:noProof/>
              </w:rPr>
            </w:pPr>
            <w:r w:rsidRPr="00B2797A">
              <w:rPr>
                <w:rFonts w:ascii="Times New Roman" w:hAnsi="Times New Roman"/>
                <w:noProof/>
              </w:rPr>
              <w:t>1.09</w:t>
            </w:r>
          </w:p>
        </w:tc>
        <w:tc>
          <w:tcPr>
            <w:tcW w:w="285" w:type="pct"/>
            <w:tcBorders>
              <w:top w:val="nil"/>
              <w:left w:val="nil"/>
              <w:bottom w:val="nil"/>
              <w:right w:val="nil"/>
            </w:tcBorders>
            <w:vAlign w:val="center"/>
          </w:tcPr>
          <w:p w14:paraId="6382D108" w14:textId="77777777" w:rsidR="00E32776" w:rsidRPr="00B2797A" w:rsidRDefault="00E32776" w:rsidP="000E28D9">
            <w:pPr>
              <w:rPr>
                <w:rFonts w:ascii="Times New Roman" w:hAnsi="Times New Roman"/>
                <w:noProof/>
              </w:rPr>
            </w:pPr>
            <w:r w:rsidRPr="00B2797A">
              <w:rPr>
                <w:rFonts w:ascii="Times New Roman" w:hAnsi="Times New Roman"/>
                <w:noProof/>
              </w:rPr>
              <w:t>.71</w:t>
            </w:r>
          </w:p>
        </w:tc>
        <w:tc>
          <w:tcPr>
            <w:tcW w:w="285" w:type="pct"/>
            <w:tcBorders>
              <w:top w:val="nil"/>
              <w:left w:val="nil"/>
              <w:bottom w:val="nil"/>
              <w:right w:val="nil"/>
            </w:tcBorders>
            <w:vAlign w:val="center"/>
          </w:tcPr>
          <w:p w14:paraId="2C9A1E50" w14:textId="77777777" w:rsidR="00E32776" w:rsidRPr="00B2797A" w:rsidRDefault="00E32776" w:rsidP="000E28D9">
            <w:pPr>
              <w:rPr>
                <w:rFonts w:ascii="Times New Roman" w:hAnsi="Times New Roman"/>
                <w:noProof/>
              </w:rPr>
            </w:pPr>
            <w:r w:rsidRPr="00B2797A">
              <w:rPr>
                <w:rFonts w:ascii="Times New Roman" w:hAnsi="Times New Roman"/>
                <w:noProof/>
              </w:rPr>
              <w:t>.81</w:t>
            </w:r>
          </w:p>
        </w:tc>
        <w:tc>
          <w:tcPr>
            <w:tcW w:w="285" w:type="pct"/>
            <w:tcBorders>
              <w:top w:val="nil"/>
              <w:left w:val="nil"/>
              <w:bottom w:val="nil"/>
              <w:right w:val="nil"/>
            </w:tcBorders>
            <w:vAlign w:val="center"/>
          </w:tcPr>
          <w:p w14:paraId="2F89A6F3" w14:textId="77777777" w:rsidR="00E32776" w:rsidRPr="00B2797A" w:rsidRDefault="00E32776" w:rsidP="000E28D9">
            <w:pPr>
              <w:rPr>
                <w:rFonts w:ascii="Times New Roman" w:hAnsi="Times New Roman"/>
                <w:noProof/>
              </w:rPr>
            </w:pPr>
            <w:r w:rsidRPr="00B2797A">
              <w:rPr>
                <w:rFonts w:ascii="Times New Roman" w:hAnsi="Times New Roman"/>
                <w:noProof/>
              </w:rPr>
              <w:t>.37</w:t>
            </w:r>
          </w:p>
        </w:tc>
        <w:tc>
          <w:tcPr>
            <w:tcW w:w="285" w:type="pct"/>
            <w:tcBorders>
              <w:top w:val="nil"/>
              <w:left w:val="nil"/>
              <w:bottom w:val="nil"/>
              <w:right w:val="nil"/>
            </w:tcBorders>
            <w:vAlign w:val="center"/>
          </w:tcPr>
          <w:p w14:paraId="4ED6817B" w14:textId="77777777" w:rsidR="00E32776" w:rsidRPr="00B2797A" w:rsidRDefault="00E32776" w:rsidP="000E28D9">
            <w:pPr>
              <w:rPr>
                <w:rFonts w:ascii="Times New Roman" w:hAnsi="Times New Roman"/>
                <w:noProof/>
              </w:rPr>
            </w:pPr>
            <w:r w:rsidRPr="00B2797A">
              <w:rPr>
                <w:rFonts w:ascii="Times New Roman" w:hAnsi="Times New Roman"/>
                <w:noProof/>
              </w:rPr>
              <w:t>1.33</w:t>
            </w:r>
          </w:p>
        </w:tc>
        <w:tc>
          <w:tcPr>
            <w:tcW w:w="285" w:type="pct"/>
            <w:tcBorders>
              <w:top w:val="nil"/>
              <w:left w:val="nil"/>
              <w:bottom w:val="nil"/>
              <w:right w:val="nil"/>
            </w:tcBorders>
            <w:vAlign w:val="center"/>
          </w:tcPr>
          <w:p w14:paraId="16323749" w14:textId="77777777" w:rsidR="00E32776" w:rsidRPr="00B2797A" w:rsidRDefault="00E32776" w:rsidP="000E28D9">
            <w:pPr>
              <w:rPr>
                <w:rFonts w:ascii="Times New Roman" w:hAnsi="Times New Roman"/>
                <w:noProof/>
              </w:rPr>
            </w:pPr>
            <w:r w:rsidRPr="00B2797A">
              <w:rPr>
                <w:rFonts w:ascii="Times New Roman" w:hAnsi="Times New Roman"/>
                <w:noProof/>
              </w:rPr>
              <w:t>.17</w:t>
            </w:r>
          </w:p>
        </w:tc>
      </w:tr>
      <w:tr w:rsidR="00E32776" w:rsidRPr="00B2797A" w14:paraId="555B0AF3" w14:textId="77777777" w:rsidTr="000E28D9">
        <w:tc>
          <w:tcPr>
            <w:tcW w:w="955" w:type="pct"/>
            <w:tcBorders>
              <w:top w:val="nil"/>
              <w:left w:val="nil"/>
              <w:bottom w:val="nil"/>
              <w:right w:val="nil"/>
            </w:tcBorders>
            <w:vAlign w:val="center"/>
          </w:tcPr>
          <w:p w14:paraId="7D11F92B" w14:textId="77777777" w:rsidR="00E32776" w:rsidRPr="00B2797A" w:rsidRDefault="00E32776" w:rsidP="000E28D9">
            <w:pPr>
              <w:rPr>
                <w:rFonts w:ascii="Times New Roman" w:hAnsi="Times New Roman"/>
                <w:noProof/>
              </w:rPr>
            </w:pPr>
            <w:r w:rsidRPr="00B2797A">
              <w:rPr>
                <w:rFonts w:ascii="Times New Roman" w:hAnsi="Times New Roman"/>
                <w:noProof/>
              </w:rPr>
              <w:t xml:space="preserve">Daily Smoking </w:t>
            </w:r>
            <w:r w:rsidRPr="00B2797A">
              <w:rPr>
                <w:rFonts w:ascii="Times New Roman" w:eastAsia="ＭＳ ゴシック" w:hAnsi="Times New Roman"/>
                <w:color w:val="000000"/>
              </w:rPr>
              <w:t>≥</w:t>
            </w:r>
            <w:r w:rsidRPr="00B2797A">
              <w:rPr>
                <w:rFonts w:ascii="Times New Roman" w:hAnsi="Times New Roman"/>
                <w:noProof/>
              </w:rPr>
              <w:t>10</w:t>
            </w:r>
            <w:r w:rsidRPr="00B2797A">
              <w:rPr>
                <w:rFonts w:ascii="Times New Roman" w:hAnsi="Times New Roman"/>
                <w:noProof/>
                <w:vertAlign w:val="superscript"/>
              </w:rPr>
              <w:t>a</w:t>
            </w:r>
          </w:p>
        </w:tc>
        <w:tc>
          <w:tcPr>
            <w:tcW w:w="342" w:type="pct"/>
            <w:tcBorders>
              <w:top w:val="nil"/>
              <w:left w:val="nil"/>
              <w:bottom w:val="nil"/>
              <w:right w:val="nil"/>
            </w:tcBorders>
            <w:vAlign w:val="center"/>
          </w:tcPr>
          <w:p w14:paraId="3590E746" w14:textId="77777777" w:rsidR="00E32776" w:rsidRPr="00B2797A" w:rsidRDefault="00E32776" w:rsidP="000E28D9">
            <w:pPr>
              <w:rPr>
                <w:rFonts w:ascii="Times New Roman" w:hAnsi="Times New Roman"/>
                <w:noProof/>
              </w:rPr>
            </w:pPr>
            <w:r w:rsidRPr="00B2797A">
              <w:rPr>
                <w:rFonts w:ascii="Times New Roman" w:hAnsi="Times New Roman"/>
                <w:noProof/>
              </w:rPr>
              <w:t>7.40</w:t>
            </w:r>
          </w:p>
        </w:tc>
        <w:tc>
          <w:tcPr>
            <w:tcW w:w="285" w:type="pct"/>
            <w:tcBorders>
              <w:top w:val="nil"/>
              <w:left w:val="nil"/>
              <w:bottom w:val="nil"/>
              <w:right w:val="nil"/>
            </w:tcBorders>
            <w:vAlign w:val="center"/>
          </w:tcPr>
          <w:p w14:paraId="13053DA0" w14:textId="77777777" w:rsidR="00E32776" w:rsidRPr="00B2797A" w:rsidRDefault="00E32776" w:rsidP="000E28D9">
            <w:pPr>
              <w:rPr>
                <w:rFonts w:ascii="Times New Roman" w:hAnsi="Times New Roman"/>
                <w:noProof/>
              </w:rPr>
            </w:pPr>
            <w:r w:rsidRPr="00B2797A">
              <w:rPr>
                <w:rFonts w:ascii="Times New Roman" w:hAnsi="Times New Roman"/>
                <w:noProof/>
              </w:rPr>
              <w:t>.06</w:t>
            </w:r>
          </w:p>
        </w:tc>
        <w:tc>
          <w:tcPr>
            <w:tcW w:w="285" w:type="pct"/>
            <w:tcBorders>
              <w:top w:val="nil"/>
              <w:left w:val="nil"/>
              <w:bottom w:val="nil"/>
              <w:right w:val="nil"/>
            </w:tcBorders>
            <w:vAlign w:val="center"/>
          </w:tcPr>
          <w:p w14:paraId="4B19EAC2" w14:textId="77777777" w:rsidR="00E32776" w:rsidRPr="00B2797A" w:rsidRDefault="00E32776" w:rsidP="000E28D9">
            <w:pPr>
              <w:rPr>
                <w:rFonts w:ascii="Times New Roman" w:hAnsi="Times New Roman"/>
                <w:noProof/>
              </w:rPr>
            </w:pPr>
            <w:r w:rsidRPr="00B2797A">
              <w:rPr>
                <w:rFonts w:ascii="Times New Roman" w:hAnsi="Times New Roman"/>
                <w:noProof/>
              </w:rPr>
              <w:t>.93</w:t>
            </w:r>
          </w:p>
        </w:tc>
        <w:tc>
          <w:tcPr>
            <w:tcW w:w="285" w:type="pct"/>
            <w:tcBorders>
              <w:top w:val="nil"/>
              <w:left w:val="nil"/>
              <w:bottom w:val="nil"/>
              <w:right w:val="nil"/>
            </w:tcBorders>
            <w:vAlign w:val="center"/>
          </w:tcPr>
          <w:p w14:paraId="3C4FE0D4" w14:textId="77777777" w:rsidR="00E32776" w:rsidRPr="00B2797A" w:rsidRDefault="00E32776" w:rsidP="000E28D9">
            <w:pPr>
              <w:rPr>
                <w:rFonts w:ascii="Times New Roman" w:hAnsi="Times New Roman"/>
                <w:noProof/>
              </w:rPr>
            </w:pPr>
            <w:r w:rsidRPr="00B2797A">
              <w:rPr>
                <w:rFonts w:ascii="Times New Roman" w:hAnsi="Times New Roman"/>
                <w:noProof/>
              </w:rPr>
              <w:t>.78</w:t>
            </w:r>
          </w:p>
        </w:tc>
        <w:tc>
          <w:tcPr>
            <w:tcW w:w="228" w:type="pct"/>
            <w:tcBorders>
              <w:top w:val="nil"/>
              <w:left w:val="nil"/>
              <w:bottom w:val="nil"/>
              <w:right w:val="nil"/>
            </w:tcBorders>
            <w:vAlign w:val="center"/>
          </w:tcPr>
          <w:p w14:paraId="5F710260" w14:textId="77777777" w:rsidR="00E32776" w:rsidRPr="00B2797A" w:rsidRDefault="00E32776" w:rsidP="000E28D9">
            <w:pPr>
              <w:rPr>
                <w:rFonts w:ascii="Times New Roman" w:hAnsi="Times New Roman"/>
                <w:noProof/>
              </w:rPr>
            </w:pPr>
            <w:r w:rsidRPr="00B2797A">
              <w:rPr>
                <w:rFonts w:ascii="Times New Roman" w:hAnsi="Times New Roman"/>
                <w:noProof/>
              </w:rPr>
              <w:t>.47</w:t>
            </w:r>
          </w:p>
        </w:tc>
        <w:tc>
          <w:tcPr>
            <w:tcW w:w="285" w:type="pct"/>
            <w:tcBorders>
              <w:top w:val="nil"/>
              <w:left w:val="nil"/>
              <w:bottom w:val="nil"/>
              <w:right w:val="nil"/>
            </w:tcBorders>
            <w:vAlign w:val="center"/>
          </w:tcPr>
          <w:p w14:paraId="0D750328" w14:textId="77777777" w:rsidR="00E32776" w:rsidRPr="00B2797A" w:rsidRDefault="00E32776" w:rsidP="000E28D9">
            <w:pPr>
              <w:rPr>
                <w:rFonts w:ascii="Times New Roman" w:hAnsi="Times New Roman"/>
                <w:noProof/>
              </w:rPr>
            </w:pPr>
            <w:r w:rsidRPr="00B2797A">
              <w:rPr>
                <w:rFonts w:ascii="Times New Roman" w:hAnsi="Times New Roman"/>
                <w:noProof/>
              </w:rPr>
              <w:t>.03</w:t>
            </w:r>
          </w:p>
        </w:tc>
        <w:tc>
          <w:tcPr>
            <w:tcW w:w="285" w:type="pct"/>
            <w:tcBorders>
              <w:top w:val="nil"/>
              <w:left w:val="nil"/>
              <w:bottom w:val="nil"/>
              <w:right w:val="nil"/>
            </w:tcBorders>
            <w:vAlign w:val="center"/>
          </w:tcPr>
          <w:p w14:paraId="5D06C6AF" w14:textId="77777777" w:rsidR="00E32776" w:rsidRPr="00B2797A" w:rsidRDefault="00E32776" w:rsidP="000E28D9">
            <w:pPr>
              <w:rPr>
                <w:rFonts w:ascii="Times New Roman" w:hAnsi="Times New Roman"/>
                <w:noProof/>
              </w:rPr>
            </w:pPr>
            <w:r w:rsidRPr="00B2797A">
              <w:rPr>
                <w:rFonts w:ascii="Times New Roman" w:hAnsi="Times New Roman"/>
                <w:noProof/>
              </w:rPr>
              <w:t>.59</w:t>
            </w:r>
          </w:p>
        </w:tc>
        <w:tc>
          <w:tcPr>
            <w:tcW w:w="285" w:type="pct"/>
            <w:tcBorders>
              <w:top w:val="nil"/>
              <w:left w:val="nil"/>
              <w:bottom w:val="nil"/>
              <w:right w:val="nil"/>
            </w:tcBorders>
            <w:vAlign w:val="center"/>
          </w:tcPr>
          <w:p w14:paraId="68010768" w14:textId="77777777" w:rsidR="00E32776" w:rsidRPr="00B2797A" w:rsidRDefault="00E32776" w:rsidP="000E28D9">
            <w:pPr>
              <w:rPr>
                <w:rFonts w:ascii="Times New Roman" w:hAnsi="Times New Roman"/>
                <w:noProof/>
              </w:rPr>
            </w:pPr>
            <w:r w:rsidRPr="00B2797A">
              <w:rPr>
                <w:rFonts w:ascii="Times New Roman" w:hAnsi="Times New Roman"/>
                <w:noProof/>
              </w:rPr>
              <w:t>.12</w:t>
            </w:r>
          </w:p>
        </w:tc>
        <w:tc>
          <w:tcPr>
            <w:tcW w:w="342" w:type="pct"/>
            <w:tcBorders>
              <w:top w:val="nil"/>
              <w:left w:val="nil"/>
              <w:bottom w:val="nil"/>
              <w:right w:val="nil"/>
            </w:tcBorders>
            <w:vAlign w:val="center"/>
          </w:tcPr>
          <w:p w14:paraId="0A8606D6" w14:textId="77777777" w:rsidR="00E32776" w:rsidRPr="00B2797A" w:rsidRDefault="00E32776" w:rsidP="000E28D9">
            <w:pPr>
              <w:rPr>
                <w:rFonts w:ascii="Times New Roman" w:hAnsi="Times New Roman"/>
                <w:noProof/>
              </w:rPr>
            </w:pPr>
            <w:r w:rsidRPr="00B2797A">
              <w:rPr>
                <w:rFonts w:ascii="Times New Roman" w:hAnsi="Times New Roman"/>
                <w:noProof/>
              </w:rPr>
              <w:t>158</w:t>
            </w:r>
          </w:p>
        </w:tc>
        <w:tc>
          <w:tcPr>
            <w:tcW w:w="285" w:type="pct"/>
            <w:tcBorders>
              <w:top w:val="nil"/>
              <w:left w:val="nil"/>
              <w:bottom w:val="nil"/>
              <w:right w:val="nil"/>
            </w:tcBorders>
            <w:vAlign w:val="center"/>
          </w:tcPr>
          <w:p w14:paraId="52C1025A" w14:textId="77777777" w:rsidR="00E32776" w:rsidRPr="00B2797A" w:rsidRDefault="00E32776" w:rsidP="000E28D9">
            <w:pPr>
              <w:rPr>
                <w:rFonts w:ascii="Times New Roman" w:hAnsi="Times New Roman"/>
                <w:noProof/>
              </w:rPr>
            </w:pPr>
            <w:r w:rsidRPr="00B2797A">
              <w:rPr>
                <w:rFonts w:ascii="Times New Roman" w:hAnsi="Times New Roman"/>
                <w:noProof/>
              </w:rPr>
              <w:t>.17</w:t>
            </w:r>
          </w:p>
        </w:tc>
        <w:tc>
          <w:tcPr>
            <w:tcW w:w="285" w:type="pct"/>
            <w:tcBorders>
              <w:top w:val="nil"/>
              <w:left w:val="nil"/>
              <w:bottom w:val="nil"/>
              <w:right w:val="nil"/>
            </w:tcBorders>
            <w:vAlign w:val="center"/>
          </w:tcPr>
          <w:p w14:paraId="518422E4" w14:textId="77777777" w:rsidR="00E32776" w:rsidRPr="00B2797A" w:rsidRDefault="00E32776" w:rsidP="000E28D9">
            <w:pPr>
              <w:rPr>
                <w:rFonts w:ascii="Times New Roman" w:hAnsi="Times New Roman"/>
                <w:noProof/>
              </w:rPr>
            </w:pPr>
            <w:r w:rsidRPr="00B2797A">
              <w:rPr>
                <w:rFonts w:ascii="Times New Roman" w:hAnsi="Times New Roman"/>
                <w:noProof/>
              </w:rPr>
              <w:t>.80</w:t>
            </w:r>
          </w:p>
        </w:tc>
        <w:tc>
          <w:tcPr>
            <w:tcW w:w="285" w:type="pct"/>
            <w:tcBorders>
              <w:top w:val="nil"/>
              <w:left w:val="nil"/>
              <w:bottom w:val="nil"/>
              <w:right w:val="nil"/>
            </w:tcBorders>
            <w:vAlign w:val="center"/>
          </w:tcPr>
          <w:p w14:paraId="553B69C1" w14:textId="77777777" w:rsidR="00E32776" w:rsidRPr="00B2797A" w:rsidRDefault="00E32776" w:rsidP="000E28D9">
            <w:pPr>
              <w:rPr>
                <w:rFonts w:ascii="Times New Roman" w:hAnsi="Times New Roman"/>
                <w:noProof/>
              </w:rPr>
            </w:pPr>
            <w:r w:rsidRPr="00B2797A">
              <w:rPr>
                <w:rFonts w:ascii="Times New Roman" w:hAnsi="Times New Roman"/>
                <w:noProof/>
              </w:rPr>
              <w:t>.58</w:t>
            </w:r>
          </w:p>
        </w:tc>
        <w:tc>
          <w:tcPr>
            <w:tcW w:w="285" w:type="pct"/>
            <w:tcBorders>
              <w:top w:val="nil"/>
              <w:left w:val="nil"/>
              <w:bottom w:val="nil"/>
              <w:right w:val="nil"/>
            </w:tcBorders>
            <w:vAlign w:val="center"/>
          </w:tcPr>
          <w:p w14:paraId="635504A7" w14:textId="77777777" w:rsidR="00E32776" w:rsidRPr="00B2797A" w:rsidRDefault="00E32776" w:rsidP="000E28D9">
            <w:pPr>
              <w:rPr>
                <w:rFonts w:ascii="Times New Roman" w:hAnsi="Times New Roman"/>
                <w:noProof/>
              </w:rPr>
            </w:pPr>
            <w:r w:rsidRPr="00B2797A">
              <w:rPr>
                <w:rFonts w:ascii="Times New Roman" w:hAnsi="Times New Roman"/>
                <w:noProof/>
              </w:rPr>
              <w:t>1.96</w:t>
            </w:r>
          </w:p>
        </w:tc>
        <w:tc>
          <w:tcPr>
            <w:tcW w:w="285" w:type="pct"/>
            <w:tcBorders>
              <w:top w:val="nil"/>
              <w:left w:val="nil"/>
              <w:bottom w:val="nil"/>
              <w:right w:val="nil"/>
            </w:tcBorders>
            <w:vAlign w:val="center"/>
          </w:tcPr>
          <w:p w14:paraId="4FA057F4" w14:textId="77777777" w:rsidR="00E32776" w:rsidRPr="00B2797A" w:rsidRDefault="00E32776" w:rsidP="000E28D9">
            <w:pPr>
              <w:rPr>
                <w:rFonts w:ascii="Times New Roman" w:hAnsi="Times New Roman"/>
                <w:noProof/>
              </w:rPr>
            </w:pPr>
            <w:r w:rsidRPr="00B2797A">
              <w:rPr>
                <w:rFonts w:ascii="Times New Roman" w:hAnsi="Times New Roman"/>
                <w:noProof/>
              </w:rPr>
              <w:t>.039</w:t>
            </w:r>
          </w:p>
        </w:tc>
      </w:tr>
      <w:tr w:rsidR="00E32776" w:rsidRPr="00B2797A" w14:paraId="32B95E0F" w14:textId="77777777" w:rsidTr="000E28D9">
        <w:tc>
          <w:tcPr>
            <w:tcW w:w="955" w:type="pct"/>
            <w:tcBorders>
              <w:top w:val="nil"/>
              <w:left w:val="nil"/>
              <w:bottom w:val="nil"/>
              <w:right w:val="nil"/>
            </w:tcBorders>
            <w:vAlign w:val="center"/>
          </w:tcPr>
          <w:p w14:paraId="20BFE7EB" w14:textId="4D4E19D1" w:rsidR="00E32776" w:rsidRPr="00B2797A" w:rsidRDefault="00E32776" w:rsidP="000E28D9">
            <w:pPr>
              <w:rPr>
                <w:rFonts w:ascii="Times New Roman" w:hAnsi="Times New Roman"/>
                <w:noProof/>
              </w:rPr>
            </w:pPr>
            <w:r w:rsidRPr="00B2797A">
              <w:rPr>
                <w:rFonts w:ascii="Times New Roman" w:hAnsi="Times New Roman"/>
                <w:noProof/>
              </w:rPr>
              <w:t xml:space="preserve">Malleable </w:t>
            </w:r>
            <w:r w:rsidR="00BE633F" w:rsidRPr="00B2797A">
              <w:rPr>
                <w:rFonts w:ascii="Times New Roman" w:hAnsi="Times New Roman"/>
                <w:noProof/>
              </w:rPr>
              <w:t>ND</w:t>
            </w:r>
          </w:p>
        </w:tc>
        <w:tc>
          <w:tcPr>
            <w:tcW w:w="342" w:type="pct"/>
            <w:tcBorders>
              <w:top w:val="nil"/>
              <w:left w:val="nil"/>
              <w:bottom w:val="nil"/>
              <w:right w:val="nil"/>
            </w:tcBorders>
            <w:vAlign w:val="center"/>
          </w:tcPr>
          <w:p w14:paraId="7D30DB77" w14:textId="77777777" w:rsidR="00E32776" w:rsidRPr="00B2797A" w:rsidRDefault="00E32776" w:rsidP="000E28D9">
            <w:pPr>
              <w:rPr>
                <w:rFonts w:ascii="Times New Roman" w:hAnsi="Times New Roman"/>
                <w:b/>
                <w:noProof/>
              </w:rPr>
            </w:pPr>
            <w:r w:rsidRPr="00B2797A">
              <w:rPr>
                <w:rFonts w:ascii="Times New Roman" w:hAnsi="Times New Roman"/>
                <w:b/>
                <w:noProof/>
              </w:rPr>
              <w:t>8.27</w:t>
            </w:r>
          </w:p>
        </w:tc>
        <w:tc>
          <w:tcPr>
            <w:tcW w:w="285" w:type="pct"/>
            <w:tcBorders>
              <w:top w:val="nil"/>
              <w:left w:val="nil"/>
              <w:bottom w:val="nil"/>
              <w:right w:val="nil"/>
            </w:tcBorders>
            <w:vAlign w:val="center"/>
          </w:tcPr>
          <w:p w14:paraId="56604DCE" w14:textId="77777777" w:rsidR="00E32776" w:rsidRPr="00B2797A" w:rsidRDefault="00E32776" w:rsidP="000E28D9">
            <w:pPr>
              <w:rPr>
                <w:rFonts w:ascii="Times New Roman" w:hAnsi="Times New Roman"/>
                <w:b/>
                <w:noProof/>
              </w:rPr>
            </w:pPr>
            <w:r w:rsidRPr="00B2797A">
              <w:rPr>
                <w:rFonts w:ascii="Times New Roman" w:hAnsi="Times New Roman"/>
                <w:b/>
                <w:noProof/>
              </w:rPr>
              <w:t>.041</w:t>
            </w:r>
          </w:p>
        </w:tc>
        <w:tc>
          <w:tcPr>
            <w:tcW w:w="285" w:type="pct"/>
            <w:tcBorders>
              <w:top w:val="nil"/>
              <w:left w:val="nil"/>
              <w:bottom w:val="nil"/>
              <w:right w:val="nil"/>
            </w:tcBorders>
            <w:vAlign w:val="center"/>
          </w:tcPr>
          <w:p w14:paraId="4795AF21" w14:textId="77777777" w:rsidR="00E32776" w:rsidRPr="00B2797A" w:rsidRDefault="00E32776" w:rsidP="000E28D9">
            <w:pPr>
              <w:rPr>
                <w:rFonts w:ascii="Times New Roman" w:hAnsi="Times New Roman"/>
                <w:noProof/>
              </w:rPr>
            </w:pPr>
            <w:r w:rsidRPr="00B2797A">
              <w:rPr>
                <w:rFonts w:ascii="Times New Roman" w:hAnsi="Times New Roman"/>
                <w:noProof/>
              </w:rPr>
              <w:t>1.44</w:t>
            </w:r>
          </w:p>
        </w:tc>
        <w:tc>
          <w:tcPr>
            <w:tcW w:w="285" w:type="pct"/>
            <w:tcBorders>
              <w:top w:val="nil"/>
              <w:left w:val="nil"/>
              <w:bottom w:val="nil"/>
              <w:right w:val="nil"/>
            </w:tcBorders>
            <w:vAlign w:val="center"/>
          </w:tcPr>
          <w:p w14:paraId="546C4FEA" w14:textId="77777777" w:rsidR="00E32776" w:rsidRPr="00B2797A" w:rsidRDefault="00E32776" w:rsidP="000E28D9">
            <w:pPr>
              <w:rPr>
                <w:rFonts w:ascii="Times New Roman" w:hAnsi="Times New Roman"/>
                <w:noProof/>
              </w:rPr>
            </w:pPr>
            <w:r w:rsidRPr="00B2797A">
              <w:rPr>
                <w:rFonts w:ascii="Times New Roman" w:hAnsi="Times New Roman"/>
                <w:noProof/>
              </w:rPr>
              <w:t>.08</w:t>
            </w:r>
          </w:p>
        </w:tc>
        <w:tc>
          <w:tcPr>
            <w:tcW w:w="228" w:type="pct"/>
            <w:tcBorders>
              <w:top w:val="nil"/>
              <w:left w:val="nil"/>
              <w:bottom w:val="nil"/>
              <w:right w:val="nil"/>
            </w:tcBorders>
            <w:vAlign w:val="center"/>
          </w:tcPr>
          <w:p w14:paraId="5A42B66C" w14:textId="77777777" w:rsidR="00E32776" w:rsidRPr="00B2797A" w:rsidRDefault="00E32776" w:rsidP="000E28D9">
            <w:pPr>
              <w:rPr>
                <w:rFonts w:ascii="Times New Roman" w:hAnsi="Times New Roman"/>
                <w:noProof/>
              </w:rPr>
            </w:pPr>
            <w:r w:rsidRPr="00B2797A">
              <w:rPr>
                <w:rFonts w:ascii="Times New Roman" w:hAnsi="Times New Roman"/>
                <w:noProof/>
              </w:rPr>
              <w:t>.82</w:t>
            </w:r>
          </w:p>
        </w:tc>
        <w:tc>
          <w:tcPr>
            <w:tcW w:w="285" w:type="pct"/>
            <w:tcBorders>
              <w:top w:val="nil"/>
              <w:left w:val="nil"/>
              <w:bottom w:val="nil"/>
              <w:right w:val="nil"/>
            </w:tcBorders>
            <w:vAlign w:val="center"/>
          </w:tcPr>
          <w:p w14:paraId="4C5D3516" w14:textId="77777777" w:rsidR="00E32776" w:rsidRPr="00B2797A" w:rsidRDefault="00E32776" w:rsidP="000E28D9">
            <w:pPr>
              <w:rPr>
                <w:rFonts w:ascii="Times New Roman" w:hAnsi="Times New Roman"/>
                <w:noProof/>
              </w:rPr>
            </w:pPr>
            <w:r w:rsidRPr="00B2797A">
              <w:rPr>
                <w:rFonts w:ascii="Times New Roman" w:hAnsi="Times New Roman"/>
                <w:noProof/>
              </w:rPr>
              <w:t>.36</w:t>
            </w:r>
          </w:p>
        </w:tc>
        <w:tc>
          <w:tcPr>
            <w:tcW w:w="285" w:type="pct"/>
            <w:tcBorders>
              <w:top w:val="nil"/>
              <w:left w:val="nil"/>
              <w:bottom w:val="nil"/>
              <w:right w:val="nil"/>
            </w:tcBorders>
            <w:vAlign w:val="center"/>
          </w:tcPr>
          <w:p w14:paraId="2ECA5D64" w14:textId="77777777" w:rsidR="00E32776" w:rsidRPr="00B2797A" w:rsidRDefault="00E32776" w:rsidP="000E28D9">
            <w:pPr>
              <w:rPr>
                <w:rFonts w:ascii="Times New Roman" w:hAnsi="Times New Roman"/>
                <w:noProof/>
              </w:rPr>
            </w:pPr>
            <w:r w:rsidRPr="00B2797A">
              <w:rPr>
                <w:rFonts w:ascii="Times New Roman" w:hAnsi="Times New Roman"/>
                <w:noProof/>
              </w:rPr>
              <w:t>1.10</w:t>
            </w:r>
          </w:p>
        </w:tc>
        <w:tc>
          <w:tcPr>
            <w:tcW w:w="285" w:type="pct"/>
            <w:tcBorders>
              <w:top w:val="nil"/>
              <w:left w:val="nil"/>
              <w:bottom w:val="nil"/>
              <w:right w:val="nil"/>
            </w:tcBorders>
            <w:vAlign w:val="center"/>
          </w:tcPr>
          <w:p w14:paraId="246D9B59" w14:textId="77777777" w:rsidR="00E32776" w:rsidRPr="00B2797A" w:rsidRDefault="00E32776" w:rsidP="000E28D9">
            <w:pPr>
              <w:rPr>
                <w:rFonts w:ascii="Times New Roman" w:hAnsi="Times New Roman"/>
                <w:noProof/>
              </w:rPr>
            </w:pPr>
            <w:r w:rsidRPr="00B2797A">
              <w:rPr>
                <w:rFonts w:ascii="Times New Roman" w:hAnsi="Times New Roman"/>
                <w:noProof/>
              </w:rPr>
              <w:t>.67</w:t>
            </w:r>
          </w:p>
        </w:tc>
        <w:tc>
          <w:tcPr>
            <w:tcW w:w="342" w:type="pct"/>
            <w:tcBorders>
              <w:top w:val="nil"/>
              <w:left w:val="nil"/>
              <w:bottom w:val="nil"/>
              <w:right w:val="nil"/>
            </w:tcBorders>
            <w:vAlign w:val="center"/>
          </w:tcPr>
          <w:p w14:paraId="1BED6CE4" w14:textId="77777777" w:rsidR="00E32776" w:rsidRPr="00B2797A" w:rsidRDefault="00E32776" w:rsidP="000E28D9">
            <w:pPr>
              <w:rPr>
                <w:rFonts w:ascii="Times New Roman" w:hAnsi="Times New Roman"/>
                <w:noProof/>
              </w:rPr>
            </w:pPr>
            <w:r w:rsidRPr="00B2797A">
              <w:rPr>
                <w:rFonts w:ascii="Times New Roman" w:hAnsi="Times New Roman"/>
                <w:noProof/>
              </w:rPr>
              <w:t>1.31</w:t>
            </w:r>
          </w:p>
        </w:tc>
        <w:tc>
          <w:tcPr>
            <w:tcW w:w="285" w:type="pct"/>
            <w:tcBorders>
              <w:top w:val="nil"/>
              <w:left w:val="nil"/>
              <w:bottom w:val="nil"/>
              <w:right w:val="nil"/>
            </w:tcBorders>
            <w:vAlign w:val="center"/>
          </w:tcPr>
          <w:p w14:paraId="7E772C35" w14:textId="77777777" w:rsidR="00E32776" w:rsidRPr="00B2797A" w:rsidRDefault="00E32776" w:rsidP="000E28D9">
            <w:pPr>
              <w:rPr>
                <w:rFonts w:ascii="Times New Roman" w:hAnsi="Times New Roman"/>
                <w:noProof/>
              </w:rPr>
            </w:pPr>
            <w:r w:rsidRPr="00B2797A">
              <w:rPr>
                <w:rFonts w:ascii="Times New Roman" w:hAnsi="Times New Roman"/>
                <w:noProof/>
              </w:rPr>
              <w:t>.17</w:t>
            </w:r>
          </w:p>
        </w:tc>
        <w:tc>
          <w:tcPr>
            <w:tcW w:w="285" w:type="pct"/>
            <w:tcBorders>
              <w:top w:val="nil"/>
              <w:left w:val="nil"/>
              <w:bottom w:val="nil"/>
              <w:right w:val="nil"/>
            </w:tcBorders>
            <w:vAlign w:val="center"/>
          </w:tcPr>
          <w:p w14:paraId="3CE7F519" w14:textId="77777777" w:rsidR="00E32776" w:rsidRPr="00B2797A" w:rsidRDefault="00E32776" w:rsidP="000E28D9">
            <w:pPr>
              <w:rPr>
                <w:rFonts w:ascii="Times New Roman" w:hAnsi="Times New Roman"/>
                <w:noProof/>
              </w:rPr>
            </w:pPr>
            <w:r w:rsidRPr="00B2797A">
              <w:rPr>
                <w:rFonts w:ascii="Times New Roman" w:hAnsi="Times New Roman"/>
                <w:noProof/>
              </w:rPr>
              <w:t>.74</w:t>
            </w:r>
          </w:p>
        </w:tc>
        <w:tc>
          <w:tcPr>
            <w:tcW w:w="285" w:type="pct"/>
            <w:tcBorders>
              <w:top w:val="nil"/>
              <w:left w:val="nil"/>
              <w:bottom w:val="nil"/>
              <w:right w:val="nil"/>
            </w:tcBorders>
            <w:vAlign w:val="center"/>
          </w:tcPr>
          <w:p w14:paraId="29B2A610" w14:textId="77777777" w:rsidR="00E32776" w:rsidRPr="00B2797A" w:rsidRDefault="00E32776" w:rsidP="000E28D9">
            <w:pPr>
              <w:rPr>
                <w:rFonts w:ascii="Times New Roman" w:hAnsi="Times New Roman"/>
                <w:noProof/>
              </w:rPr>
            </w:pPr>
            <w:r w:rsidRPr="00B2797A">
              <w:rPr>
                <w:rFonts w:ascii="Times New Roman" w:hAnsi="Times New Roman"/>
                <w:noProof/>
              </w:rPr>
              <w:t>.22</w:t>
            </w:r>
          </w:p>
        </w:tc>
        <w:tc>
          <w:tcPr>
            <w:tcW w:w="285" w:type="pct"/>
            <w:tcBorders>
              <w:top w:val="nil"/>
              <w:left w:val="nil"/>
              <w:bottom w:val="nil"/>
              <w:right w:val="nil"/>
            </w:tcBorders>
            <w:vAlign w:val="center"/>
          </w:tcPr>
          <w:p w14:paraId="45996F75" w14:textId="77777777" w:rsidR="00E32776" w:rsidRPr="00B2797A" w:rsidRDefault="00E32776" w:rsidP="000E28D9">
            <w:pPr>
              <w:rPr>
                <w:rFonts w:ascii="Times New Roman" w:hAnsi="Times New Roman"/>
                <w:b/>
                <w:noProof/>
              </w:rPr>
            </w:pPr>
            <w:r w:rsidRPr="00B2797A">
              <w:rPr>
                <w:rFonts w:ascii="Times New Roman" w:hAnsi="Times New Roman"/>
                <w:b/>
                <w:noProof/>
              </w:rPr>
              <w:t>1.77</w:t>
            </w:r>
          </w:p>
        </w:tc>
        <w:tc>
          <w:tcPr>
            <w:tcW w:w="285" w:type="pct"/>
            <w:tcBorders>
              <w:top w:val="nil"/>
              <w:left w:val="nil"/>
              <w:bottom w:val="nil"/>
              <w:right w:val="nil"/>
            </w:tcBorders>
            <w:vAlign w:val="center"/>
          </w:tcPr>
          <w:p w14:paraId="2A55A576" w14:textId="77777777" w:rsidR="00E32776" w:rsidRPr="00B2797A" w:rsidRDefault="00E32776" w:rsidP="000E28D9">
            <w:pPr>
              <w:rPr>
                <w:rFonts w:ascii="Times New Roman" w:hAnsi="Times New Roman"/>
                <w:b/>
                <w:noProof/>
              </w:rPr>
            </w:pPr>
            <w:r w:rsidRPr="00B2797A">
              <w:rPr>
                <w:rFonts w:ascii="Times New Roman" w:hAnsi="Times New Roman"/>
                <w:b/>
                <w:noProof/>
              </w:rPr>
              <w:t>.009</w:t>
            </w:r>
          </w:p>
        </w:tc>
      </w:tr>
      <w:tr w:rsidR="00E32776" w:rsidRPr="00B2797A" w14:paraId="3DA95F32" w14:textId="77777777" w:rsidTr="000E28D9">
        <w:tc>
          <w:tcPr>
            <w:tcW w:w="955" w:type="pct"/>
            <w:tcBorders>
              <w:top w:val="nil"/>
              <w:left w:val="nil"/>
              <w:bottom w:val="single" w:sz="12" w:space="0" w:color="auto"/>
              <w:right w:val="nil"/>
            </w:tcBorders>
            <w:vAlign w:val="center"/>
          </w:tcPr>
          <w:p w14:paraId="0C5A3627" w14:textId="0870071F" w:rsidR="00E32776" w:rsidRPr="00B2797A" w:rsidRDefault="00BE633F" w:rsidP="000E28D9">
            <w:pPr>
              <w:rPr>
                <w:rFonts w:ascii="Times New Roman" w:hAnsi="Times New Roman"/>
                <w:noProof/>
              </w:rPr>
            </w:pPr>
            <w:r w:rsidRPr="00B2797A">
              <w:rPr>
                <w:rFonts w:ascii="Times New Roman" w:hAnsi="Times New Roman"/>
                <w:noProof/>
              </w:rPr>
              <w:t>ND</w:t>
            </w:r>
          </w:p>
        </w:tc>
        <w:tc>
          <w:tcPr>
            <w:tcW w:w="342" w:type="pct"/>
            <w:tcBorders>
              <w:top w:val="nil"/>
              <w:left w:val="nil"/>
              <w:bottom w:val="single" w:sz="12" w:space="0" w:color="auto"/>
              <w:right w:val="nil"/>
            </w:tcBorders>
            <w:vAlign w:val="center"/>
          </w:tcPr>
          <w:p w14:paraId="7BDC1B54" w14:textId="77777777" w:rsidR="00E32776" w:rsidRPr="00B2797A" w:rsidRDefault="00E32776" w:rsidP="000E28D9">
            <w:pPr>
              <w:rPr>
                <w:rFonts w:ascii="Times New Roman" w:hAnsi="Times New Roman"/>
                <w:b/>
                <w:noProof/>
              </w:rPr>
            </w:pPr>
            <w:r w:rsidRPr="00B2797A">
              <w:rPr>
                <w:rFonts w:ascii="Times New Roman" w:hAnsi="Times New Roman"/>
                <w:b/>
                <w:noProof/>
              </w:rPr>
              <w:t>15.14</w:t>
            </w:r>
          </w:p>
        </w:tc>
        <w:tc>
          <w:tcPr>
            <w:tcW w:w="285" w:type="pct"/>
            <w:tcBorders>
              <w:top w:val="nil"/>
              <w:left w:val="nil"/>
              <w:bottom w:val="single" w:sz="12" w:space="0" w:color="auto"/>
              <w:right w:val="nil"/>
            </w:tcBorders>
            <w:vAlign w:val="center"/>
          </w:tcPr>
          <w:p w14:paraId="46116950" w14:textId="77777777" w:rsidR="00E32776" w:rsidRPr="00B2797A" w:rsidRDefault="00E32776" w:rsidP="000E28D9">
            <w:pPr>
              <w:rPr>
                <w:rFonts w:ascii="Times New Roman" w:hAnsi="Times New Roman"/>
                <w:b/>
                <w:noProof/>
              </w:rPr>
            </w:pPr>
            <w:r w:rsidRPr="00B2797A">
              <w:rPr>
                <w:rFonts w:ascii="Times New Roman" w:hAnsi="Times New Roman"/>
                <w:b/>
                <w:noProof/>
              </w:rPr>
              <w:t>.002</w:t>
            </w:r>
          </w:p>
        </w:tc>
        <w:tc>
          <w:tcPr>
            <w:tcW w:w="285" w:type="pct"/>
            <w:tcBorders>
              <w:top w:val="nil"/>
              <w:left w:val="nil"/>
              <w:bottom w:val="single" w:sz="12" w:space="0" w:color="auto"/>
              <w:right w:val="nil"/>
            </w:tcBorders>
            <w:vAlign w:val="center"/>
          </w:tcPr>
          <w:p w14:paraId="25020F63" w14:textId="77777777" w:rsidR="00E32776" w:rsidRPr="00B2797A" w:rsidRDefault="00E32776" w:rsidP="000E28D9">
            <w:pPr>
              <w:rPr>
                <w:rFonts w:ascii="Times New Roman" w:hAnsi="Times New Roman"/>
                <w:noProof/>
              </w:rPr>
            </w:pPr>
            <w:r w:rsidRPr="00B2797A">
              <w:rPr>
                <w:rFonts w:ascii="Times New Roman" w:hAnsi="Times New Roman"/>
                <w:noProof/>
              </w:rPr>
              <w:t>1.04</w:t>
            </w:r>
          </w:p>
        </w:tc>
        <w:tc>
          <w:tcPr>
            <w:tcW w:w="285" w:type="pct"/>
            <w:tcBorders>
              <w:top w:val="nil"/>
              <w:left w:val="nil"/>
              <w:bottom w:val="single" w:sz="12" w:space="0" w:color="auto"/>
              <w:right w:val="nil"/>
            </w:tcBorders>
            <w:vAlign w:val="center"/>
          </w:tcPr>
          <w:p w14:paraId="5B14FCF7" w14:textId="77777777" w:rsidR="00E32776" w:rsidRPr="00B2797A" w:rsidRDefault="00E32776" w:rsidP="000E28D9">
            <w:pPr>
              <w:rPr>
                <w:rFonts w:ascii="Times New Roman" w:hAnsi="Times New Roman"/>
                <w:noProof/>
              </w:rPr>
            </w:pPr>
            <w:r w:rsidRPr="00B2797A">
              <w:rPr>
                <w:rFonts w:ascii="Times New Roman" w:hAnsi="Times New Roman"/>
                <w:noProof/>
              </w:rPr>
              <w:t>.89</w:t>
            </w:r>
          </w:p>
        </w:tc>
        <w:tc>
          <w:tcPr>
            <w:tcW w:w="228" w:type="pct"/>
            <w:tcBorders>
              <w:top w:val="nil"/>
              <w:left w:val="nil"/>
              <w:bottom w:val="single" w:sz="12" w:space="0" w:color="auto"/>
              <w:right w:val="nil"/>
            </w:tcBorders>
            <w:vAlign w:val="center"/>
          </w:tcPr>
          <w:p w14:paraId="4F396BD1" w14:textId="77777777" w:rsidR="00E32776" w:rsidRPr="00B2797A" w:rsidRDefault="00E32776" w:rsidP="000E28D9">
            <w:pPr>
              <w:rPr>
                <w:rFonts w:ascii="Times New Roman" w:hAnsi="Times New Roman"/>
                <w:b/>
                <w:noProof/>
              </w:rPr>
            </w:pPr>
            <w:r w:rsidRPr="00B2797A">
              <w:rPr>
                <w:rFonts w:ascii="Times New Roman" w:hAnsi="Times New Roman"/>
                <w:b/>
                <w:noProof/>
              </w:rPr>
              <w:t>.32</w:t>
            </w:r>
          </w:p>
        </w:tc>
        <w:tc>
          <w:tcPr>
            <w:tcW w:w="285" w:type="pct"/>
            <w:tcBorders>
              <w:top w:val="nil"/>
              <w:left w:val="nil"/>
              <w:bottom w:val="single" w:sz="12" w:space="0" w:color="auto"/>
              <w:right w:val="nil"/>
            </w:tcBorders>
            <w:vAlign w:val="center"/>
          </w:tcPr>
          <w:p w14:paraId="68EA13D4" w14:textId="77777777" w:rsidR="00E32776" w:rsidRPr="00B2797A" w:rsidRDefault="00E32776" w:rsidP="000E28D9">
            <w:pPr>
              <w:rPr>
                <w:rFonts w:ascii="Times New Roman" w:hAnsi="Times New Roman"/>
                <w:b/>
                <w:noProof/>
              </w:rPr>
            </w:pPr>
            <w:r w:rsidRPr="00B2797A">
              <w:rPr>
                <w:rFonts w:ascii="Times New Roman" w:hAnsi="Times New Roman"/>
                <w:b/>
                <w:noProof/>
              </w:rPr>
              <w:t>.004</w:t>
            </w:r>
          </w:p>
        </w:tc>
        <w:tc>
          <w:tcPr>
            <w:tcW w:w="285" w:type="pct"/>
            <w:tcBorders>
              <w:top w:val="nil"/>
              <w:left w:val="nil"/>
              <w:bottom w:val="single" w:sz="12" w:space="0" w:color="auto"/>
              <w:right w:val="nil"/>
            </w:tcBorders>
            <w:vAlign w:val="center"/>
          </w:tcPr>
          <w:p w14:paraId="7707A339" w14:textId="77777777" w:rsidR="00E32776" w:rsidRPr="00B2797A" w:rsidRDefault="00E32776" w:rsidP="000E28D9">
            <w:pPr>
              <w:rPr>
                <w:rFonts w:ascii="Times New Roman" w:hAnsi="Times New Roman"/>
                <w:b/>
                <w:noProof/>
              </w:rPr>
            </w:pPr>
            <w:r w:rsidRPr="00B2797A">
              <w:rPr>
                <w:rFonts w:ascii="Times New Roman" w:hAnsi="Times New Roman"/>
                <w:b/>
                <w:noProof/>
              </w:rPr>
              <w:t>.22</w:t>
            </w:r>
          </w:p>
        </w:tc>
        <w:tc>
          <w:tcPr>
            <w:tcW w:w="285" w:type="pct"/>
            <w:tcBorders>
              <w:top w:val="nil"/>
              <w:left w:val="nil"/>
              <w:bottom w:val="single" w:sz="12" w:space="0" w:color="auto"/>
              <w:right w:val="nil"/>
            </w:tcBorders>
            <w:vAlign w:val="center"/>
          </w:tcPr>
          <w:p w14:paraId="7B0DC188" w14:textId="77777777" w:rsidR="00E32776" w:rsidRPr="00B2797A" w:rsidRDefault="00E32776" w:rsidP="000E28D9">
            <w:pPr>
              <w:rPr>
                <w:rFonts w:ascii="Times New Roman" w:hAnsi="Times New Roman"/>
                <w:b/>
                <w:noProof/>
              </w:rPr>
            </w:pPr>
            <w:r w:rsidRPr="00B2797A">
              <w:rPr>
                <w:rFonts w:ascii="Times New Roman" w:hAnsi="Times New Roman"/>
                <w:b/>
                <w:noProof/>
              </w:rPr>
              <w:t>.04</w:t>
            </w:r>
          </w:p>
        </w:tc>
        <w:tc>
          <w:tcPr>
            <w:tcW w:w="342" w:type="pct"/>
            <w:tcBorders>
              <w:top w:val="nil"/>
              <w:left w:val="nil"/>
              <w:bottom w:val="single" w:sz="12" w:space="0" w:color="auto"/>
              <w:right w:val="nil"/>
            </w:tcBorders>
            <w:vAlign w:val="center"/>
          </w:tcPr>
          <w:p w14:paraId="59C67A1D" w14:textId="77777777" w:rsidR="00E32776" w:rsidRPr="00B2797A" w:rsidRDefault="00E32776" w:rsidP="000E28D9">
            <w:pPr>
              <w:rPr>
                <w:rFonts w:ascii="Times New Roman" w:hAnsi="Times New Roman"/>
                <w:b/>
                <w:noProof/>
              </w:rPr>
            </w:pPr>
            <w:r w:rsidRPr="00B2797A">
              <w:rPr>
                <w:rFonts w:ascii="Times New Roman" w:hAnsi="Times New Roman"/>
                <w:b/>
                <w:noProof/>
              </w:rPr>
              <w:t>4.78</w:t>
            </w:r>
          </w:p>
        </w:tc>
        <w:tc>
          <w:tcPr>
            <w:tcW w:w="285" w:type="pct"/>
            <w:tcBorders>
              <w:top w:val="nil"/>
              <w:left w:val="nil"/>
              <w:bottom w:val="single" w:sz="12" w:space="0" w:color="auto"/>
              <w:right w:val="nil"/>
            </w:tcBorders>
            <w:vAlign w:val="center"/>
          </w:tcPr>
          <w:p w14:paraId="2E47802E" w14:textId="77777777" w:rsidR="00E32776" w:rsidRPr="00B2797A" w:rsidRDefault="00E32776" w:rsidP="000E28D9">
            <w:pPr>
              <w:rPr>
                <w:rFonts w:ascii="Times New Roman" w:hAnsi="Times New Roman"/>
                <w:b/>
                <w:noProof/>
              </w:rPr>
            </w:pPr>
            <w:r w:rsidRPr="00B2797A">
              <w:rPr>
                <w:rFonts w:ascii="Times New Roman" w:hAnsi="Times New Roman"/>
                <w:b/>
                <w:noProof/>
              </w:rPr>
              <w:t>.035</w:t>
            </w:r>
          </w:p>
        </w:tc>
        <w:tc>
          <w:tcPr>
            <w:tcW w:w="285" w:type="pct"/>
            <w:tcBorders>
              <w:top w:val="nil"/>
              <w:left w:val="nil"/>
              <w:bottom w:val="single" w:sz="12" w:space="0" w:color="auto"/>
              <w:right w:val="nil"/>
            </w:tcBorders>
            <w:vAlign w:val="center"/>
          </w:tcPr>
          <w:p w14:paraId="080D2FCB" w14:textId="77777777" w:rsidR="00E32776" w:rsidRPr="00B2797A" w:rsidRDefault="00E32776" w:rsidP="000E28D9">
            <w:pPr>
              <w:rPr>
                <w:rFonts w:ascii="Times New Roman" w:hAnsi="Times New Roman"/>
                <w:b/>
                <w:noProof/>
              </w:rPr>
            </w:pPr>
            <w:r w:rsidRPr="00B2797A">
              <w:rPr>
                <w:rFonts w:ascii="Times New Roman" w:hAnsi="Times New Roman"/>
                <w:b/>
                <w:noProof/>
              </w:rPr>
              <w:t>4.6</w:t>
            </w:r>
          </w:p>
        </w:tc>
        <w:tc>
          <w:tcPr>
            <w:tcW w:w="285" w:type="pct"/>
            <w:tcBorders>
              <w:top w:val="nil"/>
              <w:left w:val="nil"/>
              <w:bottom w:val="single" w:sz="12" w:space="0" w:color="auto"/>
              <w:right w:val="nil"/>
            </w:tcBorders>
            <w:vAlign w:val="center"/>
          </w:tcPr>
          <w:p w14:paraId="7CEF325E" w14:textId="77777777" w:rsidR="00E32776" w:rsidRPr="00B2797A" w:rsidRDefault="00E32776" w:rsidP="000E28D9">
            <w:pPr>
              <w:rPr>
                <w:rFonts w:ascii="Times New Roman" w:hAnsi="Times New Roman"/>
                <w:b/>
                <w:noProof/>
              </w:rPr>
            </w:pPr>
            <w:r w:rsidRPr="00B2797A">
              <w:rPr>
                <w:rFonts w:ascii="Times New Roman" w:hAnsi="Times New Roman"/>
                <w:b/>
                <w:noProof/>
              </w:rPr>
              <w:t>.04</w:t>
            </w:r>
          </w:p>
        </w:tc>
        <w:tc>
          <w:tcPr>
            <w:tcW w:w="285" w:type="pct"/>
            <w:tcBorders>
              <w:top w:val="nil"/>
              <w:left w:val="nil"/>
              <w:bottom w:val="single" w:sz="12" w:space="0" w:color="auto"/>
              <w:right w:val="nil"/>
            </w:tcBorders>
            <w:vAlign w:val="center"/>
          </w:tcPr>
          <w:p w14:paraId="7F6C461E" w14:textId="77777777" w:rsidR="00E32776" w:rsidRPr="00B2797A" w:rsidRDefault="00E32776" w:rsidP="000E28D9">
            <w:pPr>
              <w:rPr>
                <w:rFonts w:ascii="Times New Roman" w:hAnsi="Times New Roman"/>
                <w:b/>
                <w:noProof/>
              </w:rPr>
            </w:pPr>
            <w:r w:rsidRPr="00B2797A">
              <w:rPr>
                <w:rFonts w:ascii="Times New Roman" w:hAnsi="Times New Roman"/>
                <w:b/>
                <w:noProof/>
              </w:rPr>
              <w:t>3.22</w:t>
            </w:r>
          </w:p>
        </w:tc>
        <w:tc>
          <w:tcPr>
            <w:tcW w:w="285" w:type="pct"/>
            <w:tcBorders>
              <w:top w:val="nil"/>
              <w:left w:val="nil"/>
              <w:bottom w:val="single" w:sz="12" w:space="0" w:color="auto"/>
              <w:right w:val="nil"/>
            </w:tcBorders>
            <w:vAlign w:val="center"/>
          </w:tcPr>
          <w:p w14:paraId="77CAE468" w14:textId="77777777" w:rsidR="00E32776" w:rsidRPr="00B2797A" w:rsidRDefault="00E32776" w:rsidP="000E28D9">
            <w:pPr>
              <w:rPr>
                <w:rFonts w:ascii="Times New Roman" w:hAnsi="Times New Roman"/>
                <w:b/>
                <w:noProof/>
              </w:rPr>
            </w:pPr>
            <w:r w:rsidRPr="00B2797A">
              <w:rPr>
                <w:rFonts w:ascii="Times New Roman" w:hAnsi="Times New Roman"/>
                <w:b/>
                <w:noProof/>
              </w:rPr>
              <w:t>.003</w:t>
            </w:r>
          </w:p>
        </w:tc>
      </w:tr>
    </w:tbl>
    <w:p w14:paraId="25B5CCEB" w14:textId="51D7E68D" w:rsidR="00E32776" w:rsidRPr="00B2797A" w:rsidRDefault="00E32776" w:rsidP="00E32776">
      <w:pPr>
        <w:spacing w:line="480" w:lineRule="auto"/>
        <w:rPr>
          <w:rFonts w:ascii="Times New Roman" w:hAnsi="Times New Roman"/>
          <w:noProof/>
          <w:lang w:val="en-US"/>
        </w:rPr>
        <w:sectPr w:rsidR="00E32776" w:rsidRPr="00B2797A" w:rsidSect="000E28D9">
          <w:pgSz w:w="16840" w:h="11900" w:orient="landscape"/>
          <w:pgMar w:top="1800" w:right="1440" w:bottom="1800" w:left="1440" w:header="708" w:footer="708" w:gutter="0"/>
          <w:cols w:space="708"/>
          <w:docGrid w:linePitch="360"/>
        </w:sectPr>
      </w:pPr>
      <w:r w:rsidRPr="00B2797A">
        <w:rPr>
          <w:rFonts w:ascii="Times New Roman" w:hAnsi="Times New Roman"/>
          <w:i/>
          <w:noProof/>
          <w:lang w:val="en-US"/>
        </w:rPr>
        <w:t>Note</w:t>
      </w:r>
      <w:r w:rsidRPr="00B2797A">
        <w:rPr>
          <w:rFonts w:ascii="Times New Roman" w:hAnsi="Times New Roman"/>
          <w:noProof/>
          <w:lang w:val="en-US"/>
        </w:rPr>
        <w:t>. Naïve= meidcation naïve</w:t>
      </w:r>
      <w:r w:rsidRPr="00B2797A">
        <w:rPr>
          <w:rFonts w:ascii="Times New Roman" w:hAnsi="Times New Roman"/>
          <w:i/>
          <w:noProof/>
          <w:lang w:val="en-US"/>
        </w:rPr>
        <w:t xml:space="preserve">, </w:t>
      </w:r>
      <w:r w:rsidRPr="00B2797A">
        <w:rPr>
          <w:rFonts w:ascii="Times New Roman" w:hAnsi="Times New Roman"/>
          <w:noProof/>
          <w:lang w:val="en-US"/>
        </w:rPr>
        <w:t xml:space="preserve">SUD= substance use disorder, Daily smoking 1= daily smoking of at least 1 cigarette, Daily Smoking 10= daily smoking of at least 10 cigarettes, Malleable </w:t>
      </w:r>
      <w:r w:rsidR="00BE633F" w:rsidRPr="00B2797A">
        <w:rPr>
          <w:rFonts w:ascii="Times New Roman" w:hAnsi="Times New Roman"/>
          <w:noProof/>
          <w:lang w:val="en-US"/>
        </w:rPr>
        <w:t>ND</w:t>
      </w:r>
      <w:r w:rsidRPr="00B2797A">
        <w:rPr>
          <w:rFonts w:ascii="Times New Roman" w:hAnsi="Times New Roman"/>
          <w:noProof/>
          <w:lang w:val="en-US"/>
        </w:rPr>
        <w:t xml:space="preserve"> = </w:t>
      </w:r>
      <w:r w:rsidR="00BE633F" w:rsidRPr="00B2797A">
        <w:rPr>
          <w:rFonts w:ascii="Times New Roman" w:hAnsi="Times New Roman"/>
          <w:noProof/>
          <w:lang w:val="en-US"/>
        </w:rPr>
        <w:t>ND</w:t>
      </w:r>
      <w:r w:rsidRPr="00B2797A">
        <w:rPr>
          <w:rFonts w:ascii="Times New Roman" w:hAnsi="Times New Roman"/>
          <w:noProof/>
          <w:lang w:val="en-US"/>
        </w:rPr>
        <w:t xml:space="preserve"> above 18 years old, and daily smoking below 18 years. Bold figures indicate significance at </w:t>
      </w:r>
      <w:r w:rsidRPr="00B2797A">
        <w:rPr>
          <w:rFonts w:ascii="Times New Roman" w:hAnsi="Times New Roman"/>
          <w:i/>
          <w:noProof/>
          <w:lang w:val="en-US"/>
        </w:rPr>
        <w:t>p</w:t>
      </w:r>
      <w:r w:rsidRPr="00B2797A">
        <w:rPr>
          <w:rFonts w:ascii="Times New Roman" w:hAnsi="Times New Roman"/>
          <w:noProof/>
          <w:lang w:val="en-US"/>
        </w:rPr>
        <w:t xml:space="preserve">&lt;.05. </w:t>
      </w:r>
      <w:r w:rsidRPr="00B2797A">
        <w:rPr>
          <w:rFonts w:ascii="Times New Roman" w:hAnsi="Times New Roman"/>
          <w:noProof/>
          <w:vertAlign w:val="superscript"/>
          <w:lang w:val="en-US"/>
        </w:rPr>
        <w:t>a</w:t>
      </w:r>
      <w:r w:rsidRPr="00B2797A">
        <w:rPr>
          <w:rFonts w:ascii="Times New Roman" w:hAnsi="Times New Roman"/>
          <w:noProof/>
          <w:lang w:val="en-US"/>
        </w:rPr>
        <w:t xml:space="preserve">No signficant group effect. </w:t>
      </w:r>
    </w:p>
    <w:p w14:paraId="4A831F59" w14:textId="77777777" w:rsidR="00E32776" w:rsidRPr="00B2797A" w:rsidRDefault="00E32776" w:rsidP="00E32776">
      <w:pPr>
        <w:spacing w:line="480" w:lineRule="auto"/>
        <w:ind w:left="-426"/>
        <w:rPr>
          <w:rFonts w:ascii="Times New Roman" w:hAnsi="Times New Roman"/>
          <w:noProof/>
          <w:lang w:val="en-US"/>
        </w:rPr>
      </w:pPr>
      <w:r w:rsidRPr="00B2797A">
        <w:rPr>
          <w:rFonts w:ascii="Times New Roman" w:hAnsi="Times New Roman"/>
          <w:noProof/>
          <w:lang w:val="en-US"/>
        </w:rPr>
        <w:t xml:space="preserve"> Figure S1. Cumulative risk for substance use disorders for age-matched groups</w:t>
      </w:r>
    </w:p>
    <w:p w14:paraId="23567A37" w14:textId="77777777" w:rsidR="00E32776" w:rsidRPr="00B2797A" w:rsidRDefault="00E32776" w:rsidP="00E32776">
      <w:pPr>
        <w:spacing w:line="480" w:lineRule="auto"/>
        <w:ind w:left="-426"/>
        <w:rPr>
          <w:rFonts w:ascii="Times New Roman" w:hAnsi="Times New Roman"/>
          <w:i/>
          <w:noProof/>
          <w:lang w:val="en-US"/>
        </w:rPr>
      </w:pPr>
      <w:r w:rsidRPr="00B2797A">
        <w:rPr>
          <w:rFonts w:ascii="Times New Roman" w:hAnsi="Times New Roman"/>
          <w:i/>
          <w:noProof/>
          <w:lang w:eastAsia="nl-NL"/>
        </w:rPr>
        <w:drawing>
          <wp:inline distT="0" distB="0" distL="0" distR="0" wp14:anchorId="3700F5EB" wp14:editId="3AE703F9">
            <wp:extent cx="5413007" cy="5812792"/>
            <wp:effectExtent l="0" t="0" r="0" b="3810"/>
            <wp:docPr id="9" name="Picture 9" descr="Macintosh HD:Users:Annabeth:Google Drive:Werk:new_Meds:AnalysesSPSS:Plaatjes:Plaatjes15102015:SUD_match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nnabeth:Google Drive:Werk:new_Meds:AnalysesSPSS:Plaatjes:Plaatjes15102015:SUD_matched.t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13007" cy="5812792"/>
                    </a:xfrm>
                    <a:prstGeom prst="rect">
                      <a:avLst/>
                    </a:prstGeom>
                    <a:noFill/>
                    <a:ln>
                      <a:noFill/>
                    </a:ln>
                  </pic:spPr>
                </pic:pic>
              </a:graphicData>
            </a:graphic>
          </wp:inline>
        </w:drawing>
      </w:r>
    </w:p>
    <w:p w14:paraId="479B6480" w14:textId="77777777" w:rsidR="00E32776" w:rsidRPr="00B2797A" w:rsidRDefault="00E32776" w:rsidP="00E32776">
      <w:pPr>
        <w:spacing w:line="480" w:lineRule="auto"/>
        <w:ind w:left="-426"/>
        <w:rPr>
          <w:rFonts w:ascii="Times New Roman" w:hAnsi="Times New Roman"/>
          <w:i/>
          <w:noProof/>
          <w:lang w:val="en-US"/>
        </w:rPr>
      </w:pPr>
      <w:r w:rsidRPr="00B2797A">
        <w:rPr>
          <w:rFonts w:ascii="Times New Roman" w:hAnsi="Times New Roman"/>
          <w:i/>
          <w:noProof/>
          <w:lang w:val="en-US"/>
        </w:rPr>
        <w:t>Note.</w:t>
      </w:r>
      <w:r w:rsidRPr="00B2797A">
        <w:rPr>
          <w:rFonts w:ascii="Times New Roman" w:hAnsi="Times New Roman"/>
          <w:noProof/>
          <w:lang w:val="en-US"/>
        </w:rPr>
        <w:t xml:space="preserve"> One minus survival curve estimated with cox proportional hazard model for development of SUDs (either alcohol or drug use disorder) in subjects with ADHD with age-matched groups.</w:t>
      </w:r>
    </w:p>
    <w:p w14:paraId="2F6B5825" w14:textId="77777777" w:rsidR="00E32776" w:rsidRPr="00B2797A" w:rsidRDefault="00E32776" w:rsidP="00E32776">
      <w:pPr>
        <w:spacing w:line="480" w:lineRule="auto"/>
        <w:ind w:left="-426"/>
        <w:rPr>
          <w:rFonts w:ascii="Times New Roman" w:hAnsi="Times New Roman"/>
          <w:noProof/>
          <w:lang w:val="en-US"/>
        </w:rPr>
      </w:pPr>
    </w:p>
    <w:p w14:paraId="44214E85" w14:textId="77777777" w:rsidR="00E32776" w:rsidRPr="00B2797A" w:rsidRDefault="00E32776" w:rsidP="00E32776">
      <w:pPr>
        <w:spacing w:line="480" w:lineRule="auto"/>
        <w:ind w:left="-426"/>
        <w:rPr>
          <w:rFonts w:ascii="Times New Roman" w:hAnsi="Times New Roman"/>
          <w:noProof/>
          <w:lang w:val="en-US"/>
        </w:rPr>
      </w:pPr>
    </w:p>
    <w:p w14:paraId="4CCE1E4E" w14:textId="733E2E8B" w:rsidR="00E32776" w:rsidRPr="00B2797A" w:rsidRDefault="00E32776" w:rsidP="00E32776">
      <w:pPr>
        <w:spacing w:line="480" w:lineRule="auto"/>
        <w:ind w:left="-426"/>
        <w:rPr>
          <w:rFonts w:ascii="Times New Roman" w:hAnsi="Times New Roman"/>
          <w:noProof/>
          <w:lang w:val="en-US"/>
        </w:rPr>
      </w:pPr>
      <w:r w:rsidRPr="00B2797A">
        <w:rPr>
          <w:rFonts w:ascii="Times New Roman" w:hAnsi="Times New Roman"/>
          <w:noProof/>
          <w:lang w:val="en-US"/>
        </w:rPr>
        <w:t>Figure S2. Cumalative lifetime risk of smoking for age-matched groups</w:t>
      </w:r>
      <w:r w:rsidRPr="00B2797A">
        <w:rPr>
          <w:rFonts w:ascii="Times New Roman" w:hAnsi="Times New Roman"/>
          <w:noProof/>
          <w:lang w:val="en-US" w:eastAsia="nl-NL"/>
        </w:rPr>
        <w:t xml:space="preserve"> </w:t>
      </w:r>
      <w:r w:rsidR="00766D7D">
        <w:rPr>
          <w:rFonts w:ascii="Times New Roman" w:hAnsi="Times New Roman"/>
          <w:noProof/>
          <w:lang w:eastAsia="nl-NL"/>
        </w:rPr>
        <w:drawing>
          <wp:inline distT="0" distB="0" distL="0" distR="0" wp14:anchorId="1CC3A02B" wp14:editId="498AF74D">
            <wp:extent cx="5935345" cy="2849245"/>
            <wp:effectExtent l="0" t="0" r="8255" b="0"/>
            <wp:docPr id="2" name="Afbeelding 2" descr="Macintosh HD:Users:annabeth:Google Drive:Werk:new_Meds:Indienen oktober2016:Smoking_matched_two_landsca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nabeth:Google Drive:Werk:new_Meds:Indienen oktober2016:Smoking_matched_two_landscap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5345" cy="2849245"/>
                    </a:xfrm>
                    <a:prstGeom prst="rect">
                      <a:avLst/>
                    </a:prstGeom>
                    <a:noFill/>
                    <a:ln>
                      <a:noFill/>
                    </a:ln>
                  </pic:spPr>
                </pic:pic>
              </a:graphicData>
            </a:graphic>
          </wp:inline>
        </w:drawing>
      </w:r>
    </w:p>
    <w:p w14:paraId="1A6D75F2" w14:textId="0462A459" w:rsidR="00E32776" w:rsidRPr="00B2797A" w:rsidRDefault="00E32776" w:rsidP="00E32776">
      <w:pPr>
        <w:spacing w:line="480" w:lineRule="auto"/>
        <w:ind w:left="-426"/>
        <w:rPr>
          <w:rFonts w:ascii="Times New Roman" w:hAnsi="Times New Roman"/>
          <w:i/>
          <w:noProof/>
          <w:lang w:val="en-US"/>
        </w:rPr>
      </w:pPr>
      <w:r w:rsidRPr="00B2797A">
        <w:rPr>
          <w:rFonts w:ascii="Times New Roman" w:hAnsi="Times New Roman"/>
          <w:i/>
          <w:noProof/>
          <w:lang w:val="en-US"/>
        </w:rPr>
        <w:t xml:space="preserve">Note. </w:t>
      </w:r>
      <w:r w:rsidRPr="00B2797A">
        <w:rPr>
          <w:rFonts w:ascii="Times New Roman" w:hAnsi="Times New Roman"/>
          <w:noProof/>
          <w:lang w:val="en-US"/>
        </w:rPr>
        <w:t>One minus survival curve estimated with cox proportional hazard model for development of smoking in subjects with ADHD with age matched groups.</w:t>
      </w:r>
      <w:r w:rsidRPr="00B2797A">
        <w:rPr>
          <w:rFonts w:ascii="Times New Roman" w:hAnsi="Times New Roman"/>
          <w:i/>
          <w:noProof/>
          <w:lang w:val="en-US"/>
        </w:rPr>
        <w:t xml:space="preserve"> </w:t>
      </w:r>
      <w:r w:rsidR="00766D7D">
        <w:rPr>
          <w:rFonts w:ascii="Times New Roman" w:hAnsi="Times New Roman"/>
          <w:noProof/>
          <w:lang w:val="en-US"/>
        </w:rPr>
        <w:t>Left panel</w:t>
      </w:r>
      <w:r w:rsidRPr="00B2797A">
        <w:rPr>
          <w:rFonts w:ascii="Times New Roman" w:hAnsi="Times New Roman"/>
          <w:noProof/>
          <w:lang w:val="en-US"/>
        </w:rPr>
        <w:t>:</w:t>
      </w:r>
      <w:r w:rsidR="00766D7D">
        <w:rPr>
          <w:rFonts w:ascii="Times New Roman" w:hAnsi="Times New Roman"/>
          <w:noProof/>
          <w:lang w:val="en-US"/>
        </w:rPr>
        <w:t xml:space="preserve"> Daily smoking, right panel: nicotine dependence</w:t>
      </w:r>
      <w:r w:rsidRPr="00B2797A">
        <w:rPr>
          <w:rFonts w:ascii="Times New Roman" w:hAnsi="Times New Roman"/>
          <w:noProof/>
          <w:lang w:val="en-US"/>
        </w:rPr>
        <w:t>.</w:t>
      </w:r>
      <w:r w:rsidR="00F46C70" w:rsidRPr="00B2797A">
        <w:rPr>
          <w:rFonts w:ascii="Times New Roman" w:hAnsi="Times New Roman"/>
          <w:i/>
          <w:noProof/>
          <w:lang w:val="en-US"/>
        </w:rPr>
        <w:t xml:space="preserve"> </w:t>
      </w:r>
    </w:p>
    <w:p w14:paraId="018376E9" w14:textId="77777777" w:rsidR="009D56C1" w:rsidRPr="00B2797A" w:rsidRDefault="009D56C1" w:rsidP="00E32776">
      <w:pPr>
        <w:spacing w:line="480" w:lineRule="auto"/>
        <w:ind w:left="-426"/>
        <w:rPr>
          <w:rFonts w:ascii="Times New Roman" w:hAnsi="Times New Roman"/>
          <w:lang w:val="en-US"/>
        </w:rPr>
      </w:pPr>
    </w:p>
    <w:p w14:paraId="344ED46A" w14:textId="77777777" w:rsidR="00D13CB5" w:rsidRDefault="00D13CB5" w:rsidP="00E32776">
      <w:pPr>
        <w:spacing w:line="480" w:lineRule="auto"/>
        <w:ind w:left="-426"/>
        <w:rPr>
          <w:rFonts w:ascii="Times New Roman" w:hAnsi="Times New Roman"/>
          <w:lang w:val="en-US"/>
        </w:rPr>
      </w:pPr>
    </w:p>
    <w:p w14:paraId="4F37A991" w14:textId="77777777" w:rsidR="00D13CB5" w:rsidRDefault="00D13CB5" w:rsidP="00E32776">
      <w:pPr>
        <w:spacing w:line="480" w:lineRule="auto"/>
        <w:ind w:left="-426"/>
        <w:rPr>
          <w:rFonts w:ascii="Times New Roman" w:hAnsi="Times New Roman"/>
          <w:lang w:val="en-US"/>
        </w:rPr>
      </w:pPr>
    </w:p>
    <w:p w14:paraId="25710F52" w14:textId="77777777" w:rsidR="00D13CB5" w:rsidRDefault="00D13CB5" w:rsidP="00E32776">
      <w:pPr>
        <w:spacing w:line="480" w:lineRule="auto"/>
        <w:ind w:left="-426"/>
        <w:rPr>
          <w:rFonts w:ascii="Times New Roman" w:hAnsi="Times New Roman"/>
          <w:lang w:val="en-US"/>
        </w:rPr>
      </w:pPr>
    </w:p>
    <w:p w14:paraId="7D6588FD" w14:textId="77777777" w:rsidR="00D13CB5" w:rsidRDefault="00D13CB5" w:rsidP="00E32776">
      <w:pPr>
        <w:spacing w:line="480" w:lineRule="auto"/>
        <w:ind w:left="-426"/>
        <w:rPr>
          <w:rFonts w:ascii="Times New Roman" w:hAnsi="Times New Roman"/>
          <w:lang w:val="en-US"/>
        </w:rPr>
      </w:pPr>
    </w:p>
    <w:p w14:paraId="3B4547B3" w14:textId="77777777" w:rsidR="00D13CB5" w:rsidRDefault="00D13CB5" w:rsidP="00E32776">
      <w:pPr>
        <w:spacing w:line="480" w:lineRule="auto"/>
        <w:ind w:left="-426"/>
        <w:rPr>
          <w:rFonts w:ascii="Times New Roman" w:hAnsi="Times New Roman"/>
          <w:lang w:val="en-US"/>
        </w:rPr>
      </w:pPr>
    </w:p>
    <w:p w14:paraId="6BDC662E" w14:textId="77777777" w:rsidR="00D13CB5" w:rsidRDefault="00D13CB5" w:rsidP="00E32776">
      <w:pPr>
        <w:spacing w:line="480" w:lineRule="auto"/>
        <w:ind w:left="-426"/>
        <w:rPr>
          <w:rFonts w:ascii="Times New Roman" w:hAnsi="Times New Roman"/>
          <w:lang w:val="en-US"/>
        </w:rPr>
      </w:pPr>
    </w:p>
    <w:p w14:paraId="0148EFD8" w14:textId="77777777" w:rsidR="00D13CB5" w:rsidRDefault="00D13CB5" w:rsidP="00E32776">
      <w:pPr>
        <w:spacing w:line="480" w:lineRule="auto"/>
        <w:ind w:left="-426"/>
        <w:rPr>
          <w:rFonts w:ascii="Times New Roman" w:hAnsi="Times New Roman"/>
          <w:lang w:val="en-US"/>
        </w:rPr>
      </w:pPr>
    </w:p>
    <w:p w14:paraId="6625F221" w14:textId="77777777" w:rsidR="00D13CB5" w:rsidRDefault="00D13CB5" w:rsidP="00E32776">
      <w:pPr>
        <w:spacing w:line="480" w:lineRule="auto"/>
        <w:ind w:left="-426"/>
        <w:rPr>
          <w:rFonts w:ascii="Times New Roman" w:hAnsi="Times New Roman"/>
          <w:lang w:val="en-US"/>
        </w:rPr>
      </w:pPr>
    </w:p>
    <w:p w14:paraId="2B7588DC" w14:textId="1E009AA4" w:rsidR="009D56C1" w:rsidRPr="00B2797A" w:rsidRDefault="009D56C1" w:rsidP="00E32776">
      <w:pPr>
        <w:spacing w:line="480" w:lineRule="auto"/>
        <w:ind w:left="-426"/>
        <w:rPr>
          <w:rFonts w:ascii="Times New Roman" w:hAnsi="Times New Roman"/>
          <w:lang w:val="en-US"/>
        </w:rPr>
      </w:pPr>
      <w:r w:rsidRPr="00B2797A">
        <w:rPr>
          <w:rFonts w:ascii="Times New Roman" w:hAnsi="Times New Roman"/>
          <w:lang w:val="en-US"/>
        </w:rPr>
        <w:t>Figure S3. Stability of Q over 1000 runs</w:t>
      </w:r>
    </w:p>
    <w:p w14:paraId="7452960F" w14:textId="61C79F01" w:rsidR="00CC338B" w:rsidRPr="00B2797A" w:rsidRDefault="009D56C1">
      <w:pPr>
        <w:rPr>
          <w:rFonts w:ascii="Times New Roman" w:hAnsi="Times New Roman"/>
        </w:rPr>
      </w:pPr>
      <w:r w:rsidRPr="00B2797A">
        <w:rPr>
          <w:rFonts w:ascii="Times New Roman" w:hAnsi="Times New Roman"/>
          <w:noProof/>
          <w:lang w:eastAsia="nl-NL"/>
        </w:rPr>
        <w:drawing>
          <wp:inline distT="0" distB="0" distL="0" distR="0" wp14:anchorId="6C645EDC" wp14:editId="292F7DFA">
            <wp:extent cx="4457700" cy="3567113"/>
            <wp:effectExtent l="0" t="0" r="0" b="0"/>
            <wp:docPr id="1" name="Afbeelding 1" descr="Macintosh HD:Users:annabeth:Google Drive:Werk:new_Meds:Indienen Lancet psych:OUTP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nabeth:Google Drive:Werk:new_Meds:Indienen Lancet psych:OUTPU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57700" cy="3567113"/>
                    </a:xfrm>
                    <a:prstGeom prst="rect">
                      <a:avLst/>
                    </a:prstGeom>
                    <a:noFill/>
                    <a:ln>
                      <a:noFill/>
                    </a:ln>
                  </pic:spPr>
                </pic:pic>
              </a:graphicData>
            </a:graphic>
          </wp:inline>
        </w:drawing>
      </w:r>
    </w:p>
    <w:p w14:paraId="1F53B2CA" w14:textId="77777777" w:rsidR="00CC338B" w:rsidRPr="00B2797A" w:rsidRDefault="00CC338B">
      <w:pPr>
        <w:rPr>
          <w:rFonts w:ascii="Times New Roman" w:hAnsi="Times New Roman"/>
        </w:rPr>
      </w:pPr>
    </w:p>
    <w:p w14:paraId="4C9DA004" w14:textId="77777777" w:rsidR="00D53D29" w:rsidRPr="00D53D29" w:rsidRDefault="00CC338B" w:rsidP="00D53D29">
      <w:pPr>
        <w:pStyle w:val="EndNoteBibliography"/>
        <w:spacing w:after="0"/>
        <w:ind w:left="720" w:hanging="720"/>
        <w:rPr>
          <w:noProof/>
        </w:rPr>
      </w:pPr>
      <w:r w:rsidRPr="00B2797A">
        <w:rPr>
          <w:rFonts w:ascii="Times New Roman" w:hAnsi="Times New Roman"/>
        </w:rPr>
        <w:fldChar w:fldCharType="begin"/>
      </w:r>
      <w:r w:rsidRPr="00B2797A">
        <w:rPr>
          <w:rFonts w:ascii="Times New Roman" w:hAnsi="Times New Roman"/>
        </w:rPr>
        <w:instrText xml:space="preserve"> ADDIN EN.REFLIST </w:instrText>
      </w:r>
      <w:r w:rsidRPr="00B2797A">
        <w:rPr>
          <w:rFonts w:ascii="Times New Roman" w:hAnsi="Times New Roman"/>
        </w:rPr>
        <w:fldChar w:fldCharType="separate"/>
      </w:r>
      <w:r w:rsidR="00D53D29" w:rsidRPr="00D53D29">
        <w:rPr>
          <w:noProof/>
        </w:rPr>
        <w:t>1.</w:t>
      </w:r>
      <w:r w:rsidR="00D53D29" w:rsidRPr="00D53D29">
        <w:rPr>
          <w:noProof/>
        </w:rPr>
        <w:tab/>
        <w:t>Chen W, Taylor E. Parental Account of Children's Symptoms (PACS), ADHD Phenotypes and its Application to Molecular Genetic Studies. 2006.</w:t>
      </w:r>
    </w:p>
    <w:p w14:paraId="119C7E06" w14:textId="77777777" w:rsidR="00D53D29" w:rsidRPr="00D53D29" w:rsidRDefault="00D53D29" w:rsidP="00D53D29">
      <w:pPr>
        <w:pStyle w:val="EndNoteBibliography"/>
        <w:spacing w:after="0"/>
        <w:ind w:left="720" w:hanging="720"/>
        <w:rPr>
          <w:noProof/>
        </w:rPr>
      </w:pPr>
      <w:r w:rsidRPr="00D53D29">
        <w:rPr>
          <w:noProof/>
        </w:rPr>
        <w:t>2.</w:t>
      </w:r>
      <w:r w:rsidRPr="00D53D29">
        <w:rPr>
          <w:noProof/>
        </w:rPr>
        <w:tab/>
        <w:t xml:space="preserve">Brookes K, Xu X, Chen W, et al. The analysis of 51 genes in DSM-IV combined type attention deficit hyperactivity disorder: association signals in DRD4, DAT1 and 16 other genes. </w:t>
      </w:r>
      <w:r w:rsidRPr="00D53D29">
        <w:rPr>
          <w:i/>
          <w:noProof/>
        </w:rPr>
        <w:t xml:space="preserve">Mol Psychiatry. </w:t>
      </w:r>
      <w:r w:rsidRPr="00D53D29">
        <w:rPr>
          <w:noProof/>
        </w:rPr>
        <w:t>2006;11(10):934-953.</w:t>
      </w:r>
    </w:p>
    <w:p w14:paraId="2423C011" w14:textId="77777777" w:rsidR="00D53D29" w:rsidRPr="00D53D29" w:rsidRDefault="00D53D29" w:rsidP="00D53D29">
      <w:pPr>
        <w:pStyle w:val="EndNoteBibliography"/>
        <w:spacing w:after="0"/>
        <w:ind w:left="720" w:hanging="720"/>
        <w:rPr>
          <w:noProof/>
        </w:rPr>
      </w:pPr>
      <w:r w:rsidRPr="00D53D29">
        <w:rPr>
          <w:noProof/>
        </w:rPr>
        <w:t>3.</w:t>
      </w:r>
      <w:r w:rsidRPr="00D53D29">
        <w:rPr>
          <w:noProof/>
        </w:rPr>
        <w:tab/>
        <w:t xml:space="preserve">Conners CK, Sitarenios G, Parker JD, Epstein JN. The revised Conners' Parent Rating Scale (CPRS-R): factor structure, reliability, and criterion validity. </w:t>
      </w:r>
      <w:r w:rsidRPr="00D53D29">
        <w:rPr>
          <w:i/>
          <w:noProof/>
        </w:rPr>
        <w:t xml:space="preserve">J Abnorm Child Psychol. </w:t>
      </w:r>
      <w:r w:rsidRPr="00D53D29">
        <w:rPr>
          <w:noProof/>
        </w:rPr>
        <w:t>1998;26(4):257-268.</w:t>
      </w:r>
    </w:p>
    <w:p w14:paraId="38069967" w14:textId="77777777" w:rsidR="00D53D29" w:rsidRPr="00D53D29" w:rsidRDefault="00D53D29" w:rsidP="00D53D29">
      <w:pPr>
        <w:pStyle w:val="EndNoteBibliography"/>
        <w:spacing w:after="0"/>
        <w:ind w:left="720" w:hanging="720"/>
        <w:rPr>
          <w:noProof/>
        </w:rPr>
      </w:pPr>
      <w:r w:rsidRPr="00D53D29">
        <w:rPr>
          <w:noProof/>
        </w:rPr>
        <w:t>4.</w:t>
      </w:r>
      <w:r w:rsidRPr="00D53D29">
        <w:rPr>
          <w:noProof/>
        </w:rPr>
        <w:tab/>
        <w:t xml:space="preserve">American Psychiatric Association. </w:t>
      </w:r>
      <w:r w:rsidRPr="00D53D29">
        <w:rPr>
          <w:i/>
          <w:noProof/>
        </w:rPr>
        <w:t>Diagnostic and statistical manual of mental disorders [DSM-IV-TR].</w:t>
      </w:r>
      <w:r w:rsidRPr="00D53D29">
        <w:rPr>
          <w:noProof/>
        </w:rPr>
        <w:t xml:space="preserve"> Washington, DC: American Psychiatric Association; 2000.</w:t>
      </w:r>
    </w:p>
    <w:p w14:paraId="6448D5A5" w14:textId="77777777" w:rsidR="00D53D29" w:rsidRPr="00D53D29" w:rsidRDefault="00D53D29" w:rsidP="00D53D29">
      <w:pPr>
        <w:pStyle w:val="EndNoteBibliography"/>
        <w:spacing w:after="0"/>
        <w:ind w:left="720" w:hanging="720"/>
        <w:rPr>
          <w:noProof/>
        </w:rPr>
      </w:pPr>
      <w:r w:rsidRPr="00D53D29">
        <w:rPr>
          <w:noProof/>
        </w:rPr>
        <w:t>5.</w:t>
      </w:r>
      <w:r w:rsidRPr="00D53D29">
        <w:rPr>
          <w:noProof/>
        </w:rPr>
        <w:tab/>
        <w:t xml:space="preserve">Rommelse NNJ, Oosterlaan J, Buitelaar J, Faraone SV, Sergeant JA. Time reproduction in children with ADHD and their nonaffected siblings. </w:t>
      </w:r>
      <w:r w:rsidRPr="00D53D29">
        <w:rPr>
          <w:i/>
          <w:noProof/>
        </w:rPr>
        <w:t xml:space="preserve">Journal of the American Academy of Child and Adolescent Psychiatry. </w:t>
      </w:r>
      <w:r w:rsidRPr="00D53D29">
        <w:rPr>
          <w:noProof/>
        </w:rPr>
        <w:t>2007;46(5):582-590.</w:t>
      </w:r>
    </w:p>
    <w:p w14:paraId="67082127" w14:textId="77777777" w:rsidR="00D53D29" w:rsidRPr="00D53D29" w:rsidRDefault="00D53D29" w:rsidP="00D53D29">
      <w:pPr>
        <w:pStyle w:val="EndNoteBibliography"/>
        <w:spacing w:after="0"/>
        <w:ind w:left="720" w:hanging="720"/>
        <w:rPr>
          <w:noProof/>
        </w:rPr>
      </w:pPr>
      <w:r w:rsidRPr="00D53D29">
        <w:rPr>
          <w:noProof/>
        </w:rPr>
        <w:t>6.</w:t>
      </w:r>
      <w:r w:rsidRPr="00D53D29">
        <w:rPr>
          <w:noProof/>
        </w:rPr>
        <w:tab/>
        <w:t xml:space="preserve">Shaffer D, Fisher P, Lucas CP, Dulcan MK, Schwab-Stone ME. NIMH Diagnostic Interview Schedule for Children Version IV (NIMH DISC-IV): description, differences from previous versions, and reliability of some common diagnoses. </w:t>
      </w:r>
      <w:r w:rsidRPr="00D53D29">
        <w:rPr>
          <w:i/>
          <w:noProof/>
        </w:rPr>
        <w:t xml:space="preserve">J Am Acad Child Adolesc Psychiatry. </w:t>
      </w:r>
      <w:r w:rsidRPr="00D53D29">
        <w:rPr>
          <w:noProof/>
        </w:rPr>
        <w:t>2000;39(1):28-38.</w:t>
      </w:r>
    </w:p>
    <w:p w14:paraId="06F9A295" w14:textId="77777777" w:rsidR="00D53D29" w:rsidRPr="00D53D29" w:rsidRDefault="00D53D29" w:rsidP="00D53D29">
      <w:pPr>
        <w:pStyle w:val="EndNoteBibliography"/>
        <w:spacing w:after="0"/>
        <w:ind w:left="720" w:hanging="720"/>
        <w:rPr>
          <w:noProof/>
        </w:rPr>
      </w:pPr>
      <w:r w:rsidRPr="00D53D29">
        <w:rPr>
          <w:noProof/>
        </w:rPr>
        <w:t>7.</w:t>
      </w:r>
      <w:r w:rsidRPr="00D53D29">
        <w:rPr>
          <w:noProof/>
        </w:rPr>
        <w:tab/>
        <w:t xml:space="preserve">Saunders JB, Aasland OG, Babor TF, de la Fuente JR, Grant M. Development of the Alcohol Use Disorders Identification Test (AUDIT): WHO Collaborative Project on Early Detection of Persons with Harmful Alcohol Consumption--II. </w:t>
      </w:r>
      <w:r w:rsidRPr="00D53D29">
        <w:rPr>
          <w:i/>
          <w:noProof/>
        </w:rPr>
        <w:t xml:space="preserve">Addiction. </w:t>
      </w:r>
      <w:r w:rsidRPr="00D53D29">
        <w:rPr>
          <w:noProof/>
        </w:rPr>
        <w:t>1993;88(6):791-804.</w:t>
      </w:r>
    </w:p>
    <w:p w14:paraId="20D07129" w14:textId="77777777" w:rsidR="00D53D29" w:rsidRPr="00D53D29" w:rsidRDefault="00D53D29" w:rsidP="00D53D29">
      <w:pPr>
        <w:pStyle w:val="EndNoteBibliography"/>
        <w:spacing w:after="0"/>
        <w:ind w:left="720" w:hanging="720"/>
        <w:rPr>
          <w:noProof/>
        </w:rPr>
      </w:pPr>
      <w:r w:rsidRPr="00D53D29">
        <w:rPr>
          <w:noProof/>
        </w:rPr>
        <w:t>8.</w:t>
      </w:r>
      <w:r w:rsidRPr="00D53D29">
        <w:rPr>
          <w:noProof/>
        </w:rPr>
        <w:tab/>
        <w:t xml:space="preserve">Gavin DR, Ross HE, Skinner HA. Diagnostic validity of the drug abuse screening test in the assessment of DSM-III drug disorders. </w:t>
      </w:r>
      <w:r w:rsidRPr="00D53D29">
        <w:rPr>
          <w:i/>
          <w:noProof/>
        </w:rPr>
        <w:t xml:space="preserve">Br J Addict. </w:t>
      </w:r>
      <w:r w:rsidRPr="00D53D29">
        <w:rPr>
          <w:noProof/>
        </w:rPr>
        <w:t>1989;84(3):301-307.</w:t>
      </w:r>
    </w:p>
    <w:p w14:paraId="490D7F4F" w14:textId="77777777" w:rsidR="00D53D29" w:rsidRPr="00B03295" w:rsidRDefault="00D53D29" w:rsidP="00D53D29">
      <w:pPr>
        <w:pStyle w:val="EndNoteBibliography"/>
        <w:spacing w:after="0"/>
        <w:ind w:left="720" w:hanging="720"/>
        <w:rPr>
          <w:noProof/>
          <w:lang w:val="nl-NL"/>
        </w:rPr>
      </w:pPr>
      <w:r w:rsidRPr="00D53D29">
        <w:rPr>
          <w:noProof/>
        </w:rPr>
        <w:t>9.</w:t>
      </w:r>
      <w:r w:rsidRPr="00D53D29">
        <w:rPr>
          <w:noProof/>
        </w:rPr>
        <w:tab/>
        <w:t xml:space="preserve">Heatherton TF, Kozlowski LT, Frecker RC, Fagerstrom KO. The Fagerstrom Test for Nicotine Dependence: a revision of the Fagerstrom Tolerance Questionnaire. </w:t>
      </w:r>
      <w:r w:rsidRPr="00B03295">
        <w:rPr>
          <w:i/>
          <w:noProof/>
          <w:lang w:val="nl-NL"/>
        </w:rPr>
        <w:t xml:space="preserve">Br J Addict. </w:t>
      </w:r>
      <w:r w:rsidRPr="00B03295">
        <w:rPr>
          <w:noProof/>
          <w:lang w:val="nl-NL"/>
        </w:rPr>
        <w:t>1991;86(9):1119-1127.</w:t>
      </w:r>
    </w:p>
    <w:p w14:paraId="789F0065" w14:textId="77777777" w:rsidR="00D53D29" w:rsidRPr="00D53D29" w:rsidRDefault="00D53D29" w:rsidP="00D53D29">
      <w:pPr>
        <w:pStyle w:val="EndNoteBibliography"/>
        <w:ind w:left="720" w:hanging="720"/>
        <w:rPr>
          <w:noProof/>
        </w:rPr>
      </w:pPr>
      <w:r w:rsidRPr="00B03295">
        <w:rPr>
          <w:noProof/>
          <w:lang w:val="nl-NL"/>
        </w:rPr>
        <w:t>10.</w:t>
      </w:r>
      <w:r w:rsidRPr="00B03295">
        <w:rPr>
          <w:noProof/>
          <w:lang w:val="nl-NL"/>
        </w:rPr>
        <w:tab/>
        <w:t xml:space="preserve">Groenman AP, Oosterlaan J, Rommelse N, et al. </w:t>
      </w:r>
      <w:r w:rsidRPr="00D53D29">
        <w:rPr>
          <w:noProof/>
        </w:rPr>
        <w:t xml:space="preserve">Substance Use Disorders in Adolescents with Attention Deficit Hyperactivity Disorder: A Four-Year Follow-up Study. </w:t>
      </w:r>
      <w:r w:rsidRPr="00D53D29">
        <w:rPr>
          <w:i/>
          <w:noProof/>
        </w:rPr>
        <w:t xml:space="preserve">Addiction (Abingdon, England). </w:t>
      </w:r>
      <w:r w:rsidRPr="00D53D29">
        <w:rPr>
          <w:noProof/>
        </w:rPr>
        <w:t>2013.</w:t>
      </w:r>
    </w:p>
    <w:p w14:paraId="5ADEF8F0" w14:textId="30F9C248" w:rsidR="006C2986" w:rsidRPr="00B2797A" w:rsidRDefault="00CC338B">
      <w:pPr>
        <w:rPr>
          <w:rFonts w:ascii="Times New Roman" w:hAnsi="Times New Roman"/>
        </w:rPr>
      </w:pPr>
      <w:r w:rsidRPr="00B2797A">
        <w:rPr>
          <w:rFonts w:ascii="Times New Roman" w:hAnsi="Times New Roman"/>
        </w:rPr>
        <w:fldChar w:fldCharType="end"/>
      </w:r>
    </w:p>
    <w:sectPr w:rsidR="006C2986" w:rsidRPr="00B2797A" w:rsidSect="000E28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Times">
    <w:panose1 w:val="0000050000000002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aa5t5tusa5p5e09z6patduee9p5rt0apev&quot;&gt;New_meds&lt;record-ids&gt;&lt;item&gt;19&lt;/item&gt;&lt;/record-ids&gt;&lt;/item&gt;&lt;item db-id=&quot;p0zs9dx23wrxt2e2dw95f5ezefzp0z5555w2&quot;&gt;expert opinion&lt;record-ids&gt;&lt;item&gt;33&lt;/item&gt;&lt;/record-ids&gt;&lt;/item&gt;&lt;/Libraries&gt;"/>
  </w:docVars>
  <w:rsids>
    <w:rsidRoot w:val="00E32776"/>
    <w:rsid w:val="00034365"/>
    <w:rsid w:val="000557FB"/>
    <w:rsid w:val="00074BF3"/>
    <w:rsid w:val="0007743C"/>
    <w:rsid w:val="000822F4"/>
    <w:rsid w:val="000E28D9"/>
    <w:rsid w:val="000E62C3"/>
    <w:rsid w:val="00106F26"/>
    <w:rsid w:val="001101FA"/>
    <w:rsid w:val="00174400"/>
    <w:rsid w:val="00183137"/>
    <w:rsid w:val="001A492B"/>
    <w:rsid w:val="001D1322"/>
    <w:rsid w:val="00206852"/>
    <w:rsid w:val="002C79A7"/>
    <w:rsid w:val="0039634A"/>
    <w:rsid w:val="00504346"/>
    <w:rsid w:val="005130B0"/>
    <w:rsid w:val="0056144C"/>
    <w:rsid w:val="00624128"/>
    <w:rsid w:val="006537DF"/>
    <w:rsid w:val="006C2986"/>
    <w:rsid w:val="006D76D6"/>
    <w:rsid w:val="00766D7D"/>
    <w:rsid w:val="008B615B"/>
    <w:rsid w:val="0090156F"/>
    <w:rsid w:val="00905250"/>
    <w:rsid w:val="009727F3"/>
    <w:rsid w:val="00993B60"/>
    <w:rsid w:val="009A5EB5"/>
    <w:rsid w:val="009D56C1"/>
    <w:rsid w:val="00A42810"/>
    <w:rsid w:val="00A435FF"/>
    <w:rsid w:val="00AC5E6A"/>
    <w:rsid w:val="00AC6682"/>
    <w:rsid w:val="00B03295"/>
    <w:rsid w:val="00B2797A"/>
    <w:rsid w:val="00B92FE0"/>
    <w:rsid w:val="00BE633F"/>
    <w:rsid w:val="00C47D94"/>
    <w:rsid w:val="00CC338B"/>
    <w:rsid w:val="00CC7980"/>
    <w:rsid w:val="00D13CB5"/>
    <w:rsid w:val="00D428B7"/>
    <w:rsid w:val="00D53D29"/>
    <w:rsid w:val="00D5671D"/>
    <w:rsid w:val="00D71A1C"/>
    <w:rsid w:val="00E16D00"/>
    <w:rsid w:val="00E32776"/>
    <w:rsid w:val="00E774BB"/>
    <w:rsid w:val="00F02E52"/>
    <w:rsid w:val="00F32ECC"/>
    <w:rsid w:val="00F46C70"/>
    <w:rsid w:val="00FC32F1"/>
    <w:rsid w:val="00FC4DA4"/>
    <w:rsid w:val="00FC7168"/>
    <w:rsid w:val="00FF60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799EE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32776"/>
    <w:pPr>
      <w:spacing w:after="200" w:line="276" w:lineRule="auto"/>
    </w:pPr>
    <w:rPr>
      <w:rFonts w:ascii="Calibri" w:eastAsia="Calibri" w:hAnsi="Calibri" w:cs="Times New Roman"/>
      <w:sz w:val="22"/>
      <w:szCs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32776"/>
    <w:rPr>
      <w:rFonts w:eastAsiaTheme="minorHAnsi"/>
      <w:sz w:val="22"/>
      <w:szCs w:val="22"/>
    </w:rPr>
  </w:style>
  <w:style w:type="paragraph" w:customStyle="1" w:styleId="NoSpacing1">
    <w:name w:val="No Spacing1"/>
    <w:uiPriority w:val="1"/>
    <w:qFormat/>
    <w:rsid w:val="00E32776"/>
    <w:rPr>
      <w:rFonts w:ascii="Calibri" w:eastAsia="Calibri" w:hAnsi="Calibri" w:cs="Times New Roman"/>
      <w:sz w:val="22"/>
      <w:szCs w:val="22"/>
      <w:lang w:val="nl-NL"/>
    </w:rPr>
  </w:style>
  <w:style w:type="paragraph" w:customStyle="1" w:styleId="NoSpacing2">
    <w:name w:val="No Spacing2"/>
    <w:uiPriority w:val="1"/>
    <w:qFormat/>
    <w:rsid w:val="00E32776"/>
    <w:rPr>
      <w:rFonts w:ascii="Calibri" w:eastAsia="Calibri" w:hAnsi="Calibri" w:cs="Times New Roman"/>
      <w:sz w:val="22"/>
      <w:szCs w:val="22"/>
      <w:lang w:val="nl-NL"/>
    </w:rPr>
  </w:style>
  <w:style w:type="table" w:styleId="Tabelraster">
    <w:name w:val="Table Grid"/>
    <w:basedOn w:val="Standaardtabel"/>
    <w:uiPriority w:val="59"/>
    <w:rsid w:val="00E32776"/>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E32776"/>
    <w:rPr>
      <w:sz w:val="16"/>
      <w:szCs w:val="16"/>
    </w:rPr>
  </w:style>
  <w:style w:type="paragraph" w:styleId="Tekstopmerking">
    <w:name w:val="annotation text"/>
    <w:basedOn w:val="Standaard"/>
    <w:link w:val="TekstopmerkingTeken"/>
    <w:uiPriority w:val="99"/>
    <w:unhideWhenUsed/>
    <w:rsid w:val="00E32776"/>
    <w:pPr>
      <w:spacing w:line="240" w:lineRule="auto"/>
    </w:pPr>
    <w:rPr>
      <w:sz w:val="20"/>
      <w:szCs w:val="20"/>
    </w:rPr>
  </w:style>
  <w:style w:type="character" w:customStyle="1" w:styleId="TekstopmerkingTeken">
    <w:name w:val="Tekst opmerking Teken"/>
    <w:basedOn w:val="Standaardalinea-lettertype"/>
    <w:link w:val="Tekstopmerking"/>
    <w:uiPriority w:val="99"/>
    <w:rsid w:val="00E32776"/>
    <w:rPr>
      <w:rFonts w:ascii="Calibri" w:eastAsia="Calibri" w:hAnsi="Calibri" w:cs="Times New Roman"/>
      <w:sz w:val="20"/>
      <w:szCs w:val="20"/>
      <w:lang w:val="nl-NL"/>
    </w:rPr>
  </w:style>
  <w:style w:type="paragraph" w:styleId="Ballontekst">
    <w:name w:val="Balloon Text"/>
    <w:basedOn w:val="Standaard"/>
    <w:link w:val="BallontekstTeken"/>
    <w:uiPriority w:val="99"/>
    <w:semiHidden/>
    <w:unhideWhenUsed/>
    <w:rsid w:val="00E32776"/>
    <w:pPr>
      <w:spacing w:after="0" w:line="240" w:lineRule="auto"/>
    </w:pPr>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E32776"/>
    <w:rPr>
      <w:rFonts w:ascii="Lucida Grande" w:eastAsia="Calibri" w:hAnsi="Lucida Grande" w:cs="Lucida Grande"/>
      <w:sz w:val="18"/>
      <w:szCs w:val="18"/>
      <w:lang w:val="nl-NL"/>
    </w:rPr>
  </w:style>
  <w:style w:type="paragraph" w:customStyle="1" w:styleId="EndNoteBibliographyTitle">
    <w:name w:val="EndNote Bibliography Title"/>
    <w:basedOn w:val="Standaard"/>
    <w:rsid w:val="00CC338B"/>
    <w:pPr>
      <w:spacing w:after="0"/>
      <w:jc w:val="center"/>
    </w:pPr>
    <w:rPr>
      <w:lang w:val="en-US"/>
    </w:rPr>
  </w:style>
  <w:style w:type="paragraph" w:customStyle="1" w:styleId="EndNoteBibliography">
    <w:name w:val="EndNote Bibliography"/>
    <w:basedOn w:val="Standaard"/>
    <w:rsid w:val="00CC338B"/>
    <w:pPr>
      <w:spacing w:line="240" w:lineRule="auto"/>
    </w:pPr>
    <w:rPr>
      <w:lang w:val="en-US"/>
    </w:rPr>
  </w:style>
  <w:style w:type="paragraph" w:customStyle="1" w:styleId="textlevel1">
    <w:name w:val="text level 1"/>
    <w:basedOn w:val="Standaard"/>
    <w:rsid w:val="00A42810"/>
    <w:pPr>
      <w:spacing w:before="60" w:after="60" w:line="480" w:lineRule="atLeast"/>
      <w:ind w:right="14" w:firstLine="720"/>
    </w:pPr>
    <w:rPr>
      <w:rFonts w:ascii="Times" w:eastAsia="Times New Roman" w:hAnsi="Times"/>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5183</Words>
  <Characters>28512</Characters>
  <Application>Microsoft Macintosh Word</Application>
  <DocSecurity>0</DocSecurity>
  <Lines>237</Lines>
  <Paragraphs>67</Paragraphs>
  <ScaleCrop>false</ScaleCrop>
  <HeadingPairs>
    <vt:vector size="2" baseType="variant">
      <vt:variant>
        <vt:lpstr>Titel</vt:lpstr>
      </vt:variant>
      <vt:variant>
        <vt:i4>1</vt:i4>
      </vt:variant>
    </vt:vector>
  </HeadingPairs>
  <TitlesOfParts>
    <vt:vector size="1" baseType="lpstr">
      <vt:lpstr/>
    </vt:vector>
  </TitlesOfParts>
  <Company>VU</Company>
  <LinksUpToDate>false</LinksUpToDate>
  <CharactersWithSpaces>33628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Annabeth Groenman</dc:creator>
  <cp:keywords/>
  <dc:description/>
  <cp:lastModifiedBy>Annabeth Groenman</cp:lastModifiedBy>
  <cp:revision>2</cp:revision>
  <dcterms:created xsi:type="dcterms:W3CDTF">2018-07-26T12:18:00Z</dcterms:created>
  <dcterms:modified xsi:type="dcterms:W3CDTF">2018-07-26T12:18:00Z</dcterms:modified>
</cp:coreProperties>
</file>