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374B0" w14:textId="2BE2B361" w:rsidR="001E1B6E" w:rsidRDefault="001E1B6E" w:rsidP="0067409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B6443">
        <w:rPr>
          <w:rFonts w:ascii="Times New Roman" w:hAnsi="Times New Roman" w:cs="Times New Roman"/>
          <w:b/>
          <w:sz w:val="20"/>
          <w:szCs w:val="20"/>
        </w:rPr>
        <w:t>SUPPLEMENTA</w:t>
      </w:r>
      <w:r w:rsidR="00E63212" w:rsidRPr="004B6443">
        <w:rPr>
          <w:rFonts w:ascii="Times New Roman" w:hAnsi="Times New Roman" w:cs="Times New Roman"/>
          <w:b/>
          <w:sz w:val="20"/>
          <w:szCs w:val="20"/>
        </w:rPr>
        <w:t>RY</w:t>
      </w:r>
      <w:r w:rsidRPr="004B6443">
        <w:rPr>
          <w:rFonts w:ascii="Times New Roman" w:hAnsi="Times New Roman" w:cs="Times New Roman"/>
          <w:b/>
          <w:sz w:val="20"/>
          <w:szCs w:val="20"/>
        </w:rPr>
        <w:t xml:space="preserve"> MATERIAL</w:t>
      </w:r>
    </w:p>
    <w:p w14:paraId="605F6689" w14:textId="265842D6" w:rsidR="008D23DE" w:rsidRPr="008D23DE" w:rsidRDefault="008D23DE" w:rsidP="008D23D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8D23DE">
        <w:rPr>
          <w:rFonts w:ascii="Times New Roman" w:hAnsi="Times New Roman" w:cs="Times New Roman"/>
          <w:b/>
          <w:sz w:val="20"/>
          <w:szCs w:val="20"/>
        </w:rPr>
        <w:t>Article title</w:t>
      </w:r>
      <w:r w:rsidRPr="008D23DE">
        <w:rPr>
          <w:rFonts w:ascii="Times New Roman" w:hAnsi="Times New Roman" w:cs="Times New Roman"/>
          <w:bCs/>
          <w:sz w:val="20"/>
          <w:szCs w:val="20"/>
        </w:rPr>
        <w:t>: Predicting risk of depression among adolescents in Nepal using a model developed in Brazil: The IDEA Project</w:t>
      </w:r>
    </w:p>
    <w:p w14:paraId="0533AE31" w14:textId="2E73F085" w:rsidR="008D23DE" w:rsidRDefault="008D23DE" w:rsidP="008D23D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8D23DE">
        <w:rPr>
          <w:rFonts w:ascii="Times New Roman" w:hAnsi="Times New Roman" w:cs="Times New Roman"/>
          <w:b/>
          <w:sz w:val="20"/>
          <w:szCs w:val="20"/>
        </w:rPr>
        <w:t>Journal name</w:t>
      </w:r>
      <w:r w:rsidRPr="008D23DE">
        <w:rPr>
          <w:rFonts w:ascii="Times New Roman" w:hAnsi="Times New Roman" w:cs="Times New Roman"/>
          <w:bCs/>
          <w:sz w:val="20"/>
          <w:szCs w:val="20"/>
        </w:rPr>
        <w:t xml:space="preserve">: European Child &amp; Adolescent Psychiatry </w:t>
      </w:r>
    </w:p>
    <w:p w14:paraId="30DEE294" w14:textId="4BA2776B" w:rsidR="008D23DE" w:rsidRDefault="008D23DE" w:rsidP="008D23D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Author names and affiliations:</w:t>
      </w:r>
    </w:p>
    <w:p w14:paraId="0A5E9A4C" w14:textId="3BCB7ADD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Rachel Brathwaite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1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Thiago Rocha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2,3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Christian Kieling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2,3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Kamal Gautam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4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Suraj Koirala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4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Valeria Mondelli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5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Brandon Kohrt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4,6,7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, Helen L. Fisher</w:t>
      </w: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1,7,</w:t>
      </w:r>
      <w:r w:rsidR="002F643C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*</w:t>
      </w:r>
    </w:p>
    <w:p w14:paraId="6A3E8B20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1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King’s College London, Social, Genetic &amp; Developmental Psychiatry Centre, Institute of Psychiatry, Psychology &amp; Neuroscience, London, UK.</w:t>
      </w:r>
    </w:p>
    <w:p w14:paraId="7C6C353F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2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Department of Psychiatry, Universidade Federal do Rio Grande do Sul, Porto Alegre, Brazil.</w:t>
      </w:r>
    </w:p>
    <w:p w14:paraId="5E439DEF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3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Child &amp; Adolescent Psychiatry Division, Hospital de Clínicas de Porto Alegre, Brazil.</w:t>
      </w:r>
    </w:p>
    <w:p w14:paraId="630EB0F7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4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Transcultural Psychosocial Organization Nepal (TPO Nepal), Nepal.</w:t>
      </w:r>
    </w:p>
    <w:p w14:paraId="45A7D716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5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King’s College London, Department of Psychological Medicine, Institute of Psychiatry, Psychology &amp; Neuroscience, London, UK.</w:t>
      </w:r>
    </w:p>
    <w:p w14:paraId="52F33B49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6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Division of Global Mental Health, George Washington University, Washington DC., USA.</w:t>
      </w:r>
    </w:p>
    <w:p w14:paraId="5836469F" w14:textId="77777777" w:rsidR="008D23DE" w:rsidRPr="008D23DE" w:rsidRDefault="008D23DE" w:rsidP="008D23DE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eastAsia="en-GB"/>
        </w:rPr>
      </w:pPr>
      <w:r w:rsidRPr="008D23DE">
        <w:rPr>
          <w:rFonts w:ascii="Times New Roman" w:eastAsia="Calibri" w:hAnsi="Times New Roman" w:cs="Times New Roman"/>
          <w:sz w:val="20"/>
          <w:szCs w:val="20"/>
          <w:vertAlign w:val="superscript"/>
          <w:lang w:eastAsia="en-GB"/>
        </w:rPr>
        <w:t>7</w:t>
      </w:r>
      <w:r w:rsidRPr="008D23DE">
        <w:rPr>
          <w:rFonts w:ascii="Times New Roman" w:eastAsia="Calibri" w:hAnsi="Times New Roman" w:cs="Times New Roman"/>
          <w:sz w:val="20"/>
          <w:szCs w:val="20"/>
          <w:lang w:eastAsia="en-GB"/>
        </w:rPr>
        <w:t>These authors contributed equally to this work</w:t>
      </w:r>
    </w:p>
    <w:p w14:paraId="32CC232E" w14:textId="7C22250F" w:rsidR="008D23DE" w:rsidRPr="002F643C" w:rsidRDefault="002F643C" w:rsidP="008D23D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F643C">
        <w:rPr>
          <w:rFonts w:ascii="Times New Roman" w:hAnsi="Times New Roman" w:cs="Times New Roman"/>
          <w:sz w:val="20"/>
          <w:szCs w:val="20"/>
        </w:rPr>
        <w:t xml:space="preserve">* </w:t>
      </w:r>
      <w:r w:rsidRPr="002F643C">
        <w:rPr>
          <w:rFonts w:ascii="Times New Roman" w:hAnsi="Times New Roman" w:cs="Times New Roman"/>
          <w:sz w:val="20"/>
          <w:szCs w:val="20"/>
        </w:rPr>
        <w:t>Correspondence to: Dr Helen L. Fisher, SGDP Centre, IoPPN, 16 De Crespigny Park, London, SE5 8AF, UK. Tel: +44(0)2078485430. Fax: +44(0)2078480866. Email: helen.2.fisher@kcl.ac.uk</w:t>
      </w:r>
    </w:p>
    <w:p w14:paraId="33084C2F" w14:textId="77777777" w:rsidR="008D23DE" w:rsidRPr="004B6443" w:rsidRDefault="008D23DE" w:rsidP="0067409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905DDD" w14:textId="77777777" w:rsidR="00DE52B5" w:rsidRPr="004B6443" w:rsidRDefault="00DE52B5" w:rsidP="00BD3B5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5D57F2A" w14:textId="77777777" w:rsidR="00790229" w:rsidRPr="004B6443" w:rsidRDefault="00790229">
      <w:pPr>
        <w:spacing w:line="480" w:lineRule="auto"/>
        <w:ind w:firstLine="720"/>
        <w:rPr>
          <w:rFonts w:ascii="Times New Roman" w:hAnsi="Times New Roman" w:cs="Times New Roman"/>
          <w:sz w:val="20"/>
          <w:szCs w:val="20"/>
        </w:rPr>
        <w:sectPr w:rsidR="00790229" w:rsidRPr="004B6443" w:rsidSect="00674095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33ECD84D" w14:textId="76431110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  <w:r w:rsidRPr="004B6443"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 w:rsidRPr="004B6443">
        <w:rPr>
          <w:rFonts w:ascii="Times New Roman" w:hAnsi="Times New Roman" w:cs="Times New Roman"/>
          <w:sz w:val="20"/>
          <w:szCs w:val="20"/>
        </w:rPr>
        <w:t>.</w:t>
      </w:r>
      <w:r w:rsidRPr="004B6443">
        <w:rPr>
          <w:rFonts w:ascii="Times New Roman" w:hAnsi="Times New Roman" w:cs="Times New Roman"/>
          <w:b/>
          <w:sz w:val="20"/>
          <w:szCs w:val="20"/>
        </w:rPr>
        <w:t xml:space="preserve"> Description of predictors and depression outcome measures in the Pelotas cohort and matching variables in the Nepali cohort.</w:t>
      </w:r>
    </w:p>
    <w:tbl>
      <w:tblPr>
        <w:tblW w:w="1541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"/>
        <w:gridCol w:w="2752"/>
        <w:gridCol w:w="3402"/>
        <w:gridCol w:w="1417"/>
        <w:gridCol w:w="3827"/>
        <w:gridCol w:w="2945"/>
      </w:tblGrid>
      <w:tr w:rsidR="001E1B6E" w:rsidRPr="004B6443" w14:paraId="4FE33CB7" w14:textId="77777777" w:rsidTr="00674095">
        <w:trPr>
          <w:tblHeader/>
        </w:trPr>
        <w:tc>
          <w:tcPr>
            <w:tcW w:w="1076" w:type="dxa"/>
            <w:shd w:val="clear" w:color="auto" w:fill="D9D9D9"/>
          </w:tcPr>
          <w:p w14:paraId="2032D751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752" w:type="dxa"/>
            <w:shd w:val="clear" w:color="auto" w:fill="D9D9D9"/>
          </w:tcPr>
          <w:p w14:paraId="597B13FE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Pelotas cohort predictors and description</w:t>
            </w:r>
          </w:p>
        </w:tc>
        <w:tc>
          <w:tcPr>
            <w:tcW w:w="3402" w:type="dxa"/>
            <w:shd w:val="clear" w:color="auto" w:fill="D9D9D9"/>
          </w:tcPr>
          <w:p w14:paraId="61BAE1BF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Categories</w:t>
            </w:r>
          </w:p>
          <w:p w14:paraId="59733A7F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3497F95F" w14:textId="1AE2FB6A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Matching variable available in Nepal</w:t>
            </w:r>
            <w:r w:rsidR="00830568"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cohort?</w:t>
            </w:r>
          </w:p>
        </w:tc>
        <w:tc>
          <w:tcPr>
            <w:tcW w:w="3827" w:type="dxa"/>
            <w:shd w:val="clear" w:color="auto" w:fill="D9D9D9"/>
          </w:tcPr>
          <w:p w14:paraId="4546862E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Nepali cohort matching predictor variable and description</w:t>
            </w:r>
          </w:p>
          <w:p w14:paraId="3D96764B" w14:textId="59C0B192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[data collection wave from child soldiers longitudinal research, assessment tool used]</w:t>
            </w:r>
          </w:p>
        </w:tc>
        <w:tc>
          <w:tcPr>
            <w:tcW w:w="2945" w:type="dxa"/>
            <w:shd w:val="clear" w:color="auto" w:fill="D9D9D9"/>
          </w:tcPr>
          <w:p w14:paraId="5044DE15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Categories</w:t>
            </w:r>
          </w:p>
          <w:p w14:paraId="7D08A65D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E1B6E" w:rsidRPr="004B6443" w14:paraId="102B4FD3" w14:textId="77777777" w:rsidTr="00674095">
        <w:tc>
          <w:tcPr>
            <w:tcW w:w="1076" w:type="dxa"/>
            <w:vMerge w:val="restart"/>
          </w:tcPr>
          <w:p w14:paraId="5B9D06E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52" w:type="dxa"/>
            <w:vMerge w:val="restart"/>
          </w:tcPr>
          <w:p w14:paraId="321FB91F" w14:textId="12BD8B9D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Biological sex</w:t>
            </w:r>
          </w:p>
        </w:tc>
        <w:tc>
          <w:tcPr>
            <w:tcW w:w="3402" w:type="dxa"/>
          </w:tcPr>
          <w:p w14:paraId="060D99E1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Male</w:t>
            </w:r>
          </w:p>
        </w:tc>
        <w:tc>
          <w:tcPr>
            <w:tcW w:w="1417" w:type="dxa"/>
            <w:vMerge w:val="restart"/>
          </w:tcPr>
          <w:p w14:paraId="52D50861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27" w:type="dxa"/>
            <w:vMerge w:val="restart"/>
          </w:tcPr>
          <w:p w14:paraId="51AF618E" w14:textId="506900E9" w:rsidR="001E1B6E" w:rsidRPr="004B6443" w:rsidRDefault="005B0243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Biological sex</w:t>
            </w:r>
          </w:p>
          <w:p w14:paraId="503E692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[wave 1, demographics]</w:t>
            </w:r>
          </w:p>
        </w:tc>
        <w:tc>
          <w:tcPr>
            <w:tcW w:w="2945" w:type="dxa"/>
          </w:tcPr>
          <w:p w14:paraId="05545AC8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Male</w:t>
            </w:r>
          </w:p>
        </w:tc>
      </w:tr>
      <w:tr w:rsidR="001E1B6E" w:rsidRPr="004B6443" w14:paraId="11D95FE3" w14:textId="77777777" w:rsidTr="00674095">
        <w:tc>
          <w:tcPr>
            <w:tcW w:w="1076" w:type="dxa"/>
            <w:vMerge/>
          </w:tcPr>
          <w:p w14:paraId="68A208B9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2B358E74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40A6CB8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17" w:type="dxa"/>
            <w:vMerge/>
          </w:tcPr>
          <w:p w14:paraId="59DB26FA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4773275A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27B97C11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</w:tr>
      <w:tr w:rsidR="001E1B6E" w:rsidRPr="004B6443" w14:paraId="68621594" w14:textId="77777777" w:rsidTr="00674095">
        <w:tc>
          <w:tcPr>
            <w:tcW w:w="1076" w:type="dxa"/>
            <w:vMerge w:val="restart"/>
          </w:tcPr>
          <w:p w14:paraId="5B40346C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52" w:type="dxa"/>
            <w:vMerge w:val="restart"/>
          </w:tcPr>
          <w:p w14:paraId="4927EC79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Skin colour</w:t>
            </w:r>
          </w:p>
          <w:p w14:paraId="1BA7C49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Self-assigned skin colour</w:t>
            </w:r>
          </w:p>
        </w:tc>
        <w:tc>
          <w:tcPr>
            <w:tcW w:w="3402" w:type="dxa"/>
          </w:tcPr>
          <w:p w14:paraId="0E2E68AB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White</w:t>
            </w:r>
          </w:p>
        </w:tc>
        <w:tc>
          <w:tcPr>
            <w:tcW w:w="1417" w:type="dxa"/>
            <w:vMerge w:val="restart"/>
          </w:tcPr>
          <w:p w14:paraId="2572335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Indirectly</w:t>
            </w:r>
          </w:p>
        </w:tc>
        <w:tc>
          <w:tcPr>
            <w:tcW w:w="3827" w:type="dxa"/>
            <w:vMerge w:val="restart"/>
          </w:tcPr>
          <w:p w14:paraId="2928C542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Ethnicity/caste</w:t>
            </w:r>
          </w:p>
          <w:p w14:paraId="1C244C58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[wave 1, demographics]</w:t>
            </w:r>
          </w:p>
        </w:tc>
        <w:tc>
          <w:tcPr>
            <w:tcW w:w="2945" w:type="dxa"/>
          </w:tcPr>
          <w:p w14:paraId="37919DDE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1" w:name="_Hlk11424476"/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Janajati and High Caste</w:t>
            </w:r>
            <w:bookmarkEnd w:id="1"/>
          </w:p>
        </w:tc>
      </w:tr>
      <w:tr w:rsidR="001E1B6E" w:rsidRPr="004B6443" w14:paraId="03D1885C" w14:textId="77777777" w:rsidTr="00674095">
        <w:tc>
          <w:tcPr>
            <w:tcW w:w="1076" w:type="dxa"/>
            <w:vMerge/>
          </w:tcPr>
          <w:p w14:paraId="15E2B6F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3592FB27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62B9C89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Non-white</w:t>
            </w:r>
          </w:p>
        </w:tc>
        <w:tc>
          <w:tcPr>
            <w:tcW w:w="1417" w:type="dxa"/>
            <w:vMerge/>
          </w:tcPr>
          <w:p w14:paraId="0C50C590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1B7D917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55100E8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Dalit</w:t>
            </w:r>
          </w:p>
          <w:p w14:paraId="640A8D0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(this is the historically marginalised at risk group in Nepal)</w:t>
            </w:r>
          </w:p>
        </w:tc>
      </w:tr>
      <w:tr w:rsidR="001E1B6E" w:rsidRPr="004B6443" w14:paraId="2D25165C" w14:textId="77777777" w:rsidTr="00674095">
        <w:tc>
          <w:tcPr>
            <w:tcW w:w="1076" w:type="dxa"/>
            <w:vMerge w:val="restart"/>
          </w:tcPr>
          <w:p w14:paraId="1868EF1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52" w:type="dxa"/>
            <w:vMerge w:val="restart"/>
          </w:tcPr>
          <w:p w14:paraId="0CA90BA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Childhood maltreatment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 w14:paraId="4C305497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Responses to seven dichotomous questions on lifetime exposure to emotional, physical, or sexual abuse and child neglect at age 15 years old:</w:t>
            </w:r>
          </w:p>
          <w:p w14:paraId="7529FFAA" w14:textId="77777777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Have you ever been separated from your parents to be cared for by someone else?</w:t>
            </w:r>
          </w:p>
          <w:p w14:paraId="674222A7" w14:textId="77777777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Have you ever had, in your home, fights with physical aggression between adults or an adult who </w:t>
            </w: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assaulted a child or teenager?</w:t>
            </w:r>
          </w:p>
          <w:p w14:paraId="6F385148" w14:textId="77777777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Have you ever not had enough food at home or had to wear dirty or torn clothes because you had no others?</w:t>
            </w:r>
          </w:p>
          <w:p w14:paraId="5E933795" w14:textId="77777777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Have you ever thought or felt that your parents wished you were never born?</w:t>
            </w:r>
          </w:p>
          <w:p w14:paraId="50C835DB" w14:textId="77777777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Have you ever thought or felt that someone in your family hated you?</w:t>
            </w:r>
          </w:p>
          <w:p w14:paraId="2BC6ED86" w14:textId="77777777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Did an adult in your family or someone who was taking care of you ever beat you in a way that has hurt you or left you with marks?</w:t>
            </w:r>
          </w:p>
          <w:p w14:paraId="65C5AB51" w14:textId="5221667B" w:rsidR="001E1B6E" w:rsidRPr="004B6443" w:rsidRDefault="001E1B6E" w:rsidP="0067409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Did someone ever try to touch you in a sexual way, or tried to make you touch them against your will, threatening you or hurting you?</w:t>
            </w:r>
          </w:p>
        </w:tc>
        <w:tc>
          <w:tcPr>
            <w:tcW w:w="3402" w:type="dxa"/>
          </w:tcPr>
          <w:p w14:paraId="6B4A3CA2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None </w:t>
            </w:r>
          </w:p>
          <w:p w14:paraId="1A04F682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(no positive responses)</w:t>
            </w:r>
          </w:p>
        </w:tc>
        <w:tc>
          <w:tcPr>
            <w:tcW w:w="1417" w:type="dxa"/>
            <w:vMerge w:val="restart"/>
          </w:tcPr>
          <w:p w14:paraId="4B71A32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Partially</w:t>
            </w:r>
          </w:p>
        </w:tc>
        <w:tc>
          <w:tcPr>
            <w:tcW w:w="3827" w:type="dxa"/>
            <w:vMerge w:val="restart"/>
          </w:tcPr>
          <w:p w14:paraId="618E0043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Childhood maltreatment</w:t>
            </w:r>
          </w:p>
          <w:p w14:paraId="1FAD0167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Responses to 4 dichotomous questions regarding lifetime exposure to domestic violence, physical and sexual abuse and/or neglect before age 18 years:</w:t>
            </w:r>
          </w:p>
          <w:p w14:paraId="4B1B97F2" w14:textId="77777777" w:rsidR="001E1B6E" w:rsidRPr="004B6443" w:rsidRDefault="001E1B6E" w:rsidP="0067409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‘Ever experience of parents fighting with each other’ 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[wave 1, Kiddie SADS-traumatic events inventory]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b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7CA0FC59" w14:textId="77777777" w:rsidR="001E1B6E" w:rsidRPr="004B6443" w:rsidRDefault="001E1B6E" w:rsidP="0067409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‘Do you have access to food’ and ‘Do you have access to clothing’ 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[wave 2, personal and household information]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c</w:t>
            </w:r>
          </w:p>
          <w:p w14:paraId="46FDCF94" w14:textId="77777777" w:rsidR="001E1B6E" w:rsidRPr="004B6443" w:rsidRDefault="001E1B6E" w:rsidP="0067409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‘Ever experienced physical abuse by parents.’ 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[wave 1, Kiddie SADS -traumatic events inventory]</w:t>
            </w:r>
            <w:r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b</w:t>
            </w:r>
          </w:p>
          <w:p w14:paraId="12113450" w14:textId="5C108417" w:rsidR="001E1B6E" w:rsidRPr="004B6443" w:rsidRDefault="00914DB3" w:rsidP="0067409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‘Lifetime experience of s</w:t>
            </w:r>
            <w:r w:rsidR="001E1B6E" w:rsidRPr="004B64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exual violence’ </w:t>
            </w:r>
            <w:r w:rsidR="001E1B6E"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[wave 2, Kiddie SADS-traumatic events inventory]</w:t>
            </w:r>
            <w:r w:rsidR="001E1B6E" w:rsidRPr="004B644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b</w:t>
            </w:r>
          </w:p>
          <w:p w14:paraId="3910A8D8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A40C2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5" w:type="dxa"/>
          </w:tcPr>
          <w:p w14:paraId="23032799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None </w:t>
            </w:r>
          </w:p>
          <w:p w14:paraId="4B12D93F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(no positive responses)</w:t>
            </w:r>
          </w:p>
        </w:tc>
      </w:tr>
      <w:tr w:rsidR="001E1B6E" w:rsidRPr="004B6443" w14:paraId="30CFCEEC" w14:textId="77777777" w:rsidTr="00674095">
        <w:tc>
          <w:tcPr>
            <w:tcW w:w="1076" w:type="dxa"/>
            <w:vMerge/>
          </w:tcPr>
          <w:p w14:paraId="02D7A469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25CB1395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ABB00E3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Probable </w:t>
            </w:r>
          </w:p>
          <w:p w14:paraId="731DF96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(1 positive response)</w:t>
            </w:r>
          </w:p>
        </w:tc>
        <w:tc>
          <w:tcPr>
            <w:tcW w:w="1417" w:type="dxa"/>
            <w:vMerge/>
          </w:tcPr>
          <w:p w14:paraId="5FF6B944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72E4A7C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5EC364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Probable </w:t>
            </w:r>
          </w:p>
          <w:p w14:paraId="31EB740C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(1 positive response)</w:t>
            </w:r>
          </w:p>
        </w:tc>
      </w:tr>
      <w:tr w:rsidR="001E1B6E" w:rsidRPr="004B6443" w14:paraId="756C5844" w14:textId="77777777" w:rsidTr="00674095">
        <w:tc>
          <w:tcPr>
            <w:tcW w:w="1076" w:type="dxa"/>
            <w:vMerge/>
          </w:tcPr>
          <w:p w14:paraId="2F41F00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0FA30508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04C35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</w:p>
          <w:p w14:paraId="5DC7E79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(2 or more positive responses)</w:t>
            </w:r>
          </w:p>
        </w:tc>
        <w:tc>
          <w:tcPr>
            <w:tcW w:w="1417" w:type="dxa"/>
            <w:vMerge/>
          </w:tcPr>
          <w:p w14:paraId="590C1179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3F0740B3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1449E287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Severe </w:t>
            </w:r>
          </w:p>
          <w:p w14:paraId="7184242A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(2 or more positive responses)</w:t>
            </w:r>
          </w:p>
        </w:tc>
      </w:tr>
      <w:tr w:rsidR="001E1B6E" w:rsidRPr="004B6443" w14:paraId="7A57074A" w14:textId="77777777" w:rsidTr="00674095">
        <w:tc>
          <w:tcPr>
            <w:tcW w:w="1076" w:type="dxa"/>
            <w:vMerge w:val="restart"/>
          </w:tcPr>
          <w:p w14:paraId="5883100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752" w:type="dxa"/>
            <w:vMerge w:val="restart"/>
          </w:tcPr>
          <w:p w14:paraId="370AC8F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School failure</w:t>
            </w:r>
          </w:p>
          <w:p w14:paraId="33CC7F34" w14:textId="77777777" w:rsidR="001E1B6E" w:rsidRPr="004B6443" w:rsidRDefault="001E1B6E" w:rsidP="00674095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38AEB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 school failure</w:t>
            </w:r>
          </w:p>
          <w:p w14:paraId="64930DCC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(Child progressed to next level if achieved predetermined score at end of school year).</w:t>
            </w:r>
          </w:p>
        </w:tc>
        <w:tc>
          <w:tcPr>
            <w:tcW w:w="1417" w:type="dxa"/>
            <w:vMerge w:val="restart"/>
          </w:tcPr>
          <w:p w14:paraId="78854637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Indirectly</w:t>
            </w:r>
          </w:p>
        </w:tc>
        <w:tc>
          <w:tcPr>
            <w:tcW w:w="3827" w:type="dxa"/>
            <w:vMerge w:val="restart"/>
          </w:tcPr>
          <w:p w14:paraId="2BE39688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School failure</w:t>
            </w:r>
          </w:p>
          <w:p w14:paraId="55129E45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[information from all waves, demographics]</w:t>
            </w:r>
          </w:p>
          <w:p w14:paraId="464EA61E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5" w:type="dxa"/>
          </w:tcPr>
          <w:p w14:paraId="524799B3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 school failure</w:t>
            </w:r>
          </w:p>
          <w:p w14:paraId="1FE048D6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(Currently in school or passed the School Leaving Certificate (SLC))</w:t>
            </w:r>
          </w:p>
        </w:tc>
      </w:tr>
      <w:tr w:rsidR="001E1B6E" w:rsidRPr="004B6443" w14:paraId="6AD25868" w14:textId="77777777" w:rsidTr="00674095">
        <w:tc>
          <w:tcPr>
            <w:tcW w:w="1076" w:type="dxa"/>
            <w:vMerge/>
          </w:tcPr>
          <w:p w14:paraId="77BFA202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0DB717F2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441E6413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Failing at school</w:t>
            </w:r>
          </w:p>
          <w:p w14:paraId="5CF1F97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(Child was retained in school to repeat the same school year if failed to achieve a predetermined score at end of school year).</w:t>
            </w:r>
          </w:p>
        </w:tc>
        <w:tc>
          <w:tcPr>
            <w:tcW w:w="1417" w:type="dxa"/>
            <w:vMerge/>
          </w:tcPr>
          <w:p w14:paraId="49FCAF96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7DE8E767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B02596B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School failure</w:t>
            </w:r>
          </w:p>
          <w:p w14:paraId="542D599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(Not currently in school and did not pass the SLC)</w:t>
            </w:r>
          </w:p>
        </w:tc>
      </w:tr>
      <w:tr w:rsidR="001E1B6E" w:rsidRPr="004B6443" w14:paraId="13FAF6F1" w14:textId="77777777" w:rsidTr="00674095">
        <w:tc>
          <w:tcPr>
            <w:tcW w:w="1076" w:type="dxa"/>
            <w:vMerge w:val="restart"/>
          </w:tcPr>
          <w:p w14:paraId="22967F3A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752" w:type="dxa"/>
            <w:vMerge w:val="restart"/>
          </w:tcPr>
          <w:p w14:paraId="029B87DA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Social isolation</w:t>
            </w:r>
          </w:p>
        </w:tc>
        <w:tc>
          <w:tcPr>
            <w:tcW w:w="3402" w:type="dxa"/>
          </w:tcPr>
          <w:p w14:paraId="23B7570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4B91FD5C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(Normally meets up with friends to chat, play or do other things)</w:t>
            </w:r>
          </w:p>
        </w:tc>
        <w:tc>
          <w:tcPr>
            <w:tcW w:w="1417" w:type="dxa"/>
            <w:vMerge w:val="restart"/>
          </w:tcPr>
          <w:p w14:paraId="3AB19926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Indirectly</w:t>
            </w:r>
          </w:p>
        </w:tc>
        <w:tc>
          <w:tcPr>
            <w:tcW w:w="3827" w:type="dxa"/>
            <w:vMerge w:val="restart"/>
          </w:tcPr>
          <w:p w14:paraId="4A4D21C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Social isolation</w:t>
            </w:r>
          </w:p>
          <w:p w14:paraId="0C1549AD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[wave 1, daily functioning]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945" w:type="dxa"/>
          </w:tcPr>
          <w:p w14:paraId="27B833C9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60A779DD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(Never or a little difficult to spend time with friends (return home with friends, to talk with friends)</w:t>
            </w: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in the past 2 weeks)</w:t>
            </w:r>
          </w:p>
        </w:tc>
      </w:tr>
      <w:tr w:rsidR="001E1B6E" w:rsidRPr="004B6443" w14:paraId="01D7A06B" w14:textId="77777777" w:rsidTr="00674095">
        <w:tc>
          <w:tcPr>
            <w:tcW w:w="1076" w:type="dxa"/>
            <w:vMerge/>
          </w:tcPr>
          <w:p w14:paraId="1DE0455C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3FD18AA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C1E7C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7DE5FB28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(Does not normally meets up with friends to chat, play or do other things)</w:t>
            </w:r>
          </w:p>
          <w:p w14:paraId="7AE1385F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3C84A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5BADDE8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CDFC6D3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5FDB79AC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(Sometimes or usually difficult to spend time with friends (return home with friends, to talk with friends) in the past 2 weeks)</w:t>
            </w:r>
          </w:p>
        </w:tc>
      </w:tr>
      <w:tr w:rsidR="001E1B6E" w:rsidRPr="004B6443" w14:paraId="6C91272E" w14:textId="77777777" w:rsidTr="00674095">
        <w:tc>
          <w:tcPr>
            <w:tcW w:w="1076" w:type="dxa"/>
            <w:vMerge w:val="restart"/>
          </w:tcPr>
          <w:p w14:paraId="4831CFAF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52" w:type="dxa"/>
            <w:vMerge w:val="restart"/>
          </w:tcPr>
          <w:p w14:paraId="39F949DD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Fights</w:t>
            </w:r>
          </w:p>
        </w:tc>
        <w:tc>
          <w:tcPr>
            <w:tcW w:w="3402" w:type="dxa"/>
          </w:tcPr>
          <w:p w14:paraId="2B93733C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52B8975E" w14:textId="17D7BA75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(Never </w:t>
            </w:r>
            <w:r w:rsidR="008A618D"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got into a physical fight where</w:t>
            </w: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someone got hurt in the last year)</w:t>
            </w:r>
          </w:p>
        </w:tc>
        <w:tc>
          <w:tcPr>
            <w:tcW w:w="1417" w:type="dxa"/>
            <w:vMerge w:val="restart"/>
          </w:tcPr>
          <w:p w14:paraId="0E93D16F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27" w:type="dxa"/>
            <w:vMerge w:val="restart"/>
          </w:tcPr>
          <w:p w14:paraId="57D65275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Fights</w:t>
            </w:r>
          </w:p>
          <w:p w14:paraId="5426491D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[wave 1, Kiddie SADS-traumatic events inventory]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45" w:type="dxa"/>
          </w:tcPr>
          <w:p w14:paraId="5BCFCBFA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4DD12BFB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(Experience of beating a person: None or witnessed)</w:t>
            </w:r>
          </w:p>
        </w:tc>
      </w:tr>
      <w:tr w:rsidR="001E1B6E" w:rsidRPr="004B6443" w14:paraId="01794704" w14:textId="77777777" w:rsidTr="00674095">
        <w:tc>
          <w:tcPr>
            <w:tcW w:w="1076" w:type="dxa"/>
            <w:vMerge/>
          </w:tcPr>
          <w:p w14:paraId="1798F83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6277FE9F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6FF806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528AC4FC" w14:textId="351022F1" w:rsidR="001E1B6E" w:rsidRPr="004B6443" w:rsidRDefault="008A618D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(Got into a physical fight where</w:t>
            </w:r>
            <w:r w:rsidR="001E1B6E"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 someone got hurt in the last year)</w:t>
            </w:r>
          </w:p>
        </w:tc>
        <w:tc>
          <w:tcPr>
            <w:tcW w:w="1417" w:type="dxa"/>
            <w:vMerge/>
          </w:tcPr>
          <w:p w14:paraId="30B3EA57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131C993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E0EC831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4822FE0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(Experience of beating a person: Suffered or committed)</w:t>
            </w:r>
          </w:p>
        </w:tc>
      </w:tr>
      <w:tr w:rsidR="001E1B6E" w:rsidRPr="004B6443" w14:paraId="371B34A9" w14:textId="77777777" w:rsidTr="00674095">
        <w:tc>
          <w:tcPr>
            <w:tcW w:w="1076" w:type="dxa"/>
            <w:vMerge w:val="restart"/>
          </w:tcPr>
          <w:p w14:paraId="24A61575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752" w:type="dxa"/>
            <w:vMerge w:val="restart"/>
          </w:tcPr>
          <w:p w14:paraId="1291FB68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Ran away</w:t>
            </w:r>
          </w:p>
        </w:tc>
        <w:tc>
          <w:tcPr>
            <w:tcW w:w="3402" w:type="dxa"/>
          </w:tcPr>
          <w:p w14:paraId="056671DB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462A88B5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(Never ran away from home)</w:t>
            </w:r>
          </w:p>
        </w:tc>
        <w:tc>
          <w:tcPr>
            <w:tcW w:w="1417" w:type="dxa"/>
            <w:vMerge w:val="restart"/>
          </w:tcPr>
          <w:p w14:paraId="68CB550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27" w:type="dxa"/>
            <w:vMerge w:val="restart"/>
          </w:tcPr>
          <w:p w14:paraId="5B8A5B8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945" w:type="dxa"/>
          </w:tcPr>
          <w:p w14:paraId="65E5AC98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5C22752C" w14:textId="77777777" w:rsidTr="00674095">
        <w:tc>
          <w:tcPr>
            <w:tcW w:w="1076" w:type="dxa"/>
            <w:vMerge/>
          </w:tcPr>
          <w:p w14:paraId="29C01163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4867BC36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EAC34C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3F71122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(Ran away from home)</w:t>
            </w:r>
          </w:p>
        </w:tc>
        <w:tc>
          <w:tcPr>
            <w:tcW w:w="1417" w:type="dxa"/>
            <w:vMerge/>
          </w:tcPr>
          <w:p w14:paraId="6FD3336B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4687F5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07EAF76B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50AD6D89" w14:textId="77777777" w:rsidTr="00674095">
        <w:tc>
          <w:tcPr>
            <w:tcW w:w="1076" w:type="dxa"/>
            <w:vMerge w:val="restart"/>
          </w:tcPr>
          <w:p w14:paraId="30F606C1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752" w:type="dxa"/>
            <w:vMerge w:val="restart"/>
          </w:tcPr>
          <w:p w14:paraId="696DF7EC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Drug use</w:t>
            </w:r>
          </w:p>
          <w:p w14:paraId="3ACD0275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Responses to dichotomous questions about lifetime use of alcohol, tobacco, cannabis, cocaine and inhalants.</w:t>
            </w:r>
          </w:p>
        </w:tc>
        <w:tc>
          <w:tcPr>
            <w:tcW w:w="3402" w:type="dxa"/>
          </w:tcPr>
          <w:p w14:paraId="65E427A8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7CD23A1C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(Otherwise)</w:t>
            </w:r>
          </w:p>
        </w:tc>
        <w:tc>
          <w:tcPr>
            <w:tcW w:w="1417" w:type="dxa"/>
            <w:vMerge w:val="restart"/>
          </w:tcPr>
          <w:p w14:paraId="280C3B76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Indirectly</w:t>
            </w:r>
          </w:p>
        </w:tc>
        <w:tc>
          <w:tcPr>
            <w:tcW w:w="3827" w:type="dxa"/>
            <w:vMerge w:val="restart"/>
          </w:tcPr>
          <w:p w14:paraId="7851D7EF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Drug abuse </w:t>
            </w:r>
          </w:p>
          <w:p w14:paraId="76D5E342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Drug abuse in entire lifetime </w:t>
            </w:r>
          </w:p>
          <w:p w14:paraId="067C4980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[wave 2, Kiddie SADS-traumatic events inventory]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45" w:type="dxa"/>
          </w:tcPr>
          <w:p w14:paraId="691C63FA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01345BAB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(None or witnessed drug abuse)</w:t>
            </w:r>
          </w:p>
        </w:tc>
      </w:tr>
      <w:tr w:rsidR="001E1B6E" w:rsidRPr="004B6443" w14:paraId="18D0C054" w14:textId="77777777" w:rsidTr="00674095">
        <w:tc>
          <w:tcPr>
            <w:tcW w:w="1076" w:type="dxa"/>
            <w:vMerge/>
          </w:tcPr>
          <w:p w14:paraId="28500660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21115B81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F03A68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67FD79C0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(any positive answer)</w:t>
            </w:r>
          </w:p>
        </w:tc>
        <w:tc>
          <w:tcPr>
            <w:tcW w:w="1417" w:type="dxa"/>
            <w:vMerge/>
          </w:tcPr>
          <w:p w14:paraId="0234B004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3A514732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5B25166B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38D9DBC4" w14:textId="4E1C0823" w:rsidR="001E1B6E" w:rsidRPr="004B6443" w:rsidRDefault="001E1B6E" w:rsidP="005B0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(Personally committed drug abuse)</w:t>
            </w:r>
          </w:p>
        </w:tc>
      </w:tr>
      <w:tr w:rsidR="001E1B6E" w:rsidRPr="004B6443" w14:paraId="4594662A" w14:textId="77777777" w:rsidTr="00674095">
        <w:tc>
          <w:tcPr>
            <w:tcW w:w="1076" w:type="dxa"/>
            <w:vMerge w:val="restart"/>
          </w:tcPr>
          <w:p w14:paraId="1B6F0CFE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30j0zll" w:colFirst="0" w:colLast="0"/>
            <w:bookmarkEnd w:id="2"/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752" w:type="dxa"/>
            <w:vMerge w:val="restart"/>
          </w:tcPr>
          <w:p w14:paraId="0E5221C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Relationship with mother</w:t>
            </w:r>
          </w:p>
          <w:p w14:paraId="7FE676E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Responses to question on ‘How do you rate your relationship with your mother’.</w:t>
            </w:r>
          </w:p>
        </w:tc>
        <w:tc>
          <w:tcPr>
            <w:tcW w:w="3402" w:type="dxa"/>
          </w:tcPr>
          <w:p w14:paraId="476D65AC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Great</w:t>
            </w:r>
          </w:p>
        </w:tc>
        <w:tc>
          <w:tcPr>
            <w:tcW w:w="1417" w:type="dxa"/>
            <w:vMerge w:val="restart"/>
          </w:tcPr>
          <w:p w14:paraId="4AE24FD3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27" w:type="dxa"/>
            <w:vMerge w:val="restart"/>
          </w:tcPr>
          <w:p w14:paraId="671D316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945" w:type="dxa"/>
          </w:tcPr>
          <w:p w14:paraId="65FD683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74F05AA0" w14:textId="77777777" w:rsidTr="00674095">
        <w:tc>
          <w:tcPr>
            <w:tcW w:w="1076" w:type="dxa"/>
            <w:vMerge/>
          </w:tcPr>
          <w:p w14:paraId="69204514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1606F8B8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80664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Very good, Good, Regular, or Bad</w:t>
            </w:r>
          </w:p>
        </w:tc>
        <w:tc>
          <w:tcPr>
            <w:tcW w:w="1417" w:type="dxa"/>
            <w:vMerge/>
          </w:tcPr>
          <w:p w14:paraId="6CDFF3C0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6696FDAA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498E58C5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50C8D64A" w14:textId="77777777" w:rsidTr="00674095">
        <w:tc>
          <w:tcPr>
            <w:tcW w:w="1076" w:type="dxa"/>
            <w:vMerge w:val="restart"/>
          </w:tcPr>
          <w:p w14:paraId="43D19CE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52" w:type="dxa"/>
            <w:vMerge w:val="restart"/>
          </w:tcPr>
          <w:p w14:paraId="5B7CBEE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Relationship with father</w:t>
            </w:r>
          </w:p>
          <w:p w14:paraId="5BB48938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Responses to question on ‘How do you rate your relationship with your father’.</w:t>
            </w:r>
          </w:p>
        </w:tc>
        <w:tc>
          <w:tcPr>
            <w:tcW w:w="3402" w:type="dxa"/>
          </w:tcPr>
          <w:p w14:paraId="3801195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Great</w:t>
            </w:r>
          </w:p>
        </w:tc>
        <w:tc>
          <w:tcPr>
            <w:tcW w:w="1417" w:type="dxa"/>
            <w:vMerge w:val="restart"/>
          </w:tcPr>
          <w:p w14:paraId="1D36CD78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27" w:type="dxa"/>
            <w:vMerge w:val="restart"/>
          </w:tcPr>
          <w:p w14:paraId="5A752F6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945" w:type="dxa"/>
          </w:tcPr>
          <w:p w14:paraId="5CA8BF8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6B8D9BCB" w14:textId="77777777" w:rsidTr="00674095">
        <w:tc>
          <w:tcPr>
            <w:tcW w:w="1076" w:type="dxa"/>
            <w:vMerge/>
          </w:tcPr>
          <w:p w14:paraId="43D1C7D3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61EBB58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A0E280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Very good, Good, Regular, or Bad</w:t>
            </w:r>
          </w:p>
        </w:tc>
        <w:tc>
          <w:tcPr>
            <w:tcW w:w="1417" w:type="dxa"/>
            <w:vMerge/>
          </w:tcPr>
          <w:p w14:paraId="791E2123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3EA3759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1B5A2016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07685927" w14:textId="77777777" w:rsidTr="00674095">
        <w:tc>
          <w:tcPr>
            <w:tcW w:w="1076" w:type="dxa"/>
            <w:vMerge w:val="restart"/>
          </w:tcPr>
          <w:p w14:paraId="329EB69B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2752" w:type="dxa"/>
            <w:vMerge w:val="restart"/>
          </w:tcPr>
          <w:p w14:paraId="0DD0158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Relationship between parents</w:t>
            </w:r>
          </w:p>
          <w:p w14:paraId="02D69EE2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Responses to question on ‘How do you rate the relationship between your mother and father’.</w:t>
            </w:r>
          </w:p>
        </w:tc>
        <w:tc>
          <w:tcPr>
            <w:tcW w:w="3402" w:type="dxa"/>
          </w:tcPr>
          <w:p w14:paraId="7E99F87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Great</w:t>
            </w:r>
          </w:p>
        </w:tc>
        <w:tc>
          <w:tcPr>
            <w:tcW w:w="1417" w:type="dxa"/>
            <w:vMerge w:val="restart"/>
          </w:tcPr>
          <w:p w14:paraId="73DE38E3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827" w:type="dxa"/>
            <w:vMerge w:val="restart"/>
          </w:tcPr>
          <w:p w14:paraId="2F3941D8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945" w:type="dxa"/>
          </w:tcPr>
          <w:p w14:paraId="429FCC2B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51085FFA" w14:textId="77777777" w:rsidTr="00674095">
        <w:tc>
          <w:tcPr>
            <w:tcW w:w="1076" w:type="dxa"/>
            <w:vMerge/>
          </w:tcPr>
          <w:p w14:paraId="4930E43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73B0E567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5D9A2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Very good, Good, Regular, or Bad</w:t>
            </w:r>
          </w:p>
        </w:tc>
        <w:tc>
          <w:tcPr>
            <w:tcW w:w="1417" w:type="dxa"/>
            <w:vMerge/>
          </w:tcPr>
          <w:p w14:paraId="75F090A1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8E959F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1B2E0F29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E1B6E" w:rsidRPr="004B6443" w14:paraId="17376F0E" w14:textId="77777777" w:rsidTr="00674095">
        <w:tc>
          <w:tcPr>
            <w:tcW w:w="1076" w:type="dxa"/>
          </w:tcPr>
          <w:p w14:paraId="4956C99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752" w:type="dxa"/>
          </w:tcPr>
          <w:p w14:paraId="21819D66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11/11</w:t>
            </w:r>
          </w:p>
        </w:tc>
        <w:tc>
          <w:tcPr>
            <w:tcW w:w="3402" w:type="dxa"/>
          </w:tcPr>
          <w:p w14:paraId="04801438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946ABB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7/11</w:t>
            </w:r>
          </w:p>
        </w:tc>
        <w:tc>
          <w:tcPr>
            <w:tcW w:w="3827" w:type="dxa"/>
          </w:tcPr>
          <w:p w14:paraId="18CF5F3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684FEFF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B6E" w:rsidRPr="004B6443" w14:paraId="3E75CCD2" w14:textId="77777777" w:rsidTr="00674095">
        <w:tc>
          <w:tcPr>
            <w:tcW w:w="3828" w:type="dxa"/>
            <w:gridSpan w:val="2"/>
            <w:shd w:val="clear" w:color="auto" w:fill="000000"/>
          </w:tcPr>
          <w:p w14:paraId="44AC2D93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3402" w:type="dxa"/>
          </w:tcPr>
          <w:p w14:paraId="1C5D30C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25FE7E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2A0EF54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5" w:type="dxa"/>
          </w:tcPr>
          <w:p w14:paraId="030A554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B6E" w:rsidRPr="004B6443" w14:paraId="20CAE84E" w14:textId="77777777" w:rsidTr="00674095">
        <w:tc>
          <w:tcPr>
            <w:tcW w:w="1076" w:type="dxa"/>
            <w:vMerge w:val="restart"/>
          </w:tcPr>
          <w:p w14:paraId="483F7A32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2" w:type="dxa"/>
            <w:vMerge w:val="restart"/>
          </w:tcPr>
          <w:p w14:paraId="463F9BD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Depression diagnosis at age 18</w:t>
            </w:r>
          </w:p>
          <w:p w14:paraId="114A727B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Evaluation of depressive episode diagnosis with DSM-IV-TR criteria in the previous two weeks</w:t>
            </w:r>
            <w:r w:rsidRPr="004B64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402" w:type="dxa"/>
          </w:tcPr>
          <w:p w14:paraId="70169752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1417" w:type="dxa"/>
            <w:vMerge w:val="restart"/>
          </w:tcPr>
          <w:p w14:paraId="2DB81F4C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827" w:type="dxa"/>
            <w:vMerge w:val="restart"/>
          </w:tcPr>
          <w:p w14:paraId="0B957FDA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Depression diagnosis at age 18 or older</w:t>
            </w:r>
          </w:p>
          <w:p w14:paraId="01568E7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 xml:space="preserve">Evaluation of depressive symptoms in the past week, using the Nepali-validated DSRS. </w:t>
            </w:r>
          </w:p>
          <w:p w14:paraId="70A4FF0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[wave 3, Depression Self-Rating Scale]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2945" w:type="dxa"/>
          </w:tcPr>
          <w:p w14:paraId="04D9143B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</w:p>
          <w:p w14:paraId="16E9C22D" w14:textId="77777777" w:rsidR="001E1B6E" w:rsidRPr="004B6443" w:rsidRDefault="001E1B6E" w:rsidP="006740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i/>
                <w:sz w:val="20"/>
                <w:szCs w:val="20"/>
              </w:rPr>
              <w:t>(DSRS total score &lt;14)</w:t>
            </w:r>
          </w:p>
        </w:tc>
      </w:tr>
      <w:tr w:rsidR="001E1B6E" w:rsidRPr="004B6443" w14:paraId="43365584" w14:textId="77777777" w:rsidTr="00674095">
        <w:tc>
          <w:tcPr>
            <w:tcW w:w="1076" w:type="dxa"/>
            <w:vMerge/>
          </w:tcPr>
          <w:p w14:paraId="233EB568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2" w:type="dxa"/>
            <w:vMerge/>
          </w:tcPr>
          <w:p w14:paraId="37C20BA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46F531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17" w:type="dxa"/>
            <w:vMerge/>
          </w:tcPr>
          <w:p w14:paraId="7F39309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500AF2BE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4F0F38AA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15FDC33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(DSRS total score ≥14)</w:t>
            </w:r>
          </w:p>
        </w:tc>
      </w:tr>
    </w:tbl>
    <w:p w14:paraId="167B8891" w14:textId="59AD298A" w:rsidR="001E1B6E" w:rsidRPr="004B6443" w:rsidRDefault="001E1B6E" w:rsidP="00674095">
      <w:pPr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b/>
          <w:i/>
          <w:sz w:val="20"/>
          <w:szCs w:val="20"/>
        </w:rPr>
        <w:t>Reference category of each variable are in bold italics</w:t>
      </w:r>
      <w:r w:rsidRPr="004B6443">
        <w:rPr>
          <w:rFonts w:ascii="Times New Roman" w:hAnsi="Times New Roman" w:cs="Times New Roman"/>
          <w:sz w:val="20"/>
          <w:szCs w:val="20"/>
        </w:rPr>
        <w:t xml:space="preserve">. </w:t>
      </w:r>
      <w:bookmarkStart w:id="3" w:name="_Hlk3279779"/>
      <w:r w:rsidRPr="004B644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B6443">
        <w:rPr>
          <w:rFonts w:ascii="Times New Roman" w:hAnsi="Times New Roman" w:cs="Times New Roman"/>
          <w:sz w:val="20"/>
          <w:szCs w:val="20"/>
        </w:rPr>
        <w:t>Questions on childhood maltreatment asked in the Pelotas 15 years</w:t>
      </w:r>
      <w:r w:rsidR="00914DB3" w:rsidRPr="004B6443">
        <w:rPr>
          <w:rFonts w:ascii="Times New Roman" w:hAnsi="Times New Roman" w:cs="Times New Roman"/>
          <w:sz w:val="20"/>
          <w:szCs w:val="20"/>
        </w:rPr>
        <w:t>’</w:t>
      </w:r>
      <w:r w:rsidRPr="004B6443">
        <w:rPr>
          <w:rFonts w:ascii="Times New Roman" w:hAnsi="Times New Roman" w:cs="Times New Roman"/>
          <w:sz w:val="20"/>
          <w:szCs w:val="20"/>
        </w:rPr>
        <w:t xml:space="preserve"> assessment</w:t>
      </w:r>
      <w:r w:rsidR="009A722C" w:rsidRPr="004B6443">
        <w:rPr>
          <w:rFonts w:ascii="Times New Roman" w:hAnsi="Times New Roman" w:cs="Times New Roman"/>
          <w:sz w:val="20"/>
          <w:szCs w:val="20"/>
        </w:rPr>
        <w:t xml:space="preserve"> [1]</w:t>
      </w:r>
      <w:r w:rsidRPr="004B6443">
        <w:rPr>
          <w:rFonts w:ascii="Times New Roman" w:hAnsi="Times New Roman" w:cs="Times New Roman"/>
          <w:sz w:val="20"/>
          <w:szCs w:val="20"/>
        </w:rPr>
        <w:t xml:space="preserve">. </w:t>
      </w:r>
      <w:r w:rsidRPr="004B644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4B6443">
        <w:rPr>
          <w:rFonts w:ascii="Times New Roman" w:hAnsi="Times New Roman" w:cs="Times New Roman"/>
          <w:sz w:val="20"/>
          <w:szCs w:val="20"/>
        </w:rPr>
        <w:t xml:space="preserve">Kiddie SADS-Kiddie Schedule for Affective Disorders and Schizophrenia Present and Lifetime Version </w:t>
      </w:r>
      <w:r w:rsidR="009A722C" w:rsidRPr="004B6443">
        <w:rPr>
          <w:rFonts w:ascii="Times New Roman" w:hAnsi="Times New Roman" w:cs="Times New Roman"/>
          <w:sz w:val="20"/>
          <w:szCs w:val="20"/>
        </w:rPr>
        <w:t>[2]</w:t>
      </w:r>
      <w:r w:rsidRPr="004B6443">
        <w:rPr>
          <w:rFonts w:ascii="Times New Roman" w:hAnsi="Times New Roman" w:cs="Times New Roman"/>
          <w:sz w:val="20"/>
          <w:szCs w:val="20"/>
        </w:rPr>
        <w:t>; n/a</w:t>
      </w:r>
      <w:r w:rsidR="00914DB3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Pr="004B6443">
        <w:rPr>
          <w:rFonts w:ascii="Times New Roman" w:hAnsi="Times New Roman" w:cs="Times New Roman"/>
          <w:sz w:val="20"/>
          <w:szCs w:val="20"/>
        </w:rPr>
        <w:t>-</w:t>
      </w:r>
      <w:r w:rsidR="00914DB3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Pr="004B6443">
        <w:rPr>
          <w:rFonts w:ascii="Times New Roman" w:hAnsi="Times New Roman" w:cs="Times New Roman"/>
          <w:sz w:val="20"/>
          <w:szCs w:val="20"/>
        </w:rPr>
        <w:t xml:space="preserve">no matching variable available in dataset. </w:t>
      </w:r>
      <w:r w:rsidRPr="004B644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4B6443">
        <w:rPr>
          <w:rFonts w:ascii="Times New Roman" w:hAnsi="Times New Roman" w:cs="Times New Roman"/>
          <w:sz w:val="20"/>
          <w:szCs w:val="20"/>
        </w:rPr>
        <w:t xml:space="preserve">Alternative data collection approach for socioeconomic status in settings with predominantly informal economy and subsistence labour </w:t>
      </w:r>
      <w:r w:rsidR="009A722C" w:rsidRPr="004B6443">
        <w:rPr>
          <w:rFonts w:ascii="Times New Roman" w:hAnsi="Times New Roman" w:cs="Times New Roman"/>
          <w:sz w:val="20"/>
          <w:szCs w:val="20"/>
        </w:rPr>
        <w:t>[3]</w:t>
      </w:r>
      <w:r w:rsidRPr="004B6443">
        <w:rPr>
          <w:rFonts w:ascii="Times New Roman" w:hAnsi="Times New Roman" w:cs="Times New Roman"/>
          <w:sz w:val="20"/>
          <w:szCs w:val="20"/>
        </w:rPr>
        <w:t xml:space="preserve">. </w:t>
      </w:r>
      <w:r w:rsidRPr="004B6443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4B6443">
        <w:rPr>
          <w:rFonts w:ascii="Times New Roman" w:hAnsi="Times New Roman" w:cs="Times New Roman"/>
          <w:sz w:val="20"/>
          <w:szCs w:val="20"/>
        </w:rPr>
        <w:t xml:space="preserve">Tool developed based on the experiences of child soldiers returning to their communities and experiences of civilian children after the war </w:t>
      </w:r>
      <w:r w:rsidR="009A722C" w:rsidRPr="004B6443">
        <w:rPr>
          <w:rFonts w:ascii="Times New Roman" w:hAnsi="Times New Roman" w:cs="Times New Roman"/>
          <w:sz w:val="20"/>
          <w:szCs w:val="20"/>
        </w:rPr>
        <w:t>[4]</w:t>
      </w:r>
      <w:r w:rsidRPr="004B6443">
        <w:rPr>
          <w:rFonts w:ascii="Times New Roman" w:hAnsi="Times New Roman" w:cs="Times New Roman"/>
          <w:sz w:val="20"/>
          <w:szCs w:val="20"/>
        </w:rPr>
        <w:t xml:space="preserve">. </w:t>
      </w:r>
      <w:r w:rsidRPr="004B6443">
        <w:rPr>
          <w:rFonts w:ascii="Times New Roman" w:hAnsi="Times New Roman" w:cs="Times New Roman"/>
          <w:sz w:val="20"/>
          <w:szCs w:val="20"/>
          <w:vertAlign w:val="superscript"/>
        </w:rPr>
        <w:t xml:space="preserve">e </w:t>
      </w:r>
      <w:r w:rsidRPr="004B6443">
        <w:rPr>
          <w:rFonts w:ascii="Times New Roman" w:hAnsi="Times New Roman" w:cs="Times New Roman"/>
          <w:sz w:val="20"/>
          <w:szCs w:val="20"/>
        </w:rPr>
        <w:t>In Pelotas, trained psychologists diagnosed adolescents using a tool created from the MINI</w:t>
      </w:r>
      <w:r w:rsidR="00FB29D5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Pr="004B6443">
        <w:rPr>
          <w:rFonts w:ascii="Times New Roman" w:hAnsi="Times New Roman" w:cs="Times New Roman"/>
          <w:sz w:val="20"/>
          <w:szCs w:val="20"/>
        </w:rPr>
        <w:t xml:space="preserve">International Neuropsychiatric Interview </w:t>
      </w:r>
      <w:r w:rsidR="009A722C" w:rsidRPr="004B6443">
        <w:rPr>
          <w:rFonts w:ascii="Times New Roman" w:hAnsi="Times New Roman" w:cs="Times New Roman"/>
          <w:sz w:val="20"/>
          <w:szCs w:val="20"/>
        </w:rPr>
        <w:t>[5]</w:t>
      </w:r>
      <w:r w:rsidRPr="004B6443">
        <w:rPr>
          <w:rFonts w:ascii="Times New Roman" w:hAnsi="Times New Roman" w:cs="Times New Roman"/>
          <w:sz w:val="20"/>
          <w:szCs w:val="20"/>
        </w:rPr>
        <w:t xml:space="preserve">. </w:t>
      </w:r>
      <w:r w:rsidRPr="004B6443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4B6443">
        <w:rPr>
          <w:rFonts w:ascii="Times New Roman" w:hAnsi="Times New Roman" w:cs="Times New Roman"/>
          <w:sz w:val="20"/>
          <w:szCs w:val="20"/>
        </w:rPr>
        <w:t>Nepali-validated version of the DSRS - Depression Self-Rating Scale</w:t>
      </w:r>
      <w:r w:rsidR="009A722C" w:rsidRPr="004B6443">
        <w:rPr>
          <w:rFonts w:ascii="Times New Roman" w:hAnsi="Times New Roman" w:cs="Times New Roman"/>
          <w:sz w:val="20"/>
          <w:szCs w:val="20"/>
        </w:rPr>
        <w:t xml:space="preserve"> [6, 7]</w:t>
      </w:r>
      <w:r w:rsidRPr="004B6443">
        <w:rPr>
          <w:rFonts w:ascii="Times New Roman" w:hAnsi="Times New Roman" w:cs="Times New Roman"/>
          <w:sz w:val="20"/>
          <w:szCs w:val="20"/>
        </w:rPr>
        <w:t>. SLC - School Leaving Certificate. DSM-IV-TR - Diagnostic and Statistical Manual of Mental Disorders-Fourth Edition (Text Revision).</w:t>
      </w:r>
    </w:p>
    <w:bookmarkEnd w:id="3"/>
    <w:p w14:paraId="1C32CD76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6400F6D7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  <w:sectPr w:rsidR="001E1B6E" w:rsidRPr="004B6443" w:rsidSect="00674095">
          <w:pgSz w:w="16838" w:h="11906" w:orient="landscape"/>
          <w:pgMar w:top="1440" w:right="1440" w:bottom="1440" w:left="1440" w:header="708" w:footer="708" w:gutter="0"/>
          <w:cols w:space="720"/>
          <w:docGrid w:linePitch="299"/>
        </w:sectPr>
      </w:pPr>
    </w:p>
    <w:p w14:paraId="140A812E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  <w:r w:rsidRPr="004B6443">
        <w:rPr>
          <w:rFonts w:ascii="Times New Roman" w:hAnsi="Times New Roman" w:cs="Times New Roman"/>
          <w:b/>
          <w:sz w:val="20"/>
          <w:szCs w:val="20"/>
        </w:rPr>
        <w:lastRenderedPageBreak/>
        <w:t>Table S2. Comparison of characteristics of participants included and excluded from the final analysis.</w:t>
      </w:r>
    </w:p>
    <w:tbl>
      <w:tblPr>
        <w:tblW w:w="9351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2213"/>
        <w:gridCol w:w="1531"/>
        <w:gridCol w:w="1667"/>
        <w:gridCol w:w="2120"/>
      </w:tblGrid>
      <w:tr w:rsidR="001E1B6E" w:rsidRPr="004B6443" w14:paraId="06DC153F" w14:textId="77777777" w:rsidTr="00674095">
        <w:trPr>
          <w:trHeight w:val="1220"/>
        </w:trPr>
        <w:tc>
          <w:tcPr>
            <w:tcW w:w="1820" w:type="dxa"/>
            <w:vMerge w:val="restart"/>
            <w:shd w:val="clear" w:color="auto" w:fill="E7E6E6"/>
          </w:tcPr>
          <w:p w14:paraId="720A8AD7" w14:textId="77777777" w:rsidR="001E1B6E" w:rsidRPr="004B6443" w:rsidRDefault="001E1B6E" w:rsidP="00537E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2213" w:type="dxa"/>
            <w:vMerge w:val="restart"/>
            <w:shd w:val="clear" w:color="auto" w:fill="E7E6E6"/>
          </w:tcPr>
          <w:p w14:paraId="197D3EBD" w14:textId="77777777" w:rsidR="001E1B6E" w:rsidRPr="004B6443" w:rsidRDefault="001E1B6E" w:rsidP="00537E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Categories</w:t>
            </w:r>
          </w:p>
        </w:tc>
        <w:tc>
          <w:tcPr>
            <w:tcW w:w="1531" w:type="dxa"/>
            <w:shd w:val="clear" w:color="auto" w:fill="E7E6E6"/>
          </w:tcPr>
          <w:p w14:paraId="74DC8A09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Included in final analysis</w:t>
            </w:r>
          </w:p>
          <w:p w14:paraId="4BA87002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DDD692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(N=126)</w:t>
            </w:r>
          </w:p>
        </w:tc>
        <w:tc>
          <w:tcPr>
            <w:tcW w:w="1667" w:type="dxa"/>
            <w:shd w:val="clear" w:color="auto" w:fill="E7E6E6"/>
          </w:tcPr>
          <w:p w14:paraId="347D4A59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Excluded from final analysis</w:t>
            </w:r>
          </w:p>
          <w:p w14:paraId="459A11B9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A6B46F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(N=390)</w:t>
            </w:r>
          </w:p>
        </w:tc>
        <w:tc>
          <w:tcPr>
            <w:tcW w:w="2120" w:type="dxa"/>
            <w:vMerge w:val="restart"/>
            <w:shd w:val="clear" w:color="auto" w:fill="E7E6E6"/>
          </w:tcPr>
          <w:p w14:paraId="1064D214" w14:textId="2820014E" w:rsidR="001E1B6E" w:rsidRPr="004B6443" w:rsidRDefault="004B6443" w:rsidP="00674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2E90">
              <w:rPr>
                <w:rFonts w:ascii="Symbol" w:hAnsi="Symbol" w:cs="Times New Roman"/>
                <w:b/>
              </w:rPr>
              <w:t></w:t>
            </w:r>
            <w:r w:rsidRPr="000C2C8A">
              <w:rPr>
                <w:rFonts w:ascii="Symbol" w:hAnsi="Symbol" w:cs="Times New Roman"/>
                <w:b/>
                <w:vertAlign w:val="superscript"/>
              </w:rPr>
              <w:t></w:t>
            </w: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B6E"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(p value)</w:t>
            </w:r>
          </w:p>
        </w:tc>
      </w:tr>
      <w:tr w:rsidR="001E1B6E" w:rsidRPr="004B6443" w14:paraId="02E08963" w14:textId="77777777" w:rsidTr="00674095">
        <w:trPr>
          <w:trHeight w:val="240"/>
        </w:trPr>
        <w:tc>
          <w:tcPr>
            <w:tcW w:w="1820" w:type="dxa"/>
            <w:vMerge/>
            <w:shd w:val="clear" w:color="auto" w:fill="E7E6E6"/>
          </w:tcPr>
          <w:p w14:paraId="4427CC68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vMerge/>
            <w:shd w:val="clear" w:color="auto" w:fill="E7E6E6"/>
          </w:tcPr>
          <w:p w14:paraId="45D9864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7E6E6"/>
          </w:tcPr>
          <w:p w14:paraId="45020D9E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667" w:type="dxa"/>
            <w:shd w:val="clear" w:color="auto" w:fill="E7E6E6"/>
          </w:tcPr>
          <w:p w14:paraId="7AD13179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2120" w:type="dxa"/>
            <w:vMerge/>
            <w:shd w:val="clear" w:color="auto" w:fill="E7E6E6"/>
          </w:tcPr>
          <w:p w14:paraId="4663EF4F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B6E" w:rsidRPr="004B6443" w14:paraId="2228BB19" w14:textId="77777777" w:rsidTr="00674095">
        <w:trPr>
          <w:trHeight w:val="240"/>
        </w:trPr>
        <w:tc>
          <w:tcPr>
            <w:tcW w:w="1820" w:type="dxa"/>
            <w:vMerge w:val="restart"/>
          </w:tcPr>
          <w:p w14:paraId="7B034CB7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2213" w:type="dxa"/>
          </w:tcPr>
          <w:p w14:paraId="48A2F9B3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31" w:type="dxa"/>
          </w:tcPr>
          <w:p w14:paraId="2F52241E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83 (65.9)</w:t>
            </w:r>
          </w:p>
        </w:tc>
        <w:tc>
          <w:tcPr>
            <w:tcW w:w="1667" w:type="dxa"/>
          </w:tcPr>
          <w:p w14:paraId="7D404F70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236 (60.5)</w:t>
            </w:r>
          </w:p>
        </w:tc>
        <w:tc>
          <w:tcPr>
            <w:tcW w:w="2120" w:type="dxa"/>
            <w:vMerge w:val="restart"/>
          </w:tcPr>
          <w:p w14:paraId="273472E6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1.1593 (0.282)</w:t>
            </w:r>
          </w:p>
        </w:tc>
      </w:tr>
      <w:tr w:rsidR="001E1B6E" w:rsidRPr="004B6443" w14:paraId="0538445E" w14:textId="77777777" w:rsidTr="00674095">
        <w:trPr>
          <w:trHeight w:val="220"/>
        </w:trPr>
        <w:tc>
          <w:tcPr>
            <w:tcW w:w="1820" w:type="dxa"/>
            <w:vMerge/>
          </w:tcPr>
          <w:p w14:paraId="0F9E63E2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14:paraId="4A6A989D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31" w:type="dxa"/>
          </w:tcPr>
          <w:p w14:paraId="766D8BC2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43 (34.1)</w:t>
            </w:r>
          </w:p>
        </w:tc>
        <w:tc>
          <w:tcPr>
            <w:tcW w:w="1667" w:type="dxa"/>
          </w:tcPr>
          <w:p w14:paraId="639791AD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154 (39.5)</w:t>
            </w:r>
          </w:p>
        </w:tc>
        <w:tc>
          <w:tcPr>
            <w:tcW w:w="2120" w:type="dxa"/>
            <w:vMerge/>
          </w:tcPr>
          <w:p w14:paraId="48BC91F5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B6E" w:rsidRPr="004B6443" w14:paraId="75D5DFC6" w14:textId="77777777" w:rsidTr="00674095">
        <w:trPr>
          <w:trHeight w:val="320"/>
        </w:trPr>
        <w:tc>
          <w:tcPr>
            <w:tcW w:w="1820" w:type="dxa"/>
            <w:vMerge w:val="restart"/>
          </w:tcPr>
          <w:p w14:paraId="5AA36DE3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Ethnicity</w:t>
            </w:r>
          </w:p>
        </w:tc>
        <w:tc>
          <w:tcPr>
            <w:tcW w:w="2213" w:type="dxa"/>
          </w:tcPr>
          <w:p w14:paraId="4ABB8FF4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High Caste or Janajati</w:t>
            </w:r>
          </w:p>
        </w:tc>
        <w:tc>
          <w:tcPr>
            <w:tcW w:w="1531" w:type="dxa"/>
          </w:tcPr>
          <w:p w14:paraId="188E7276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103 (81.8)</w:t>
            </w:r>
          </w:p>
        </w:tc>
        <w:tc>
          <w:tcPr>
            <w:tcW w:w="1667" w:type="dxa"/>
          </w:tcPr>
          <w:p w14:paraId="2BC9E525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288 (73.9)</w:t>
            </w:r>
          </w:p>
        </w:tc>
        <w:tc>
          <w:tcPr>
            <w:tcW w:w="2120" w:type="dxa"/>
            <w:vMerge w:val="restart"/>
          </w:tcPr>
          <w:p w14:paraId="7B6892D5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3.2377 (0.072)</w:t>
            </w:r>
          </w:p>
        </w:tc>
      </w:tr>
      <w:tr w:rsidR="001E1B6E" w:rsidRPr="004B6443" w14:paraId="75B75E16" w14:textId="77777777" w:rsidTr="00674095">
        <w:trPr>
          <w:trHeight w:val="220"/>
        </w:trPr>
        <w:tc>
          <w:tcPr>
            <w:tcW w:w="1820" w:type="dxa"/>
            <w:vMerge/>
          </w:tcPr>
          <w:p w14:paraId="28F6AC70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14:paraId="1A4201C2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Dalit</w:t>
            </w:r>
          </w:p>
        </w:tc>
        <w:tc>
          <w:tcPr>
            <w:tcW w:w="1531" w:type="dxa"/>
          </w:tcPr>
          <w:p w14:paraId="714A2460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23 (18.3)</w:t>
            </w:r>
          </w:p>
        </w:tc>
        <w:tc>
          <w:tcPr>
            <w:tcW w:w="1667" w:type="dxa"/>
          </w:tcPr>
          <w:p w14:paraId="446259DB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102 (26.2)</w:t>
            </w:r>
          </w:p>
        </w:tc>
        <w:tc>
          <w:tcPr>
            <w:tcW w:w="2120" w:type="dxa"/>
            <w:vMerge/>
          </w:tcPr>
          <w:p w14:paraId="0C1DFE74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B6E" w:rsidRPr="004B6443" w14:paraId="0A8EF725" w14:textId="77777777" w:rsidTr="00674095">
        <w:trPr>
          <w:trHeight w:val="240"/>
        </w:trPr>
        <w:tc>
          <w:tcPr>
            <w:tcW w:w="1820" w:type="dxa"/>
            <w:vMerge w:val="restart"/>
          </w:tcPr>
          <w:p w14:paraId="16A169CE" w14:textId="77777777" w:rsidR="001E1B6E" w:rsidRPr="004B6443" w:rsidRDefault="001E1B6E" w:rsidP="006740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b/>
                <w:sz w:val="20"/>
                <w:szCs w:val="20"/>
              </w:rPr>
              <w:t>Soldier status</w:t>
            </w:r>
          </w:p>
        </w:tc>
        <w:tc>
          <w:tcPr>
            <w:tcW w:w="2213" w:type="dxa"/>
          </w:tcPr>
          <w:p w14:paraId="4964C865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Child Soldier</w:t>
            </w:r>
          </w:p>
        </w:tc>
        <w:tc>
          <w:tcPr>
            <w:tcW w:w="1531" w:type="dxa"/>
          </w:tcPr>
          <w:p w14:paraId="3A68AC40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55 (43.7)</w:t>
            </w:r>
          </w:p>
        </w:tc>
        <w:tc>
          <w:tcPr>
            <w:tcW w:w="1667" w:type="dxa"/>
          </w:tcPr>
          <w:p w14:paraId="5CA4D9C2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203 (52.1)</w:t>
            </w:r>
          </w:p>
        </w:tc>
        <w:tc>
          <w:tcPr>
            <w:tcW w:w="2120" w:type="dxa"/>
            <w:vMerge w:val="restart"/>
          </w:tcPr>
          <w:p w14:paraId="3B42BE65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2.6882 (0.101)</w:t>
            </w:r>
          </w:p>
        </w:tc>
      </w:tr>
      <w:tr w:rsidR="001E1B6E" w:rsidRPr="004B6443" w14:paraId="022EB00E" w14:textId="77777777" w:rsidTr="00674095">
        <w:trPr>
          <w:trHeight w:val="220"/>
        </w:trPr>
        <w:tc>
          <w:tcPr>
            <w:tcW w:w="1820" w:type="dxa"/>
            <w:vMerge/>
          </w:tcPr>
          <w:p w14:paraId="29AC00BD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</w:tcPr>
          <w:p w14:paraId="46A51246" w14:textId="77777777" w:rsidR="001E1B6E" w:rsidRPr="004B6443" w:rsidRDefault="001E1B6E" w:rsidP="00674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Child Civilian</w:t>
            </w:r>
          </w:p>
        </w:tc>
        <w:tc>
          <w:tcPr>
            <w:tcW w:w="1531" w:type="dxa"/>
          </w:tcPr>
          <w:p w14:paraId="45BAE970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71 (56.4)</w:t>
            </w:r>
          </w:p>
        </w:tc>
        <w:tc>
          <w:tcPr>
            <w:tcW w:w="1667" w:type="dxa"/>
          </w:tcPr>
          <w:p w14:paraId="2E9A37A5" w14:textId="77777777" w:rsidR="001E1B6E" w:rsidRPr="004B6443" w:rsidRDefault="001E1B6E" w:rsidP="006740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443">
              <w:rPr>
                <w:rFonts w:ascii="Times New Roman" w:hAnsi="Times New Roman" w:cs="Times New Roman"/>
                <w:sz w:val="20"/>
                <w:szCs w:val="20"/>
              </w:rPr>
              <w:t>71 (56.4)</w:t>
            </w:r>
          </w:p>
        </w:tc>
        <w:tc>
          <w:tcPr>
            <w:tcW w:w="2120" w:type="dxa"/>
            <w:vMerge/>
          </w:tcPr>
          <w:p w14:paraId="6D557321" w14:textId="77777777" w:rsidR="001E1B6E" w:rsidRPr="004B6443" w:rsidRDefault="001E1B6E" w:rsidP="00674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24AE53" w14:textId="74D43DA3" w:rsidR="001E1B6E" w:rsidRPr="004B6443" w:rsidRDefault="001E1B6E" w:rsidP="00674095">
      <w:pPr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="004B6443" w:rsidRPr="007A5039">
        <w:rPr>
          <w:rFonts w:ascii="Symbol" w:hAnsi="Symbol" w:cs="Times New Roman"/>
        </w:rPr>
        <w:t></w:t>
      </w:r>
      <w:r w:rsidR="004B6443" w:rsidRPr="007A5039">
        <w:rPr>
          <w:rFonts w:ascii="Symbol" w:hAnsi="Symbol" w:cs="Times New Roman"/>
          <w:vertAlign w:val="superscript"/>
        </w:rPr>
        <w:t></w:t>
      </w:r>
      <w:r w:rsidRPr="004B6443">
        <w:rPr>
          <w:rFonts w:ascii="Times New Roman" w:hAnsi="Times New Roman" w:cs="Times New Roman"/>
          <w:sz w:val="20"/>
          <w:szCs w:val="20"/>
        </w:rPr>
        <w:t xml:space="preserve"> Pearson chi-squared test comparing difference between included and excluded participants by key characteristics.</w:t>
      </w:r>
    </w:p>
    <w:p w14:paraId="1E408A90" w14:textId="77777777" w:rsidR="001E1B6E" w:rsidRPr="004B6443" w:rsidRDefault="001E1B6E" w:rsidP="00674095">
      <w:pPr>
        <w:rPr>
          <w:rFonts w:ascii="Times New Roman" w:hAnsi="Times New Roman" w:cs="Times New Roman"/>
          <w:sz w:val="20"/>
          <w:szCs w:val="20"/>
        </w:rPr>
      </w:pPr>
    </w:p>
    <w:p w14:paraId="67FB5041" w14:textId="77777777" w:rsidR="00DD57FC" w:rsidRPr="004B6443" w:rsidRDefault="00DD57FC" w:rsidP="00674095">
      <w:pPr>
        <w:rPr>
          <w:rFonts w:ascii="Times New Roman" w:eastAsia="Calibri" w:hAnsi="Times New Roman" w:cs="Times New Roman"/>
          <w:sz w:val="20"/>
          <w:szCs w:val="20"/>
        </w:rPr>
      </w:pPr>
    </w:p>
    <w:p w14:paraId="2D666490" w14:textId="77777777" w:rsidR="007C4A69" w:rsidRPr="004B6443" w:rsidRDefault="007C4A69" w:rsidP="007C4A69">
      <w:pPr>
        <w:rPr>
          <w:rFonts w:ascii="Times New Roman" w:hAnsi="Times New Roman" w:cs="Times New Roman"/>
          <w:sz w:val="20"/>
          <w:szCs w:val="20"/>
        </w:rPr>
      </w:pPr>
    </w:p>
    <w:p w14:paraId="676CBA06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3EF93967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1F82D550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6160FCB2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69BFAE77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61B1635D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760500EE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0FCF0F94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1C29C792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07047542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63D794BC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0AB1B7E1" w14:textId="77777777" w:rsidR="007C4A69" w:rsidRPr="004B6443" w:rsidRDefault="007C4A69">
      <w:pPr>
        <w:rPr>
          <w:rFonts w:ascii="Times New Roman" w:hAnsi="Times New Roman" w:cs="Times New Roman"/>
          <w:sz w:val="20"/>
          <w:szCs w:val="20"/>
        </w:rPr>
      </w:pPr>
    </w:p>
    <w:p w14:paraId="5DC0FD2C" w14:textId="6071D97F" w:rsidR="00805F1C" w:rsidRPr="004B6443" w:rsidRDefault="00805F1C">
      <w:pPr>
        <w:rPr>
          <w:rFonts w:ascii="Times New Roman" w:hAnsi="Times New Roman" w:cs="Times New Roman"/>
          <w:sz w:val="20"/>
          <w:szCs w:val="20"/>
        </w:rPr>
        <w:sectPr w:rsidR="00805F1C" w:rsidRPr="004B6443" w:rsidSect="00674095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14:paraId="746E852E" w14:textId="77777777" w:rsidR="001E1B6E" w:rsidRPr="004B6443" w:rsidRDefault="001E1B6E">
      <w:pPr>
        <w:rPr>
          <w:rFonts w:ascii="Times New Roman" w:hAnsi="Times New Roman" w:cs="Times New Roman"/>
          <w:b/>
          <w:sz w:val="20"/>
          <w:szCs w:val="20"/>
        </w:rPr>
      </w:pPr>
      <w:r w:rsidRPr="004B6443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11FA1E" wp14:editId="5D7B0A9A">
                <wp:simplePos x="0" y="0"/>
                <wp:positionH relativeFrom="margin">
                  <wp:posOffset>180975</wp:posOffset>
                </wp:positionH>
                <wp:positionV relativeFrom="paragraph">
                  <wp:posOffset>123825</wp:posOffset>
                </wp:positionV>
                <wp:extent cx="4926985" cy="7458074"/>
                <wp:effectExtent l="0" t="0" r="26035" b="1016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6985" cy="7458074"/>
                          <a:chOff x="18968" y="0"/>
                          <a:chExt cx="5263134" cy="7714192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18968" y="0"/>
                            <a:ext cx="5263134" cy="7714192"/>
                            <a:chOff x="18968" y="0"/>
                            <a:chExt cx="5263134" cy="7714192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19050" y="0"/>
                              <a:ext cx="2152650" cy="771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3A0DD3B" w14:textId="77777777" w:rsidR="00C502CF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Total sample at 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wave 1 (</w:t>
                                </w: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baseline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  <w:p w14:paraId="5D540822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A765C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N=516</w:t>
                                </w:r>
                              </w:p>
                              <w:p w14:paraId="7BC8E92C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A765C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g:grpSp>
                          <wpg:cNvPr id="8" name="Group 8"/>
                          <wpg:cNvGrpSpPr/>
                          <wpg:grpSpPr>
                            <a:xfrm>
                              <a:off x="1095375" y="781050"/>
                              <a:ext cx="1552354" cy="1201479"/>
                              <a:chOff x="-128" y="0"/>
                              <a:chExt cx="1339543" cy="1743075"/>
                            </a:xfrm>
                          </wpg:grpSpPr>
                          <wps:wsp>
                            <wps:cNvPr id="9" name="Straight Arrow Connector 9"/>
                            <wps:cNvCnPr/>
                            <wps:spPr>
                              <a:xfrm>
                                <a:off x="-128" y="714103"/>
                                <a:ext cx="133954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0" name="Straight Arrow Connector 10"/>
                            <wps:cNvCnPr/>
                            <wps:spPr>
                              <a:xfrm>
                                <a:off x="0" y="0"/>
                                <a:ext cx="0" cy="1743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11" name="Rectangle 11"/>
                          <wps:cNvSpPr/>
                          <wps:spPr>
                            <a:xfrm>
                              <a:off x="2628900" y="847725"/>
                              <a:ext cx="2590800" cy="11017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62FC4A1" w14:textId="77777777" w:rsidR="00C502CF" w:rsidRDefault="00C502CF" w:rsidP="00674095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EXCLUDED:</w:t>
                                </w:r>
                              </w:p>
                              <w:p w14:paraId="61972EDA" w14:textId="77777777" w:rsidR="00C502CF" w:rsidRPr="003571C2" w:rsidRDefault="00C502CF" w:rsidP="0067409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textDirection w:val="btLr"/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No 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depression</w:t>
                                </w: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assessment at wave 2</w:t>
                                </w:r>
                                <w:r w:rsidRPr="003571C2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(n=60)</w:t>
                                </w:r>
                              </w:p>
                              <w:p w14:paraId="7FED3D47" w14:textId="77777777" w:rsidR="00C502CF" w:rsidRPr="003571C2" w:rsidRDefault="00C502CF" w:rsidP="0067409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No 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depression</w:t>
                                </w: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assessment at wave 3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571C2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(n=184)</w:t>
                                </w:r>
                              </w:p>
                              <w:p w14:paraId="4B54D610" w14:textId="77777777" w:rsidR="00C502CF" w:rsidRPr="00AA765C" w:rsidRDefault="00C502CF" w:rsidP="00674095">
                                <w:pPr>
                                  <w:spacing w:after="0" w:line="240" w:lineRule="auto"/>
                                  <w:ind w:left="720" w:firstLine="720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10A4F4AA" w14:textId="77777777" w:rsidR="00C502CF" w:rsidRPr="00AA765C" w:rsidRDefault="00C502CF" w:rsidP="00674095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9050" y="2018344"/>
                              <a:ext cx="2243826" cy="8828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83B5D1E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Total sample size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remaining after loss to follow-</w:t>
                                </w: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up at waves 2 and 3: </w:t>
                                </w:r>
                                <w:r w:rsidRPr="00AA765C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N=272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g:grpSp>
                          <wpg:cNvPr id="13" name="Group 13"/>
                          <wpg:cNvGrpSpPr/>
                          <wpg:grpSpPr>
                            <a:xfrm>
                              <a:off x="1114424" y="2893168"/>
                              <a:ext cx="1543051" cy="1337945"/>
                              <a:chOff x="-7342" y="-499535"/>
                              <a:chExt cx="1189309" cy="1743075"/>
                            </a:xfrm>
                          </wpg:grpSpPr>
                          <wps:wsp>
                            <wps:cNvPr id="14" name="Straight Arrow Connector 14"/>
                            <wps:cNvCnPr/>
                            <wps:spPr>
                              <a:xfrm>
                                <a:off x="10392" y="329315"/>
                                <a:ext cx="1171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5" name="Straight Arrow Connector 15"/>
                            <wps:cNvCnPr/>
                            <wps:spPr>
                              <a:xfrm>
                                <a:off x="-7342" y="-499535"/>
                                <a:ext cx="0" cy="1743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16" name="Rectangle 16"/>
                          <wps:cNvSpPr/>
                          <wps:spPr>
                            <a:xfrm>
                              <a:off x="2676517" y="3049579"/>
                              <a:ext cx="2543175" cy="1073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E10A0C2" w14:textId="77777777" w:rsidR="00C502CF" w:rsidRDefault="00C502CF" w:rsidP="00674095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EXCLUDED:</w:t>
                                </w:r>
                              </w:p>
                              <w:p w14:paraId="4EF40FD6" w14:textId="77777777" w:rsidR="00C502CF" w:rsidRPr="003571C2" w:rsidRDefault="00C502CF" w:rsidP="0067409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after="0" w:line="240" w:lineRule="auto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Younger than 18 at wave 3</w:t>
                                </w:r>
                                <w:r w:rsidRPr="003571C2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(n=19)</w:t>
                                </w:r>
                              </w:p>
                              <w:p w14:paraId="04106B06" w14:textId="77777777" w:rsidR="00C502CF" w:rsidRPr="003571C2" w:rsidRDefault="00C502CF" w:rsidP="0067409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after="0" w:line="240" w:lineRule="auto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18 or older at wave 2</w:t>
                                </w:r>
                                <w:r w:rsidRPr="003571C2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(n=43)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18968" y="4282266"/>
                              <a:ext cx="2228933" cy="7521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8567AB7" w14:textId="77777777" w:rsidR="00C502CF" w:rsidRPr="00AA765C" w:rsidRDefault="00C502CF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Total sample size remaining after exclusions based on age:</w:t>
                                </w:r>
                                <w:r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AA765C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N=210</w:t>
                                </w:r>
                              </w:p>
                              <w:p w14:paraId="48AE7E2B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A765C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692B2098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1134775" y="5815967"/>
                              <a:ext cx="15627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2708015" y="5273574"/>
                              <a:ext cx="2574087" cy="10668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D22EE71" w14:textId="77777777" w:rsidR="00C502CF" w:rsidRPr="00AA765C" w:rsidRDefault="00C502CF" w:rsidP="00674095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EXCLUDED:</w:t>
                                </w:r>
                              </w:p>
                              <w:p w14:paraId="10220BDE" w14:textId="77777777" w:rsidR="00C502CF" w:rsidRPr="003571C2" w:rsidRDefault="00C502CF" w:rsidP="00674095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textDirection w:val="btLr"/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Above cut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off for depression at wave 2</w:t>
                                </w:r>
                                <w:r w:rsidRPr="003571C2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(n=37) </w:t>
                                </w:r>
                              </w:p>
                              <w:p w14:paraId="052DFA93" w14:textId="77777777" w:rsidR="00C502CF" w:rsidRPr="003571C2" w:rsidRDefault="00C502CF" w:rsidP="00674095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after="0" w:line="240" w:lineRule="auto"/>
                                  <w:textDirection w:val="btL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sz w:val="24"/>
                                    <w:szCs w:val="24"/>
                                  </w:rPr>
                                  <w:t>Above cut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3571C2">
                                  <w:rPr>
                                    <w:sz w:val="24"/>
                                    <w:szCs w:val="24"/>
                                  </w:rPr>
                                  <w:t>off for depression at wave 1</w:t>
                                </w:r>
                                <w:r w:rsidRPr="003571C2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(n=47)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95250" y="6646931"/>
                              <a:ext cx="2152651" cy="10672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7E53BF9" w14:textId="77777777" w:rsidR="00C502CF" w:rsidRPr="003571C2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3571C2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Total sample size included in final analysis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:</w:t>
                                </w:r>
                              </w:p>
                              <w:p w14:paraId="203A788E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A765C"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N=1</w:t>
                                </w:r>
                                <w:r>
                                  <w:rPr>
                                    <w:rFonts w:eastAsia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26</w:t>
                                </w:r>
                              </w:p>
                              <w:p w14:paraId="7E2FA2CB" w14:textId="77777777" w:rsidR="00C502CF" w:rsidRPr="00AA765C" w:rsidRDefault="00C502CF" w:rsidP="00674095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(71 controls</w:t>
                                </w:r>
                                <w:r w:rsidRPr="00AA765C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+ 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55</w:t>
                                </w:r>
                                <w:r w:rsidRPr="00AA765C"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Arial"/>
                                    <w:color w:val="000000"/>
                                    <w:sz w:val="24"/>
                                    <w:szCs w:val="24"/>
                                  </w:rPr>
                                  <w:t>soldiers)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/>
                        </wps:wsp>
                      </wpg:grpSp>
                      <wps:wsp>
                        <wps:cNvPr id="21" name="Straight Arrow Connector 21"/>
                        <wps:cNvCnPr/>
                        <wps:spPr>
                          <a:xfrm>
                            <a:off x="1127908" y="5102246"/>
                            <a:ext cx="9525" cy="147701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1FA1E" id="Group 4" o:spid="_x0000_s1026" style="position:absolute;margin-left:14.25pt;margin-top:9.75pt;width:387.95pt;height:587.25pt;z-index:251659264;mso-position-horizontal-relative:margin;mso-width-relative:margin;mso-height-relative:margin" coordorigin="189" coordsize="52631,77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">
                <v:group id="Group 6" o:spid="_x0000_s1027" style="position:absolute;left:189;width:52632;height:77141" coordorigin="189" coordsize="52631,77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7" o:spid="_x0000_s1028" style="position:absolute;left:190;width:21527;height:7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JdcAA&#10;AADaAAAADwAAAGRycy9kb3ducmV2LnhtbESP0YrCMBRE3wX/IVxhX2RNVdClGkULgi8KVj/g0lzb&#10;YnNTmth2/94Igo/DzJxh1tveVKKlxpWWFUwnEQjizOqScwW36+H3D4TzyBory6TgnxxsN8PBGmNt&#10;O75Qm/pcBAi7GBUU3texlC4ryKCb2Jo4eHfbGPRBNrnUDXYBbio5i6KFNFhyWCiwpqSg7JE+jYKr&#10;m5cJVenStW162ifPsenwrNTPqN+tQHjq/Tf8aR+1giW8r4Qb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pJdcAAAADaAAAADwAAAAAAAAAAAAAAAACYAgAAZHJzL2Rvd25y&#10;ZXYueG1sUEsFBgAAAAAEAAQA9QAAAIUD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53A0DD3B" w14:textId="77777777" w:rsidR="00C502CF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Total sample at 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wave 1 (</w:t>
                          </w: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baseline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)</w:t>
                          </w:r>
                        </w:p>
                        <w:p w14:paraId="5D540822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AA765C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>N=516</w:t>
                          </w:r>
                        </w:p>
                        <w:p w14:paraId="7BC8E92C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AA765C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group id="Group 8" o:spid="_x0000_s1029" style="position:absolute;left:10953;top:7810;width:15524;height:12015" coordorigin="-1" coordsize="13395,17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30" type="#_x0000_t32" style="position:absolute;left:-1;top:7141;width:133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iIz8AAAADaAAAADwAAAGRycy9kb3ducmV2LnhtbESPzYrCMBSF9wO+Q7iCuzFVcBhrUxFB&#10;nZWgVXB5aa5tsbmpTaydtzcDwiwP5+fjJMve1KKj1lWWFUzGEQji3OqKCwWnbPP5DcJ5ZI21ZVLw&#10;Sw6W6eAjwVjbJx+oO/pChBF2MSoovW9iKV1ekkE3tg1x8K62NeiDbAupW3yGcVPLaRR9SYMVB0KJ&#10;Da1Lym/HhwmQKc5kh3u0lF0e5+2udnd9Vmo07FcLEJ56/x9+t3+0gjn8XQk3QKY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AoiM/AAAAA2gAAAA8AAAAAAAAAAAAAAAAA&#10;oQIAAGRycy9kb3ducmV2LnhtbFBLBQYAAAAABAAEAPkAAACOAwAAAAA=&#10;" strokecolor="windowText">
                      <v:stroke startarrowwidth="narrow" startarrowlength="short" endarrow="block" joinstyle="miter"/>
                    </v:shape>
                    <v:shape id="Straight Arrow Connector 10" o:spid="_x0000_s1031" type="#_x0000_t32" style="position:absolute;width:0;height:17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AhDsEAAADbAAAADwAAAGRycy9kb3ducmV2LnhtbESPTWvCQBCG70L/wzJCb2aj0FJiVhGh&#10;H6eCUcHjkB2TYHY2za5J+u+dQ6G3Geb9eCbfTq5VA/Wh8WxgmaSgiEtvG64MnI7vizdQISJbbD2T&#10;gV8KsN08zXLMrB/5QEMRKyUhHDI0UMfYZVqHsiaHIfEdsdyuvncYZe0rbXscJdy1epWmr9phw9JQ&#10;Y0f7mspbcXdSssIXPeA3ejpe7uePzzb82LMxz/NptwYVaYr/4j/3lxV8oZdfZAC9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CEOwQAAANsAAAAPAAAAAAAAAAAAAAAA&#10;AKECAABkcnMvZG93bnJldi54bWxQSwUGAAAAAAQABAD5AAAAjwMAAAAA&#10;" strokecolor="windowText">
                      <v:stroke startarrowwidth="narrow" startarrowlength="short" endarrow="block" joinstyle="miter"/>
                    </v:shape>
                  </v:group>
                  <v:rect id="Rectangle 11" o:spid="_x0000_s1032" style="position:absolute;left:26289;top:8477;width:25908;height:11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0L48AA&#10;AADbAAAADwAAAGRycy9kb3ducmV2LnhtbERPzWqDQBC+B/oOyxR6CXG1hSRYV0mEQi8tVPMAgztR&#10;qTsr7kbt23cLhdzm4/udrFjNIGaaXG9ZQRLFIIgbq3tuFVzqt90RhPPIGgfLpOCHHBT5wybDVNuF&#10;v2iufCtCCLsUFXTej6mUrunIoIvsSBy4q50M+gCnVuoJlxBuBvkcx3tpsOfQ0OFIZUfNd3UzCmr3&#10;0pc0VAc3z9XHubxtzYKfSj09rqdXEJ5Wfxf/u991mJ/A3y/hAJ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0L48AAAADbAAAADwAAAAAAAAAAAAAAAACYAgAAZHJzL2Rvd25y&#10;ZXYueG1sUEsFBgAAAAAEAAQA9QAAAIUD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362FC4A1" w14:textId="77777777" w:rsidR="00C502CF" w:rsidRDefault="00C502CF" w:rsidP="00674095">
                          <w:pPr>
                            <w:spacing w:after="0" w:line="240" w:lineRule="auto"/>
                            <w:textDirection w:val="btLr"/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EXCLUDED:</w:t>
                          </w:r>
                        </w:p>
                        <w:p w14:paraId="61972EDA" w14:textId="77777777" w:rsidR="00C502CF" w:rsidRPr="003571C2" w:rsidRDefault="00C502CF" w:rsidP="0067409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textDirection w:val="btLr"/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No 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depression</w:t>
                          </w: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assessment at wave 2</w:t>
                          </w:r>
                          <w:r w:rsidRPr="003571C2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(n=60)</w:t>
                          </w:r>
                        </w:p>
                        <w:p w14:paraId="7FED3D47" w14:textId="77777777" w:rsidR="00C502CF" w:rsidRPr="003571C2" w:rsidRDefault="00C502CF" w:rsidP="0067409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No 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depression</w:t>
                          </w: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assessment at wave 3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571C2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>(n=184)</w:t>
                          </w:r>
                        </w:p>
                        <w:p w14:paraId="4B54D610" w14:textId="77777777" w:rsidR="00C502CF" w:rsidRPr="00AA765C" w:rsidRDefault="00C502CF" w:rsidP="00674095">
                          <w:pPr>
                            <w:spacing w:after="0" w:line="240" w:lineRule="auto"/>
                            <w:ind w:left="720" w:firstLine="720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10A4F4AA" w14:textId="77777777" w:rsidR="00C502CF" w:rsidRPr="00AA765C" w:rsidRDefault="00C502CF" w:rsidP="00674095">
                          <w:pPr>
                            <w:spacing w:after="0" w:line="240" w:lineRule="auto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rect id="Rectangle 12" o:spid="_x0000_s1033" style="position:absolute;left:190;top:20183;width:22438;height:8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+VlMAA&#10;AADbAAAADwAAAGRycy9kb3ducmV2LnhtbERP22qDQBB9D/Qflin0JcS1KSTBukoiFPrSQjUfMLgT&#10;lbqz4q6X/n23UMjbHM510nw1vZhpdJ1lBc9RDIK4trrjRsG1etudQDiPrLG3TAp+yEGePWxSTLRd&#10;+Ivm0jcihLBLUEHr/ZBI6eqWDLrIDsSBu9nRoA9wbKQecQnhppf7OD5Igx2HhhYHKlqqv8vJKKjc&#10;S1dQXx7dPJcfl2LamgU/lXp6XM+vIDyt/i7+d7/rMH8Pf7+EA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+VlMAAAADbAAAADwAAAAAAAAAAAAAAAACYAgAAZHJzL2Rvd25y&#10;ZXYueG1sUEsFBgAAAAAEAAQA9QAAAIUD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83B5D1E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Total sample size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remaining after loss to follow-</w:t>
                          </w: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up at waves 2 and 3: </w:t>
                          </w:r>
                          <w:r w:rsidRPr="00AA765C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>N=272</w:t>
                          </w:r>
                        </w:p>
                      </w:txbxContent>
                    </v:textbox>
                  </v:rect>
                  <v:group id="Group 13" o:spid="_x0000_s1034" style="position:absolute;left:11144;top:28931;width:15430;height:13380" coordorigin="-73,-4995" coordsize="11893,17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 id="Straight Arrow Connector 14" o:spid="_x0000_s1035" type="#_x0000_t32" style="position:absolute;left:103;top:3293;width:1171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snDcEAAADbAAAADwAAAGRycy9kb3ducmV2LnhtbESPQYvCMBCF7wv+hzCCtzVV3EVqUxFB&#10;3ZOgVfA4NGNbbCa1ibX7782CsLcZ3pv3vUmWvalFR62rLCuYjCMQxLnVFRcKTtnmcw7CeWSNtWVS&#10;8EsOlungI8FY2ycfqDv6QoQQdjEqKL1vYildXpJBN7YNcdCutjXow9oWUrf4DOGmltMo+pYGKw6E&#10;Ehtal5Tfjg8TIFP8kh3u0VJ2eZy3u9rd9Vmp0bBfLUB46v2/+X39o0P9Gfz9Ega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WycNwQAAANsAAAAPAAAAAAAAAAAAAAAA&#10;AKECAABkcnMvZG93bnJldi54bWxQSwUGAAAAAAQABAD5AAAAjwMAAAAA&#10;" strokecolor="windowText">
                      <v:stroke startarrowwidth="narrow" startarrowlength="short" endarrow="block" joinstyle="miter"/>
                    </v:shape>
                    <v:shape id="Straight Arrow Connector 15" o:spid="_x0000_s1036" type="#_x0000_t32" style="position:absolute;left:-73;top:-4995;width:0;height:17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eClr4AAADbAAAADwAAAGRycy9kb3ducmV2LnhtbESPSwvCMBCE74L/IazgTVMFRapRRPBx&#10;EnyBx6VZ22KzqU2s9d8bQfC2y8zONztbNKYQNVUut6xg0I9AECdW55wqOJ/WvQkI55E1FpZJwZsc&#10;LObt1gxjbV98oProUxFC2MWoIPO+jKV0SUYGXd+WxEG72cqgD2uVSl3hK4SbQg6jaCwN5hwIGZa0&#10;yii5H58mQIY4kjXu0dLp+rxstoV76ItS3U6znILw1Pi/+Xe906H+CL6/hAHk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OF4KWvgAAANsAAAAPAAAAAAAAAAAAAAAAAKEC&#10;AABkcnMvZG93bnJldi54bWxQSwUGAAAAAAQABAD5AAAAjAMAAAAA&#10;" strokecolor="windowText">
                      <v:stroke startarrowwidth="narrow" startarrowlength="short" endarrow="block" joinstyle="miter"/>
                    </v:shape>
                  </v:group>
                  <v:rect id="Rectangle 16" o:spid="_x0000_s1037" style="position:absolute;left:26765;top:30495;width:25431;height:10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STl8AA&#10;AADbAAAADwAAAGRycy9kb3ducmV2LnhtbERP22rCQBB9L/gPywi+FLOpBZXoGjRQ6EsLTfyAITsm&#10;wexsyG4u/r1bKPRtDuc6x3Q2rRipd41lBW9RDIK4tLrhSsG1+FjvQTiPrLG1TAoe5CA9LV6OmGg7&#10;8Q+Nua9ECGGXoILa+y6R0pU1GXSR7YgDd7O9QR9gX0nd4xTCTSs3cbyVBhsODTV2lNVU3vPBKCjc&#10;e5NRm+/cOOZfl2x4NRN+K7VazucDCE+z/xf/uT91mL+F31/CAfL0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STl8AAAADbAAAADwAAAAAAAAAAAAAAAACYAgAAZHJzL2Rvd25y&#10;ZXYueG1sUEsFBgAAAAAEAAQA9QAAAIUD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2E10A0C2" w14:textId="77777777" w:rsidR="00C502CF" w:rsidRDefault="00C502CF" w:rsidP="00674095">
                          <w:pPr>
                            <w:spacing w:after="0" w:line="240" w:lineRule="auto"/>
                            <w:textDirection w:val="btLr"/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EXCLUDED:</w:t>
                          </w:r>
                        </w:p>
                        <w:p w14:paraId="4EF40FD6" w14:textId="77777777" w:rsidR="00C502CF" w:rsidRPr="003571C2" w:rsidRDefault="00C502CF" w:rsidP="0067409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after="0" w:line="240" w:lineRule="auto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Younger than 18 at wave 3</w:t>
                          </w:r>
                          <w:r w:rsidRPr="003571C2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(n=19)</w:t>
                          </w:r>
                        </w:p>
                        <w:p w14:paraId="04106B06" w14:textId="77777777" w:rsidR="00C502CF" w:rsidRPr="003571C2" w:rsidRDefault="00C502CF" w:rsidP="0067409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after="0" w:line="240" w:lineRule="auto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18 or older at wave 2</w:t>
                          </w:r>
                          <w:r w:rsidRPr="003571C2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(n=43)</w:t>
                          </w:r>
                        </w:p>
                      </w:txbxContent>
                    </v:textbox>
                  </v:rect>
                  <v:rect id="Rectangle 17" o:spid="_x0000_s1038" style="position:absolute;left:189;top:42822;width:22290;height:7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2DL4A&#10;AADbAAAADwAAAGRycy9kb3ducmV2LnhtbERPzYrCMBC+C75DGGEvsqYq6FKNogXBi4LVBxiasS02&#10;k9LEtvv2RhC8zcf3O+ttbyrRUuNKywqmkwgEcWZ1ybmC2/Xw+wfCeWSNlWVS8E8OtpvhYI2xth1f&#10;qE19LkIIuxgVFN7XsZQuK8igm9iaOHB32xj0ATa51A12IdxUchZFC2mw5NBQYE1JQdkjfRoFVzcv&#10;E6rSpWvb9LRPnmPT4Vmpn1G/W4Hw1Puv+OM+6jB/Ce9fwgFy8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A4Ngy+AAAA2wAAAA8AAAAAAAAAAAAAAAAAmAIAAGRycy9kb3ducmV2&#10;LnhtbFBLBQYAAAAABAAEAPUAAACDAw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18567AB7" w14:textId="77777777" w:rsidR="00C502CF" w:rsidRPr="00AA765C" w:rsidRDefault="00C502CF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Total sample size remaining after exclusions based on age:</w:t>
                          </w:r>
                          <w:r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A765C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>N=210</w:t>
                          </w:r>
                        </w:p>
                        <w:p w14:paraId="48AE7E2B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AA765C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692B2098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Straight Arrow Connector 18" o:spid="_x0000_s1039" type="#_x0000_t32" style="position:absolute;left:11347;top:58159;width:156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YtCMEAAADbAAAADwAAAGRycy9kb3ducmV2LnhtbESPTWvCQBCG70L/wzJCb2aj0FJiVhGh&#10;H6eCUcHjkB2TYHY2za5J+u+dQ6G3Geb9eCbfTq5VA/Wh8WxgmaSgiEtvG64MnI7vizdQISJbbD2T&#10;gV8KsN08zXLMrB/5QEMRKyUhHDI0UMfYZVqHsiaHIfEdsdyuvncYZe0rbXscJdy1epWmr9phw9JQ&#10;Y0f7mspbcXdSssIXPeA3ejpe7uePzzb82LMxz/NptwYVaYr/4j/3lxV8gZVfZAC9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Fi0IwQAAANsAAAAPAAAAAAAAAAAAAAAA&#10;AKECAABkcnMvZG93bnJldi54bWxQSwUGAAAAAAQABAD5AAAAjwMAAAAA&#10;" strokecolor="windowText">
                    <v:stroke startarrowwidth="narrow" startarrowlength="short" endarrow="block" joinstyle="miter"/>
                  </v:shape>
                  <v:rect id="Rectangle 19" o:spid="_x0000_s1040" style="position:absolute;left:27080;top:52735;width:25741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sH5cEA&#10;AADbAAAADwAAAGRycy9kb3ducmV2LnhtbERPzWqDQBC+B/IOywR6CXVtA0ljXaUVCrk0EM0DDO5E&#10;pe6suBu1b98tFHqbj+930nwxvZhodJ1lBU9RDIK4trrjRsG1+nh8AeE8ssbeMin4Jgd5tl6lmGg7&#10;84Wm0jcihLBLUEHr/ZBI6eqWDLrIDsSBu9nRoA9wbKQecQ7hppfPcbyXBjsODS0OVLRUf5V3o6By&#10;u66gvjy4aSo/34v71sx4Vuphs7y9gvC0+H/xn/ukw/wj/P4SDp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rB+XBAAAA2wAAAA8AAAAAAAAAAAAAAAAAmAIAAGRycy9kb3du&#10;cmV2LnhtbFBLBQYAAAAABAAEAPUAAACGAw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D22EE71" w14:textId="77777777" w:rsidR="00C502CF" w:rsidRPr="00AA765C" w:rsidRDefault="00C502CF" w:rsidP="00674095">
                          <w:pPr>
                            <w:spacing w:after="0" w:line="240" w:lineRule="auto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EXCLUDED:</w:t>
                          </w:r>
                        </w:p>
                        <w:p w14:paraId="10220BDE" w14:textId="77777777" w:rsidR="00C502CF" w:rsidRPr="003571C2" w:rsidRDefault="00C502CF" w:rsidP="00674095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textDirection w:val="btLr"/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Above cut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-</w:t>
                          </w: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off for depression at wave 2</w:t>
                          </w:r>
                          <w:r w:rsidRPr="003571C2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(n=37) </w:t>
                          </w:r>
                        </w:p>
                        <w:p w14:paraId="052DFA93" w14:textId="77777777" w:rsidR="00C502CF" w:rsidRPr="003571C2" w:rsidRDefault="00C502CF" w:rsidP="00674095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after="0" w:line="240" w:lineRule="auto"/>
                            <w:textDirection w:val="btL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sz w:val="24"/>
                              <w:szCs w:val="24"/>
                            </w:rPr>
                            <w:t>Above cut</w:t>
                          </w:r>
                          <w:r>
                            <w:rPr>
                              <w:sz w:val="24"/>
                              <w:szCs w:val="24"/>
                            </w:rPr>
                            <w:t>-</w:t>
                          </w:r>
                          <w:r w:rsidRPr="003571C2">
                            <w:rPr>
                              <w:sz w:val="24"/>
                              <w:szCs w:val="24"/>
                            </w:rPr>
                            <w:t>off for depression at wave 1</w:t>
                          </w:r>
                          <w:r w:rsidRPr="003571C2">
                            <w:rPr>
                              <w:b/>
                              <w:sz w:val="24"/>
                              <w:szCs w:val="24"/>
                            </w:rPr>
                            <w:t xml:space="preserve"> (n=47)</w:t>
                          </w:r>
                        </w:p>
                      </w:txbxContent>
                    </v:textbox>
                  </v:rect>
                  <v:rect id="Rectangle 20" o:spid="_x0000_s1041" style="position:absolute;left:952;top:66469;width:21527;height:10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1kxb4A&#10;AADbAAAADwAAAGRycy9kb3ducmV2LnhtbERPzYrCMBC+C75DGMGLaLoKrlTT4haEvaxg3QcYmrEt&#10;NpPSxLa+vTkIHj++/0M6mkb01LnasoKvVQSCuLC65lLB//W03IFwHlljY5kUPMlBmkwnB4y1HfhC&#10;fe5LEULYxaig8r6NpXRFRQbdyrbEgbvZzqAPsCul7nAI4aaR6yjaSoM1h4YKW8oqKu75wyi4uk2d&#10;UZN/u77P/36yx8IMeFZqPhuPexCeRv8Rv92/WsE6rA9fwg+Qy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G9ZMW+AAAA2wAAAA8AAAAAAAAAAAAAAAAAmAIAAGRycy9kb3ducmV2&#10;LnhtbFBLBQYAAAAABAAEAPUAAACDAw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27E53BF9" w14:textId="77777777" w:rsidR="00C502CF" w:rsidRPr="003571C2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3571C2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Total sample size included in final analysis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:</w:t>
                          </w:r>
                        </w:p>
                        <w:p w14:paraId="203A788E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AA765C"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>N=1</w:t>
                          </w:r>
                          <w:r>
                            <w:rPr>
                              <w:rFonts w:eastAsia="Arial"/>
                              <w:b/>
                              <w:color w:val="000000"/>
                              <w:sz w:val="24"/>
                              <w:szCs w:val="24"/>
                            </w:rPr>
                            <w:t>26</w:t>
                          </w:r>
                        </w:p>
                        <w:p w14:paraId="7E2FA2CB" w14:textId="77777777" w:rsidR="00C502CF" w:rsidRPr="00AA765C" w:rsidRDefault="00C502CF" w:rsidP="00674095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(71 controls</w:t>
                          </w:r>
                          <w:r w:rsidRPr="00AA765C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+ 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55</w:t>
                          </w:r>
                          <w:r w:rsidRPr="00AA765C"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Arial"/>
                              <w:color w:val="000000"/>
                              <w:sz w:val="24"/>
                              <w:szCs w:val="24"/>
                            </w:rPr>
                            <w:t>soldiers)</w:t>
                          </w:r>
                        </w:p>
                      </w:txbxContent>
                    </v:textbox>
                  </v:rect>
                </v:group>
                <v:shape id="Straight Arrow Connector 21" o:spid="_x0000_s1042" type="#_x0000_t32" style="position:absolute;left:11279;top:51022;width:95;height:147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BOKL8AAADbAAAADwAAAGRycy9kb3ducmV2LnhtbESPS4vCMBSF94L/IVzBnaYWFKlGEcEZ&#10;VwM+Ci4vzbUtNje1ibX++4kguDycx8dZrjtTiZYaV1pWMBlHIIgzq0vOFZxPu9EchPPIGivLpOBF&#10;Dtarfm+JibZPPlB79LkII+wSVFB4XydSuqwgg25sa+LgXW1j0AfZ5FI3+AzjppJxFM2kwZIDocCa&#10;tgVlt+PDBEiMU9niH1o6XR7pz2/l7jpVajjoNgsQnjr/DX/ae60gnsD7S/gBcvU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0BOKL8AAADbAAAADwAAAAAAAAAAAAAAAACh&#10;AgAAZHJzL2Rvd25yZXYueG1sUEsFBgAAAAAEAAQA+QAAAI0DAAAAAA==&#10;" strokecolor="windowText">
                  <v:stroke startarrowwidth="narrow" startarrowlength="short" endarrow="block" joinstyle="miter"/>
                </v:shape>
                <w10:wrap anchorx="margin"/>
              </v:group>
            </w:pict>
          </mc:Fallback>
        </mc:AlternateContent>
      </w:r>
    </w:p>
    <w:p w14:paraId="4EF83E28" w14:textId="77777777" w:rsidR="001E1B6E" w:rsidRPr="004B6443" w:rsidRDefault="001E1B6E">
      <w:pPr>
        <w:rPr>
          <w:rFonts w:ascii="Times New Roman" w:hAnsi="Times New Roman" w:cs="Times New Roman"/>
          <w:b/>
          <w:sz w:val="20"/>
          <w:szCs w:val="20"/>
        </w:rPr>
      </w:pPr>
    </w:p>
    <w:p w14:paraId="24755588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445F0372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0C13F95E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75525387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725B4DB6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33C14012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17C3BD3F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4B3FD109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6A43141E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2A67B88A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681F405A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11F49BB5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70062E84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38336DE6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280BD26B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68941FBF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1592CA2A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3B6276B0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4B701813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26587E73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2BF7CAAF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5C276B4C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6F4C26A3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577327DC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77CD0B72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103CFD2B" w14:textId="77777777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63C16223" w14:textId="77777777" w:rsidR="00162A23" w:rsidRDefault="00162A23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57DC1E8E" w14:textId="77777777" w:rsidR="00162A23" w:rsidRDefault="00162A23" w:rsidP="00674095">
      <w:pPr>
        <w:rPr>
          <w:rFonts w:ascii="Times New Roman" w:hAnsi="Times New Roman" w:cs="Times New Roman"/>
          <w:b/>
          <w:sz w:val="20"/>
          <w:szCs w:val="20"/>
        </w:rPr>
      </w:pPr>
    </w:p>
    <w:p w14:paraId="0EC90BB4" w14:textId="0CDEBBED" w:rsidR="001E1B6E" w:rsidRPr="004B6443" w:rsidRDefault="001E1B6E" w:rsidP="00674095">
      <w:pPr>
        <w:rPr>
          <w:rFonts w:ascii="Times New Roman" w:hAnsi="Times New Roman" w:cs="Times New Roman"/>
          <w:b/>
          <w:sz w:val="20"/>
          <w:szCs w:val="20"/>
        </w:rPr>
      </w:pPr>
      <w:r w:rsidRPr="004B6443">
        <w:rPr>
          <w:rFonts w:ascii="Times New Roman" w:hAnsi="Times New Roman" w:cs="Times New Roman"/>
          <w:b/>
          <w:sz w:val="20"/>
          <w:szCs w:val="20"/>
        </w:rPr>
        <w:t>Fig</w:t>
      </w:r>
      <w:r w:rsidR="004B6443" w:rsidRPr="004B6443">
        <w:rPr>
          <w:rFonts w:ascii="Times New Roman" w:hAnsi="Times New Roman" w:cs="Times New Roman"/>
          <w:b/>
          <w:sz w:val="20"/>
          <w:szCs w:val="20"/>
        </w:rPr>
        <w:t>.</w:t>
      </w:r>
      <w:r w:rsidRPr="004B6443">
        <w:rPr>
          <w:rFonts w:ascii="Times New Roman" w:hAnsi="Times New Roman" w:cs="Times New Roman"/>
          <w:b/>
          <w:sz w:val="20"/>
          <w:szCs w:val="20"/>
        </w:rPr>
        <w:t xml:space="preserve"> S1 Flow chart showing selection of the final sample of the Nepali adolescent cohort included in the analysis.</w:t>
      </w:r>
    </w:p>
    <w:p w14:paraId="51D2AAE4" w14:textId="77777777" w:rsidR="001E1B6E" w:rsidRPr="004B6443" w:rsidRDefault="001E1B6E" w:rsidP="00674095">
      <w:pPr>
        <w:spacing w:after="0" w:line="480" w:lineRule="auto"/>
        <w:rPr>
          <w:rFonts w:ascii="Times New Roman" w:eastAsia="Arial" w:hAnsi="Times New Roman" w:cs="Times New Roman"/>
          <w:b/>
          <w:sz w:val="20"/>
          <w:szCs w:val="20"/>
        </w:rPr>
        <w:sectPr w:rsidR="001E1B6E" w:rsidRPr="004B6443" w:rsidSect="00DD57FC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14:paraId="755AE8BB" w14:textId="77777777" w:rsidR="001E1B6E" w:rsidRPr="004B6443" w:rsidRDefault="001E1B6E">
      <w:pPr>
        <w:rPr>
          <w:rFonts w:ascii="Times New Roman" w:hAnsi="Times New Roman" w:cs="Times New Roman"/>
          <w:b/>
          <w:sz w:val="20"/>
          <w:szCs w:val="20"/>
        </w:rPr>
      </w:pPr>
      <w:r w:rsidRPr="004B6443">
        <w:rPr>
          <w:rFonts w:ascii="Times New Roman" w:hAnsi="Times New Roman" w:cs="Times New Roman"/>
          <w:b/>
          <w:sz w:val="20"/>
          <w:szCs w:val="20"/>
        </w:rPr>
        <w:lastRenderedPageBreak/>
        <w:t>REFERENCES</w:t>
      </w:r>
    </w:p>
    <w:p w14:paraId="652F2FAC" w14:textId="7C106DD7" w:rsidR="00E87328" w:rsidRPr="004B6443" w:rsidRDefault="009A722C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>Rocha TB-M, Hutz MH, Salatino-Oliveira A, Genro JP, Polanczyk GV, Sato J</w:t>
      </w:r>
      <w:r w:rsidR="00E87328" w:rsidRPr="004B6443">
        <w:rPr>
          <w:rFonts w:ascii="Times New Roman" w:hAnsi="Times New Roman" w:cs="Times New Roman"/>
          <w:sz w:val="20"/>
          <w:szCs w:val="20"/>
        </w:rPr>
        <w:t>R</w:t>
      </w:r>
      <w:r w:rsidRPr="004B6443">
        <w:rPr>
          <w:rFonts w:ascii="Times New Roman" w:hAnsi="Times New Roman" w:cs="Times New Roman"/>
          <w:sz w:val="20"/>
          <w:szCs w:val="20"/>
        </w:rPr>
        <w:t xml:space="preserve">, Wehrmeister FC, Barros FC, Menezes AMB, Rohde LA, Anselmi L, Kieling C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2015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Gene-environment interaction in youth depression: Replication of the 5-HTTLPR moderation in a diverse setting. Am J Psychiatry 172</w:t>
      </w:r>
      <w:r w:rsidR="00E87328" w:rsidRPr="004B6443">
        <w:rPr>
          <w:rFonts w:ascii="Times New Roman" w:hAnsi="Times New Roman" w:cs="Times New Roman"/>
          <w:sz w:val="20"/>
          <w:szCs w:val="20"/>
        </w:rPr>
        <w:t>:</w:t>
      </w:r>
      <w:r w:rsidRPr="004B6443">
        <w:rPr>
          <w:rFonts w:ascii="Times New Roman" w:hAnsi="Times New Roman" w:cs="Times New Roman"/>
          <w:sz w:val="20"/>
          <w:szCs w:val="20"/>
        </w:rPr>
        <w:t xml:space="preserve">978-985. </w:t>
      </w:r>
      <w:hyperlink r:id="rId8" w:history="1">
        <w:r w:rsidR="00E87328" w:rsidRPr="004B6443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https://doi.org/10.1176/appi.ajp.2015.14070896</w:t>
        </w:r>
      </w:hyperlink>
    </w:p>
    <w:p w14:paraId="7D61A814" w14:textId="41E14255" w:rsidR="009A722C" w:rsidRPr="004B6443" w:rsidRDefault="009A722C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 xml:space="preserve">Kaufman J, Chambers W, Puig-Antich J, Birmaher B, Rao U, Ryan ND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1996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Kiddie-SADS-Present and Lifetime Version. Pittsburgh, PA: University of Pittsburgh.</w:t>
      </w:r>
    </w:p>
    <w:p w14:paraId="6F604BA8" w14:textId="12FC8319" w:rsidR="009A722C" w:rsidRPr="004B6443" w:rsidRDefault="009A722C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>Kohrt BA, Jordans</w:t>
      </w:r>
      <w:r w:rsidR="00E87328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Pr="004B6443">
        <w:rPr>
          <w:rFonts w:ascii="Times New Roman" w:hAnsi="Times New Roman" w:cs="Times New Roman"/>
          <w:sz w:val="20"/>
          <w:szCs w:val="20"/>
        </w:rPr>
        <w:t xml:space="preserve">MJ, Tol WA, Speckman RA, Maharjan SM, Worthman CM, Komproe IH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2008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Comparison of mental health between former child soldiers and children never conscripted by armed groups in Nepal. JAMA 300</w:t>
      </w:r>
      <w:r w:rsidR="00E87328" w:rsidRPr="004B6443">
        <w:rPr>
          <w:rFonts w:ascii="Times New Roman" w:hAnsi="Times New Roman" w:cs="Times New Roman"/>
          <w:sz w:val="20"/>
          <w:szCs w:val="20"/>
        </w:rPr>
        <w:t>:</w:t>
      </w:r>
      <w:r w:rsidRPr="004B6443">
        <w:rPr>
          <w:rFonts w:ascii="Times New Roman" w:hAnsi="Times New Roman" w:cs="Times New Roman"/>
          <w:sz w:val="20"/>
          <w:szCs w:val="20"/>
        </w:rPr>
        <w:t xml:space="preserve">691-702. </w:t>
      </w:r>
      <w:hyperlink r:id="rId9" w:history="1">
        <w:r w:rsidRPr="004B6443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https://doi.org/10.1001/jama.300.6.691</w:t>
        </w:r>
      </w:hyperlink>
    </w:p>
    <w:p w14:paraId="3F9DC92E" w14:textId="4C166D06" w:rsidR="009A722C" w:rsidRPr="004B6443" w:rsidRDefault="009A722C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>Kohrt BA, Jordans MJD, Tol W</w:t>
      </w:r>
      <w:r w:rsidR="00E87328" w:rsidRPr="004B6443">
        <w:rPr>
          <w:rFonts w:ascii="Times New Roman" w:hAnsi="Times New Roman" w:cs="Times New Roman"/>
          <w:sz w:val="20"/>
          <w:szCs w:val="20"/>
        </w:rPr>
        <w:t>A</w:t>
      </w:r>
      <w:r w:rsidRPr="004B6443">
        <w:rPr>
          <w:rFonts w:ascii="Times New Roman" w:hAnsi="Times New Roman" w:cs="Times New Roman"/>
          <w:sz w:val="20"/>
          <w:szCs w:val="20"/>
        </w:rPr>
        <w:t xml:space="preserve">, Perera E, Karki R, Koirala S, Upadhaya N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2010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Social ecology of child soldiers: child, family, and community determinants of mental health, psychosocial well-being, and reintegration in Nepal. Transcult Psychiatry 47</w:t>
      </w:r>
      <w:r w:rsidR="00E87328" w:rsidRPr="004B6443">
        <w:rPr>
          <w:rFonts w:ascii="Times New Roman" w:hAnsi="Times New Roman" w:cs="Times New Roman"/>
          <w:sz w:val="20"/>
          <w:szCs w:val="20"/>
        </w:rPr>
        <w:t>:</w:t>
      </w:r>
      <w:r w:rsidRPr="004B6443">
        <w:rPr>
          <w:rFonts w:ascii="Times New Roman" w:hAnsi="Times New Roman" w:cs="Times New Roman"/>
          <w:sz w:val="20"/>
          <w:szCs w:val="20"/>
        </w:rPr>
        <w:t>727-753. https://doi.org/10.1177/1363461510381290</w:t>
      </w:r>
    </w:p>
    <w:p w14:paraId="0496A410" w14:textId="31822BFA" w:rsidR="009A722C" w:rsidRPr="004B6443" w:rsidRDefault="001E1B6E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>Amorim P</w:t>
      </w:r>
      <w:r w:rsidR="004819AD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2000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Mini International Neuropsychiatric Interview (MINI): validação de entrevista breve para diagnóstico de transtornos mentais. Rev Bras Psiquiatr 22</w:t>
      </w:r>
      <w:r w:rsidR="00E87328" w:rsidRPr="004B6443">
        <w:rPr>
          <w:rFonts w:ascii="Times New Roman" w:hAnsi="Times New Roman" w:cs="Times New Roman"/>
          <w:sz w:val="20"/>
          <w:szCs w:val="20"/>
        </w:rPr>
        <w:t>:</w:t>
      </w:r>
      <w:r w:rsidRPr="004B6443">
        <w:rPr>
          <w:rFonts w:ascii="Times New Roman" w:hAnsi="Times New Roman" w:cs="Times New Roman"/>
          <w:sz w:val="20"/>
          <w:szCs w:val="20"/>
        </w:rPr>
        <w:t>106-115.</w:t>
      </w:r>
      <w:r w:rsidR="00674095" w:rsidRPr="004B6443">
        <w:rPr>
          <w:rFonts w:ascii="Times New Roman" w:hAnsi="Times New Roman" w:cs="Times New Roman"/>
          <w:sz w:val="20"/>
          <w:szCs w:val="20"/>
        </w:rPr>
        <w:t xml:space="preserve"> http</w:t>
      </w:r>
      <w:r w:rsidR="009E6F44" w:rsidRPr="004B6443">
        <w:rPr>
          <w:rFonts w:ascii="Times New Roman" w:hAnsi="Times New Roman" w:cs="Times New Roman"/>
          <w:sz w:val="20"/>
          <w:szCs w:val="20"/>
        </w:rPr>
        <w:t>s</w:t>
      </w:r>
      <w:r w:rsidR="00674095" w:rsidRPr="004B6443">
        <w:rPr>
          <w:rFonts w:ascii="Times New Roman" w:hAnsi="Times New Roman" w:cs="Times New Roman"/>
          <w:sz w:val="20"/>
          <w:szCs w:val="20"/>
        </w:rPr>
        <w:t>://doi.org/10.1590/S1516-44462000000300003</w:t>
      </w:r>
    </w:p>
    <w:p w14:paraId="5E972B11" w14:textId="67A631F1" w:rsidR="001E1B6E" w:rsidRPr="004B6443" w:rsidRDefault="001E1B6E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>Birleson P</w:t>
      </w:r>
      <w:r w:rsidR="004819AD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1981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The validity of depressive disorder in childhood and the development of a self-rating scale: a research report. J Child Psychol Psychiatry 22</w:t>
      </w:r>
      <w:r w:rsidR="00E87328" w:rsidRPr="004B6443">
        <w:rPr>
          <w:rFonts w:ascii="Times New Roman" w:hAnsi="Times New Roman" w:cs="Times New Roman"/>
          <w:sz w:val="20"/>
          <w:szCs w:val="20"/>
        </w:rPr>
        <w:t>:</w:t>
      </w:r>
      <w:r w:rsidRPr="004B6443">
        <w:rPr>
          <w:rFonts w:ascii="Times New Roman" w:hAnsi="Times New Roman" w:cs="Times New Roman"/>
          <w:sz w:val="20"/>
          <w:szCs w:val="20"/>
        </w:rPr>
        <w:t>73-88.</w:t>
      </w:r>
      <w:r w:rsidR="00674095" w:rsidRPr="004B6443">
        <w:rPr>
          <w:rFonts w:ascii="Times New Roman" w:hAnsi="Times New Roman" w:cs="Times New Roman"/>
          <w:sz w:val="20"/>
          <w:szCs w:val="20"/>
        </w:rPr>
        <w:t xml:space="preserve"> https://doi.org/10.1111/j.1469-7610.1981.tb00533.x</w:t>
      </w:r>
    </w:p>
    <w:p w14:paraId="45B9A27C" w14:textId="5D696129" w:rsidR="001E1B6E" w:rsidRPr="004B6443" w:rsidRDefault="001E1B6E" w:rsidP="009A722C">
      <w:pPr>
        <w:pStyle w:val="EndNoteBibliography"/>
        <w:numPr>
          <w:ilvl w:val="0"/>
          <w:numId w:val="11"/>
        </w:num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4B6443">
        <w:rPr>
          <w:rFonts w:ascii="Times New Roman" w:hAnsi="Times New Roman" w:cs="Times New Roman"/>
          <w:sz w:val="20"/>
          <w:szCs w:val="20"/>
        </w:rPr>
        <w:t>Kohrt BA, Jordans MJD, Tol WA, L</w:t>
      </w:r>
      <w:r w:rsidR="003F19BC" w:rsidRPr="004B6443">
        <w:rPr>
          <w:rFonts w:ascii="Times New Roman" w:hAnsi="Times New Roman" w:cs="Times New Roman"/>
          <w:sz w:val="20"/>
          <w:szCs w:val="20"/>
        </w:rPr>
        <w:t>uitel NP, Maharjan SM,</w:t>
      </w:r>
      <w:r w:rsidRPr="004B6443">
        <w:rPr>
          <w:rFonts w:ascii="Times New Roman" w:hAnsi="Times New Roman" w:cs="Times New Roman"/>
          <w:sz w:val="20"/>
          <w:szCs w:val="20"/>
        </w:rPr>
        <w:t xml:space="preserve"> Upadhaya N</w:t>
      </w:r>
      <w:r w:rsidR="00591AB5" w:rsidRPr="004B6443">
        <w:rPr>
          <w:rFonts w:ascii="Times New Roman" w:hAnsi="Times New Roman" w:cs="Times New Roman"/>
          <w:sz w:val="20"/>
          <w:szCs w:val="20"/>
        </w:rPr>
        <w:t xml:space="preserve"> </w:t>
      </w:r>
      <w:r w:rsidR="00E87328" w:rsidRPr="004B6443">
        <w:rPr>
          <w:rFonts w:ascii="Times New Roman" w:hAnsi="Times New Roman" w:cs="Times New Roman"/>
          <w:sz w:val="20"/>
          <w:szCs w:val="20"/>
        </w:rPr>
        <w:t>(</w:t>
      </w:r>
      <w:r w:rsidRPr="004B6443">
        <w:rPr>
          <w:rFonts w:ascii="Times New Roman" w:hAnsi="Times New Roman" w:cs="Times New Roman"/>
          <w:sz w:val="20"/>
          <w:szCs w:val="20"/>
        </w:rPr>
        <w:t>2011</w:t>
      </w:r>
      <w:r w:rsidR="00E87328" w:rsidRPr="004B6443">
        <w:rPr>
          <w:rFonts w:ascii="Times New Roman" w:hAnsi="Times New Roman" w:cs="Times New Roman"/>
          <w:sz w:val="20"/>
          <w:szCs w:val="20"/>
        </w:rPr>
        <w:t>)</w:t>
      </w:r>
      <w:r w:rsidRPr="004B6443">
        <w:rPr>
          <w:rFonts w:ascii="Times New Roman" w:hAnsi="Times New Roman" w:cs="Times New Roman"/>
          <w:sz w:val="20"/>
          <w:szCs w:val="20"/>
        </w:rPr>
        <w:t xml:space="preserve"> Validation of cross-cultural child mental health and psychosocial research instruments: adapting the Depression Self-Rating Scale and Child PTSD Symptom Scale in Nepal. BMC Psychiatry 11</w:t>
      </w:r>
      <w:r w:rsidR="00E87328" w:rsidRPr="004B6443">
        <w:rPr>
          <w:rFonts w:ascii="Times New Roman" w:hAnsi="Times New Roman" w:cs="Times New Roman"/>
          <w:sz w:val="20"/>
          <w:szCs w:val="20"/>
        </w:rPr>
        <w:t>:</w:t>
      </w:r>
      <w:r w:rsidRPr="004B6443">
        <w:rPr>
          <w:rFonts w:ascii="Times New Roman" w:hAnsi="Times New Roman" w:cs="Times New Roman"/>
          <w:sz w:val="20"/>
          <w:szCs w:val="20"/>
        </w:rPr>
        <w:t>127.</w:t>
      </w:r>
      <w:r w:rsidR="00674095" w:rsidRPr="004B6443">
        <w:rPr>
          <w:rFonts w:ascii="Times New Roman" w:hAnsi="Times New Roman" w:cs="Times New Roman"/>
          <w:sz w:val="20"/>
          <w:szCs w:val="20"/>
        </w:rPr>
        <w:t xml:space="preserve"> https://doi.org/10.1186/1471-244X-11-127</w:t>
      </w:r>
    </w:p>
    <w:p w14:paraId="3533783F" w14:textId="77777777" w:rsidR="009A722C" w:rsidRPr="004B6443" w:rsidRDefault="009A722C" w:rsidP="009A722C">
      <w:pPr>
        <w:pStyle w:val="EndNoteBibliography"/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</w:p>
    <w:p w14:paraId="576CF7F6" w14:textId="77777777" w:rsidR="001E1B6E" w:rsidRPr="004B6443" w:rsidRDefault="001E1B6E" w:rsidP="0067409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0A716A91" w14:textId="77777777" w:rsidR="00674095" w:rsidRPr="004B6443" w:rsidRDefault="00674095">
      <w:pPr>
        <w:rPr>
          <w:rFonts w:ascii="Times New Roman" w:hAnsi="Times New Roman" w:cs="Times New Roman"/>
          <w:sz w:val="20"/>
          <w:szCs w:val="20"/>
        </w:rPr>
      </w:pPr>
    </w:p>
    <w:sectPr w:rsidR="00674095" w:rsidRPr="004B6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78DE0" w14:textId="77777777" w:rsidR="0001257B" w:rsidRDefault="0001257B">
      <w:pPr>
        <w:spacing w:after="0" w:line="240" w:lineRule="auto"/>
      </w:pPr>
      <w:r>
        <w:separator/>
      </w:r>
    </w:p>
  </w:endnote>
  <w:endnote w:type="continuationSeparator" w:id="0">
    <w:p w14:paraId="4F0EE1F4" w14:textId="77777777" w:rsidR="0001257B" w:rsidRDefault="0001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1911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3B5B5" w14:textId="77777777" w:rsidR="00C502CF" w:rsidRDefault="00C50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4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2E9BCC" w14:textId="77777777" w:rsidR="00C502CF" w:rsidRDefault="00C502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25202" w14:textId="77777777" w:rsidR="0001257B" w:rsidRDefault="0001257B">
      <w:pPr>
        <w:spacing w:after="0" w:line="240" w:lineRule="auto"/>
      </w:pPr>
      <w:r>
        <w:separator/>
      </w:r>
    </w:p>
  </w:footnote>
  <w:footnote w:type="continuationSeparator" w:id="0">
    <w:p w14:paraId="115AD637" w14:textId="77777777" w:rsidR="0001257B" w:rsidRDefault="00012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8582F"/>
    <w:multiLevelType w:val="hybridMultilevel"/>
    <w:tmpl w:val="B9B0419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A6FBD"/>
    <w:multiLevelType w:val="hybridMultilevel"/>
    <w:tmpl w:val="EF320BEC"/>
    <w:lvl w:ilvl="0" w:tplc="0B6A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A6F68"/>
    <w:multiLevelType w:val="hybridMultilevel"/>
    <w:tmpl w:val="69682982"/>
    <w:lvl w:ilvl="0" w:tplc="C3B20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76A4A"/>
    <w:multiLevelType w:val="hybridMultilevel"/>
    <w:tmpl w:val="EDF6BB06"/>
    <w:lvl w:ilvl="0" w:tplc="0B6A4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C34380D"/>
    <w:multiLevelType w:val="hybridMultilevel"/>
    <w:tmpl w:val="CB7CD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F503F"/>
    <w:multiLevelType w:val="hybridMultilevel"/>
    <w:tmpl w:val="9606FFD2"/>
    <w:lvl w:ilvl="0" w:tplc="C3B20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266EC"/>
    <w:multiLevelType w:val="multilevel"/>
    <w:tmpl w:val="118220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E72E5"/>
    <w:multiLevelType w:val="hybridMultilevel"/>
    <w:tmpl w:val="016AA8A2"/>
    <w:lvl w:ilvl="0" w:tplc="C3B20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83F3C"/>
    <w:multiLevelType w:val="multilevel"/>
    <w:tmpl w:val="4460659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46E35"/>
    <w:multiLevelType w:val="hybridMultilevel"/>
    <w:tmpl w:val="49BACF7E"/>
    <w:lvl w:ilvl="0" w:tplc="0B6A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421E3D"/>
    <w:multiLevelType w:val="hybridMultilevel"/>
    <w:tmpl w:val="1B34F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E1B6E"/>
    <w:rsid w:val="0001257B"/>
    <w:rsid w:val="000512E2"/>
    <w:rsid w:val="00062B00"/>
    <w:rsid w:val="000D6C04"/>
    <w:rsid w:val="00140B24"/>
    <w:rsid w:val="00156A5C"/>
    <w:rsid w:val="00162A23"/>
    <w:rsid w:val="00162EA6"/>
    <w:rsid w:val="001644ED"/>
    <w:rsid w:val="001D11E3"/>
    <w:rsid w:val="001E1B6E"/>
    <w:rsid w:val="00276B93"/>
    <w:rsid w:val="002D3ECB"/>
    <w:rsid w:val="002D5E86"/>
    <w:rsid w:val="002F544E"/>
    <w:rsid w:val="002F643C"/>
    <w:rsid w:val="00301844"/>
    <w:rsid w:val="0031624F"/>
    <w:rsid w:val="003672F9"/>
    <w:rsid w:val="003B532D"/>
    <w:rsid w:val="003F19BC"/>
    <w:rsid w:val="00442BDC"/>
    <w:rsid w:val="004819AD"/>
    <w:rsid w:val="004B6443"/>
    <w:rsid w:val="00513D38"/>
    <w:rsid w:val="00520288"/>
    <w:rsid w:val="00537EAC"/>
    <w:rsid w:val="00584D9E"/>
    <w:rsid w:val="00591AB5"/>
    <w:rsid w:val="005B0243"/>
    <w:rsid w:val="00610139"/>
    <w:rsid w:val="00674095"/>
    <w:rsid w:val="00731EE4"/>
    <w:rsid w:val="007338CB"/>
    <w:rsid w:val="0077369D"/>
    <w:rsid w:val="00785D90"/>
    <w:rsid w:val="00790229"/>
    <w:rsid w:val="007C3C8B"/>
    <w:rsid w:val="007C4A69"/>
    <w:rsid w:val="00805F1C"/>
    <w:rsid w:val="00822EDC"/>
    <w:rsid w:val="00830568"/>
    <w:rsid w:val="008811E3"/>
    <w:rsid w:val="008A293B"/>
    <w:rsid w:val="008A618D"/>
    <w:rsid w:val="008C4CC7"/>
    <w:rsid w:val="008D23DE"/>
    <w:rsid w:val="00914DB3"/>
    <w:rsid w:val="0091671D"/>
    <w:rsid w:val="009247C6"/>
    <w:rsid w:val="00942C94"/>
    <w:rsid w:val="009717D9"/>
    <w:rsid w:val="00980459"/>
    <w:rsid w:val="009A722C"/>
    <w:rsid w:val="009C1C8D"/>
    <w:rsid w:val="009E6F44"/>
    <w:rsid w:val="00A364E2"/>
    <w:rsid w:val="00A87621"/>
    <w:rsid w:val="00AA23EC"/>
    <w:rsid w:val="00AD2BCB"/>
    <w:rsid w:val="00B17064"/>
    <w:rsid w:val="00B77657"/>
    <w:rsid w:val="00BA450C"/>
    <w:rsid w:val="00BD3B5D"/>
    <w:rsid w:val="00C00B05"/>
    <w:rsid w:val="00C23BFA"/>
    <w:rsid w:val="00C4391D"/>
    <w:rsid w:val="00C502CF"/>
    <w:rsid w:val="00CD4189"/>
    <w:rsid w:val="00D20F8C"/>
    <w:rsid w:val="00D3306D"/>
    <w:rsid w:val="00D64FB7"/>
    <w:rsid w:val="00D72D21"/>
    <w:rsid w:val="00DD57FC"/>
    <w:rsid w:val="00DE47D7"/>
    <w:rsid w:val="00DE52B5"/>
    <w:rsid w:val="00DF5824"/>
    <w:rsid w:val="00E369E6"/>
    <w:rsid w:val="00E63212"/>
    <w:rsid w:val="00E87328"/>
    <w:rsid w:val="00EC0222"/>
    <w:rsid w:val="00F0577C"/>
    <w:rsid w:val="00F174F4"/>
    <w:rsid w:val="00FB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77A40"/>
  <w15:chartTrackingRefBased/>
  <w15:docId w15:val="{F34632CE-46E0-43F1-9482-609BF068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B6E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B6E"/>
    <w:pPr>
      <w:ind w:left="720"/>
      <w:contextualSpacing/>
    </w:pPr>
    <w:rPr>
      <w:rFonts w:ascii="Calibri" w:eastAsia="Calibri" w:hAnsi="Calibri" w:cs="Calibri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B6E"/>
    <w:pPr>
      <w:spacing w:line="240" w:lineRule="auto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B6E"/>
    <w:rPr>
      <w:rFonts w:ascii="Calibri" w:eastAsia="Calibri" w:hAnsi="Calibri" w:cs="Calibri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E1B6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6E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E1B6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1B6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E1B6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1B6E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E1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B6E"/>
  </w:style>
  <w:style w:type="paragraph" w:styleId="Footer">
    <w:name w:val="footer"/>
    <w:basedOn w:val="Normal"/>
    <w:link w:val="FooterChar"/>
    <w:uiPriority w:val="99"/>
    <w:unhideWhenUsed/>
    <w:rsid w:val="001E1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B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B6E"/>
    <w:rPr>
      <w:rFonts w:ascii="Calibri" w:eastAsia="Calibri" w:hAnsi="Calibri" w:cs="Calibri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sid w:val="001E1B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1A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AB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732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23DE"/>
    <w:pPr>
      <w:spacing w:after="0" w:line="240" w:lineRule="auto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3DE"/>
    <w:rPr>
      <w:rFonts w:ascii="Calibri" w:eastAsia="Calibri" w:hAnsi="Calibri" w:cs="Calibri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D2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6/appi.ajp.2015.1407089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1/jama.300.6.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Brathwaite, Rachel</dc:creator>
  <cp:keywords/>
  <dc:description/>
  <cp:lastModifiedBy>Helen</cp:lastModifiedBy>
  <cp:revision>2</cp:revision>
  <dcterms:created xsi:type="dcterms:W3CDTF">2019-09-13T19:01:00Z</dcterms:created>
  <dcterms:modified xsi:type="dcterms:W3CDTF">2019-09-13T19:01:00Z</dcterms:modified>
</cp:coreProperties>
</file>