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4DA" w:rsidRDefault="00B72807" w:rsidP="00D70B7E">
      <w:pPr>
        <w:jc w:val="center"/>
      </w:pPr>
      <w:r>
        <w:t>Appendix</w:t>
      </w:r>
    </w:p>
    <w:p w:rsidR="00FD24DA" w:rsidRDefault="00FD24DA" w:rsidP="00FD24DA">
      <w:pPr>
        <w:jc w:val="center"/>
      </w:pPr>
    </w:p>
    <w:p w:rsidR="008E1850" w:rsidRDefault="008E1850" w:rsidP="008E1850">
      <w:r>
        <w:rPr>
          <w:b/>
        </w:rPr>
        <w:t xml:space="preserve">Table </w:t>
      </w:r>
      <w:r w:rsidRPr="00574794">
        <w:rPr>
          <w:b/>
        </w:rPr>
        <w:t>A.1</w:t>
      </w:r>
      <w:r>
        <w:rPr>
          <w:b/>
        </w:rPr>
        <w:t xml:space="preserve"> </w:t>
      </w:r>
      <w:r>
        <w:t>Use</w:t>
      </w:r>
      <w:r w:rsidRPr="00EA4AB9">
        <w:t xml:space="preserve"> of temporary </w:t>
      </w:r>
      <w:r>
        <w:t xml:space="preserve">agency staff as a percentage of total staff use, </w:t>
      </w:r>
      <w:r w:rsidRPr="00EA4AB9">
        <w:t>pre and post-intervention</w:t>
      </w:r>
    </w:p>
    <w:p w:rsidR="008642C8" w:rsidRPr="00EA4AB9" w:rsidRDefault="008642C8" w:rsidP="008E1850"/>
    <w:tbl>
      <w:tblPr>
        <w:tblStyle w:val="TableGrid"/>
        <w:tblpPr w:leftFromText="180" w:rightFromText="180" w:vertAnchor="page" w:horzAnchor="margin" w:tblpY="3081"/>
        <w:tblW w:w="708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</w:tblPr>
      <w:tblGrid>
        <w:gridCol w:w="2127"/>
        <w:gridCol w:w="2693"/>
        <w:gridCol w:w="2268"/>
      </w:tblGrid>
      <w:tr w:rsidR="008E1850" w:rsidRPr="005B128D" w:rsidTr="008642C8">
        <w:trPr>
          <w:trHeight w:val="405"/>
        </w:trPr>
        <w:tc>
          <w:tcPr>
            <w:tcW w:w="2127" w:type="dxa"/>
            <w:vMerge w:val="restart"/>
          </w:tcPr>
          <w:p w:rsidR="008E1850" w:rsidRPr="00532C83" w:rsidRDefault="008E1850" w:rsidP="008642C8">
            <w:pPr>
              <w:rPr>
                <w:rFonts w:eastAsia="Times New Roman" w:cstheme="minorHAnsi"/>
                <w:b/>
                <w:sz w:val="20"/>
              </w:rPr>
            </w:pPr>
          </w:p>
        </w:tc>
        <w:tc>
          <w:tcPr>
            <w:tcW w:w="4961" w:type="dxa"/>
            <w:gridSpan w:val="2"/>
          </w:tcPr>
          <w:p w:rsidR="008E1850" w:rsidRPr="00532C83" w:rsidRDefault="008E1850" w:rsidP="008642C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Agency staff usage</w:t>
            </w:r>
          </w:p>
        </w:tc>
      </w:tr>
      <w:tr w:rsidR="008E1850" w:rsidRPr="00B54756" w:rsidTr="008642C8">
        <w:trPr>
          <w:trHeight w:val="284"/>
        </w:trPr>
        <w:tc>
          <w:tcPr>
            <w:tcW w:w="2127" w:type="dxa"/>
            <w:vMerge/>
          </w:tcPr>
          <w:p w:rsidR="008E1850" w:rsidRPr="00532C83" w:rsidRDefault="008E1850" w:rsidP="008642C8">
            <w:pPr>
              <w:jc w:val="center"/>
              <w:rPr>
                <w:rFonts w:eastAsia="Times New Roman" w:cstheme="minorHAnsi"/>
                <w:b/>
                <w:sz w:val="20"/>
              </w:rPr>
            </w:pPr>
          </w:p>
        </w:tc>
        <w:tc>
          <w:tcPr>
            <w:tcW w:w="2693" w:type="dxa"/>
          </w:tcPr>
          <w:p w:rsidR="008E1850" w:rsidRPr="00532C83" w:rsidRDefault="008E1850" w:rsidP="008642C8">
            <w:pPr>
              <w:jc w:val="center"/>
              <w:rPr>
                <w:rFonts w:eastAsia="Times New Roman" w:cstheme="minorHAnsi"/>
                <w:b/>
                <w:sz w:val="20"/>
              </w:rPr>
            </w:pPr>
            <w:r w:rsidRPr="00532C83">
              <w:rPr>
                <w:rFonts w:eastAsia="Times New Roman" w:cstheme="minorHAnsi"/>
                <w:b/>
                <w:sz w:val="20"/>
              </w:rPr>
              <w:t>Mean (SD)</w:t>
            </w:r>
          </w:p>
        </w:tc>
        <w:tc>
          <w:tcPr>
            <w:tcW w:w="2268" w:type="dxa"/>
          </w:tcPr>
          <w:p w:rsidR="008E1850" w:rsidRPr="00532C83" w:rsidRDefault="008E1850" w:rsidP="008642C8">
            <w:pPr>
              <w:jc w:val="center"/>
              <w:rPr>
                <w:b/>
                <w:sz w:val="20"/>
              </w:rPr>
            </w:pPr>
            <w:r w:rsidRPr="00532C83">
              <w:rPr>
                <w:b/>
                <w:sz w:val="20"/>
              </w:rPr>
              <w:t xml:space="preserve">Range </w:t>
            </w:r>
          </w:p>
        </w:tc>
      </w:tr>
      <w:tr w:rsidR="008E1850" w:rsidRPr="00776473" w:rsidTr="008642C8">
        <w:trPr>
          <w:trHeight w:val="299"/>
        </w:trPr>
        <w:tc>
          <w:tcPr>
            <w:tcW w:w="2127" w:type="dxa"/>
          </w:tcPr>
          <w:p w:rsidR="008E1850" w:rsidRPr="00532C83" w:rsidRDefault="008E1850" w:rsidP="008642C8">
            <w:pPr>
              <w:rPr>
                <w:rFonts w:eastAsia="Times New Roman" w:cstheme="minorHAnsi"/>
                <w:b/>
                <w:sz w:val="20"/>
              </w:rPr>
            </w:pPr>
            <w:r w:rsidRPr="00532C83">
              <w:rPr>
                <w:rFonts w:eastAsia="Times New Roman" w:cstheme="minorHAnsi"/>
                <w:b/>
                <w:sz w:val="20"/>
              </w:rPr>
              <w:t>Pre-intervention</w:t>
            </w:r>
          </w:p>
        </w:tc>
        <w:tc>
          <w:tcPr>
            <w:tcW w:w="2693" w:type="dxa"/>
          </w:tcPr>
          <w:p w:rsidR="008E1850" w:rsidRPr="00532C83" w:rsidRDefault="008E1850" w:rsidP="008642C8">
            <w:pPr>
              <w:jc w:val="center"/>
              <w:rPr>
                <w:rFonts w:eastAsia="Times New Roman" w:cstheme="minorHAnsi"/>
                <w:sz w:val="20"/>
              </w:rPr>
            </w:pPr>
            <w:r>
              <w:rPr>
                <w:sz w:val="20"/>
              </w:rPr>
              <w:t>20.29 (4.57</w:t>
            </w:r>
            <w:r w:rsidRPr="00532C83">
              <w:rPr>
                <w:sz w:val="20"/>
              </w:rPr>
              <w:t>)</w:t>
            </w:r>
          </w:p>
        </w:tc>
        <w:tc>
          <w:tcPr>
            <w:tcW w:w="2268" w:type="dxa"/>
          </w:tcPr>
          <w:p w:rsidR="008E1850" w:rsidRPr="00532C83" w:rsidRDefault="008E1850" w:rsidP="008642C8">
            <w:pPr>
              <w:jc w:val="center"/>
              <w:rPr>
                <w:rFonts w:eastAsia="Times New Roman" w:cstheme="minorHAnsi"/>
                <w:sz w:val="20"/>
              </w:rPr>
            </w:pPr>
            <w:r>
              <w:rPr>
                <w:color w:val="000000"/>
                <w:sz w:val="20"/>
              </w:rPr>
              <w:t>12.4 – 29.3</w:t>
            </w:r>
          </w:p>
        </w:tc>
      </w:tr>
      <w:tr w:rsidR="008E1850" w:rsidRPr="00776473" w:rsidDel="006E4F8C" w:rsidTr="008642C8">
        <w:trPr>
          <w:trHeight w:val="347"/>
        </w:trPr>
        <w:tc>
          <w:tcPr>
            <w:tcW w:w="2127" w:type="dxa"/>
          </w:tcPr>
          <w:p w:rsidR="008E1850" w:rsidRPr="00532C83" w:rsidRDefault="008E1850" w:rsidP="008642C8">
            <w:pPr>
              <w:rPr>
                <w:rFonts w:eastAsia="Times New Roman" w:cstheme="minorHAnsi"/>
                <w:b/>
                <w:sz w:val="20"/>
              </w:rPr>
            </w:pPr>
            <w:r w:rsidRPr="00532C83">
              <w:rPr>
                <w:rFonts w:eastAsia="Times New Roman" w:cstheme="minorHAnsi"/>
                <w:b/>
                <w:sz w:val="20"/>
              </w:rPr>
              <w:t>Post-intervention</w:t>
            </w:r>
          </w:p>
        </w:tc>
        <w:tc>
          <w:tcPr>
            <w:tcW w:w="2693" w:type="dxa"/>
          </w:tcPr>
          <w:p w:rsidR="008E1850" w:rsidRPr="00532C83" w:rsidDel="006E4F8C" w:rsidRDefault="008E1850" w:rsidP="008642C8">
            <w:pPr>
              <w:jc w:val="center"/>
              <w:rPr>
                <w:rFonts w:eastAsia="Times New Roman" w:cstheme="minorHAnsi"/>
                <w:sz w:val="20"/>
              </w:rPr>
            </w:pPr>
            <w:r>
              <w:rPr>
                <w:sz w:val="20"/>
              </w:rPr>
              <w:t>5.04 (2.91</w:t>
            </w:r>
            <w:r w:rsidRPr="00532C83">
              <w:rPr>
                <w:sz w:val="20"/>
              </w:rPr>
              <w:t>)</w:t>
            </w:r>
          </w:p>
        </w:tc>
        <w:tc>
          <w:tcPr>
            <w:tcW w:w="2268" w:type="dxa"/>
          </w:tcPr>
          <w:p w:rsidR="008E1850" w:rsidRPr="00532C83" w:rsidDel="006E4F8C" w:rsidRDefault="008E1850" w:rsidP="008642C8">
            <w:pPr>
              <w:jc w:val="center"/>
              <w:rPr>
                <w:rFonts w:eastAsia="Times New Roman" w:cstheme="minorHAnsi"/>
                <w:sz w:val="20"/>
              </w:rPr>
            </w:pPr>
            <w:r>
              <w:rPr>
                <w:color w:val="000000"/>
                <w:sz w:val="20"/>
              </w:rPr>
              <w:t>0.3 – 10.7</w:t>
            </w:r>
          </w:p>
        </w:tc>
      </w:tr>
    </w:tbl>
    <w:p w:rsidR="008642C8" w:rsidRDefault="008642C8" w:rsidP="008E1850">
      <w:pPr>
        <w:pStyle w:val="CommentText"/>
        <w:spacing w:line="276" w:lineRule="auto"/>
        <w:rPr>
          <w:rFonts w:eastAsia="Times New Roman" w:cstheme="minorHAnsi"/>
        </w:rPr>
      </w:pPr>
    </w:p>
    <w:p w:rsidR="008642C8" w:rsidRDefault="008642C8" w:rsidP="008E1850">
      <w:pPr>
        <w:pStyle w:val="CommentText"/>
        <w:spacing w:line="276" w:lineRule="auto"/>
        <w:rPr>
          <w:rFonts w:eastAsia="Times New Roman" w:cstheme="minorHAnsi"/>
        </w:rPr>
      </w:pPr>
    </w:p>
    <w:p w:rsidR="008642C8" w:rsidRDefault="008642C8" w:rsidP="008E1850">
      <w:pPr>
        <w:pStyle w:val="CommentText"/>
        <w:spacing w:line="276" w:lineRule="auto"/>
        <w:rPr>
          <w:rFonts w:eastAsia="Times New Roman" w:cstheme="minorHAnsi"/>
        </w:rPr>
      </w:pPr>
    </w:p>
    <w:p w:rsidR="008E1850" w:rsidRDefault="008E1850" w:rsidP="008E1850">
      <w:pPr>
        <w:pStyle w:val="CommentText"/>
        <w:spacing w:line="276" w:lineRule="auto"/>
      </w:pPr>
      <w:r>
        <w:rPr>
          <w:rFonts w:eastAsia="Times New Roman" w:cstheme="minorHAnsi"/>
        </w:rPr>
        <w:t>P</w:t>
      </w:r>
      <w:r w:rsidRPr="00B72216">
        <w:rPr>
          <w:rFonts w:eastAsia="Times New Roman" w:cstheme="minorHAnsi"/>
        </w:rPr>
        <w:t>re-intervention dates: 1</w:t>
      </w:r>
      <w:r w:rsidRPr="00B72216">
        <w:rPr>
          <w:rFonts w:eastAsia="Times New Roman" w:cstheme="minorHAnsi"/>
          <w:vertAlign w:val="superscript"/>
        </w:rPr>
        <w:t>st</w:t>
      </w:r>
      <w:r w:rsidRPr="00B72216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June</w:t>
      </w:r>
      <w:r w:rsidRPr="00B72216">
        <w:rPr>
          <w:rFonts w:eastAsia="Times New Roman" w:cstheme="minorHAnsi"/>
        </w:rPr>
        <w:t xml:space="preserve"> 2016 to 31</w:t>
      </w:r>
      <w:r w:rsidRPr="00B72216">
        <w:rPr>
          <w:rFonts w:eastAsia="Times New Roman" w:cstheme="minorHAnsi"/>
          <w:vertAlign w:val="superscript"/>
        </w:rPr>
        <w:t>st</w:t>
      </w:r>
      <w:r w:rsidRPr="00B72216">
        <w:rPr>
          <w:rFonts w:eastAsia="Times New Roman" w:cstheme="minorHAnsi"/>
        </w:rPr>
        <w:t xml:space="preserve"> May 2018; Post intervention dates: 1</w:t>
      </w:r>
      <w:r w:rsidRPr="00B72216">
        <w:rPr>
          <w:rFonts w:eastAsia="Times New Roman" w:cstheme="minorHAnsi"/>
          <w:vertAlign w:val="superscript"/>
        </w:rPr>
        <w:t>st</w:t>
      </w:r>
      <w:r w:rsidRPr="00B72216">
        <w:rPr>
          <w:rFonts w:eastAsia="Times New Roman" w:cstheme="minorHAnsi"/>
        </w:rPr>
        <w:t xml:space="preserve"> June 2018 to 31</w:t>
      </w:r>
      <w:r w:rsidRPr="00B72216">
        <w:rPr>
          <w:rFonts w:eastAsia="Times New Roman" w:cstheme="minorHAnsi"/>
          <w:vertAlign w:val="superscript"/>
        </w:rPr>
        <w:t>st</w:t>
      </w:r>
      <w:r w:rsidRPr="00B72216">
        <w:rPr>
          <w:rFonts w:eastAsia="Times New Roman" w:cstheme="minorHAnsi"/>
        </w:rPr>
        <w:t xml:space="preserve"> November 2019</w:t>
      </w:r>
    </w:p>
    <w:p w:rsidR="008E1850" w:rsidRDefault="008E1850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8642C8" w:rsidRDefault="008642C8" w:rsidP="00B72807">
      <w:pPr>
        <w:spacing w:line="276" w:lineRule="auto"/>
        <w:rPr>
          <w:rFonts w:eastAsia="Times New Roman" w:cstheme="minorHAnsi"/>
          <w:b/>
        </w:rPr>
      </w:pPr>
    </w:p>
    <w:p w:rsidR="00E9587D" w:rsidRPr="00E9587D" w:rsidRDefault="00E9587D" w:rsidP="00E9587D">
      <w:pPr>
        <w:rPr>
          <w:u w:val="single"/>
        </w:rPr>
      </w:pPr>
      <w:bookmarkStart w:id="0" w:name="_GoBack"/>
      <w:bookmarkEnd w:id="0"/>
    </w:p>
    <w:sectPr w:rsidR="00E9587D" w:rsidRPr="00E95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807"/>
    <w:rsid w:val="001424D4"/>
    <w:rsid w:val="001F324C"/>
    <w:rsid w:val="001F6577"/>
    <w:rsid w:val="00252CDD"/>
    <w:rsid w:val="00300810"/>
    <w:rsid w:val="00306763"/>
    <w:rsid w:val="00350693"/>
    <w:rsid w:val="004277D7"/>
    <w:rsid w:val="00574794"/>
    <w:rsid w:val="00633F6D"/>
    <w:rsid w:val="006F03B8"/>
    <w:rsid w:val="00740E07"/>
    <w:rsid w:val="008642C8"/>
    <w:rsid w:val="008E1850"/>
    <w:rsid w:val="00944954"/>
    <w:rsid w:val="009875DF"/>
    <w:rsid w:val="00B72807"/>
    <w:rsid w:val="00CB26E3"/>
    <w:rsid w:val="00D2452E"/>
    <w:rsid w:val="00D56811"/>
    <w:rsid w:val="00D70B7E"/>
    <w:rsid w:val="00D9675B"/>
    <w:rsid w:val="00E9587D"/>
    <w:rsid w:val="00EA4AB9"/>
    <w:rsid w:val="00F361A5"/>
    <w:rsid w:val="00FD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ACB006-1DEF-4007-8A43-19827D73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B728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350693"/>
    <w:pPr>
      <w:spacing w:after="0" w:line="240" w:lineRule="auto"/>
    </w:pPr>
    <w:rPr>
      <w:rFonts w:ascii="Calibri" w:eastAsia="Calibri" w:hAnsi="Calibri" w:cs="Calibr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EA4AB9"/>
    <w:pPr>
      <w:spacing w:line="240" w:lineRule="auto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4AB9"/>
    <w:rPr>
      <w:rFonts w:ascii="Calibri" w:eastAsia="Calibri" w:hAnsi="Calibri" w:cs="Calibri"/>
      <w:sz w:val="20"/>
      <w:szCs w:val="20"/>
      <w:lang w:eastAsia="en-GB"/>
    </w:rPr>
  </w:style>
  <w:style w:type="table" w:styleId="PlainTable2">
    <w:name w:val="Plain Table 2"/>
    <w:basedOn w:val="TableNormal"/>
    <w:uiPriority w:val="42"/>
    <w:rsid w:val="00F361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Gurpreet Reen</dc:creator>
  <cp:keywords/>
  <dc:description/>
  <cp:lastModifiedBy>Microsoft account</cp:lastModifiedBy>
  <cp:revision>2</cp:revision>
  <dcterms:created xsi:type="dcterms:W3CDTF">2020-05-13T12:15:00Z</dcterms:created>
  <dcterms:modified xsi:type="dcterms:W3CDTF">2020-05-13T12:15:00Z</dcterms:modified>
</cp:coreProperties>
</file>