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F5D" w:rsidRPr="00B376AD" w:rsidRDefault="004C2209" w:rsidP="001D5CE2">
      <w:pPr>
        <w:pStyle w:val="Heading1"/>
        <w:numPr>
          <w:ilvl w:val="0"/>
          <w:numId w:val="0"/>
        </w:numPr>
      </w:pPr>
      <w:r w:rsidRPr="00B376AD">
        <w:t>Online supplementary material</w:t>
      </w:r>
      <w:r w:rsidR="008D36D8" w:rsidRPr="00B376AD">
        <w:t xml:space="preserve"> </w:t>
      </w:r>
    </w:p>
    <w:p w:rsidR="00CF2F5D" w:rsidRPr="00B376AD" w:rsidRDefault="008D36D8" w:rsidP="00CF2F5D">
      <w:pPr>
        <w:rPr>
          <w:rFonts w:ascii="Times New Roman" w:hAnsi="Times New Roman" w:cs="Times New Roman"/>
          <w:sz w:val="20"/>
          <w:szCs w:val="20"/>
          <w:lang w:val="en-GB"/>
        </w:rPr>
      </w:pPr>
      <w:r w:rsidRPr="00B376AD">
        <w:rPr>
          <w:rFonts w:ascii="Times New Roman" w:hAnsi="Times New Roman" w:cs="Times New Roman"/>
          <w:sz w:val="20"/>
          <w:szCs w:val="20"/>
          <w:lang w:val="en-GB"/>
        </w:rPr>
        <w:t>Aydin,</w:t>
      </w:r>
      <w:r w:rsidR="001D5CE2" w:rsidRPr="00B376AD">
        <w:rPr>
          <w:rFonts w:ascii="Times New Roman" w:hAnsi="Times New Roman" w:cs="Times New Roman"/>
          <w:sz w:val="20"/>
          <w:szCs w:val="20"/>
          <w:lang w:val="en-GB"/>
        </w:rPr>
        <w:t xml:space="preserve"> Crone, Siebelink, Numans, Vermeiren, &amp; Westenberg. </w:t>
      </w:r>
      <w:r w:rsidR="001D5CE2" w:rsidRPr="00B376AD">
        <w:rPr>
          <w:rFonts w:ascii="Times New Roman" w:hAnsi="Times New Roman" w:cs="Times New Roman"/>
          <w:sz w:val="20"/>
          <w:szCs w:val="20"/>
        </w:rPr>
        <w:t xml:space="preserve">2021. </w:t>
      </w:r>
      <w:r w:rsidRPr="00B376AD">
        <w:rPr>
          <w:rFonts w:ascii="Times New Roman" w:hAnsi="Times New Roman" w:cs="Times New Roman"/>
          <w:sz w:val="20"/>
          <w:szCs w:val="20"/>
          <w:lang w:val="en-GB"/>
        </w:rPr>
        <w:t xml:space="preserve">Informative value of referral </w:t>
      </w:r>
      <w:r w:rsidR="00F422FB" w:rsidRPr="00B376AD">
        <w:rPr>
          <w:rFonts w:ascii="Times New Roman" w:hAnsi="Times New Roman" w:cs="Times New Roman"/>
          <w:sz w:val="20"/>
          <w:szCs w:val="20"/>
          <w:lang w:val="en-GB"/>
        </w:rPr>
        <w:t>letters from general practice for</w:t>
      </w:r>
      <w:r w:rsidRPr="00B376AD">
        <w:rPr>
          <w:rFonts w:ascii="Times New Roman" w:hAnsi="Times New Roman" w:cs="Times New Roman"/>
          <w:sz w:val="20"/>
          <w:szCs w:val="20"/>
          <w:lang w:val="en-GB"/>
        </w:rPr>
        <w:t xml:space="preserve"> child and adolescent mental healthcare</w:t>
      </w:r>
      <w:r w:rsidR="001D5CE2" w:rsidRPr="00B376AD">
        <w:rPr>
          <w:rFonts w:ascii="Times New Roman" w:hAnsi="Times New Roman" w:cs="Times New Roman"/>
          <w:sz w:val="20"/>
          <w:szCs w:val="20"/>
          <w:lang w:val="en-GB"/>
        </w:rPr>
        <w:t xml:space="preserve">. </w:t>
      </w:r>
      <w:r w:rsidR="000E34CE" w:rsidRPr="00B376AD">
        <w:rPr>
          <w:rFonts w:ascii="Times New Roman" w:hAnsi="Times New Roman" w:cs="Times New Roman"/>
          <w:sz w:val="20"/>
          <w:szCs w:val="20"/>
          <w:lang w:val="en-GB"/>
        </w:rPr>
        <w:t>European child and adolescent psychiatry</w:t>
      </w:r>
      <w:r w:rsidR="001D5CE2" w:rsidRPr="00B376AD">
        <w:rPr>
          <w:rFonts w:ascii="Times New Roman" w:hAnsi="Times New Roman" w:cs="Times New Roman"/>
          <w:sz w:val="20"/>
          <w:szCs w:val="20"/>
          <w:lang w:val="en-GB"/>
        </w:rPr>
        <w:t xml:space="preserve">. </w:t>
      </w:r>
    </w:p>
    <w:tbl>
      <w:tblPr>
        <w:tblStyle w:val="Lichtelijst-accent11"/>
        <w:tblpPr w:leftFromText="141" w:rightFromText="141" w:vertAnchor="text" w:tblpY="1"/>
        <w:tblOverlap w:val="never"/>
        <w:tblW w:w="0" w:type="auto"/>
        <w:tblLook w:val="04A0" w:firstRow="1" w:lastRow="0" w:firstColumn="1" w:lastColumn="0" w:noHBand="0" w:noVBand="1"/>
      </w:tblPr>
      <w:tblGrid>
        <w:gridCol w:w="2235"/>
        <w:gridCol w:w="1275"/>
      </w:tblGrid>
      <w:tr w:rsidR="00972F0B" w:rsidRPr="00B376AD" w:rsidTr="00C95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gridSpan w:val="2"/>
            <w:tcBorders>
              <w:left w:val="nil"/>
              <w:right w:val="nil"/>
            </w:tcBorders>
          </w:tcPr>
          <w:p w:rsidR="00972F0B" w:rsidRPr="00B376AD" w:rsidRDefault="00972F0B" w:rsidP="00C95B55">
            <w:pPr>
              <w:pStyle w:val="ListParagraph"/>
              <w:ind w:left="0"/>
              <w:rPr>
                <w:sz w:val="20"/>
                <w:lang w:val="en-US"/>
              </w:rPr>
            </w:pPr>
            <w:r w:rsidRPr="00B376AD">
              <w:rPr>
                <w:sz w:val="20"/>
                <w:lang w:val="en-US"/>
              </w:rPr>
              <w:t>Supplementary Table 1</w:t>
            </w:r>
          </w:p>
          <w:p w:rsidR="00972F0B" w:rsidRPr="00B376AD" w:rsidRDefault="00972F0B" w:rsidP="00C95B55">
            <w:pPr>
              <w:pStyle w:val="ListParagraph"/>
              <w:ind w:left="0"/>
              <w:rPr>
                <w:sz w:val="20"/>
                <w:lang w:val="en-US"/>
              </w:rPr>
            </w:pPr>
            <w:r w:rsidRPr="00B376AD">
              <w:rPr>
                <w:sz w:val="20"/>
                <w:lang w:val="en-US"/>
              </w:rPr>
              <w:t>Origin of the referral letters N=1259</w:t>
            </w:r>
          </w:p>
        </w:tc>
      </w:tr>
      <w:tr w:rsidR="00972F0B" w:rsidRPr="00B376AD" w:rsidTr="00C95B5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235" w:type="dxa"/>
            <w:tcBorders>
              <w:left w:val="nil"/>
              <w:bottom w:val="nil"/>
            </w:tcBorders>
          </w:tcPr>
          <w:p w:rsidR="00972F0B" w:rsidRPr="00B376AD" w:rsidRDefault="00972F0B" w:rsidP="00C95B55">
            <w:pPr>
              <w:pStyle w:val="ListParagraph"/>
              <w:ind w:left="0"/>
              <w:rPr>
                <w:sz w:val="16"/>
                <w:szCs w:val="16"/>
                <w:lang w:val="en-US"/>
              </w:rPr>
            </w:pPr>
          </w:p>
        </w:tc>
        <w:tc>
          <w:tcPr>
            <w:tcW w:w="1275" w:type="dxa"/>
            <w:tcBorders>
              <w:bottom w:val="single" w:sz="2" w:space="0" w:color="5B9BD5" w:themeColor="accent1"/>
              <w:right w:val="nil"/>
            </w:tcBorders>
          </w:tcPr>
          <w:p w:rsidR="00972F0B" w:rsidRPr="00B376AD" w:rsidRDefault="00972F0B" w:rsidP="00C95B55">
            <w:pPr>
              <w:pStyle w:val="ListParagraph"/>
              <w:ind w:left="175"/>
              <w:cnfStyle w:val="000000100000" w:firstRow="0" w:lastRow="0" w:firstColumn="0" w:lastColumn="0" w:oddVBand="0" w:evenVBand="0" w:oddHBand="1" w:evenHBand="0" w:firstRowFirstColumn="0" w:firstRowLastColumn="0" w:lastRowFirstColumn="0" w:lastRowLastColumn="0"/>
              <w:rPr>
                <w:b/>
                <w:sz w:val="16"/>
                <w:szCs w:val="16"/>
                <w:lang w:val="en-US"/>
              </w:rPr>
            </w:pPr>
            <w:r w:rsidRPr="00B376AD">
              <w:rPr>
                <w:b/>
                <w:sz w:val="16"/>
                <w:szCs w:val="16"/>
                <w:lang w:val="en-US"/>
              </w:rPr>
              <w:t>n (%)</w:t>
            </w:r>
          </w:p>
        </w:tc>
      </w:tr>
      <w:tr w:rsidR="00972F0B" w:rsidRPr="00B376AD" w:rsidTr="00C95B55">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tcBorders>
          </w:tcPr>
          <w:p w:rsidR="00972F0B" w:rsidRPr="00B376AD" w:rsidRDefault="00972F0B" w:rsidP="00C95B55">
            <w:pPr>
              <w:pStyle w:val="ListParagraph"/>
              <w:ind w:left="0"/>
              <w:rPr>
                <w:bCs w:val="0"/>
                <w:sz w:val="16"/>
                <w:szCs w:val="16"/>
                <w:lang w:val="en-US"/>
              </w:rPr>
            </w:pPr>
            <w:r w:rsidRPr="00B376AD">
              <w:rPr>
                <w:bCs w:val="0"/>
                <w:sz w:val="16"/>
                <w:szCs w:val="16"/>
                <w:lang w:val="en-US"/>
              </w:rPr>
              <w:t>General Practitioner (GP)</w:t>
            </w:r>
          </w:p>
        </w:tc>
        <w:tc>
          <w:tcPr>
            <w:tcW w:w="1275" w:type="dxa"/>
            <w:tcBorders>
              <w:top w:val="single" w:sz="2" w:space="0" w:color="5B9BD5" w:themeColor="accent1"/>
              <w:bottom w:val="nil"/>
              <w:right w:val="nil"/>
            </w:tcBorders>
          </w:tcPr>
          <w:p w:rsidR="00972F0B" w:rsidRPr="00B376AD" w:rsidRDefault="00972F0B" w:rsidP="00C95B55">
            <w:pPr>
              <w:pStyle w:val="ListParagraph"/>
              <w:ind w:left="175"/>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689 (54.7)</w:t>
            </w:r>
          </w:p>
        </w:tc>
      </w:tr>
      <w:tr w:rsidR="00972F0B" w:rsidRPr="00B376AD" w:rsidTr="00C9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single" w:sz="2" w:space="0" w:color="5B9BD5" w:themeColor="accent1"/>
            </w:tcBorders>
          </w:tcPr>
          <w:p w:rsidR="00972F0B" w:rsidRPr="00B376AD" w:rsidRDefault="00972F0B" w:rsidP="00C95B55">
            <w:pPr>
              <w:pStyle w:val="ListParagraph"/>
              <w:ind w:left="284"/>
              <w:rPr>
                <w:b w:val="0"/>
                <w:bCs w:val="0"/>
                <w:sz w:val="16"/>
                <w:szCs w:val="16"/>
                <w:lang w:val="en-US"/>
              </w:rPr>
            </w:pPr>
            <w:r w:rsidRPr="00B376AD">
              <w:rPr>
                <w:b w:val="0"/>
                <w:bCs w:val="0"/>
                <w:sz w:val="16"/>
                <w:szCs w:val="16"/>
                <w:lang w:val="en-US"/>
              </w:rPr>
              <w:t>GP and another referrer</w:t>
            </w:r>
          </w:p>
        </w:tc>
        <w:tc>
          <w:tcPr>
            <w:tcW w:w="1275" w:type="dxa"/>
            <w:tcBorders>
              <w:top w:val="nil"/>
              <w:bottom w:val="nil"/>
              <w:right w:val="nil"/>
            </w:tcBorders>
          </w:tcPr>
          <w:p w:rsidR="00972F0B" w:rsidRPr="00B376AD" w:rsidRDefault="00972F0B" w:rsidP="00C95B55">
            <w:pPr>
              <w:pStyle w:val="ListParagraph"/>
              <w:ind w:left="175"/>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34 (2.7)</w:t>
            </w:r>
          </w:p>
        </w:tc>
      </w:tr>
      <w:tr w:rsidR="00972F0B" w:rsidRPr="00B376AD" w:rsidTr="00C95B55">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5B9BD5" w:themeColor="accent1"/>
              <w:left w:val="nil"/>
              <w:bottom w:val="nil"/>
            </w:tcBorders>
          </w:tcPr>
          <w:p w:rsidR="00972F0B" w:rsidRPr="00B376AD" w:rsidRDefault="00972F0B" w:rsidP="00C95B55">
            <w:pPr>
              <w:pStyle w:val="ListParagraph"/>
              <w:ind w:left="0"/>
              <w:rPr>
                <w:sz w:val="16"/>
                <w:szCs w:val="16"/>
                <w:lang w:val="en-US"/>
              </w:rPr>
            </w:pPr>
            <w:r w:rsidRPr="00B376AD">
              <w:rPr>
                <w:sz w:val="16"/>
                <w:szCs w:val="16"/>
                <w:lang w:val="en-US"/>
              </w:rPr>
              <w:t>Specialists</w:t>
            </w:r>
          </w:p>
        </w:tc>
        <w:tc>
          <w:tcPr>
            <w:tcW w:w="1275" w:type="dxa"/>
            <w:tcBorders>
              <w:top w:val="nil"/>
              <w:bottom w:val="nil"/>
              <w:right w:val="nil"/>
            </w:tcBorders>
          </w:tcPr>
          <w:p w:rsidR="00972F0B" w:rsidRPr="00B376AD" w:rsidRDefault="00972F0B" w:rsidP="00C95B55">
            <w:pPr>
              <w:pStyle w:val="ListParagraph"/>
              <w:ind w:left="175"/>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972F0B" w:rsidRPr="00B376AD" w:rsidTr="00C9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tcBorders>
          </w:tcPr>
          <w:p w:rsidR="00972F0B" w:rsidRPr="00B376AD" w:rsidRDefault="00972F0B" w:rsidP="00C95B55">
            <w:pPr>
              <w:pStyle w:val="ListParagraph"/>
              <w:ind w:left="284"/>
              <w:rPr>
                <w:b w:val="0"/>
                <w:bCs w:val="0"/>
                <w:sz w:val="16"/>
                <w:szCs w:val="16"/>
                <w:lang w:val="en-US"/>
              </w:rPr>
            </w:pPr>
            <w:r w:rsidRPr="00B376AD">
              <w:rPr>
                <w:b w:val="0"/>
                <w:bCs w:val="0"/>
                <w:sz w:val="16"/>
                <w:szCs w:val="16"/>
                <w:lang w:val="en-US"/>
              </w:rPr>
              <w:t>Psychiatry</w:t>
            </w:r>
          </w:p>
        </w:tc>
        <w:tc>
          <w:tcPr>
            <w:tcW w:w="1275" w:type="dxa"/>
            <w:tcBorders>
              <w:top w:val="nil"/>
              <w:bottom w:val="nil"/>
              <w:right w:val="nil"/>
            </w:tcBorders>
          </w:tcPr>
          <w:p w:rsidR="00972F0B" w:rsidRPr="00B376AD" w:rsidRDefault="00972F0B" w:rsidP="00C95B55">
            <w:pPr>
              <w:pStyle w:val="ListParagraph"/>
              <w:ind w:left="175"/>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61 (4.8)</w:t>
            </w:r>
          </w:p>
        </w:tc>
      </w:tr>
      <w:tr w:rsidR="00972F0B" w:rsidRPr="00B376AD" w:rsidTr="00C95B55">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tcBorders>
          </w:tcPr>
          <w:p w:rsidR="00972F0B" w:rsidRPr="00B376AD" w:rsidRDefault="00972F0B" w:rsidP="00C95B55">
            <w:pPr>
              <w:pStyle w:val="ListParagraph"/>
              <w:ind w:left="284"/>
              <w:rPr>
                <w:b w:val="0"/>
                <w:bCs w:val="0"/>
                <w:sz w:val="16"/>
                <w:szCs w:val="16"/>
                <w:lang w:val="en-US"/>
              </w:rPr>
            </w:pPr>
            <w:r w:rsidRPr="00B376AD">
              <w:rPr>
                <w:b w:val="0"/>
                <w:bCs w:val="0"/>
                <w:sz w:val="16"/>
                <w:szCs w:val="16"/>
                <w:lang w:val="en-US"/>
              </w:rPr>
              <w:t>Pediatrics</w:t>
            </w:r>
          </w:p>
        </w:tc>
        <w:tc>
          <w:tcPr>
            <w:tcW w:w="1275" w:type="dxa"/>
            <w:tcBorders>
              <w:top w:val="nil"/>
              <w:bottom w:val="nil"/>
              <w:right w:val="nil"/>
            </w:tcBorders>
          </w:tcPr>
          <w:p w:rsidR="00972F0B" w:rsidRPr="00B376AD" w:rsidRDefault="00972F0B" w:rsidP="00C95B55">
            <w:pPr>
              <w:pStyle w:val="ListParagraph"/>
              <w:ind w:left="175"/>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172 (13.7)</w:t>
            </w:r>
          </w:p>
        </w:tc>
      </w:tr>
      <w:tr w:rsidR="00972F0B" w:rsidRPr="00B376AD" w:rsidTr="00C9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tcBorders>
          </w:tcPr>
          <w:p w:rsidR="00972F0B" w:rsidRPr="00B376AD" w:rsidRDefault="00972F0B" w:rsidP="00C95B55">
            <w:pPr>
              <w:pStyle w:val="ListParagraph"/>
              <w:ind w:left="284"/>
              <w:rPr>
                <w:b w:val="0"/>
                <w:bCs w:val="0"/>
                <w:sz w:val="16"/>
                <w:szCs w:val="16"/>
                <w:lang w:val="en-US"/>
              </w:rPr>
            </w:pPr>
            <w:r w:rsidRPr="00B376AD">
              <w:rPr>
                <w:b w:val="0"/>
                <w:bCs w:val="0"/>
                <w:sz w:val="16"/>
                <w:szCs w:val="16"/>
                <w:lang w:val="en-US"/>
              </w:rPr>
              <w:t>Rehabilitation doctors</w:t>
            </w:r>
          </w:p>
        </w:tc>
        <w:tc>
          <w:tcPr>
            <w:tcW w:w="1275" w:type="dxa"/>
            <w:tcBorders>
              <w:top w:val="nil"/>
              <w:bottom w:val="nil"/>
              <w:right w:val="nil"/>
            </w:tcBorders>
          </w:tcPr>
          <w:p w:rsidR="00972F0B" w:rsidRPr="00B376AD" w:rsidRDefault="00972F0B" w:rsidP="00C95B55">
            <w:pPr>
              <w:pStyle w:val="ListParagraph"/>
              <w:ind w:left="175"/>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13 (1.0)</w:t>
            </w:r>
          </w:p>
        </w:tc>
      </w:tr>
      <w:tr w:rsidR="00972F0B" w:rsidRPr="00B376AD" w:rsidTr="00C95B55">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single" w:sz="2" w:space="0" w:color="5B9BD5" w:themeColor="accent1"/>
            </w:tcBorders>
          </w:tcPr>
          <w:p w:rsidR="00972F0B" w:rsidRPr="00B376AD" w:rsidRDefault="00972F0B" w:rsidP="00C95B55">
            <w:pPr>
              <w:pStyle w:val="ListParagraph"/>
              <w:ind w:left="284"/>
              <w:rPr>
                <w:b w:val="0"/>
                <w:bCs w:val="0"/>
                <w:sz w:val="16"/>
                <w:szCs w:val="16"/>
                <w:lang w:val="en-US"/>
              </w:rPr>
            </w:pPr>
            <w:r w:rsidRPr="00B376AD">
              <w:rPr>
                <w:b w:val="0"/>
                <w:bCs w:val="0"/>
                <w:sz w:val="16"/>
                <w:szCs w:val="16"/>
                <w:lang w:val="en-US"/>
              </w:rPr>
              <w:t>Others</w:t>
            </w:r>
          </w:p>
        </w:tc>
        <w:tc>
          <w:tcPr>
            <w:tcW w:w="1275" w:type="dxa"/>
            <w:tcBorders>
              <w:top w:val="nil"/>
              <w:bottom w:val="nil"/>
              <w:right w:val="nil"/>
            </w:tcBorders>
          </w:tcPr>
          <w:p w:rsidR="00972F0B" w:rsidRPr="00B376AD" w:rsidRDefault="00972F0B" w:rsidP="00C95B55">
            <w:pPr>
              <w:pStyle w:val="ListParagraph"/>
              <w:ind w:left="175"/>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30 (2.4)</w:t>
            </w:r>
          </w:p>
        </w:tc>
      </w:tr>
      <w:tr w:rsidR="00972F0B" w:rsidRPr="00B376AD" w:rsidTr="00C9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5B9BD5" w:themeColor="accent1"/>
              <w:left w:val="nil"/>
              <w:bottom w:val="nil"/>
            </w:tcBorders>
          </w:tcPr>
          <w:p w:rsidR="00972F0B" w:rsidRPr="00B376AD" w:rsidRDefault="00972F0B" w:rsidP="00C95B55">
            <w:pPr>
              <w:pStyle w:val="ListParagraph"/>
              <w:ind w:left="0"/>
              <w:rPr>
                <w:sz w:val="16"/>
                <w:szCs w:val="16"/>
                <w:lang w:val="en-US"/>
              </w:rPr>
            </w:pPr>
            <w:r w:rsidRPr="00B376AD">
              <w:rPr>
                <w:sz w:val="16"/>
                <w:szCs w:val="16"/>
                <w:lang w:val="en-US"/>
              </w:rPr>
              <w:t>Local youth teams</w:t>
            </w:r>
          </w:p>
        </w:tc>
        <w:tc>
          <w:tcPr>
            <w:tcW w:w="1275" w:type="dxa"/>
            <w:tcBorders>
              <w:top w:val="nil"/>
              <w:bottom w:val="nil"/>
              <w:right w:val="nil"/>
            </w:tcBorders>
          </w:tcPr>
          <w:p w:rsidR="00972F0B" w:rsidRPr="00B376AD" w:rsidRDefault="00972F0B" w:rsidP="00C95B55">
            <w:pPr>
              <w:pStyle w:val="ListParagraph"/>
              <w:ind w:left="175"/>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972F0B" w:rsidRPr="00B376AD" w:rsidTr="00C95B55">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tcBorders>
          </w:tcPr>
          <w:p w:rsidR="00972F0B" w:rsidRPr="00B376AD" w:rsidRDefault="00C94817" w:rsidP="00C95B55">
            <w:pPr>
              <w:pStyle w:val="Geenafstand1"/>
              <w:ind w:left="284"/>
              <w:rPr>
                <w:rFonts w:ascii="Times New Roman" w:hAnsi="Times New Roman" w:cs="Times New Roman"/>
                <w:b w:val="0"/>
                <w:bCs w:val="0"/>
                <w:color w:val="000000" w:themeColor="text1"/>
                <w:sz w:val="16"/>
                <w:szCs w:val="16"/>
                <w:shd w:val="clear" w:color="auto" w:fill="FFFFFF"/>
              </w:rPr>
            </w:pPr>
            <w:r w:rsidRPr="00B376AD">
              <w:rPr>
                <w:rFonts w:ascii="Times New Roman" w:hAnsi="Times New Roman" w:cs="Times New Roman"/>
                <w:b w:val="0"/>
                <w:bCs w:val="0"/>
                <w:color w:val="000000" w:themeColor="text1"/>
                <w:sz w:val="16"/>
                <w:szCs w:val="16"/>
                <w:shd w:val="clear" w:color="auto" w:fill="FFFFFF"/>
              </w:rPr>
              <w:t>Youth and family centres</w:t>
            </w:r>
          </w:p>
        </w:tc>
        <w:tc>
          <w:tcPr>
            <w:tcW w:w="1275" w:type="dxa"/>
            <w:tcBorders>
              <w:top w:val="nil"/>
              <w:bottom w:val="nil"/>
              <w:right w:val="nil"/>
            </w:tcBorders>
          </w:tcPr>
          <w:p w:rsidR="00972F0B" w:rsidRPr="00B376AD" w:rsidRDefault="00972F0B" w:rsidP="00C95B55">
            <w:pPr>
              <w:pStyle w:val="Geenafstand1"/>
              <w:ind w:left="1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shd w:val="clear" w:color="auto" w:fill="FFFFFF"/>
              </w:rPr>
            </w:pPr>
            <w:r w:rsidRPr="00B376AD">
              <w:rPr>
                <w:rFonts w:ascii="Times New Roman" w:hAnsi="Times New Roman" w:cs="Times New Roman"/>
                <w:color w:val="000000" w:themeColor="text1"/>
                <w:sz w:val="16"/>
                <w:szCs w:val="16"/>
                <w:shd w:val="clear" w:color="auto" w:fill="FFFFFF"/>
              </w:rPr>
              <w:t>217 (17.2)</w:t>
            </w:r>
          </w:p>
        </w:tc>
      </w:tr>
      <w:tr w:rsidR="00972F0B" w:rsidRPr="00B376AD" w:rsidTr="00C9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tcBorders>
          </w:tcPr>
          <w:p w:rsidR="00972F0B" w:rsidRPr="00B376AD" w:rsidRDefault="001F18E0" w:rsidP="00C95B55">
            <w:pPr>
              <w:pStyle w:val="Geenafstand1"/>
              <w:ind w:left="284"/>
              <w:rPr>
                <w:rFonts w:ascii="Times New Roman" w:hAnsi="Times New Roman" w:cs="Times New Roman"/>
                <w:b w:val="0"/>
                <w:bCs w:val="0"/>
                <w:color w:val="000000" w:themeColor="text1"/>
                <w:sz w:val="16"/>
                <w:szCs w:val="16"/>
                <w:shd w:val="clear" w:color="auto" w:fill="FFFFFF"/>
              </w:rPr>
            </w:pPr>
            <w:r w:rsidRPr="00B376AD">
              <w:rPr>
                <w:rFonts w:ascii="Times New Roman" w:hAnsi="Times New Roman" w:cs="Times New Roman"/>
                <w:b w:val="0"/>
                <w:bCs w:val="0"/>
                <w:color w:val="000000" w:themeColor="text1"/>
                <w:sz w:val="16"/>
                <w:szCs w:val="16"/>
                <w:shd w:val="clear" w:color="auto" w:fill="FFFFFF"/>
              </w:rPr>
              <w:t>Municipal Health services</w:t>
            </w:r>
          </w:p>
        </w:tc>
        <w:tc>
          <w:tcPr>
            <w:tcW w:w="1275" w:type="dxa"/>
            <w:tcBorders>
              <w:top w:val="nil"/>
              <w:bottom w:val="nil"/>
              <w:right w:val="nil"/>
            </w:tcBorders>
          </w:tcPr>
          <w:p w:rsidR="00972F0B" w:rsidRPr="00B376AD" w:rsidRDefault="00C94817" w:rsidP="00C95B55">
            <w:pPr>
              <w:pStyle w:val="Geenafstand1"/>
              <w:ind w:lef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shd w:val="clear" w:color="auto" w:fill="FFFFFF"/>
              </w:rPr>
            </w:pPr>
            <w:r w:rsidRPr="00B376AD">
              <w:rPr>
                <w:rFonts w:ascii="Times New Roman" w:hAnsi="Times New Roman" w:cs="Times New Roman"/>
                <w:color w:val="000000" w:themeColor="text1"/>
                <w:sz w:val="16"/>
                <w:szCs w:val="16"/>
                <w:shd w:val="clear" w:color="auto" w:fill="FFFFFF"/>
              </w:rPr>
              <w:t xml:space="preserve">48 </w:t>
            </w:r>
            <w:r w:rsidR="00972F0B" w:rsidRPr="00B376AD">
              <w:rPr>
                <w:rFonts w:ascii="Times New Roman" w:hAnsi="Times New Roman" w:cs="Times New Roman"/>
                <w:color w:val="000000" w:themeColor="text1"/>
                <w:sz w:val="16"/>
                <w:szCs w:val="16"/>
                <w:shd w:val="clear" w:color="auto" w:fill="FFFFFF"/>
              </w:rPr>
              <w:t>(</w:t>
            </w:r>
            <w:r w:rsidRPr="00B376AD">
              <w:rPr>
                <w:rFonts w:ascii="Times New Roman" w:hAnsi="Times New Roman" w:cs="Times New Roman"/>
                <w:color w:val="000000" w:themeColor="text1"/>
                <w:sz w:val="16"/>
                <w:szCs w:val="16"/>
                <w:shd w:val="clear" w:color="auto" w:fill="FFFFFF"/>
              </w:rPr>
              <w:t>3</w:t>
            </w:r>
            <w:r w:rsidR="00972F0B" w:rsidRPr="00B376AD">
              <w:rPr>
                <w:rFonts w:ascii="Times New Roman" w:hAnsi="Times New Roman" w:cs="Times New Roman"/>
                <w:color w:val="000000" w:themeColor="text1"/>
                <w:sz w:val="16"/>
                <w:szCs w:val="16"/>
                <w:shd w:val="clear" w:color="auto" w:fill="FFFFFF"/>
              </w:rPr>
              <w:t>.</w:t>
            </w:r>
            <w:r w:rsidRPr="00B376AD">
              <w:rPr>
                <w:rFonts w:ascii="Times New Roman" w:hAnsi="Times New Roman" w:cs="Times New Roman"/>
                <w:color w:val="000000" w:themeColor="text1"/>
                <w:sz w:val="16"/>
                <w:szCs w:val="16"/>
                <w:shd w:val="clear" w:color="auto" w:fill="FFFFFF"/>
              </w:rPr>
              <w:t>8</w:t>
            </w:r>
            <w:r w:rsidR="00972F0B" w:rsidRPr="00B376AD">
              <w:rPr>
                <w:rFonts w:ascii="Times New Roman" w:hAnsi="Times New Roman" w:cs="Times New Roman"/>
                <w:color w:val="000000" w:themeColor="text1"/>
                <w:sz w:val="16"/>
                <w:szCs w:val="16"/>
                <w:shd w:val="clear" w:color="auto" w:fill="FFFFFF"/>
              </w:rPr>
              <w:t>)</w:t>
            </w:r>
          </w:p>
        </w:tc>
      </w:tr>
      <w:tr w:rsidR="00972F0B" w:rsidRPr="00B376AD" w:rsidTr="00C95B55">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5B9BD5" w:themeColor="accent1"/>
              <w:left w:val="nil"/>
            </w:tcBorders>
          </w:tcPr>
          <w:p w:rsidR="00972F0B" w:rsidRPr="00B376AD" w:rsidRDefault="00972F0B" w:rsidP="00C95B55">
            <w:pPr>
              <w:pStyle w:val="ListParagraph"/>
              <w:ind w:left="0"/>
              <w:rPr>
                <w:sz w:val="16"/>
                <w:szCs w:val="16"/>
                <w:lang w:val="en-US"/>
              </w:rPr>
            </w:pPr>
            <w:r w:rsidRPr="00B376AD">
              <w:rPr>
                <w:sz w:val="16"/>
                <w:szCs w:val="16"/>
                <w:lang w:val="en-US"/>
              </w:rPr>
              <w:t>Juvenile probation officer</w:t>
            </w:r>
          </w:p>
        </w:tc>
        <w:tc>
          <w:tcPr>
            <w:tcW w:w="1275" w:type="dxa"/>
            <w:tcBorders>
              <w:top w:val="nil"/>
              <w:right w:val="nil"/>
            </w:tcBorders>
          </w:tcPr>
          <w:p w:rsidR="00972F0B" w:rsidRPr="00B376AD" w:rsidRDefault="00972F0B" w:rsidP="00C95B55">
            <w:pPr>
              <w:pStyle w:val="ListParagraph"/>
              <w:ind w:left="175"/>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29 (2.3)</w:t>
            </w:r>
          </w:p>
        </w:tc>
      </w:tr>
    </w:tbl>
    <w:p w:rsidR="00285703" w:rsidRPr="00B376AD" w:rsidRDefault="00C95B55" w:rsidP="005159C9">
      <w:pPr>
        <w:pStyle w:val="NoSpacing"/>
        <w:rPr>
          <w:color w:val="000000"/>
          <w:sz w:val="20"/>
          <w:lang w:val="en-GB"/>
        </w:rPr>
      </w:pPr>
      <w:bookmarkStart w:id="0" w:name="_GoBack"/>
      <w:bookmarkEnd w:id="0"/>
      <w:r w:rsidRPr="00B376AD">
        <w:rPr>
          <w:sz w:val="20"/>
          <w:lang w:eastAsia="nl-NL"/>
        </w:rPr>
        <w:br w:type="textWrapping" w:clear="all"/>
      </w:r>
      <w:r w:rsidR="00692D99" w:rsidRPr="00B376AD">
        <w:rPr>
          <w:sz w:val="20"/>
          <w:lang w:eastAsia="nl-NL"/>
        </w:rPr>
        <w:t xml:space="preserve">In the Netherlands, a formal referral to child and adolescent psychiatry proceeds either via general practice, specialized health centers (hospitals), </w:t>
      </w:r>
      <w:r w:rsidR="00BD3B3F" w:rsidRPr="00B376AD">
        <w:rPr>
          <w:sz w:val="20"/>
          <w:lang w:eastAsia="nl-NL"/>
        </w:rPr>
        <w:t xml:space="preserve">the local youth welfare offices, </w:t>
      </w:r>
      <w:r w:rsidR="00692D99" w:rsidRPr="00B376AD">
        <w:rPr>
          <w:sz w:val="20"/>
          <w:lang w:eastAsia="nl-NL"/>
        </w:rPr>
        <w:t xml:space="preserve">or via youth protection boards. </w:t>
      </w:r>
      <w:r w:rsidR="00692D99" w:rsidRPr="00B376AD">
        <w:rPr>
          <w:color w:val="000000"/>
          <w:sz w:val="20"/>
          <w:lang w:val="en-GB"/>
        </w:rPr>
        <w:t xml:space="preserve">A total of 723 (57.4%) RLs were from general practice, and 34 of these </w:t>
      </w:r>
      <w:r w:rsidR="00C5040D" w:rsidRPr="00B376AD">
        <w:rPr>
          <w:color w:val="000000"/>
          <w:sz w:val="20"/>
          <w:lang w:val="en-GB"/>
        </w:rPr>
        <w:t xml:space="preserve">cases had a RL from a </w:t>
      </w:r>
      <w:r w:rsidR="00692D99" w:rsidRPr="00B376AD">
        <w:rPr>
          <w:color w:val="000000"/>
          <w:sz w:val="20"/>
          <w:lang w:val="en-GB"/>
        </w:rPr>
        <w:t xml:space="preserve">GP and another referrer. For these cases we extracted only information from the RL originating from general practice. </w:t>
      </w:r>
    </w:p>
    <w:p w:rsidR="002D531F" w:rsidRPr="00B376AD" w:rsidRDefault="002D531F"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tbl>
      <w:tblPr>
        <w:tblStyle w:val="Lichtelijst-accent11"/>
        <w:tblpPr w:leftFromText="141" w:rightFromText="141" w:vertAnchor="text" w:tblpY="1"/>
        <w:tblOverlap w:val="never"/>
        <w:tblW w:w="0" w:type="auto"/>
        <w:tblLook w:val="04A0" w:firstRow="1" w:lastRow="0" w:firstColumn="1" w:lastColumn="0" w:noHBand="0" w:noVBand="1"/>
      </w:tblPr>
      <w:tblGrid>
        <w:gridCol w:w="1701"/>
        <w:gridCol w:w="1276"/>
      </w:tblGrid>
      <w:tr w:rsidR="00AD75AC" w:rsidRPr="00B376AD" w:rsidTr="009A26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gridSpan w:val="2"/>
            <w:tcBorders>
              <w:left w:val="nil"/>
              <w:right w:val="nil"/>
            </w:tcBorders>
          </w:tcPr>
          <w:p w:rsidR="00AD75AC" w:rsidRPr="00B376AD" w:rsidRDefault="00AD75AC" w:rsidP="000E34CE">
            <w:pPr>
              <w:pStyle w:val="ListParagraph"/>
              <w:ind w:left="0"/>
              <w:rPr>
                <w:sz w:val="20"/>
                <w:lang w:val="en-US"/>
              </w:rPr>
            </w:pPr>
            <w:r w:rsidRPr="00B376AD">
              <w:rPr>
                <w:sz w:val="20"/>
                <w:lang w:val="en-US"/>
              </w:rPr>
              <w:t xml:space="preserve">Supplementary Table </w:t>
            </w:r>
            <w:r w:rsidR="00902EC8" w:rsidRPr="00B376AD">
              <w:rPr>
                <w:sz w:val="20"/>
                <w:lang w:val="en-US"/>
              </w:rPr>
              <w:t>2</w:t>
            </w:r>
          </w:p>
          <w:p w:rsidR="00AD75AC" w:rsidRPr="00B376AD" w:rsidRDefault="00902EC8" w:rsidP="00902EC8">
            <w:pPr>
              <w:pStyle w:val="ListParagraph"/>
              <w:ind w:left="0"/>
              <w:rPr>
                <w:sz w:val="20"/>
                <w:lang w:val="en-US"/>
              </w:rPr>
            </w:pPr>
            <w:r w:rsidRPr="00B376AD">
              <w:rPr>
                <w:sz w:val="20"/>
                <w:lang w:val="en-US"/>
              </w:rPr>
              <w:t xml:space="preserve">Chance corrected agreement </w:t>
            </w:r>
          </w:p>
        </w:tc>
      </w:tr>
      <w:tr w:rsidR="00AD75AC" w:rsidRPr="00B376AD" w:rsidTr="009A26B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nil"/>
            </w:tcBorders>
          </w:tcPr>
          <w:p w:rsidR="00AD75AC" w:rsidRPr="00B376AD" w:rsidRDefault="00AD75AC" w:rsidP="000E34CE">
            <w:pPr>
              <w:pStyle w:val="ListParagraph"/>
              <w:ind w:left="0"/>
              <w:rPr>
                <w:sz w:val="16"/>
                <w:szCs w:val="16"/>
                <w:lang w:val="en-US"/>
              </w:rPr>
            </w:pPr>
          </w:p>
        </w:tc>
        <w:tc>
          <w:tcPr>
            <w:tcW w:w="1276" w:type="dxa"/>
            <w:tcBorders>
              <w:bottom w:val="single" w:sz="2" w:space="0" w:color="5B9BD5" w:themeColor="accent1"/>
              <w:right w:val="nil"/>
            </w:tcBorders>
          </w:tcPr>
          <w:p w:rsidR="00AD75AC" w:rsidRPr="00B376AD" w:rsidRDefault="009A26BD" w:rsidP="009A26BD">
            <w:pPr>
              <w:pStyle w:val="ListParagraph"/>
              <w:ind w:left="0"/>
              <w:cnfStyle w:val="000000100000" w:firstRow="0" w:lastRow="0" w:firstColumn="0" w:lastColumn="0" w:oddVBand="0" w:evenVBand="0" w:oddHBand="1" w:evenHBand="0" w:firstRowFirstColumn="0" w:firstRowLastColumn="0" w:lastRowFirstColumn="0" w:lastRowLastColumn="0"/>
              <w:rPr>
                <w:b/>
                <w:sz w:val="16"/>
                <w:szCs w:val="16"/>
                <w:lang w:val="en-US"/>
              </w:rPr>
            </w:pPr>
            <w:r w:rsidRPr="00B376AD">
              <w:rPr>
                <w:rFonts w:ascii="Symbol" w:hAnsi="Symbol"/>
                <w:color w:val="000000"/>
                <w:sz w:val="16"/>
                <w:szCs w:val="24"/>
                <w:lang w:val="en-GB"/>
              </w:rPr>
              <w:t></w:t>
            </w:r>
            <w:r w:rsidRPr="00B376AD">
              <w:rPr>
                <w:rFonts w:ascii="Symbol" w:hAnsi="Symbol"/>
                <w:color w:val="000000"/>
                <w:sz w:val="16"/>
                <w:szCs w:val="24"/>
                <w:lang w:val="en-GB"/>
              </w:rPr>
              <w:t></w:t>
            </w:r>
            <w:r w:rsidRPr="00B376AD">
              <w:rPr>
                <w:rFonts w:ascii="Symbol" w:hAnsi="Symbol"/>
                <w:color w:val="000000"/>
                <w:sz w:val="16"/>
                <w:szCs w:val="24"/>
                <w:lang w:val="en-GB"/>
              </w:rPr>
              <w:t></w:t>
            </w:r>
            <w:r w:rsidRPr="00B376AD">
              <w:rPr>
                <w:color w:val="000000"/>
                <w:sz w:val="16"/>
                <w:szCs w:val="24"/>
                <w:lang w:val="en-GB"/>
              </w:rPr>
              <w:t>(95% CI)</w:t>
            </w:r>
          </w:p>
        </w:tc>
      </w:tr>
      <w:tr w:rsidR="00AD75AC" w:rsidRPr="00B376AD" w:rsidTr="009A26BD">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tcBorders>
          </w:tcPr>
          <w:p w:rsidR="00AD75AC" w:rsidRPr="00B376AD" w:rsidRDefault="0094735D" w:rsidP="000E34CE">
            <w:pPr>
              <w:pStyle w:val="ListParagraph"/>
              <w:ind w:left="0"/>
              <w:rPr>
                <w:bCs w:val="0"/>
                <w:sz w:val="16"/>
                <w:szCs w:val="16"/>
                <w:lang w:val="en-US"/>
              </w:rPr>
            </w:pPr>
            <w:r w:rsidRPr="00B376AD">
              <w:rPr>
                <w:bCs w:val="0"/>
                <w:sz w:val="16"/>
                <w:szCs w:val="16"/>
                <w:lang w:val="en-US"/>
              </w:rPr>
              <w:t>Anxiety disorders</w:t>
            </w:r>
          </w:p>
        </w:tc>
        <w:tc>
          <w:tcPr>
            <w:tcW w:w="1276" w:type="dxa"/>
            <w:tcBorders>
              <w:top w:val="single" w:sz="2" w:space="0" w:color="5B9BD5" w:themeColor="accent1"/>
              <w:bottom w:val="nil"/>
              <w:right w:val="nil"/>
            </w:tcBorders>
          </w:tcPr>
          <w:p w:rsidR="00AD75AC" w:rsidRPr="00B376AD" w:rsidRDefault="009D6C51" w:rsidP="00902EC8">
            <w:pPr>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.81 (</w:t>
            </w:r>
            <w:r w:rsidR="009A26BD" w:rsidRPr="00B376AD">
              <w:rPr>
                <w:sz w:val="16"/>
                <w:szCs w:val="16"/>
                <w:lang w:val="en-US"/>
              </w:rPr>
              <w:t>.73 - .86)</w:t>
            </w:r>
          </w:p>
        </w:tc>
      </w:tr>
      <w:tr w:rsidR="00AD75AC" w:rsidRPr="00B376AD" w:rsidTr="009A2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single" w:sz="2" w:space="0" w:color="5B9BD5" w:themeColor="accent1"/>
            </w:tcBorders>
          </w:tcPr>
          <w:p w:rsidR="00AD75AC" w:rsidRPr="00B376AD" w:rsidRDefault="0094735D" w:rsidP="0094735D">
            <w:pPr>
              <w:rPr>
                <w:rFonts w:ascii="Times New Roman" w:hAnsi="Times New Roman" w:cs="Times New Roman"/>
                <w:sz w:val="16"/>
                <w:szCs w:val="16"/>
                <w:lang w:val="en-US"/>
              </w:rPr>
            </w:pPr>
            <w:r w:rsidRPr="00B376AD">
              <w:rPr>
                <w:rFonts w:ascii="Times New Roman" w:hAnsi="Times New Roman" w:cs="Times New Roman"/>
                <w:sz w:val="16"/>
                <w:szCs w:val="16"/>
                <w:lang w:val="en-US"/>
              </w:rPr>
              <w:t>Depressive disorder</w:t>
            </w:r>
          </w:p>
        </w:tc>
        <w:tc>
          <w:tcPr>
            <w:tcW w:w="1276" w:type="dxa"/>
            <w:tcBorders>
              <w:top w:val="nil"/>
              <w:bottom w:val="nil"/>
              <w:right w:val="nil"/>
            </w:tcBorders>
          </w:tcPr>
          <w:p w:rsidR="00AD75AC" w:rsidRPr="00B376AD" w:rsidRDefault="00EA7710" w:rsidP="00EA7710">
            <w:pPr>
              <w:pStyle w:val="NoSpacing"/>
              <w:cnfStyle w:val="000000100000" w:firstRow="0" w:lastRow="0" w:firstColumn="0" w:lastColumn="0" w:oddVBand="0" w:evenVBand="0" w:oddHBand="1" w:evenHBand="0" w:firstRowFirstColumn="0" w:firstRowLastColumn="0" w:lastRowFirstColumn="0" w:lastRowLastColumn="0"/>
              <w:rPr>
                <w:sz w:val="16"/>
                <w:szCs w:val="16"/>
                <w:lang w:val="nl-NL"/>
              </w:rPr>
            </w:pPr>
            <w:r w:rsidRPr="00B376AD">
              <w:rPr>
                <w:sz w:val="16"/>
                <w:szCs w:val="16"/>
                <w:lang w:val="nl-NL"/>
              </w:rPr>
              <w:t>.82 (.71 - .94)</w:t>
            </w:r>
          </w:p>
        </w:tc>
      </w:tr>
      <w:tr w:rsidR="00AD75AC" w:rsidRPr="00B376AD" w:rsidTr="009A26BD">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single" w:sz="2" w:space="0" w:color="5B9BD5" w:themeColor="accent1"/>
            </w:tcBorders>
          </w:tcPr>
          <w:p w:rsidR="00AD75AC" w:rsidRPr="00B376AD" w:rsidRDefault="0094735D" w:rsidP="0094735D">
            <w:pPr>
              <w:rPr>
                <w:rFonts w:ascii="Times New Roman" w:hAnsi="Times New Roman" w:cs="Times New Roman"/>
                <w:sz w:val="16"/>
                <w:szCs w:val="16"/>
                <w:lang w:val="en-US"/>
              </w:rPr>
            </w:pPr>
            <w:r w:rsidRPr="00B376AD">
              <w:rPr>
                <w:rFonts w:ascii="Times New Roman" w:hAnsi="Times New Roman" w:cs="Times New Roman"/>
                <w:sz w:val="16"/>
                <w:szCs w:val="16"/>
                <w:lang w:val="en-US"/>
              </w:rPr>
              <w:t>PTSD</w:t>
            </w:r>
          </w:p>
        </w:tc>
        <w:tc>
          <w:tcPr>
            <w:tcW w:w="1276" w:type="dxa"/>
            <w:tcBorders>
              <w:top w:val="nil"/>
              <w:bottom w:val="nil"/>
              <w:right w:val="nil"/>
            </w:tcBorders>
          </w:tcPr>
          <w:p w:rsidR="00AD75AC" w:rsidRPr="00B376AD" w:rsidRDefault="0094735D" w:rsidP="009D6C51">
            <w:pPr>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rPr>
              <w:t>.77</w:t>
            </w:r>
            <w:r w:rsidR="009D6C51" w:rsidRPr="00B376AD">
              <w:rPr>
                <w:sz w:val="16"/>
                <w:szCs w:val="16"/>
              </w:rPr>
              <w:t xml:space="preserve"> (</w:t>
            </w:r>
            <w:r w:rsidRPr="00B376AD">
              <w:rPr>
                <w:sz w:val="16"/>
                <w:szCs w:val="16"/>
              </w:rPr>
              <w:t>.57 - .96)</w:t>
            </w:r>
          </w:p>
        </w:tc>
      </w:tr>
      <w:tr w:rsidR="00AD75AC" w:rsidRPr="00B376AD" w:rsidTr="009A2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5B9BD5" w:themeColor="accent1"/>
              <w:left w:val="nil"/>
              <w:bottom w:val="nil"/>
            </w:tcBorders>
          </w:tcPr>
          <w:p w:rsidR="00AD75AC" w:rsidRPr="00B376AD" w:rsidRDefault="0094735D" w:rsidP="000E34CE">
            <w:pPr>
              <w:pStyle w:val="ListParagraph"/>
              <w:ind w:left="0"/>
              <w:rPr>
                <w:sz w:val="16"/>
                <w:szCs w:val="16"/>
                <w:lang w:val="en-US"/>
              </w:rPr>
            </w:pPr>
            <w:r w:rsidRPr="00B376AD">
              <w:rPr>
                <w:sz w:val="16"/>
                <w:szCs w:val="16"/>
                <w:lang w:val="en-US"/>
              </w:rPr>
              <w:t>Eating disorders</w:t>
            </w:r>
          </w:p>
        </w:tc>
        <w:tc>
          <w:tcPr>
            <w:tcW w:w="1276" w:type="dxa"/>
            <w:tcBorders>
              <w:top w:val="nil"/>
              <w:bottom w:val="nil"/>
              <w:right w:val="nil"/>
            </w:tcBorders>
          </w:tcPr>
          <w:p w:rsidR="00AD75AC" w:rsidRPr="00B376AD" w:rsidRDefault="00902EC8" w:rsidP="00902EC8">
            <w:pPr>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rPr>
              <w:t>.87(.69 - 1.00)</w:t>
            </w:r>
          </w:p>
        </w:tc>
      </w:tr>
      <w:tr w:rsidR="00AD75AC" w:rsidRPr="00B376AD" w:rsidTr="009A26BD">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tcBorders>
          </w:tcPr>
          <w:p w:rsidR="00AD75AC" w:rsidRPr="00B376AD" w:rsidRDefault="0094735D" w:rsidP="0094735D">
            <w:pPr>
              <w:pStyle w:val="Geenafstand1"/>
              <w:rPr>
                <w:rFonts w:ascii="Times New Roman" w:hAnsi="Times New Roman" w:cs="Times New Roman"/>
                <w:b w:val="0"/>
                <w:bCs w:val="0"/>
                <w:color w:val="000000" w:themeColor="text1"/>
                <w:sz w:val="16"/>
                <w:szCs w:val="16"/>
                <w:shd w:val="clear" w:color="auto" w:fill="FFFFFF"/>
              </w:rPr>
            </w:pPr>
            <w:r w:rsidRPr="00B376AD">
              <w:rPr>
                <w:rFonts w:ascii="Times New Roman" w:hAnsi="Times New Roman" w:cs="Times New Roman"/>
                <w:b w:val="0"/>
                <w:bCs w:val="0"/>
                <w:color w:val="000000" w:themeColor="text1"/>
                <w:sz w:val="16"/>
                <w:szCs w:val="16"/>
                <w:shd w:val="clear" w:color="auto" w:fill="FFFFFF"/>
              </w:rPr>
              <w:t>ASD</w:t>
            </w:r>
          </w:p>
        </w:tc>
        <w:tc>
          <w:tcPr>
            <w:tcW w:w="1276" w:type="dxa"/>
            <w:tcBorders>
              <w:top w:val="nil"/>
              <w:bottom w:val="nil"/>
              <w:right w:val="nil"/>
            </w:tcBorders>
          </w:tcPr>
          <w:p w:rsidR="00AD75AC" w:rsidRPr="00B376AD" w:rsidRDefault="00902EC8" w:rsidP="00902EC8">
            <w:pPr>
              <w:pStyle w:val="Geenafsta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shd w:val="clear" w:color="auto" w:fill="FFFFFF"/>
              </w:rPr>
            </w:pPr>
            <w:r w:rsidRPr="00B376AD">
              <w:rPr>
                <w:sz w:val="16"/>
                <w:szCs w:val="16"/>
              </w:rPr>
              <w:t>.90 (.82 - .98)</w:t>
            </w:r>
          </w:p>
        </w:tc>
      </w:tr>
      <w:tr w:rsidR="00AD75AC" w:rsidRPr="00B376AD" w:rsidTr="009A2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nil"/>
            </w:tcBorders>
          </w:tcPr>
          <w:p w:rsidR="00AD75AC" w:rsidRPr="00B376AD" w:rsidRDefault="0094735D" w:rsidP="0094735D">
            <w:pPr>
              <w:pStyle w:val="Geenafstand1"/>
              <w:rPr>
                <w:rFonts w:ascii="Times New Roman" w:hAnsi="Times New Roman" w:cs="Times New Roman"/>
                <w:b w:val="0"/>
                <w:bCs w:val="0"/>
                <w:color w:val="000000" w:themeColor="text1"/>
                <w:sz w:val="16"/>
                <w:szCs w:val="16"/>
                <w:shd w:val="clear" w:color="auto" w:fill="FFFFFF"/>
              </w:rPr>
            </w:pPr>
            <w:r w:rsidRPr="00B376AD">
              <w:rPr>
                <w:rFonts w:ascii="Times New Roman" w:hAnsi="Times New Roman" w:cs="Times New Roman"/>
                <w:b w:val="0"/>
                <w:bCs w:val="0"/>
                <w:color w:val="000000" w:themeColor="text1"/>
                <w:sz w:val="16"/>
                <w:szCs w:val="16"/>
                <w:shd w:val="clear" w:color="auto" w:fill="FFFFFF"/>
              </w:rPr>
              <w:t>ADHD</w:t>
            </w:r>
          </w:p>
        </w:tc>
        <w:tc>
          <w:tcPr>
            <w:tcW w:w="1276" w:type="dxa"/>
            <w:tcBorders>
              <w:top w:val="nil"/>
              <w:bottom w:val="nil"/>
              <w:right w:val="nil"/>
            </w:tcBorders>
          </w:tcPr>
          <w:p w:rsidR="00AD75AC" w:rsidRPr="00B376AD" w:rsidRDefault="00902EC8" w:rsidP="00902EC8">
            <w:pPr>
              <w:pStyle w:val="Geenafsta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shd w:val="clear" w:color="auto" w:fill="FFFFFF"/>
              </w:rPr>
            </w:pPr>
            <w:r w:rsidRPr="00B376AD">
              <w:rPr>
                <w:sz w:val="16"/>
                <w:szCs w:val="16"/>
              </w:rPr>
              <w:t>.90</w:t>
            </w:r>
            <w:r w:rsidR="00591962" w:rsidRPr="00B376AD">
              <w:rPr>
                <w:sz w:val="16"/>
                <w:szCs w:val="16"/>
              </w:rPr>
              <w:t xml:space="preserve"> (.83 - .97</w:t>
            </w:r>
            <w:r w:rsidRPr="00B376AD">
              <w:rPr>
                <w:sz w:val="16"/>
                <w:szCs w:val="16"/>
              </w:rPr>
              <w:t>)</w:t>
            </w:r>
          </w:p>
        </w:tc>
      </w:tr>
      <w:tr w:rsidR="00AD75AC" w:rsidRPr="00B376AD" w:rsidTr="009A26BD">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5B9BD5" w:themeColor="accent1"/>
              <w:left w:val="nil"/>
            </w:tcBorders>
          </w:tcPr>
          <w:p w:rsidR="00AD75AC" w:rsidRPr="00B376AD" w:rsidRDefault="0094735D" w:rsidP="000E34CE">
            <w:pPr>
              <w:pStyle w:val="ListParagraph"/>
              <w:ind w:left="0"/>
              <w:rPr>
                <w:sz w:val="16"/>
                <w:szCs w:val="16"/>
                <w:lang w:val="en-US"/>
              </w:rPr>
            </w:pPr>
            <w:r w:rsidRPr="00B376AD">
              <w:rPr>
                <w:sz w:val="16"/>
                <w:szCs w:val="16"/>
                <w:lang w:val="en-US"/>
              </w:rPr>
              <w:t>Behavioral</w:t>
            </w:r>
          </w:p>
        </w:tc>
        <w:tc>
          <w:tcPr>
            <w:tcW w:w="1276" w:type="dxa"/>
            <w:tcBorders>
              <w:top w:val="nil"/>
              <w:right w:val="nil"/>
            </w:tcBorders>
          </w:tcPr>
          <w:p w:rsidR="00AD75AC" w:rsidRPr="00B376AD" w:rsidRDefault="00EA7710" w:rsidP="00EA7710">
            <w:pPr>
              <w:pStyle w:val="NoSpacing"/>
              <w:cnfStyle w:val="000000000000" w:firstRow="0" w:lastRow="0" w:firstColumn="0" w:lastColumn="0" w:oddVBand="0" w:evenVBand="0" w:oddHBand="0" w:evenHBand="0" w:firstRowFirstColumn="0" w:firstRowLastColumn="0" w:lastRowFirstColumn="0" w:lastRowLastColumn="0"/>
              <w:rPr>
                <w:sz w:val="16"/>
                <w:szCs w:val="16"/>
                <w:lang w:val="nl-NL"/>
              </w:rPr>
            </w:pPr>
            <w:r w:rsidRPr="00B376AD">
              <w:rPr>
                <w:sz w:val="16"/>
                <w:szCs w:val="16"/>
                <w:lang w:val="nl-NL"/>
              </w:rPr>
              <w:t>.77 (.63 - .66)</w:t>
            </w:r>
          </w:p>
        </w:tc>
      </w:tr>
    </w:tbl>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AD75AC" w:rsidP="002D531F">
      <w:pPr>
        <w:pStyle w:val="NoSpacing"/>
        <w:rPr>
          <w:sz w:val="16"/>
          <w:szCs w:val="16"/>
        </w:rPr>
      </w:pPr>
    </w:p>
    <w:p w:rsidR="00AD75AC" w:rsidRPr="00B376AD" w:rsidRDefault="008D2014" w:rsidP="002D531F">
      <w:pPr>
        <w:pStyle w:val="NoSpacing"/>
        <w:rPr>
          <w:sz w:val="20"/>
          <w:szCs w:val="16"/>
        </w:rPr>
      </w:pPr>
      <w:r w:rsidRPr="00B376AD">
        <w:rPr>
          <w:sz w:val="20"/>
          <w:szCs w:val="16"/>
        </w:rPr>
        <w:t>Chance corrected agreement, Kappa values</w:t>
      </w:r>
      <w:r w:rsidR="00CA1034" w:rsidRPr="00B376AD">
        <w:rPr>
          <w:sz w:val="20"/>
          <w:szCs w:val="16"/>
        </w:rPr>
        <w:t>,</w:t>
      </w:r>
      <w:r w:rsidRPr="00B376AD">
        <w:rPr>
          <w:sz w:val="20"/>
          <w:szCs w:val="16"/>
        </w:rPr>
        <w:t xml:space="preserve"> </w:t>
      </w:r>
      <w:r w:rsidR="009A26BD" w:rsidRPr="00B376AD">
        <w:rPr>
          <w:sz w:val="20"/>
          <w:szCs w:val="16"/>
        </w:rPr>
        <w:t>per disorder group</w:t>
      </w:r>
      <w:r w:rsidR="001F29F7" w:rsidRPr="00B376AD">
        <w:rPr>
          <w:sz w:val="20"/>
          <w:szCs w:val="16"/>
        </w:rPr>
        <w:t xml:space="preserve"> c</w:t>
      </w:r>
      <w:r w:rsidR="00D80470" w:rsidRPr="00B376AD">
        <w:rPr>
          <w:sz w:val="20"/>
          <w:szCs w:val="16"/>
        </w:rPr>
        <w:t>omputed over a random selection of 150 RLs that were coded by the author who coded all RLs and the three second coders who each coded a set of 50 letters.</w:t>
      </w:r>
    </w:p>
    <w:p w:rsidR="00A210E5" w:rsidRPr="00B376AD" w:rsidRDefault="00A210E5" w:rsidP="002D531F">
      <w:pPr>
        <w:pStyle w:val="NoSpacing"/>
        <w:rPr>
          <w:sz w:val="16"/>
          <w:szCs w:val="16"/>
        </w:rPr>
      </w:pPr>
    </w:p>
    <w:p w:rsidR="00F62919" w:rsidRPr="00B376AD" w:rsidRDefault="00F62919" w:rsidP="00646BE1">
      <w:pPr>
        <w:rPr>
          <w:rFonts w:ascii="Times New Roman" w:eastAsia="Times New Roman" w:hAnsi="Times New Roman" w:cs="Times New Roman"/>
          <w:sz w:val="16"/>
          <w:szCs w:val="16"/>
          <w:lang w:val="en-GB"/>
        </w:rPr>
      </w:pPr>
    </w:p>
    <w:tbl>
      <w:tblPr>
        <w:tblStyle w:val="Lichtelijst-accent11"/>
        <w:tblW w:w="7763" w:type="dxa"/>
        <w:tblInd w:w="108" w:type="dxa"/>
        <w:tblLook w:val="04A0" w:firstRow="1" w:lastRow="0" w:firstColumn="1" w:lastColumn="0" w:noHBand="0" w:noVBand="1"/>
      </w:tblPr>
      <w:tblGrid>
        <w:gridCol w:w="2375"/>
        <w:gridCol w:w="1077"/>
        <w:gridCol w:w="1078"/>
        <w:gridCol w:w="1077"/>
        <w:gridCol w:w="1078"/>
        <w:gridCol w:w="1078"/>
      </w:tblGrid>
      <w:tr w:rsidR="00DC7616" w:rsidRPr="00B376AD" w:rsidTr="00F40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6"/>
            <w:tcBorders>
              <w:top w:val="nil"/>
              <w:left w:val="nil"/>
              <w:bottom w:val="nil"/>
              <w:right w:val="nil"/>
            </w:tcBorders>
          </w:tcPr>
          <w:p w:rsidR="00D55E68" w:rsidRPr="00B376AD" w:rsidRDefault="00D02EE0" w:rsidP="00F60B18">
            <w:pPr>
              <w:rPr>
                <w:rFonts w:ascii="Times New Roman" w:hAnsi="Times New Roman" w:cs="Times New Roman"/>
                <w:sz w:val="20"/>
                <w:szCs w:val="16"/>
                <w:lang w:val="en-GB"/>
              </w:rPr>
            </w:pPr>
            <w:r w:rsidRPr="00B376AD">
              <w:rPr>
                <w:rFonts w:ascii="Times New Roman" w:hAnsi="Times New Roman" w:cs="Times New Roman"/>
                <w:sz w:val="20"/>
                <w:szCs w:val="16"/>
                <w:lang w:val="en-GB"/>
              </w:rPr>
              <w:t>Supplementa</w:t>
            </w:r>
            <w:r w:rsidR="007716A1" w:rsidRPr="00B376AD">
              <w:rPr>
                <w:rFonts w:ascii="Times New Roman" w:hAnsi="Times New Roman" w:cs="Times New Roman"/>
                <w:sz w:val="20"/>
                <w:szCs w:val="16"/>
                <w:lang w:val="en-GB"/>
              </w:rPr>
              <w:t>ry Table 4</w:t>
            </w:r>
          </w:p>
          <w:p w:rsidR="00DC7616" w:rsidRPr="00B376AD" w:rsidRDefault="00DC7616" w:rsidP="00F173BE">
            <w:pPr>
              <w:rPr>
                <w:rFonts w:ascii="Times New Roman" w:hAnsi="Times New Roman" w:cs="Times New Roman"/>
                <w:sz w:val="24"/>
                <w:szCs w:val="16"/>
                <w:lang w:val="en-GB"/>
              </w:rPr>
            </w:pPr>
            <w:r w:rsidRPr="00B376AD">
              <w:rPr>
                <w:rFonts w:ascii="Times New Roman" w:hAnsi="Times New Roman" w:cs="Times New Roman"/>
                <w:sz w:val="20"/>
                <w:szCs w:val="16"/>
                <w:lang w:val="en-GB"/>
              </w:rPr>
              <w:t xml:space="preserve">How often and which ICPC-codes </w:t>
            </w:r>
            <w:r w:rsidR="00F60B18" w:rsidRPr="00B376AD">
              <w:rPr>
                <w:rFonts w:ascii="Times New Roman" w:hAnsi="Times New Roman" w:cs="Times New Roman"/>
                <w:sz w:val="20"/>
                <w:szCs w:val="16"/>
                <w:lang w:val="en-GB"/>
              </w:rPr>
              <w:t xml:space="preserve">were written </w:t>
            </w:r>
            <w:r w:rsidR="00D55E68" w:rsidRPr="00B376AD">
              <w:rPr>
                <w:rFonts w:ascii="Times New Roman" w:hAnsi="Times New Roman" w:cs="Times New Roman"/>
                <w:sz w:val="20"/>
                <w:szCs w:val="16"/>
                <w:lang w:val="en-GB"/>
              </w:rPr>
              <w:t xml:space="preserve">in </w:t>
            </w:r>
            <w:r w:rsidRPr="00B376AD">
              <w:rPr>
                <w:rFonts w:ascii="Times New Roman" w:hAnsi="Times New Roman" w:cs="Times New Roman"/>
                <w:sz w:val="20"/>
                <w:szCs w:val="16"/>
                <w:lang w:val="en-GB"/>
              </w:rPr>
              <w:t>referral letters?</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ind w:right="16"/>
              <w:rPr>
                <w:rFonts w:ascii="Times New Roman" w:hAnsi="Times New Roman" w:cs="Times New Roman"/>
                <w:sz w:val="16"/>
                <w:szCs w:val="16"/>
                <w:lang w:val="en-GB"/>
              </w:rPr>
            </w:pPr>
          </w:p>
        </w:tc>
        <w:tc>
          <w:tcPr>
            <w:tcW w:w="1077" w:type="dxa"/>
            <w:tcBorders>
              <w:top w:val="nil"/>
              <w:bottom w:val="single" w:sz="2" w:space="0" w:color="5B9BD5" w:themeColor="accent1"/>
            </w:tcBorders>
          </w:tcPr>
          <w:p w:rsidR="003E4D08" w:rsidRPr="00B376AD" w:rsidRDefault="003E4D08" w:rsidP="00F454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First </w:t>
            </w:r>
          </w:p>
        </w:tc>
        <w:tc>
          <w:tcPr>
            <w:tcW w:w="1078" w:type="dxa"/>
            <w:tcBorders>
              <w:top w:val="nil"/>
              <w:bottom w:val="single" w:sz="2" w:space="0" w:color="5B9BD5" w:themeColor="accent1"/>
            </w:tcBorders>
          </w:tcPr>
          <w:p w:rsidR="003E4D08" w:rsidRPr="00B376AD" w:rsidRDefault="003E4D08" w:rsidP="00F454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Second </w:t>
            </w:r>
          </w:p>
        </w:tc>
        <w:tc>
          <w:tcPr>
            <w:tcW w:w="1077" w:type="dxa"/>
            <w:tcBorders>
              <w:top w:val="nil"/>
              <w:bottom w:val="single" w:sz="2" w:space="0" w:color="5B9BD5" w:themeColor="accent1"/>
            </w:tcBorders>
          </w:tcPr>
          <w:p w:rsidR="003E4D08" w:rsidRPr="00B376AD" w:rsidRDefault="003E4D08" w:rsidP="00F454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Third </w:t>
            </w:r>
          </w:p>
        </w:tc>
        <w:tc>
          <w:tcPr>
            <w:tcW w:w="1078" w:type="dxa"/>
            <w:tcBorders>
              <w:top w:val="nil"/>
              <w:bottom w:val="single" w:sz="2" w:space="0" w:color="5B9BD5" w:themeColor="accent1"/>
            </w:tcBorders>
          </w:tcPr>
          <w:p w:rsidR="003E4D08" w:rsidRPr="00B376AD" w:rsidRDefault="003E4D08" w:rsidP="00F454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Fourth </w:t>
            </w:r>
          </w:p>
        </w:tc>
        <w:tc>
          <w:tcPr>
            <w:tcW w:w="1078" w:type="dxa"/>
            <w:tcBorders>
              <w:top w:val="nil"/>
              <w:bottom w:val="single" w:sz="2" w:space="0" w:color="5B9BD5" w:themeColor="accent1"/>
              <w:right w:val="nil"/>
            </w:tcBorders>
          </w:tcPr>
          <w:p w:rsidR="003E4D08" w:rsidRPr="00B376AD" w:rsidRDefault="003E4D08" w:rsidP="00F454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Fifth</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867B76" w:rsidP="001C25C7">
            <w:pPr>
              <w:ind w:right="16"/>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A </w:t>
            </w:r>
            <w:r w:rsidR="001C25C7" w:rsidRPr="00B376AD">
              <w:rPr>
                <w:rFonts w:ascii="Times New Roman" w:hAnsi="Times New Roman" w:cs="Times New Roman"/>
                <w:b w:val="0"/>
                <w:sz w:val="16"/>
                <w:szCs w:val="16"/>
                <w:lang w:val="en-GB"/>
              </w:rPr>
              <w:t>Unspecified</w:t>
            </w:r>
          </w:p>
        </w:tc>
        <w:tc>
          <w:tcPr>
            <w:tcW w:w="1077" w:type="dxa"/>
            <w:tcBorders>
              <w:top w:val="single" w:sz="2" w:space="0" w:color="5B9BD5" w:themeColor="accent1"/>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23 (3.2) </w:t>
            </w:r>
          </w:p>
        </w:tc>
        <w:tc>
          <w:tcPr>
            <w:tcW w:w="1078" w:type="dxa"/>
            <w:tcBorders>
              <w:top w:val="single" w:sz="2" w:space="0" w:color="5B9BD5" w:themeColor="accent1"/>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20 (2.8) </w:t>
            </w:r>
          </w:p>
        </w:tc>
        <w:tc>
          <w:tcPr>
            <w:tcW w:w="1077" w:type="dxa"/>
            <w:tcBorders>
              <w:top w:val="single" w:sz="2" w:space="0" w:color="5B9BD5" w:themeColor="accent1"/>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9 (1.2) </w:t>
            </w:r>
          </w:p>
        </w:tc>
        <w:tc>
          <w:tcPr>
            <w:tcW w:w="1078" w:type="dxa"/>
            <w:tcBorders>
              <w:top w:val="single" w:sz="2" w:space="0" w:color="5B9BD5" w:themeColor="accent1"/>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 xml:space="preserve">6 (0.8) </w:t>
            </w:r>
          </w:p>
        </w:tc>
        <w:tc>
          <w:tcPr>
            <w:tcW w:w="1078" w:type="dxa"/>
            <w:tcBorders>
              <w:top w:val="single" w:sz="2" w:space="0" w:color="5B9BD5" w:themeColor="accent1"/>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4 (0.6)</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B</w:t>
            </w:r>
            <w:r w:rsidR="001C25C7" w:rsidRPr="00B376AD">
              <w:rPr>
                <w:rFonts w:ascii="Times New Roman" w:hAnsi="Times New Roman" w:cs="Times New Roman"/>
                <w:sz w:val="16"/>
                <w:szCs w:val="16"/>
                <w:lang w:val="en-GB"/>
              </w:rPr>
              <w:t xml:space="preserve"> </w:t>
            </w:r>
            <w:r w:rsidR="001C25C7" w:rsidRPr="00B376AD">
              <w:rPr>
                <w:rFonts w:ascii="Times New Roman" w:hAnsi="Times New Roman" w:cs="Times New Roman"/>
                <w:b w:val="0"/>
                <w:sz w:val="16"/>
                <w:szCs w:val="16"/>
                <w:lang w:val="en-GB"/>
              </w:rPr>
              <w:t>Blood and Immune mechanism</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D</w:t>
            </w:r>
            <w:r w:rsidR="001C25C7" w:rsidRPr="00B376AD">
              <w:rPr>
                <w:rFonts w:ascii="Times New Roman" w:hAnsi="Times New Roman" w:cs="Times New Roman"/>
                <w:sz w:val="16"/>
                <w:szCs w:val="16"/>
                <w:lang w:val="en-GB"/>
              </w:rPr>
              <w:t xml:space="preserve"> </w:t>
            </w:r>
            <w:r w:rsidR="001C25C7" w:rsidRPr="00B376AD">
              <w:rPr>
                <w:rFonts w:ascii="Times New Roman" w:hAnsi="Times New Roman" w:cs="Times New Roman"/>
                <w:b w:val="0"/>
                <w:sz w:val="16"/>
                <w:szCs w:val="16"/>
                <w:lang w:val="en-GB"/>
              </w:rPr>
              <w:t>Digestive</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9 (1.2)</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7 (1.0)</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7 (1)</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c>
          <w:tcPr>
            <w:tcW w:w="1078" w:type="dxa"/>
            <w:tcBorders>
              <w:top w:val="nil"/>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F</w:t>
            </w:r>
            <w:r w:rsidR="001C25C7" w:rsidRPr="00B376AD">
              <w:rPr>
                <w:rFonts w:ascii="Times New Roman" w:hAnsi="Times New Roman" w:cs="Times New Roman"/>
                <w:sz w:val="16"/>
                <w:szCs w:val="16"/>
                <w:lang w:val="en-GB"/>
              </w:rPr>
              <w:t xml:space="preserve"> </w:t>
            </w:r>
            <w:r w:rsidR="001C25C7" w:rsidRPr="00B376AD">
              <w:rPr>
                <w:rFonts w:ascii="Times New Roman" w:hAnsi="Times New Roman" w:cs="Times New Roman"/>
                <w:b w:val="0"/>
                <w:sz w:val="16"/>
                <w:szCs w:val="16"/>
                <w:lang w:val="en-GB"/>
              </w:rPr>
              <w:t>Eye</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6 (0.8)</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3 (0.4)</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3 (0.4)</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H</w:t>
            </w:r>
            <w:r w:rsidR="001C25C7" w:rsidRPr="00B376AD">
              <w:rPr>
                <w:rFonts w:ascii="Times New Roman" w:hAnsi="Times New Roman" w:cs="Times New Roman"/>
                <w:sz w:val="16"/>
                <w:szCs w:val="16"/>
                <w:lang w:val="en-GB"/>
              </w:rPr>
              <w:t xml:space="preserve"> </w:t>
            </w:r>
            <w:r w:rsidR="001C25C7" w:rsidRPr="00B376AD">
              <w:rPr>
                <w:rFonts w:ascii="Times New Roman" w:hAnsi="Times New Roman" w:cs="Times New Roman"/>
                <w:b w:val="0"/>
                <w:sz w:val="16"/>
                <w:szCs w:val="16"/>
                <w:lang w:val="en-GB"/>
              </w:rPr>
              <w:t>Ear</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5 (0.7)</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3 (0.4)</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4 (0.6)</w:t>
            </w:r>
          </w:p>
        </w:tc>
        <w:tc>
          <w:tcPr>
            <w:tcW w:w="1078" w:type="dxa"/>
            <w:tcBorders>
              <w:top w:val="nil"/>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K</w:t>
            </w:r>
            <w:r w:rsidR="001C25C7" w:rsidRPr="00B376AD">
              <w:rPr>
                <w:rFonts w:ascii="Times New Roman" w:hAnsi="Times New Roman" w:cs="Times New Roman"/>
                <w:sz w:val="16"/>
                <w:szCs w:val="16"/>
                <w:lang w:val="en-GB"/>
              </w:rPr>
              <w:t xml:space="preserve"> </w:t>
            </w:r>
            <w:r w:rsidR="001C25C7" w:rsidRPr="00B376AD">
              <w:rPr>
                <w:rFonts w:ascii="Times New Roman" w:hAnsi="Times New Roman" w:cs="Times New Roman"/>
                <w:b w:val="0"/>
                <w:sz w:val="16"/>
                <w:szCs w:val="16"/>
                <w:lang w:val="en-GB"/>
              </w:rPr>
              <w:t>Cardiovascular</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4 (0.5)</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5 (0.7)</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lang w:val="en-GB"/>
              </w:rPr>
            </w:pPr>
            <w:r w:rsidRPr="00B376AD">
              <w:rPr>
                <w:rFonts w:ascii="Times New Roman" w:hAnsi="Times New Roman" w:cs="Times New Roman"/>
                <w:sz w:val="16"/>
                <w:szCs w:val="16"/>
                <w:lang w:val="en-GB"/>
              </w:rPr>
              <w:t>L</w:t>
            </w:r>
            <w:r w:rsidR="001C25C7" w:rsidRPr="00B376AD">
              <w:rPr>
                <w:rFonts w:ascii="Times New Roman" w:hAnsi="Times New Roman" w:cs="Times New Roman"/>
                <w:sz w:val="16"/>
                <w:szCs w:val="16"/>
                <w:lang w:val="en-GB"/>
              </w:rPr>
              <w:t xml:space="preserve"> </w:t>
            </w:r>
            <w:r w:rsidR="007A7DC8" w:rsidRPr="00B376AD">
              <w:rPr>
                <w:rFonts w:ascii="Times New Roman" w:hAnsi="Times New Roman" w:cs="Times New Roman"/>
                <w:b w:val="0"/>
                <w:sz w:val="16"/>
                <w:szCs w:val="16"/>
                <w:lang w:val="en-GB"/>
              </w:rPr>
              <w:t>Musculoskeletal</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8 (1.1)</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13 (1.8)</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8 (1.1)</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8" w:type="dxa"/>
            <w:tcBorders>
              <w:top w:val="nil"/>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4 (0.6)</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lang w:val="en-GB"/>
              </w:rPr>
            </w:pPr>
            <w:r w:rsidRPr="00B376AD">
              <w:rPr>
                <w:rFonts w:ascii="Times New Roman" w:hAnsi="Times New Roman" w:cs="Times New Roman"/>
                <w:sz w:val="16"/>
                <w:szCs w:val="16"/>
                <w:lang w:val="en-GB"/>
              </w:rPr>
              <w:t>N</w:t>
            </w:r>
            <w:r w:rsidR="007A7DC8" w:rsidRPr="00B376AD">
              <w:rPr>
                <w:rFonts w:ascii="Times New Roman" w:hAnsi="Times New Roman" w:cs="Times New Roman"/>
                <w:sz w:val="16"/>
                <w:szCs w:val="16"/>
                <w:lang w:val="en-GB"/>
              </w:rPr>
              <w:t xml:space="preserve"> </w:t>
            </w:r>
            <w:r w:rsidR="007A7DC8" w:rsidRPr="00B376AD">
              <w:rPr>
                <w:rFonts w:ascii="Times New Roman" w:hAnsi="Times New Roman" w:cs="Times New Roman"/>
                <w:b w:val="0"/>
                <w:sz w:val="16"/>
                <w:szCs w:val="16"/>
                <w:lang w:val="en-GB"/>
              </w:rPr>
              <w:t>Neurological</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10 (1.4)</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5 (0.7)</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5 (0.7)</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3 (0.4)</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P</w:t>
            </w:r>
            <w:r w:rsidR="007A7DC8" w:rsidRPr="00B376AD">
              <w:rPr>
                <w:rFonts w:ascii="Times New Roman" w:hAnsi="Times New Roman" w:cs="Times New Roman"/>
                <w:sz w:val="16"/>
                <w:szCs w:val="16"/>
                <w:lang w:val="en-GB"/>
              </w:rPr>
              <w:t xml:space="preserve"> </w:t>
            </w:r>
            <w:r w:rsidRPr="00B376AD">
              <w:rPr>
                <w:rFonts w:ascii="Times New Roman" w:hAnsi="Times New Roman" w:cs="Times New Roman"/>
                <w:b w:val="0"/>
                <w:sz w:val="16"/>
                <w:szCs w:val="16"/>
                <w:lang w:val="en-GB"/>
              </w:rPr>
              <w:t>Psychological</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176 (24.3)</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65 (9.0)</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29 (4.0)</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11 (1.5)</w:t>
            </w:r>
          </w:p>
        </w:tc>
        <w:tc>
          <w:tcPr>
            <w:tcW w:w="1078" w:type="dxa"/>
            <w:tcBorders>
              <w:top w:val="nil"/>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5 (0.7)</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rPr>
            </w:pPr>
            <w:r w:rsidRPr="00B376AD">
              <w:rPr>
                <w:rFonts w:ascii="Times New Roman" w:hAnsi="Times New Roman" w:cs="Times New Roman"/>
                <w:sz w:val="16"/>
                <w:szCs w:val="16"/>
              </w:rPr>
              <w:t>R</w:t>
            </w:r>
            <w:r w:rsidR="007A7DC8" w:rsidRPr="00B376AD">
              <w:rPr>
                <w:rFonts w:ascii="Times New Roman" w:hAnsi="Times New Roman" w:cs="Times New Roman"/>
                <w:sz w:val="16"/>
                <w:szCs w:val="16"/>
              </w:rPr>
              <w:t xml:space="preserve"> </w:t>
            </w:r>
            <w:r w:rsidR="007A7DC8" w:rsidRPr="00B376AD">
              <w:rPr>
                <w:rFonts w:ascii="Times New Roman" w:hAnsi="Times New Roman" w:cs="Times New Roman"/>
                <w:b w:val="0"/>
                <w:sz w:val="16"/>
                <w:szCs w:val="16"/>
              </w:rPr>
              <w:t>Respirator</w:t>
            </w:r>
            <w:r w:rsidR="00B1733D" w:rsidRPr="00B376AD">
              <w:rPr>
                <w:rFonts w:ascii="Times New Roman" w:hAnsi="Times New Roman" w:cs="Times New Roman"/>
                <w:b w:val="0"/>
                <w:sz w:val="16"/>
                <w:szCs w:val="16"/>
              </w:rPr>
              <w:t>y</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34 (4.7) </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29 (4.0) </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20 (2.8) </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13 (1.8) </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2 (0.3) </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rPr>
            </w:pPr>
            <w:r w:rsidRPr="00B376AD">
              <w:rPr>
                <w:rFonts w:ascii="Times New Roman" w:hAnsi="Times New Roman" w:cs="Times New Roman"/>
                <w:sz w:val="16"/>
                <w:szCs w:val="16"/>
              </w:rPr>
              <w:t>S</w:t>
            </w:r>
            <w:r w:rsidR="007A7DC8" w:rsidRPr="00B376AD">
              <w:rPr>
                <w:rFonts w:ascii="Times New Roman" w:hAnsi="Times New Roman" w:cs="Times New Roman"/>
                <w:sz w:val="16"/>
                <w:szCs w:val="16"/>
              </w:rPr>
              <w:t xml:space="preserve"> </w:t>
            </w:r>
            <w:r w:rsidR="007A7DC8" w:rsidRPr="00B376AD">
              <w:rPr>
                <w:rFonts w:ascii="Times New Roman" w:hAnsi="Times New Roman" w:cs="Times New Roman"/>
                <w:b w:val="0"/>
                <w:sz w:val="16"/>
                <w:szCs w:val="16"/>
              </w:rPr>
              <w:t>Skin</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20 (2.8) </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21 (2.9) </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11 (1.5) </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 xml:space="preserve">5 (0.7) </w:t>
            </w:r>
          </w:p>
        </w:tc>
        <w:tc>
          <w:tcPr>
            <w:tcW w:w="1078" w:type="dxa"/>
            <w:tcBorders>
              <w:top w:val="nil"/>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376AD">
              <w:rPr>
                <w:rFonts w:ascii="Times New Roman" w:hAnsi="Times New Roman" w:cs="Times New Roman"/>
                <w:sz w:val="16"/>
                <w:szCs w:val="16"/>
              </w:rPr>
              <w:t>5 (0.7)</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rPr>
            </w:pPr>
            <w:r w:rsidRPr="00B376AD">
              <w:rPr>
                <w:rFonts w:ascii="Times New Roman" w:hAnsi="Times New Roman" w:cs="Times New Roman"/>
                <w:sz w:val="16"/>
                <w:szCs w:val="16"/>
              </w:rPr>
              <w:t>T</w:t>
            </w:r>
            <w:r w:rsidR="00B1733D" w:rsidRPr="00B376AD">
              <w:rPr>
                <w:rFonts w:ascii="Times New Roman" w:hAnsi="Times New Roman" w:cs="Times New Roman"/>
                <w:sz w:val="16"/>
                <w:szCs w:val="16"/>
              </w:rPr>
              <w:t xml:space="preserve"> </w:t>
            </w:r>
            <w:r w:rsidR="00B1733D" w:rsidRPr="00B376AD">
              <w:rPr>
                <w:rFonts w:ascii="Times New Roman" w:hAnsi="Times New Roman" w:cs="Times New Roman"/>
                <w:b w:val="0"/>
                <w:sz w:val="16"/>
                <w:szCs w:val="16"/>
              </w:rPr>
              <w:t>Endocrine/ metabolic</w:t>
            </w:r>
          </w:p>
        </w:tc>
        <w:tc>
          <w:tcPr>
            <w:tcW w:w="1077" w:type="dxa"/>
            <w:tcBorders>
              <w:top w:val="nil"/>
              <w:bottom w:val="nil"/>
            </w:tcBorders>
          </w:tcPr>
          <w:p w:rsidR="003E4D08" w:rsidRPr="00B376AD" w:rsidRDefault="003E4D08" w:rsidP="00F62919">
            <w:pPr>
              <w:tabs>
                <w:tab w:val="center" w:pos="659"/>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16 (2.2)</w:t>
            </w:r>
            <w:r w:rsidRPr="00B376AD">
              <w:rPr>
                <w:rFonts w:ascii="Times New Roman" w:hAnsi="Times New Roman" w:cs="Times New Roman"/>
                <w:sz w:val="16"/>
                <w:szCs w:val="16"/>
                <w:lang w:val="en-GB"/>
              </w:rPr>
              <w:tab/>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9 (1.2)</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3 (0.4)</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r>
      <w:tr w:rsidR="003E4D08" w:rsidRPr="00B376AD" w:rsidTr="00F4071B">
        <w:trPr>
          <w:trHeight w:val="91"/>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U/W</w:t>
            </w:r>
            <w:r w:rsidR="00B1733D" w:rsidRPr="00B376AD">
              <w:rPr>
                <w:rFonts w:ascii="Times New Roman" w:hAnsi="Times New Roman" w:cs="Times New Roman"/>
                <w:sz w:val="16"/>
                <w:szCs w:val="16"/>
                <w:lang w:val="en-GB"/>
              </w:rPr>
              <w:t xml:space="preserve"> </w:t>
            </w:r>
            <w:r w:rsidR="00B1733D" w:rsidRPr="00B376AD">
              <w:rPr>
                <w:rFonts w:ascii="Times New Roman" w:hAnsi="Times New Roman" w:cs="Times New Roman"/>
                <w:b w:val="0"/>
                <w:sz w:val="16"/>
                <w:szCs w:val="16"/>
                <w:lang w:val="en-GB"/>
              </w:rPr>
              <w:t>Urological/ Pregnancy</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(0.2)</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c>
          <w:tcPr>
            <w:tcW w:w="1077"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7 (1.0)</w:t>
            </w:r>
          </w:p>
        </w:tc>
        <w:tc>
          <w:tcPr>
            <w:tcW w:w="1078" w:type="dxa"/>
            <w:tcBorders>
              <w:top w:val="nil"/>
              <w:bottom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c>
          <w:tcPr>
            <w:tcW w:w="1078" w:type="dxa"/>
            <w:tcBorders>
              <w:top w:val="nil"/>
              <w:bottom w:val="nil"/>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lang w:val="en-GB"/>
              </w:rPr>
            </w:pPr>
            <w:r w:rsidRPr="00B376AD">
              <w:rPr>
                <w:rFonts w:ascii="Times New Roman" w:hAnsi="Times New Roman" w:cs="Times New Roman"/>
                <w:sz w:val="16"/>
                <w:szCs w:val="16"/>
                <w:lang w:val="en-GB"/>
              </w:rPr>
              <w:t>X/Y</w:t>
            </w:r>
            <w:r w:rsidR="00B1733D" w:rsidRPr="00B376AD">
              <w:rPr>
                <w:rFonts w:ascii="Times New Roman" w:hAnsi="Times New Roman" w:cs="Times New Roman"/>
                <w:sz w:val="16"/>
                <w:szCs w:val="16"/>
                <w:lang w:val="en-GB"/>
              </w:rPr>
              <w:t xml:space="preserve"> </w:t>
            </w:r>
            <w:r w:rsidR="00B1733D" w:rsidRPr="00B376AD">
              <w:rPr>
                <w:rFonts w:ascii="Times New Roman" w:hAnsi="Times New Roman" w:cs="Times New Roman"/>
                <w:b w:val="0"/>
                <w:sz w:val="16"/>
                <w:szCs w:val="16"/>
                <w:lang w:val="en-GB"/>
              </w:rPr>
              <w:t>Female/ Male genital</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5 (0.7)</w:t>
            </w:r>
          </w:p>
        </w:tc>
        <w:tc>
          <w:tcPr>
            <w:tcW w:w="1077"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c>
          <w:tcPr>
            <w:tcW w:w="1078" w:type="dxa"/>
            <w:tcBorders>
              <w:top w:val="nil"/>
              <w:bottom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c>
          <w:tcPr>
            <w:tcW w:w="1078" w:type="dxa"/>
            <w:tcBorders>
              <w:top w:val="nil"/>
              <w:bottom w:val="nil"/>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r>
      <w:tr w:rsidR="003E4D08" w:rsidRPr="00B376AD" w:rsidTr="00F4071B">
        <w:tc>
          <w:tcPr>
            <w:cnfStyle w:val="001000000000" w:firstRow="0" w:lastRow="0" w:firstColumn="1" w:lastColumn="0" w:oddVBand="0" w:evenVBand="0" w:oddHBand="0" w:evenHBand="0" w:firstRowFirstColumn="0" w:firstRowLastColumn="0" w:lastRowFirstColumn="0" w:lastRowLastColumn="0"/>
            <w:tcW w:w="2375" w:type="dxa"/>
            <w:tcBorders>
              <w:top w:val="nil"/>
              <w:left w:val="nil"/>
              <w:bottom w:val="nil"/>
            </w:tcBorders>
          </w:tcPr>
          <w:p w:rsidR="003E4D08" w:rsidRPr="00B376AD" w:rsidRDefault="003E4D08" w:rsidP="00F60B18">
            <w:pPr>
              <w:rPr>
                <w:rFonts w:ascii="Times New Roman" w:hAnsi="Times New Roman" w:cs="Times New Roman"/>
                <w:b w:val="0"/>
                <w:sz w:val="16"/>
                <w:szCs w:val="16"/>
                <w:lang w:val="en-GB"/>
              </w:rPr>
            </w:pPr>
            <w:r w:rsidRPr="00B376AD">
              <w:rPr>
                <w:rFonts w:ascii="Times New Roman" w:hAnsi="Times New Roman" w:cs="Times New Roman"/>
                <w:sz w:val="16"/>
                <w:szCs w:val="16"/>
                <w:lang w:val="en-GB"/>
              </w:rPr>
              <w:t>Z</w:t>
            </w:r>
            <w:r w:rsidR="00B1733D" w:rsidRPr="00B376AD">
              <w:rPr>
                <w:rFonts w:ascii="Times New Roman" w:hAnsi="Times New Roman" w:cs="Times New Roman"/>
                <w:sz w:val="16"/>
                <w:szCs w:val="16"/>
                <w:lang w:val="en-GB"/>
              </w:rPr>
              <w:t xml:space="preserve"> </w:t>
            </w:r>
            <w:r w:rsidR="00B1733D" w:rsidRPr="00B376AD">
              <w:rPr>
                <w:rFonts w:ascii="Times New Roman" w:hAnsi="Times New Roman" w:cs="Times New Roman"/>
                <w:b w:val="0"/>
                <w:sz w:val="16"/>
                <w:szCs w:val="16"/>
                <w:lang w:val="en-GB"/>
              </w:rPr>
              <w:t>Social problems</w:t>
            </w:r>
          </w:p>
        </w:tc>
        <w:tc>
          <w:tcPr>
            <w:tcW w:w="1077" w:type="dxa"/>
            <w:tcBorders>
              <w:top w:val="nil"/>
              <w:bottom w:val="single" w:sz="4" w:space="0" w:color="5B9BD5" w:themeColor="accent1"/>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17 (2.4)</w:t>
            </w:r>
          </w:p>
        </w:tc>
        <w:tc>
          <w:tcPr>
            <w:tcW w:w="1078" w:type="dxa"/>
            <w:tcBorders>
              <w:top w:val="nil"/>
              <w:bottom w:val="single" w:sz="4" w:space="0" w:color="5B9BD5" w:themeColor="accent1"/>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6 (0.8 )</w:t>
            </w:r>
          </w:p>
        </w:tc>
        <w:tc>
          <w:tcPr>
            <w:tcW w:w="1077" w:type="dxa"/>
            <w:tcBorders>
              <w:top w:val="nil"/>
              <w:bottom w:val="single" w:sz="4" w:space="0" w:color="5B9BD5" w:themeColor="accent1"/>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c>
          <w:tcPr>
            <w:tcW w:w="1078" w:type="dxa"/>
            <w:tcBorders>
              <w:top w:val="nil"/>
              <w:bottom w:val="single" w:sz="4" w:space="0" w:color="5B9BD5" w:themeColor="accent1"/>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1 (0.1)</w:t>
            </w:r>
          </w:p>
        </w:tc>
        <w:tc>
          <w:tcPr>
            <w:tcW w:w="1078" w:type="dxa"/>
            <w:tcBorders>
              <w:top w:val="nil"/>
              <w:bottom w:val="single" w:sz="4" w:space="0" w:color="5B9BD5" w:themeColor="accent1"/>
              <w:right w:val="nil"/>
            </w:tcBorders>
          </w:tcPr>
          <w:p w:rsidR="003E4D08" w:rsidRPr="00B376AD" w:rsidRDefault="003E4D08" w:rsidP="00F62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2 (0.3)</w:t>
            </w:r>
          </w:p>
        </w:tc>
      </w:tr>
      <w:tr w:rsidR="003E4D08" w:rsidRPr="00B376AD" w:rsidTr="00F40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nil"/>
              <w:left w:val="nil"/>
            </w:tcBorders>
          </w:tcPr>
          <w:p w:rsidR="003E4D08" w:rsidRPr="00B376AD" w:rsidRDefault="003E4D08" w:rsidP="00F60B18">
            <w:pPr>
              <w:rPr>
                <w:rFonts w:ascii="Times New Roman" w:hAnsi="Times New Roman" w:cs="Times New Roman"/>
                <w:sz w:val="16"/>
                <w:szCs w:val="16"/>
                <w:lang w:val="en-GB"/>
              </w:rPr>
            </w:pPr>
            <w:r w:rsidRPr="00B376AD">
              <w:rPr>
                <w:rFonts w:ascii="Times New Roman" w:hAnsi="Times New Roman" w:cs="Times New Roman"/>
                <w:sz w:val="16"/>
                <w:szCs w:val="16"/>
                <w:lang w:val="en-GB"/>
              </w:rPr>
              <w:t>No ICPC-code written in RL</w:t>
            </w:r>
          </w:p>
        </w:tc>
        <w:tc>
          <w:tcPr>
            <w:tcW w:w="1077" w:type="dxa"/>
            <w:tcBorders>
              <w:top w:val="single" w:sz="4" w:space="0" w:color="5B9BD5" w:themeColor="accent1"/>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392 (54.2)</w:t>
            </w:r>
          </w:p>
        </w:tc>
        <w:tc>
          <w:tcPr>
            <w:tcW w:w="1078" w:type="dxa"/>
            <w:tcBorders>
              <w:top w:val="single" w:sz="4" w:space="0" w:color="5B9BD5" w:themeColor="accent1"/>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529 (73.2)</w:t>
            </w:r>
          </w:p>
        </w:tc>
        <w:tc>
          <w:tcPr>
            <w:tcW w:w="1077" w:type="dxa"/>
            <w:tcBorders>
              <w:top w:val="single" w:sz="4" w:space="0" w:color="5B9BD5" w:themeColor="accent1"/>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617 (85.3)</w:t>
            </w:r>
          </w:p>
        </w:tc>
        <w:tc>
          <w:tcPr>
            <w:tcW w:w="1078" w:type="dxa"/>
            <w:tcBorders>
              <w:top w:val="single" w:sz="4" w:space="0" w:color="5B9BD5" w:themeColor="accent1"/>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672 (92.9)</w:t>
            </w:r>
          </w:p>
        </w:tc>
        <w:tc>
          <w:tcPr>
            <w:tcW w:w="1078" w:type="dxa"/>
            <w:tcBorders>
              <w:top w:val="single" w:sz="4" w:space="0" w:color="5B9BD5" w:themeColor="accent1"/>
              <w:right w:val="nil"/>
            </w:tcBorders>
          </w:tcPr>
          <w:p w:rsidR="003E4D08" w:rsidRPr="00B376AD" w:rsidRDefault="003E4D08" w:rsidP="00F629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B376AD">
              <w:rPr>
                <w:rFonts w:ascii="Times New Roman" w:hAnsi="Times New Roman" w:cs="Times New Roman"/>
                <w:sz w:val="16"/>
                <w:szCs w:val="16"/>
                <w:lang w:val="en-GB"/>
              </w:rPr>
              <w:t>695 (96.1)</w:t>
            </w:r>
          </w:p>
        </w:tc>
      </w:tr>
    </w:tbl>
    <w:p w:rsidR="0022105C" w:rsidRPr="00B376AD" w:rsidRDefault="00F173BE" w:rsidP="004A1E84">
      <w:pPr>
        <w:pStyle w:val="NoSpacing"/>
        <w:rPr>
          <w:sz w:val="20"/>
        </w:rPr>
      </w:pPr>
      <w:r w:rsidRPr="00B376AD">
        <w:rPr>
          <w:sz w:val="20"/>
        </w:rPr>
        <w:t>Depicted are t</w:t>
      </w:r>
      <w:r w:rsidR="003140A2" w:rsidRPr="00B376AD">
        <w:rPr>
          <w:sz w:val="20"/>
        </w:rPr>
        <w:t xml:space="preserve">he number (%) of ICPC-codes written in RLs. </w:t>
      </w:r>
      <w:r w:rsidR="00CD19B5" w:rsidRPr="00B376AD">
        <w:rPr>
          <w:sz w:val="20"/>
        </w:rPr>
        <w:t>Frequently issued specific codes by the referrer were A12-Allergy (n=18), R96-Asthma (n=46), and S87-Eczema (n=37)</w:t>
      </w:r>
      <w:r w:rsidR="001632AB" w:rsidRPr="00B376AD">
        <w:rPr>
          <w:sz w:val="20"/>
        </w:rPr>
        <w:fldChar w:fldCharType="begin"/>
      </w:r>
      <w:r w:rsidR="00CD19B5" w:rsidRPr="00B376AD">
        <w:rPr>
          <w:sz w:val="20"/>
        </w:rPr>
        <w:instrText xml:space="preserve"> ADDIN EN.CITE &lt;EndNote&gt;&lt;Cite&gt;&lt;Author&gt;Hartveit&lt;/Author&gt;&lt;Year&gt;2013&lt;/Year&gt;&lt;RecNum&gt;403&lt;/RecNum&gt;&lt;DisplayText&gt;[1]&lt;/DisplayText&gt;&lt;record&gt;&lt;rec-number&gt;403&lt;/rec-number&gt;&lt;foreign-keys&gt;&lt;key app="EN" db-id="zeesvf0vwfrzxgeppa3xts9l2adtvfrw5awx" timestamp="1589850650"&gt;403&lt;/key&gt;&lt;/foreign-keys&gt;&lt;ref-type name="Journal Article"&gt;17&lt;/ref-type&gt;&lt;contributors&gt;&lt;authors&gt;&lt;author&gt;Hartveit, M.&lt;/author&gt;&lt;author&gt;Thorsen, O.&lt;/author&gt;&lt;author&gt;Biringer, E.&lt;/author&gt;&lt;author&gt;Vanhaecht, K.&lt;/author&gt;&lt;author&gt;Carlsen, B.&lt;/author&gt;&lt;author&gt;Aslaksen, A.&lt;/author&gt;&lt;/authors&gt;&lt;/contributors&gt;&lt;auth-address&gt;Research Network on Integrated Health Care in Western Norway, Helse Fonna HF, Valen Hospital, N-5451, Haugesund, Valen, Norway. miriam.hartveit@helse-fonna.no&lt;/auth-address&gt;&lt;titles&gt;&lt;title&gt;Recommended content of referral letters from general practitioners to specialised mental health care: a qualitative multi-perspective study&lt;/title&gt;&lt;secondary-title&gt;BMC Health Serv Res&lt;/secondary-title&gt;&lt;/titles&gt;&lt;periodical&gt;&lt;full-title&gt;BMC Health Serv Res&lt;/full-title&gt;&lt;/periodical&gt;&lt;pages&gt;329&lt;/pages&gt;&lt;volume&gt;13&lt;/volume&gt;&lt;edition&gt;2013/08/21&lt;/edition&gt;&lt;keywords&gt;&lt;keyword&gt;*Correspondence as Topic&lt;/keyword&gt;&lt;keyword&gt;Delphi Technique&lt;/keyword&gt;&lt;keyword&gt;Focus Groups&lt;/keyword&gt;&lt;keyword&gt;*General Practice&lt;/keyword&gt;&lt;keyword&gt;Humans&lt;/keyword&gt;&lt;keyword&gt;*Mental Health Services&lt;/keyword&gt;&lt;keyword&gt;Norway&lt;/keyword&gt;&lt;keyword&gt;Primary Health Care&lt;/keyword&gt;&lt;keyword&gt;Quality Improvement&lt;/keyword&gt;&lt;keyword&gt;*Referral and Consultation&lt;/keyword&gt;&lt;/keywords&gt;&lt;dates&gt;&lt;year&gt;2013&lt;/year&gt;&lt;pub-dates&gt;&lt;date&gt;Aug 19&lt;/date&gt;&lt;/pub-dates&gt;&lt;/dates&gt;&lt;isbn&gt;1472-6963 (Electronic)&amp;#xD;1472-6963 (Linking)&lt;/isbn&gt;&lt;accession-num&gt;23958371&lt;/accession-num&gt;&lt;urls&gt;&lt;related-urls&gt;&lt;url&gt;https://www.ncbi.nlm.nih.gov/pubmed/23958371&lt;/url&gt;&lt;/related-urls&gt;&lt;/urls&gt;&lt;custom2&gt;PMC3751904&lt;/custom2&gt;&lt;electronic-resource-num&gt;10.1186/1472-6963-13-329&lt;/electronic-resource-num&gt;&lt;/record&gt;&lt;/Cite&gt;&lt;/EndNote&gt;</w:instrText>
      </w:r>
      <w:r w:rsidR="001632AB" w:rsidRPr="00B376AD">
        <w:rPr>
          <w:sz w:val="20"/>
        </w:rPr>
        <w:fldChar w:fldCharType="separate"/>
      </w:r>
      <w:r w:rsidR="00CD19B5" w:rsidRPr="00B376AD">
        <w:rPr>
          <w:noProof/>
          <w:sz w:val="20"/>
        </w:rPr>
        <w:t>[1]</w:t>
      </w:r>
      <w:r w:rsidR="001632AB" w:rsidRPr="00B376AD">
        <w:rPr>
          <w:sz w:val="20"/>
        </w:rPr>
        <w:fldChar w:fldCharType="end"/>
      </w:r>
      <w:r w:rsidR="001328BD" w:rsidRPr="00B376AD">
        <w:rPr>
          <w:sz w:val="20"/>
        </w:rPr>
        <w:t>.</w:t>
      </w:r>
      <w:r w:rsidR="00CD19B5" w:rsidRPr="00B376AD">
        <w:rPr>
          <w:sz w:val="20"/>
        </w:rPr>
        <w:t xml:space="preserve"> </w:t>
      </w:r>
      <w:r w:rsidR="003140A2" w:rsidRPr="00B376AD">
        <w:rPr>
          <w:sz w:val="20"/>
        </w:rPr>
        <w:t xml:space="preserve">Frequencies are not depicted on the level of the specific codes </w:t>
      </w:r>
      <w:r w:rsidR="00B73FBD" w:rsidRPr="00B376AD">
        <w:rPr>
          <w:sz w:val="20"/>
        </w:rPr>
        <w:t>as a result of l</w:t>
      </w:r>
      <w:r w:rsidR="003140A2" w:rsidRPr="00B376AD">
        <w:rPr>
          <w:sz w:val="20"/>
        </w:rPr>
        <w:t>ow frequencies and the di</w:t>
      </w:r>
      <w:r w:rsidR="0022105C" w:rsidRPr="00B376AD">
        <w:rPr>
          <w:sz w:val="20"/>
        </w:rPr>
        <w:t xml:space="preserve">fferences </w:t>
      </w:r>
      <w:r w:rsidR="00B73FBD" w:rsidRPr="00B376AD">
        <w:rPr>
          <w:sz w:val="20"/>
        </w:rPr>
        <w:t xml:space="preserve">we observed </w:t>
      </w:r>
      <w:r w:rsidR="0022105C" w:rsidRPr="00B376AD">
        <w:rPr>
          <w:sz w:val="20"/>
        </w:rPr>
        <w:t xml:space="preserve">between </w:t>
      </w:r>
      <w:r w:rsidR="00B73FBD" w:rsidRPr="00B376AD">
        <w:rPr>
          <w:sz w:val="20"/>
        </w:rPr>
        <w:t xml:space="preserve">these </w:t>
      </w:r>
      <w:r w:rsidR="0022105C" w:rsidRPr="00B376AD">
        <w:rPr>
          <w:sz w:val="20"/>
        </w:rPr>
        <w:t xml:space="preserve">registered ICPC-codes </w:t>
      </w:r>
      <w:r w:rsidR="00CD19B5" w:rsidRPr="00B376AD">
        <w:rPr>
          <w:sz w:val="20"/>
        </w:rPr>
        <w:t xml:space="preserve">and their accompanying </w:t>
      </w:r>
      <w:r w:rsidR="003140A2" w:rsidRPr="00B376AD">
        <w:rPr>
          <w:sz w:val="20"/>
        </w:rPr>
        <w:t>short textual description (also writte</w:t>
      </w:r>
      <w:r w:rsidR="00271F77" w:rsidRPr="00B376AD">
        <w:rPr>
          <w:sz w:val="20"/>
        </w:rPr>
        <w:t>n in RLs). Latter suggests</w:t>
      </w:r>
      <w:r w:rsidR="003140A2" w:rsidRPr="00B376AD">
        <w:rPr>
          <w:sz w:val="20"/>
        </w:rPr>
        <w:t xml:space="preserve"> probable unreliable use of the ICPC-code at that level</w:t>
      </w:r>
      <w:r w:rsidR="00AE4264" w:rsidRPr="00B376AD">
        <w:rPr>
          <w:sz w:val="20"/>
        </w:rPr>
        <w:t xml:space="preserve"> (as discussed in the discussion section in the main manuscript)</w:t>
      </w:r>
      <w:r w:rsidR="003140A2" w:rsidRPr="00B376AD">
        <w:rPr>
          <w:sz w:val="20"/>
        </w:rPr>
        <w:t>.</w:t>
      </w:r>
      <w:r w:rsidR="00271F77" w:rsidRPr="00B376AD">
        <w:rPr>
          <w:sz w:val="20"/>
        </w:rPr>
        <w:t xml:space="preserve"> </w:t>
      </w:r>
    </w:p>
    <w:p w:rsidR="00C94817" w:rsidRPr="00B376AD" w:rsidRDefault="00C94817" w:rsidP="00695255">
      <w:pPr>
        <w:spacing w:line="240" w:lineRule="auto"/>
        <w:rPr>
          <w:rFonts w:ascii="Times New Roman" w:hAnsi="Times New Roman" w:cs="Times New Roman"/>
          <w:sz w:val="20"/>
          <w:szCs w:val="20"/>
          <w:lang w:val="en-US"/>
        </w:rPr>
      </w:pPr>
    </w:p>
    <w:p w:rsidR="00C94817" w:rsidRPr="00B376AD" w:rsidRDefault="00C94817" w:rsidP="00C94817">
      <w:pPr>
        <w:pStyle w:val="NoSpacing"/>
        <w:rPr>
          <w:sz w:val="16"/>
          <w:szCs w:val="16"/>
        </w:rPr>
      </w:pPr>
    </w:p>
    <w:tbl>
      <w:tblPr>
        <w:tblStyle w:val="Lichtelijst-accent11"/>
        <w:tblpPr w:leftFromText="141" w:rightFromText="141" w:vertAnchor="text" w:tblpX="108" w:tblpY="1"/>
        <w:tblOverlap w:val="never"/>
        <w:tblW w:w="0" w:type="auto"/>
        <w:tblLayout w:type="fixed"/>
        <w:tblLook w:val="04A0" w:firstRow="1" w:lastRow="0" w:firstColumn="1" w:lastColumn="0" w:noHBand="0" w:noVBand="1"/>
      </w:tblPr>
      <w:tblGrid>
        <w:gridCol w:w="1101"/>
        <w:gridCol w:w="141"/>
        <w:gridCol w:w="851"/>
        <w:gridCol w:w="709"/>
        <w:gridCol w:w="1417"/>
      </w:tblGrid>
      <w:tr w:rsidR="00C94817" w:rsidRPr="00B376AD" w:rsidTr="00F40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5"/>
            <w:tcBorders>
              <w:left w:val="nil"/>
              <w:bottom w:val="nil"/>
              <w:right w:val="nil"/>
            </w:tcBorders>
          </w:tcPr>
          <w:p w:rsidR="00C94817" w:rsidRPr="00B376AD" w:rsidRDefault="00CF2F5D" w:rsidP="00F4071B">
            <w:pPr>
              <w:pStyle w:val="Geenafstand1"/>
              <w:rPr>
                <w:rFonts w:ascii="Times New Roman" w:hAnsi="Times New Roman" w:cs="Times New Roman"/>
                <w:sz w:val="20"/>
                <w:szCs w:val="20"/>
                <w:lang w:val="en-US"/>
              </w:rPr>
            </w:pPr>
            <w:r w:rsidRPr="00B376AD">
              <w:rPr>
                <w:rFonts w:ascii="Times New Roman" w:hAnsi="Times New Roman" w:cs="Times New Roman"/>
                <w:sz w:val="20"/>
                <w:szCs w:val="20"/>
                <w:lang w:val="en-US"/>
              </w:rPr>
              <w:t>Supplementary Table 5</w:t>
            </w:r>
          </w:p>
          <w:p w:rsidR="00C94817" w:rsidRPr="00B376AD" w:rsidRDefault="00C94817" w:rsidP="00F4071B">
            <w:pPr>
              <w:pStyle w:val="Geenafstand1"/>
              <w:rPr>
                <w:rFonts w:ascii="Times New Roman" w:hAnsi="Times New Roman" w:cs="Times New Roman"/>
                <w:sz w:val="20"/>
                <w:szCs w:val="20"/>
                <w:lang w:val="en-US"/>
              </w:rPr>
            </w:pPr>
            <w:r w:rsidRPr="00B376AD">
              <w:rPr>
                <w:rFonts w:ascii="Times New Roman" w:hAnsi="Times New Roman" w:cs="Times New Roman"/>
                <w:sz w:val="20"/>
                <w:szCs w:val="20"/>
                <w:lang w:val="en-US"/>
              </w:rPr>
              <w:t>Odds of classification per disorder group</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01" w:type="dxa"/>
            <w:tcBorders>
              <w:top w:val="nil"/>
              <w:left w:val="nil"/>
              <w:bottom w:val="nil"/>
            </w:tcBorders>
          </w:tcPr>
          <w:p w:rsidR="00C94817" w:rsidRPr="00B376AD" w:rsidRDefault="00C94817" w:rsidP="00F4071B">
            <w:pPr>
              <w:pStyle w:val="NoSpacing"/>
              <w:rPr>
                <w:sz w:val="16"/>
                <w:szCs w:val="16"/>
                <w:lang w:val="en-US"/>
              </w:rPr>
            </w:pPr>
          </w:p>
        </w:tc>
        <w:tc>
          <w:tcPr>
            <w:tcW w:w="992" w:type="dxa"/>
            <w:gridSpan w:val="2"/>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709" w:type="dxa"/>
            <w:tcBorders>
              <w:top w:val="nil"/>
              <w:bottom w:val="single" w:sz="4" w:space="0" w:color="5B9BD5" w:themeColor="accent1"/>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OR</w:t>
            </w:r>
          </w:p>
        </w:tc>
        <w:tc>
          <w:tcPr>
            <w:tcW w:w="1417" w:type="dxa"/>
            <w:tcBorders>
              <w:top w:val="nil"/>
              <w:bottom w:val="single" w:sz="4" w:space="0" w:color="5B9BD5" w:themeColor="accent1"/>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95% CI</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top w:val="nil"/>
              <w:left w:val="nil"/>
            </w:tcBorders>
          </w:tcPr>
          <w:p w:rsidR="00C94817" w:rsidRPr="00B376AD" w:rsidRDefault="00C94817" w:rsidP="00F4071B">
            <w:pPr>
              <w:pStyle w:val="NoSpacing"/>
              <w:rPr>
                <w:sz w:val="16"/>
                <w:szCs w:val="16"/>
                <w:lang w:val="en-US"/>
              </w:rPr>
            </w:pPr>
            <w:r w:rsidRPr="00B376AD">
              <w:rPr>
                <w:sz w:val="16"/>
                <w:szCs w:val="16"/>
                <w:lang w:val="en-US"/>
              </w:rPr>
              <w:t>Anxiety disorders</w:t>
            </w:r>
          </w:p>
        </w:tc>
        <w:tc>
          <w:tcPr>
            <w:tcW w:w="851"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single" w:sz="4" w:space="0" w:color="5B9BD5" w:themeColor="accent1"/>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5.93</w:t>
            </w:r>
          </w:p>
        </w:tc>
        <w:tc>
          <w:tcPr>
            <w:tcW w:w="1417" w:type="dxa"/>
            <w:tcBorders>
              <w:top w:val="single" w:sz="4" w:space="0" w:color="5B9BD5" w:themeColor="accent1"/>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3.73 – 9.43</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4.76</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2.90 – 7.83</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1.15</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1.07 – 1.24</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1.23</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0.76 – 1.97</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1.28</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0.72 – 2.26</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4" w:space="0" w:color="5B9BD5" w:themeColor="accent1"/>
            </w:tcBorders>
          </w:tcPr>
          <w:p w:rsidR="00C94817" w:rsidRPr="00B376AD" w:rsidRDefault="00C94817" w:rsidP="00F4071B">
            <w:pPr>
              <w:pStyle w:val="NoSpacing"/>
              <w:rPr>
                <w:sz w:val="16"/>
                <w:szCs w:val="16"/>
                <w:lang w:val="en-US"/>
              </w:rPr>
            </w:pPr>
          </w:p>
        </w:tc>
        <w:tc>
          <w:tcPr>
            <w:tcW w:w="851" w:type="dxa"/>
            <w:tcBorders>
              <w:top w:val="nil"/>
              <w:bottom w:val="single" w:sz="4" w:space="0" w:color="5B9BD5" w:themeColor="accent1"/>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1.00</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0.97 – 1.04</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top w:val="single" w:sz="4" w:space="0" w:color="5B9BD5" w:themeColor="accent1"/>
              <w:left w:val="nil"/>
            </w:tcBorders>
          </w:tcPr>
          <w:p w:rsidR="00C94817" w:rsidRPr="00B376AD" w:rsidRDefault="00C94817" w:rsidP="00F4071B">
            <w:pPr>
              <w:pStyle w:val="NoSpacing"/>
              <w:rPr>
                <w:sz w:val="16"/>
                <w:szCs w:val="16"/>
                <w:lang w:val="en-US"/>
              </w:rPr>
            </w:pPr>
            <w:r w:rsidRPr="00B376AD">
              <w:rPr>
                <w:sz w:val="16"/>
                <w:szCs w:val="16"/>
                <w:lang w:val="en-US"/>
              </w:rPr>
              <w:t>Depression</w:t>
            </w:r>
          </w:p>
        </w:tc>
        <w:tc>
          <w:tcPr>
            <w:tcW w:w="851" w:type="dxa"/>
            <w:tcBorders>
              <w:top w:val="single" w:sz="4" w:space="0" w:color="5B9BD5" w:themeColor="accent1"/>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10.89</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6.73 – 17.62</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4.79</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2.83 – 8.10</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1.42</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1.26– 1.59</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1.70</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0.98 – 2.96</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1.07</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0.56 – 2.03</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4" w:space="0" w:color="5B9BD5" w:themeColor="accent1"/>
            </w:tcBorders>
          </w:tcPr>
          <w:p w:rsidR="00C94817" w:rsidRPr="00B376AD" w:rsidRDefault="00C94817" w:rsidP="00F4071B">
            <w:pPr>
              <w:pStyle w:val="NoSpacing"/>
              <w:rPr>
                <w:sz w:val="16"/>
                <w:szCs w:val="16"/>
                <w:lang w:val="en-US"/>
              </w:rPr>
            </w:pPr>
          </w:p>
        </w:tc>
        <w:tc>
          <w:tcPr>
            <w:tcW w:w="851" w:type="dxa"/>
            <w:tcBorders>
              <w:top w:val="nil"/>
              <w:bottom w:val="single" w:sz="4" w:space="0" w:color="5B9BD5" w:themeColor="accent1"/>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0.98</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0.95 – 1.02</w:t>
            </w:r>
          </w:p>
        </w:tc>
      </w:tr>
      <w:tr w:rsidR="00C94817" w:rsidRPr="00B376AD" w:rsidTr="00F4071B">
        <w:trPr>
          <w:trHeight w:val="63"/>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top w:val="single" w:sz="4" w:space="0" w:color="5B9BD5" w:themeColor="accent1"/>
              <w:left w:val="nil"/>
            </w:tcBorders>
          </w:tcPr>
          <w:p w:rsidR="00C94817" w:rsidRPr="00B376AD" w:rsidRDefault="00C94817" w:rsidP="00F4071B">
            <w:pPr>
              <w:pStyle w:val="NoSpacing"/>
              <w:rPr>
                <w:sz w:val="16"/>
                <w:szCs w:val="16"/>
                <w:lang w:val="en-US"/>
              </w:rPr>
            </w:pPr>
            <w:r w:rsidRPr="00B376AD">
              <w:rPr>
                <w:sz w:val="16"/>
                <w:szCs w:val="16"/>
                <w:lang w:val="en-US"/>
              </w:rPr>
              <w:t>PTSD</w:t>
            </w:r>
          </w:p>
        </w:tc>
        <w:tc>
          <w:tcPr>
            <w:tcW w:w="851" w:type="dxa"/>
            <w:tcBorders>
              <w:top w:val="single" w:sz="4" w:space="0" w:color="5B9BD5" w:themeColor="accent1"/>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29.79</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11.58 – 76.63</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45.47</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15.31 – 135.06</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1.10</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0.95 – 1.28</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2.63</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0.89 –7.78</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2.41</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0.49 – 11.73</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4" w:space="0" w:color="5B9BD5" w:themeColor="accent1"/>
            </w:tcBorders>
          </w:tcPr>
          <w:p w:rsidR="00C94817" w:rsidRPr="00B376AD" w:rsidRDefault="00C94817" w:rsidP="00F4071B">
            <w:pPr>
              <w:pStyle w:val="NoSpacing"/>
              <w:rPr>
                <w:sz w:val="16"/>
                <w:szCs w:val="16"/>
                <w:lang w:val="en-US"/>
              </w:rPr>
            </w:pPr>
          </w:p>
        </w:tc>
        <w:tc>
          <w:tcPr>
            <w:tcW w:w="851" w:type="dxa"/>
            <w:tcBorders>
              <w:top w:val="nil"/>
              <w:bottom w:val="single" w:sz="4" w:space="0" w:color="5B9BD5" w:themeColor="accent1"/>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0.93</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0.86 – 1.00</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left w:val="nil"/>
            </w:tcBorders>
          </w:tcPr>
          <w:p w:rsidR="00C94817" w:rsidRPr="00B376AD" w:rsidRDefault="00C94817" w:rsidP="00F4071B">
            <w:pPr>
              <w:pStyle w:val="NoSpacing"/>
              <w:rPr>
                <w:sz w:val="16"/>
                <w:szCs w:val="16"/>
                <w:lang w:val="en-US"/>
              </w:rPr>
            </w:pPr>
            <w:r w:rsidRPr="00B376AD">
              <w:rPr>
                <w:sz w:val="16"/>
                <w:szCs w:val="16"/>
                <w:lang w:val="en-US"/>
              </w:rPr>
              <w:t>Eating disorders</w:t>
            </w:r>
          </w:p>
        </w:tc>
        <w:tc>
          <w:tcPr>
            <w:tcW w:w="851"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808. 36</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170.43 – 3834.19</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681.78</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95.95 – 4844.36</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1.55</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0.97 – 2.50</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3.10</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0.26 – 36.67</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1.10</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0.18 – 6.84</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4" w:space="0" w:color="5B9BD5" w:themeColor="accent1"/>
            </w:tcBorders>
          </w:tcPr>
          <w:p w:rsidR="00C94817" w:rsidRPr="00B376AD" w:rsidRDefault="00C94817" w:rsidP="00F4071B">
            <w:pPr>
              <w:pStyle w:val="NoSpacing"/>
              <w:rPr>
                <w:sz w:val="16"/>
                <w:szCs w:val="16"/>
                <w:lang w:val="en-US"/>
              </w:rPr>
            </w:pPr>
          </w:p>
        </w:tc>
        <w:tc>
          <w:tcPr>
            <w:tcW w:w="851" w:type="dxa"/>
            <w:tcBorders>
              <w:top w:val="nil"/>
              <w:bottom w:val="single" w:sz="4" w:space="0" w:color="5B9BD5" w:themeColor="accent1"/>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0.90</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0.81 – 1.01</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top w:val="single" w:sz="4" w:space="0" w:color="5B9BD5" w:themeColor="accent1"/>
              <w:left w:val="nil"/>
            </w:tcBorders>
          </w:tcPr>
          <w:p w:rsidR="00C94817" w:rsidRPr="00B376AD" w:rsidRDefault="00C94817" w:rsidP="00F4071B">
            <w:pPr>
              <w:pStyle w:val="NoSpacing"/>
              <w:rPr>
                <w:sz w:val="16"/>
                <w:szCs w:val="16"/>
                <w:lang w:val="en-US"/>
              </w:rPr>
            </w:pPr>
            <w:r w:rsidRPr="00B376AD">
              <w:rPr>
                <w:sz w:val="16"/>
                <w:szCs w:val="16"/>
                <w:lang w:val="en-US"/>
              </w:rPr>
              <w:t>Autism spectrum disorders</w:t>
            </w:r>
          </w:p>
        </w:tc>
        <w:tc>
          <w:tcPr>
            <w:tcW w:w="851" w:type="dxa"/>
            <w:tcBorders>
              <w:top w:val="single" w:sz="4" w:space="0" w:color="5B9BD5" w:themeColor="accent1"/>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5.06</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3.57 – 7.16</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5.17</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3.48– 7.68</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0.94</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0.89 – 0.99</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0.47</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0.31 – 0.71</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1.46</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0.94 – 2.25</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4" w:space="0" w:color="5B9BD5" w:themeColor="accent1"/>
            </w:tcBorders>
          </w:tcPr>
          <w:p w:rsidR="00C94817" w:rsidRPr="00B376AD" w:rsidRDefault="00C94817" w:rsidP="00F4071B">
            <w:pPr>
              <w:pStyle w:val="NoSpacing"/>
              <w:rPr>
                <w:sz w:val="16"/>
                <w:szCs w:val="16"/>
                <w:lang w:val="en-US"/>
              </w:rPr>
            </w:pPr>
          </w:p>
        </w:tc>
        <w:tc>
          <w:tcPr>
            <w:tcW w:w="851" w:type="dxa"/>
            <w:tcBorders>
              <w:top w:val="nil"/>
              <w:bottom w:val="single" w:sz="4" w:space="0" w:color="5B9BD5" w:themeColor="accent1"/>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0.93</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0.91 – 0.96</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top w:val="single" w:sz="4" w:space="0" w:color="5B9BD5" w:themeColor="accent1"/>
              <w:left w:val="nil"/>
            </w:tcBorders>
          </w:tcPr>
          <w:p w:rsidR="00C94817" w:rsidRPr="00B376AD" w:rsidRDefault="00C94817" w:rsidP="00F4071B">
            <w:pPr>
              <w:pStyle w:val="NoSpacing"/>
              <w:rPr>
                <w:sz w:val="16"/>
                <w:szCs w:val="16"/>
                <w:lang w:val="en-US"/>
              </w:rPr>
            </w:pPr>
            <w:r w:rsidRPr="00B376AD">
              <w:rPr>
                <w:sz w:val="16"/>
                <w:szCs w:val="16"/>
                <w:lang w:val="en-US"/>
              </w:rPr>
              <w:t>ADHD</w:t>
            </w:r>
          </w:p>
        </w:tc>
        <w:tc>
          <w:tcPr>
            <w:tcW w:w="851" w:type="dxa"/>
            <w:tcBorders>
              <w:top w:val="single" w:sz="4" w:space="0" w:color="5B9BD5" w:themeColor="accent1"/>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6.11</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4.36 – 8.56</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7.39</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5.09 – 10.74</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0.91</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0.86 – 0.96</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0.59</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0.40 – 0.88</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0.89</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0.58 – 1.35</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4" w:space="0" w:color="5B9BD5" w:themeColor="accent1"/>
            </w:tcBorders>
          </w:tcPr>
          <w:p w:rsidR="00C94817" w:rsidRPr="00B376AD" w:rsidRDefault="00C94817" w:rsidP="00F4071B">
            <w:pPr>
              <w:pStyle w:val="NoSpacing"/>
              <w:rPr>
                <w:sz w:val="16"/>
                <w:szCs w:val="16"/>
                <w:lang w:val="en-US"/>
              </w:rPr>
            </w:pPr>
          </w:p>
        </w:tc>
        <w:tc>
          <w:tcPr>
            <w:tcW w:w="851" w:type="dxa"/>
            <w:tcBorders>
              <w:top w:val="nil"/>
              <w:bottom w:val="single" w:sz="4" w:space="0" w:color="5B9BD5" w:themeColor="accent1"/>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1.00</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0.97 – 1.03</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val="restart"/>
            <w:tcBorders>
              <w:top w:val="single" w:sz="4" w:space="0" w:color="5B9BD5" w:themeColor="accent1"/>
              <w:left w:val="nil"/>
            </w:tcBorders>
          </w:tcPr>
          <w:p w:rsidR="00C94817" w:rsidRPr="00B376AD" w:rsidRDefault="00C94817" w:rsidP="00F4071B">
            <w:pPr>
              <w:pStyle w:val="NoSpacing"/>
              <w:rPr>
                <w:sz w:val="16"/>
                <w:szCs w:val="16"/>
                <w:lang w:val="en-US"/>
              </w:rPr>
            </w:pPr>
            <w:r w:rsidRPr="00B376AD">
              <w:rPr>
                <w:sz w:val="16"/>
                <w:szCs w:val="16"/>
                <w:lang w:val="en-US"/>
              </w:rPr>
              <w:t>Behavioral disorders</w:t>
            </w:r>
          </w:p>
        </w:tc>
        <w:tc>
          <w:tcPr>
            <w:tcW w:w="851" w:type="dxa"/>
            <w:tcBorders>
              <w:top w:val="single" w:sz="4" w:space="0" w:color="5B9BD5" w:themeColor="accent1"/>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6.02</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3.11 – 11.66</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RL+</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7.14</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3.45 – 14.77</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Age</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1.04</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0.94 – 1.16</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Gender</w:t>
            </w:r>
          </w:p>
        </w:tc>
        <w:tc>
          <w:tcPr>
            <w:tcW w:w="709" w:type="dxa"/>
            <w:tcBorders>
              <w:top w:val="nil"/>
              <w:bottom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1.08</w:t>
            </w:r>
          </w:p>
        </w:tc>
        <w:tc>
          <w:tcPr>
            <w:tcW w:w="1417" w:type="dxa"/>
            <w:tcBorders>
              <w:top w:val="nil"/>
              <w:bottom w:val="nil"/>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0.54 – 2.17</w:t>
            </w:r>
          </w:p>
        </w:tc>
      </w:tr>
      <w:tr w:rsidR="00C94817" w:rsidRPr="00B376AD" w:rsidTr="00F4071B">
        <w:trPr>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tcBorders>
          </w:tcPr>
          <w:p w:rsidR="00C94817" w:rsidRPr="00B376AD" w:rsidRDefault="00C94817" w:rsidP="00F4071B">
            <w:pPr>
              <w:pStyle w:val="NoSpacing"/>
              <w:rPr>
                <w:sz w:val="16"/>
                <w:szCs w:val="16"/>
                <w:lang w:val="en-US"/>
              </w:rPr>
            </w:pPr>
          </w:p>
        </w:tc>
        <w:tc>
          <w:tcPr>
            <w:tcW w:w="851" w:type="dxa"/>
            <w:tcBorders>
              <w:top w:val="nil"/>
              <w:bottom w:val="nil"/>
            </w:tcBorders>
          </w:tcPr>
          <w:p w:rsidR="00C94817" w:rsidRPr="00B376AD" w:rsidRDefault="00C94817" w:rsidP="00F4071B">
            <w:pPr>
              <w:pStyle w:val="NoSpacing"/>
              <w:ind w:left="57"/>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History</w:t>
            </w:r>
          </w:p>
        </w:tc>
        <w:tc>
          <w:tcPr>
            <w:tcW w:w="709" w:type="dxa"/>
            <w:tcBorders>
              <w:top w:val="nil"/>
              <w:bottom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1.86</w:t>
            </w:r>
          </w:p>
        </w:tc>
        <w:tc>
          <w:tcPr>
            <w:tcW w:w="1417" w:type="dxa"/>
            <w:tcBorders>
              <w:top w:val="nil"/>
              <w:bottom w:val="nil"/>
              <w:right w:val="nil"/>
            </w:tcBorders>
          </w:tcPr>
          <w:p w:rsidR="00C94817" w:rsidRPr="00B376AD" w:rsidRDefault="00C94817" w:rsidP="00F4071B">
            <w:pPr>
              <w:pStyle w:val="NoSpacing"/>
              <w:cnfStyle w:val="000000000000" w:firstRow="0" w:lastRow="0" w:firstColumn="0" w:lastColumn="0" w:oddVBand="0" w:evenVBand="0" w:oddHBand="0" w:evenHBand="0" w:firstRowFirstColumn="0" w:firstRowLastColumn="0" w:lastRowFirstColumn="0" w:lastRowLastColumn="0"/>
              <w:rPr>
                <w:sz w:val="16"/>
                <w:szCs w:val="16"/>
                <w:lang w:val="en-US"/>
              </w:rPr>
            </w:pPr>
            <w:r w:rsidRPr="00B376AD">
              <w:rPr>
                <w:sz w:val="16"/>
                <w:szCs w:val="16"/>
                <w:lang w:val="en-US"/>
              </w:rPr>
              <w:t>0.74 – 4.68</w:t>
            </w:r>
          </w:p>
        </w:tc>
      </w:tr>
      <w:tr w:rsidR="00C94817" w:rsidRPr="00B376AD" w:rsidTr="00F4071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gridSpan w:val="2"/>
            <w:vMerge/>
            <w:tcBorders>
              <w:left w:val="nil"/>
              <w:bottom w:val="single" w:sz="8" w:space="0" w:color="2E74B5" w:themeColor="accent1" w:themeShade="BF"/>
            </w:tcBorders>
          </w:tcPr>
          <w:p w:rsidR="00C94817" w:rsidRPr="00B376AD" w:rsidRDefault="00C94817" w:rsidP="00F4071B">
            <w:pPr>
              <w:pStyle w:val="NoSpacing"/>
              <w:rPr>
                <w:sz w:val="16"/>
                <w:szCs w:val="16"/>
                <w:lang w:val="en-US"/>
              </w:rPr>
            </w:pPr>
          </w:p>
        </w:tc>
        <w:tc>
          <w:tcPr>
            <w:tcW w:w="851" w:type="dxa"/>
            <w:tcBorders>
              <w:top w:val="nil"/>
              <w:bottom w:val="single" w:sz="8" w:space="0" w:color="2E74B5" w:themeColor="accent1" w:themeShade="BF"/>
            </w:tcBorders>
          </w:tcPr>
          <w:p w:rsidR="00C94817" w:rsidRPr="00B376AD" w:rsidRDefault="00C94817" w:rsidP="00F4071B">
            <w:pPr>
              <w:pStyle w:val="NoSpacing"/>
              <w:ind w:left="57"/>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CGAS</w:t>
            </w:r>
          </w:p>
        </w:tc>
        <w:tc>
          <w:tcPr>
            <w:tcW w:w="709" w:type="dxa"/>
            <w:tcBorders>
              <w:top w:val="nil"/>
              <w:bottom w:val="single" w:sz="8" w:space="0" w:color="2E74B5" w:themeColor="accent1" w:themeShade="BF"/>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0.95</w:t>
            </w:r>
          </w:p>
        </w:tc>
        <w:tc>
          <w:tcPr>
            <w:tcW w:w="1417" w:type="dxa"/>
            <w:tcBorders>
              <w:top w:val="nil"/>
              <w:bottom w:val="single" w:sz="8" w:space="0" w:color="2E74B5" w:themeColor="accent1" w:themeShade="BF"/>
              <w:right w:val="nil"/>
            </w:tcBorders>
          </w:tcPr>
          <w:p w:rsidR="00C94817" w:rsidRPr="00B376AD" w:rsidRDefault="00C94817" w:rsidP="00F4071B">
            <w:pPr>
              <w:pStyle w:val="NoSpacing"/>
              <w:cnfStyle w:val="000000100000" w:firstRow="0" w:lastRow="0" w:firstColumn="0" w:lastColumn="0" w:oddVBand="0" w:evenVBand="0" w:oddHBand="1" w:evenHBand="0" w:firstRowFirstColumn="0" w:firstRowLastColumn="0" w:lastRowFirstColumn="0" w:lastRowLastColumn="0"/>
              <w:rPr>
                <w:sz w:val="16"/>
                <w:szCs w:val="16"/>
                <w:lang w:val="en-US"/>
              </w:rPr>
            </w:pPr>
            <w:r w:rsidRPr="00B376AD">
              <w:rPr>
                <w:sz w:val="16"/>
                <w:szCs w:val="16"/>
                <w:lang w:val="en-US"/>
              </w:rPr>
              <w:t>0.90 – 0.99</w:t>
            </w:r>
          </w:p>
        </w:tc>
      </w:tr>
    </w:tbl>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lang w:val="en-US"/>
        </w:rPr>
      </w:pPr>
    </w:p>
    <w:p w:rsidR="00C94817" w:rsidRPr="00B376AD" w:rsidRDefault="00C94817" w:rsidP="00C94817">
      <w:pPr>
        <w:rPr>
          <w:rFonts w:ascii="Times New Roman" w:hAnsi="Times New Roman" w:cs="Times New Roman"/>
          <w:color w:val="000000" w:themeColor="text1"/>
          <w:sz w:val="20"/>
          <w:szCs w:val="16"/>
          <w:shd w:val="clear" w:color="auto" w:fill="FFFFFF"/>
          <w:lang w:val="en-US"/>
        </w:rPr>
      </w:pPr>
      <w:r w:rsidRPr="00B376AD">
        <w:rPr>
          <w:rFonts w:ascii="Times New Roman" w:hAnsi="Times New Roman" w:cs="Times New Roman"/>
          <w:color w:val="000000" w:themeColor="text1"/>
          <w:sz w:val="20"/>
          <w:szCs w:val="16"/>
          <w:lang w:val="en-US"/>
        </w:rPr>
        <w:t>Values depict the odds ratios (OR) resulting from logis</w:t>
      </w:r>
      <w:r w:rsidR="009E2542" w:rsidRPr="00B376AD">
        <w:rPr>
          <w:rFonts w:ascii="Times New Roman" w:hAnsi="Times New Roman" w:cs="Times New Roman"/>
          <w:color w:val="000000" w:themeColor="text1"/>
          <w:sz w:val="20"/>
          <w:szCs w:val="16"/>
          <w:lang w:val="en-US"/>
        </w:rPr>
        <w:t>tic regression analyses with</w:t>
      </w:r>
      <w:r w:rsidRPr="00B376AD">
        <w:rPr>
          <w:rFonts w:ascii="Times New Roman" w:hAnsi="Times New Roman" w:cs="Times New Roman"/>
          <w:color w:val="000000" w:themeColor="text1"/>
          <w:sz w:val="20"/>
          <w:szCs w:val="16"/>
          <w:lang w:val="en-US"/>
        </w:rPr>
        <w:t xml:space="preserve"> disorder group as outcome. </w:t>
      </w:r>
      <w:r w:rsidRPr="00B376AD">
        <w:rPr>
          <w:rFonts w:ascii="Times New Roman" w:hAnsi="Times New Roman" w:cs="Times New Roman"/>
          <w:color w:val="000000" w:themeColor="text1"/>
          <w:sz w:val="20"/>
          <w:szCs w:val="16"/>
          <w:shd w:val="clear" w:color="auto" w:fill="FFFFFF"/>
          <w:lang w:val="en-US"/>
        </w:rPr>
        <w:t xml:space="preserve">PTSD= Post traumatic stress disorder. ADHD= attention deficit hyperactivity disorders. </w:t>
      </w:r>
      <w:r w:rsidR="00432756" w:rsidRPr="00B376AD">
        <w:rPr>
          <w:rFonts w:ascii="Times New Roman" w:hAnsi="Times New Roman" w:cs="Times New Roman"/>
          <w:color w:val="000000" w:themeColor="text1"/>
          <w:sz w:val="20"/>
          <w:szCs w:val="16"/>
          <w:lang w:val="en-US"/>
        </w:rPr>
        <w:t xml:space="preserve">Each upper row (RL) </w:t>
      </w:r>
      <w:r w:rsidR="00334070" w:rsidRPr="00B376AD">
        <w:rPr>
          <w:rFonts w:ascii="Times New Roman" w:hAnsi="Times New Roman" w:cs="Times New Roman"/>
          <w:color w:val="000000" w:themeColor="text1"/>
          <w:sz w:val="20"/>
          <w:szCs w:val="16"/>
          <w:lang w:val="en-US"/>
        </w:rPr>
        <w:t xml:space="preserve">depicts the univariate </w:t>
      </w:r>
      <w:r w:rsidRPr="00B376AD">
        <w:rPr>
          <w:rFonts w:ascii="Times New Roman" w:hAnsi="Times New Roman" w:cs="Times New Roman"/>
          <w:color w:val="000000" w:themeColor="text1"/>
          <w:sz w:val="20"/>
          <w:szCs w:val="16"/>
          <w:lang w:val="en-US"/>
        </w:rPr>
        <w:t>analysis</w:t>
      </w:r>
      <w:r w:rsidR="00432756" w:rsidRPr="00B376AD">
        <w:rPr>
          <w:rFonts w:ascii="Times New Roman" w:hAnsi="Times New Roman" w:cs="Times New Roman"/>
          <w:color w:val="000000" w:themeColor="text1"/>
          <w:sz w:val="20"/>
          <w:szCs w:val="16"/>
          <w:lang w:val="en-US"/>
        </w:rPr>
        <w:t xml:space="preserve"> with only referral letter </w:t>
      </w:r>
      <w:r w:rsidRPr="00B376AD">
        <w:rPr>
          <w:rFonts w:ascii="Times New Roman" w:hAnsi="Times New Roman" w:cs="Times New Roman"/>
          <w:color w:val="000000" w:themeColor="text1"/>
          <w:sz w:val="20"/>
          <w:szCs w:val="16"/>
          <w:lang w:val="en-US"/>
        </w:rPr>
        <w:t xml:space="preserve">as predictor. </w:t>
      </w:r>
      <w:r w:rsidR="00432756" w:rsidRPr="00B376AD">
        <w:rPr>
          <w:rFonts w:ascii="Times New Roman" w:hAnsi="Times New Roman" w:cs="Times New Roman"/>
          <w:color w:val="000000" w:themeColor="text1"/>
          <w:sz w:val="20"/>
          <w:szCs w:val="16"/>
          <w:lang w:val="en-US"/>
        </w:rPr>
        <w:t>S</w:t>
      </w:r>
      <w:r w:rsidRPr="00B376AD">
        <w:rPr>
          <w:rFonts w:ascii="Times New Roman" w:hAnsi="Times New Roman" w:cs="Times New Roman"/>
          <w:color w:val="000000" w:themeColor="text1"/>
          <w:sz w:val="20"/>
          <w:szCs w:val="16"/>
          <w:lang w:val="en-US"/>
        </w:rPr>
        <w:t>econd to fifth row</w:t>
      </w:r>
      <w:r w:rsidR="000665BC" w:rsidRPr="00B376AD">
        <w:rPr>
          <w:rFonts w:ascii="Times New Roman" w:hAnsi="Times New Roman" w:cs="Times New Roman"/>
          <w:color w:val="000000" w:themeColor="text1"/>
          <w:sz w:val="20"/>
          <w:szCs w:val="16"/>
          <w:lang w:val="en-US"/>
        </w:rPr>
        <w:t>s</w:t>
      </w:r>
      <w:r w:rsidRPr="00B376AD">
        <w:rPr>
          <w:rFonts w:ascii="Times New Roman" w:hAnsi="Times New Roman" w:cs="Times New Roman"/>
          <w:color w:val="000000" w:themeColor="text1"/>
          <w:sz w:val="20"/>
          <w:szCs w:val="16"/>
          <w:lang w:val="en-US"/>
        </w:rPr>
        <w:t xml:space="preserve"> (RL+) depict odds </w:t>
      </w:r>
      <w:r w:rsidR="000E34CE" w:rsidRPr="00B376AD">
        <w:rPr>
          <w:rFonts w:ascii="Times New Roman" w:hAnsi="Times New Roman" w:cs="Times New Roman"/>
          <w:color w:val="000000" w:themeColor="text1"/>
          <w:sz w:val="20"/>
          <w:szCs w:val="16"/>
          <w:lang w:val="en-US"/>
        </w:rPr>
        <w:t xml:space="preserve">corrected </w:t>
      </w:r>
      <w:r w:rsidRPr="00B376AD">
        <w:rPr>
          <w:rFonts w:ascii="Times New Roman" w:hAnsi="Times New Roman" w:cs="Times New Roman"/>
          <w:color w:val="000000" w:themeColor="text1"/>
          <w:sz w:val="20"/>
          <w:szCs w:val="16"/>
          <w:lang w:val="en-US"/>
        </w:rPr>
        <w:t>for the main effects of age, gender, treatment history, and CGAS score. Age and CGAS were included as continuous variables</w:t>
      </w:r>
      <w:r w:rsidRPr="00B376AD">
        <w:rPr>
          <w:rFonts w:ascii="Times New Roman" w:hAnsi="Times New Roman" w:cs="Times New Roman"/>
          <w:color w:val="000000" w:themeColor="text1"/>
          <w:sz w:val="20"/>
          <w:szCs w:val="16"/>
          <w:shd w:val="clear" w:color="auto" w:fill="FFFFFF"/>
          <w:lang w:val="en-US"/>
        </w:rPr>
        <w:t>.</w:t>
      </w:r>
      <w:r w:rsidRPr="00B376AD">
        <w:rPr>
          <w:rFonts w:ascii="Times New Roman" w:hAnsi="Times New Roman" w:cs="Times New Roman"/>
          <w:color w:val="000000" w:themeColor="text1"/>
          <w:sz w:val="20"/>
          <w:szCs w:val="16"/>
          <w:lang w:val="en-US"/>
        </w:rPr>
        <w:t xml:space="preserve"> The reference for gender are boys. </w:t>
      </w:r>
      <w:r w:rsidR="00945509" w:rsidRPr="00B376AD">
        <w:rPr>
          <w:rFonts w:ascii="Times New Roman" w:hAnsi="Times New Roman" w:cs="Times New Roman"/>
          <w:color w:val="000000" w:themeColor="text1"/>
          <w:sz w:val="20"/>
          <w:szCs w:val="16"/>
          <w:lang w:val="en-US"/>
        </w:rPr>
        <w:t>Psychiatric t</w:t>
      </w:r>
      <w:r w:rsidRPr="00B376AD">
        <w:rPr>
          <w:rFonts w:ascii="Times New Roman" w:hAnsi="Times New Roman" w:cs="Times New Roman"/>
          <w:color w:val="000000" w:themeColor="text1"/>
          <w:sz w:val="20"/>
          <w:szCs w:val="16"/>
          <w:lang w:val="en-US"/>
        </w:rPr>
        <w:t xml:space="preserve">reatment history is included with ‘0 no treatment history’ being the reference. In a third block the interaction terms </w:t>
      </w:r>
      <w:r w:rsidRPr="00B376AD">
        <w:rPr>
          <w:rFonts w:ascii="Times New Roman" w:hAnsi="Times New Roman" w:cs="Times New Roman"/>
          <w:color w:val="000000" w:themeColor="text1"/>
          <w:sz w:val="20"/>
          <w:szCs w:val="16"/>
          <w:shd w:val="clear" w:color="auto" w:fill="FFFFFF"/>
          <w:lang w:val="en-US"/>
        </w:rPr>
        <w:t>RL*age, RL*gender</w:t>
      </w:r>
      <w:r w:rsidR="00945509" w:rsidRPr="00B376AD">
        <w:rPr>
          <w:rFonts w:ascii="Times New Roman" w:hAnsi="Times New Roman" w:cs="Times New Roman"/>
          <w:color w:val="000000" w:themeColor="text1"/>
          <w:sz w:val="20"/>
          <w:szCs w:val="16"/>
          <w:shd w:val="clear" w:color="auto" w:fill="FFFFFF"/>
          <w:lang w:val="en-US"/>
        </w:rPr>
        <w:t>,</w:t>
      </w:r>
      <w:r w:rsidRPr="00B376AD">
        <w:rPr>
          <w:rFonts w:ascii="Times New Roman" w:hAnsi="Times New Roman" w:cs="Times New Roman"/>
          <w:color w:val="000000" w:themeColor="text1"/>
          <w:sz w:val="20"/>
          <w:szCs w:val="16"/>
          <w:shd w:val="clear" w:color="auto" w:fill="FFFFFF"/>
          <w:lang w:val="en-US"/>
        </w:rPr>
        <w:t xml:space="preserve"> RL*history and RL*CGAS were added to test for the possibility that some disorder groups are mentioned more often in RLs depending on these factors. No significant interaction effects were found, except for an indication of ADHD*age (OR=1.14, 95% CI 1.03-1.27, </w:t>
      </w:r>
      <w:r w:rsidRPr="00B376AD">
        <w:rPr>
          <w:rFonts w:ascii="Times New Roman" w:hAnsi="Times New Roman" w:cs="Times New Roman"/>
          <w:i/>
          <w:color w:val="000000" w:themeColor="text1"/>
          <w:sz w:val="20"/>
          <w:szCs w:val="16"/>
          <w:shd w:val="clear" w:color="auto" w:fill="FFFFFF"/>
          <w:lang w:val="en-US"/>
        </w:rPr>
        <w:t>p</w:t>
      </w:r>
      <w:r w:rsidRPr="00B376AD">
        <w:rPr>
          <w:rFonts w:ascii="Times New Roman" w:hAnsi="Times New Roman" w:cs="Times New Roman"/>
          <w:color w:val="000000" w:themeColor="text1"/>
          <w:sz w:val="20"/>
          <w:szCs w:val="16"/>
          <w:shd w:val="clear" w:color="auto" w:fill="FFFFFF"/>
          <w:lang w:val="en-US"/>
        </w:rPr>
        <w:t>=.026).</w:t>
      </w:r>
    </w:p>
    <w:p w:rsidR="000C22F2" w:rsidRPr="00B376AD" w:rsidRDefault="000C22F2" w:rsidP="00C94817">
      <w:pPr>
        <w:rPr>
          <w:rFonts w:ascii="Times New Roman" w:hAnsi="Times New Roman" w:cs="Times New Roman"/>
          <w:color w:val="000000" w:themeColor="text1"/>
          <w:sz w:val="16"/>
          <w:szCs w:val="16"/>
          <w:shd w:val="clear" w:color="auto" w:fill="FFFFFF"/>
          <w:lang w:val="en-GB"/>
        </w:rPr>
      </w:pPr>
    </w:p>
    <w:p w:rsidR="00003AFD" w:rsidRPr="00B376AD" w:rsidRDefault="00003AFD" w:rsidP="00C94817">
      <w:pPr>
        <w:rPr>
          <w:rFonts w:ascii="Times New Roman" w:hAnsi="Times New Roman" w:cs="Times New Roman"/>
          <w:color w:val="000000" w:themeColor="text1"/>
          <w:sz w:val="16"/>
          <w:szCs w:val="16"/>
          <w:shd w:val="clear" w:color="auto" w:fill="FFFFFF"/>
          <w:lang w:val="en-GB"/>
        </w:rPr>
      </w:pPr>
    </w:p>
    <w:p w:rsidR="00795621" w:rsidRPr="00B376AD" w:rsidRDefault="00795621" w:rsidP="00C94817">
      <w:pPr>
        <w:rPr>
          <w:rFonts w:ascii="Times New Roman" w:hAnsi="Times New Roman" w:cs="Times New Roman"/>
          <w:color w:val="000000" w:themeColor="text1"/>
          <w:sz w:val="16"/>
          <w:szCs w:val="16"/>
          <w:shd w:val="clear" w:color="auto" w:fill="FFFFFF"/>
          <w:lang w:val="en-GB"/>
        </w:rPr>
      </w:pPr>
    </w:p>
    <w:p w:rsidR="00795621" w:rsidRPr="00B376AD" w:rsidRDefault="00795621" w:rsidP="00C94817">
      <w:pPr>
        <w:rPr>
          <w:rFonts w:ascii="Times New Roman" w:hAnsi="Times New Roman" w:cs="Times New Roman"/>
          <w:color w:val="000000" w:themeColor="text1"/>
          <w:sz w:val="16"/>
          <w:szCs w:val="16"/>
          <w:shd w:val="clear" w:color="auto" w:fill="FFFFFF"/>
          <w:lang w:val="en-GB"/>
        </w:rPr>
        <w:sectPr w:rsidR="00795621" w:rsidRPr="00B376AD" w:rsidSect="00B376AD">
          <w:headerReference w:type="default" r:id="rId8"/>
          <w:footerReference w:type="default" r:id="rId9"/>
          <w:type w:val="continuous"/>
          <w:pgSz w:w="11906" w:h="16838"/>
          <w:pgMar w:top="1133" w:right="1417" w:bottom="1417" w:left="1417" w:header="340" w:footer="708" w:gutter="0"/>
          <w:cols w:space="708"/>
          <w:docGrid w:linePitch="360"/>
        </w:sectPr>
      </w:pPr>
    </w:p>
    <w:tbl>
      <w:tblPr>
        <w:tblStyle w:val="Lichtelijst-accent11"/>
        <w:tblW w:w="15097" w:type="dxa"/>
        <w:tblLayout w:type="fixed"/>
        <w:tblLook w:val="04A0" w:firstRow="1" w:lastRow="0" w:firstColumn="1" w:lastColumn="0" w:noHBand="0" w:noVBand="1"/>
      </w:tblPr>
      <w:tblGrid>
        <w:gridCol w:w="932"/>
        <w:gridCol w:w="1444"/>
        <w:gridCol w:w="1272"/>
        <w:gridCol w:w="1272"/>
        <w:gridCol w:w="1272"/>
        <w:gridCol w:w="1272"/>
        <w:gridCol w:w="1272"/>
        <w:gridCol w:w="1272"/>
        <w:gridCol w:w="1272"/>
        <w:gridCol w:w="1272"/>
        <w:gridCol w:w="1272"/>
        <w:gridCol w:w="1273"/>
      </w:tblGrid>
      <w:tr w:rsidR="00B856D5" w:rsidRPr="00B376AD" w:rsidTr="00755666">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0008" w:type="dxa"/>
            <w:gridSpan w:val="8"/>
            <w:tcBorders>
              <w:left w:val="nil"/>
            </w:tcBorders>
            <w:noWrap/>
            <w:hideMark/>
          </w:tcPr>
          <w:p w:rsidR="00666267" w:rsidRPr="00B376AD" w:rsidRDefault="00792B81" w:rsidP="00BE1522">
            <w:pPr>
              <w:rPr>
                <w:rFonts w:ascii="Times New Roman" w:eastAsia="Times New Roman" w:hAnsi="Times New Roman" w:cs="Times New Roman"/>
                <w:sz w:val="20"/>
                <w:szCs w:val="16"/>
                <w:lang w:val="en-GB" w:eastAsia="nl-NL"/>
              </w:rPr>
            </w:pPr>
            <w:r w:rsidRPr="00B376AD">
              <w:rPr>
                <w:rFonts w:ascii="Times New Roman" w:eastAsia="Times New Roman" w:hAnsi="Times New Roman" w:cs="Times New Roman"/>
                <w:sz w:val="20"/>
                <w:szCs w:val="16"/>
                <w:lang w:val="en-GB" w:eastAsia="nl-NL"/>
              </w:rPr>
              <w:t>S</w:t>
            </w:r>
            <w:r w:rsidR="00D02EE0" w:rsidRPr="00B376AD">
              <w:rPr>
                <w:rFonts w:ascii="Times New Roman" w:eastAsia="Times New Roman" w:hAnsi="Times New Roman" w:cs="Times New Roman"/>
                <w:sz w:val="20"/>
                <w:szCs w:val="16"/>
                <w:lang w:val="en-GB" w:eastAsia="nl-NL"/>
              </w:rPr>
              <w:t xml:space="preserve">upplementary </w:t>
            </w:r>
            <w:r w:rsidR="00F8770F" w:rsidRPr="00B376AD">
              <w:rPr>
                <w:rFonts w:ascii="Times New Roman" w:eastAsia="Times New Roman" w:hAnsi="Times New Roman" w:cs="Times New Roman"/>
                <w:sz w:val="20"/>
                <w:szCs w:val="16"/>
                <w:lang w:val="en-GB" w:eastAsia="nl-NL"/>
              </w:rPr>
              <w:t>Table 6</w:t>
            </w:r>
          </w:p>
          <w:p w:rsidR="00B856D5" w:rsidRPr="00B376AD" w:rsidRDefault="00B856D5" w:rsidP="00BE1522">
            <w:pPr>
              <w:rPr>
                <w:rFonts w:ascii="Times New Roman" w:eastAsia="Times New Roman" w:hAnsi="Times New Roman" w:cs="Times New Roman"/>
                <w:sz w:val="20"/>
                <w:szCs w:val="16"/>
                <w:lang w:val="en-GB" w:eastAsia="nl-NL"/>
              </w:rPr>
            </w:pPr>
            <w:r w:rsidRPr="00B376AD">
              <w:rPr>
                <w:rFonts w:ascii="Times New Roman" w:hAnsi="Times New Roman" w:cs="Times New Roman"/>
                <w:sz w:val="20"/>
                <w:szCs w:val="16"/>
                <w:lang w:val="en-GB" w:eastAsia="nl-NL"/>
              </w:rPr>
              <w:t>Accuracy metrics for the most prevalent psychiatric disorder groups</w:t>
            </w:r>
          </w:p>
        </w:tc>
        <w:tc>
          <w:tcPr>
            <w:tcW w:w="1272" w:type="dxa"/>
            <w:noWrap/>
            <w:hideMark/>
          </w:tcPr>
          <w:p w:rsidR="00B856D5" w:rsidRPr="00B376AD" w:rsidRDefault="00B856D5" w:rsidP="00BE152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p>
        </w:tc>
        <w:tc>
          <w:tcPr>
            <w:tcW w:w="1272" w:type="dxa"/>
            <w:noWrap/>
            <w:hideMark/>
          </w:tcPr>
          <w:p w:rsidR="00B856D5" w:rsidRPr="00B376AD" w:rsidRDefault="00B856D5" w:rsidP="00BE152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p>
        </w:tc>
        <w:tc>
          <w:tcPr>
            <w:tcW w:w="1272" w:type="dxa"/>
            <w:noWrap/>
            <w:hideMark/>
          </w:tcPr>
          <w:p w:rsidR="00B856D5" w:rsidRPr="00B376AD" w:rsidRDefault="00B856D5" w:rsidP="00BE152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p>
        </w:tc>
        <w:tc>
          <w:tcPr>
            <w:tcW w:w="1273" w:type="dxa"/>
            <w:tcBorders>
              <w:right w:val="nil"/>
            </w:tcBorders>
            <w:noWrap/>
            <w:hideMark/>
          </w:tcPr>
          <w:p w:rsidR="00B856D5" w:rsidRPr="00B376AD" w:rsidRDefault="00B856D5" w:rsidP="00BE152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p>
        </w:tc>
      </w:tr>
      <w:tr w:rsidR="00026F65" w:rsidRPr="00B376AD" w:rsidTr="00ED0E4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32" w:type="dxa"/>
            <w:tcBorders>
              <w:left w:val="nil"/>
            </w:tcBorders>
            <w:noWrap/>
            <w:hideMark/>
          </w:tcPr>
          <w:p w:rsidR="00026F65" w:rsidRPr="00B376AD" w:rsidRDefault="00026F65" w:rsidP="00BE1522">
            <w:pPr>
              <w:rPr>
                <w:rFonts w:ascii="Times New Roman" w:eastAsia="Times New Roman" w:hAnsi="Times New Roman" w:cs="Times New Roman"/>
                <w:sz w:val="16"/>
                <w:szCs w:val="16"/>
                <w:lang w:val="en-GB" w:eastAsia="nl-NL"/>
              </w:rPr>
            </w:pPr>
          </w:p>
        </w:tc>
        <w:tc>
          <w:tcPr>
            <w:tcW w:w="1444" w:type="dxa"/>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Anxiety disorders</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 n=105</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Mood disorders </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n=92</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PTSD </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n=21</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Eating disorders </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n=27</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ASD</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n=214</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ADHD</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n=243</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Behavioral Disorders</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n=43</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Personality disorder</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n=34</w:t>
            </w:r>
          </w:p>
        </w:tc>
        <w:tc>
          <w:tcPr>
            <w:tcW w:w="1272" w:type="dxa"/>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Psychosomatic disorders</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n=17</w:t>
            </w:r>
          </w:p>
        </w:tc>
        <w:tc>
          <w:tcPr>
            <w:tcW w:w="1273" w:type="dxa"/>
            <w:tcBorders>
              <w:right w:val="nil"/>
            </w:tcBorders>
            <w:noWrap/>
            <w:hideMark/>
          </w:tcPr>
          <w:p w:rsidR="00026F65" w:rsidRPr="00B376AD" w:rsidRDefault="00DD39EF"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Re. attachm. &amp;</w:t>
            </w:r>
            <w:r w:rsidR="00811990" w:rsidRPr="00B376AD">
              <w:rPr>
                <w:rFonts w:ascii="Times New Roman" w:eastAsia="Times New Roman" w:hAnsi="Times New Roman" w:cs="Times New Roman"/>
                <w:sz w:val="16"/>
                <w:szCs w:val="16"/>
                <w:lang w:val="en-GB" w:eastAsia="nl-NL"/>
              </w:rPr>
              <w:t xml:space="preserve"> Disin. s. eng. </w:t>
            </w:r>
            <w:r w:rsidR="00B91A92" w:rsidRPr="00B376AD">
              <w:rPr>
                <w:rFonts w:ascii="Times New Roman" w:eastAsia="Times New Roman" w:hAnsi="Times New Roman" w:cs="Times New Roman"/>
                <w:sz w:val="16"/>
                <w:szCs w:val="16"/>
                <w:lang w:val="en-GB" w:eastAsia="nl-NL"/>
              </w:rPr>
              <w:t>d.</w:t>
            </w:r>
          </w:p>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n=16</w:t>
            </w:r>
          </w:p>
        </w:tc>
      </w:tr>
      <w:tr w:rsidR="00026F65"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noWrap/>
            <w:hideMark/>
          </w:tcPr>
          <w:p w:rsidR="00026F65" w:rsidRPr="00B376AD" w:rsidRDefault="00026F65" w:rsidP="00BE1522">
            <w:pPr>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Anxiety ICPC</w:t>
            </w:r>
          </w:p>
          <w:p w:rsidR="00026F65" w:rsidRPr="00B376AD" w:rsidRDefault="00026F65" w:rsidP="00BE1522">
            <w:pPr>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n=111</w:t>
            </w:r>
          </w:p>
        </w:tc>
        <w:tc>
          <w:tcPr>
            <w:tcW w:w="1444" w:type="dxa"/>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TP (Se, PPV)</w:t>
            </w:r>
          </w:p>
        </w:tc>
        <w:tc>
          <w:tcPr>
            <w:tcW w:w="1272" w:type="dxa"/>
            <w:tcBorders>
              <w:bottom w:val="nil"/>
            </w:tcBorders>
            <w:shd w:val="clear" w:color="auto" w:fill="DEEAF6" w:themeFill="accent1" w:themeFillTint="33"/>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GB" w:eastAsia="nl-NL"/>
              </w:rPr>
            </w:pPr>
            <w:r w:rsidRPr="00B376AD">
              <w:rPr>
                <w:rFonts w:ascii="Times New Roman" w:eastAsia="Times New Roman" w:hAnsi="Times New Roman" w:cs="Times New Roman"/>
                <w:b/>
                <w:sz w:val="16"/>
                <w:szCs w:val="16"/>
                <w:lang w:val="en-GB" w:eastAsia="nl-NL"/>
              </w:rPr>
              <w:t>44 (41.9, 39.6)</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17 (18.5, 15.3)</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3 (14.3, 2.7)</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3 (11.1, 2.7)</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28 (13.1, 25.2)</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28 (11.5, 25.2)</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val="en-GB" w:eastAsia="nl-NL"/>
              </w:rPr>
              <w:t xml:space="preserve">5 </w:t>
            </w:r>
            <w:r w:rsidRPr="00B376AD">
              <w:rPr>
                <w:rFonts w:ascii="Times New Roman" w:eastAsia="Times New Roman" w:hAnsi="Times New Roman" w:cs="Times New Roman"/>
                <w:sz w:val="16"/>
                <w:szCs w:val="16"/>
                <w:lang w:eastAsia="nl-NL"/>
              </w:rPr>
              <w:t>(11.6, 4.5)</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7 (20.6, 6.3)</w:t>
            </w:r>
          </w:p>
        </w:tc>
        <w:tc>
          <w:tcPr>
            <w:tcW w:w="1272" w:type="dxa"/>
            <w:tcBorders>
              <w:bottom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 (23.5, 3.6)</w:t>
            </w:r>
          </w:p>
        </w:tc>
        <w:tc>
          <w:tcPr>
            <w:tcW w:w="1273" w:type="dxa"/>
            <w:tcBorders>
              <w:bottom w:val="nil"/>
              <w:right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 (18.8, 2.7)</w:t>
            </w:r>
          </w:p>
        </w:tc>
      </w:tr>
      <w:tr w:rsidR="00026F65" w:rsidRPr="00B376AD" w:rsidTr="00ED0E4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026F65" w:rsidRPr="00B376AD" w:rsidRDefault="00026F65" w:rsidP="00BE1522">
            <w:pPr>
              <w:rPr>
                <w:rFonts w:ascii="Times New Roman" w:eastAsia="Times New Roman" w:hAnsi="Times New Roman" w:cs="Times New Roman"/>
                <w:sz w:val="16"/>
                <w:szCs w:val="16"/>
                <w:lang w:eastAsia="nl-NL"/>
              </w:rPr>
            </w:pPr>
          </w:p>
        </w:tc>
        <w:tc>
          <w:tcPr>
            <w:tcW w:w="1444" w:type="dxa"/>
          </w:tcPr>
          <w:p w:rsidR="00026F65" w:rsidRPr="00B376AD" w:rsidRDefault="004C1187"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026F65" w:rsidRPr="00B376AD">
              <w:rPr>
                <w:rFonts w:ascii="Times New Roman" w:eastAsia="Times New Roman" w:hAnsi="Times New Roman" w:cs="Times New Roman"/>
                <w:sz w:val="16"/>
                <w:szCs w:val="16"/>
                <w:lang w:eastAsia="nl-NL"/>
              </w:rPr>
              <w:t>adj.res.</w:t>
            </w:r>
          </w:p>
        </w:tc>
        <w:tc>
          <w:tcPr>
            <w:tcW w:w="1272" w:type="dxa"/>
            <w:tcBorders>
              <w:top w:val="nil"/>
              <w:bottom w:val="nil"/>
            </w:tcBorders>
            <w:shd w:val="clear" w:color="auto" w:fill="DEEAF6" w:themeFill="accent1" w:themeFillTint="33"/>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8.2</w:t>
            </w:r>
          </w:p>
        </w:tc>
        <w:tc>
          <w:tcPr>
            <w:tcW w:w="1272" w:type="dxa"/>
            <w:tcBorders>
              <w:top w:val="nil"/>
              <w:bottom w:val="nil"/>
            </w:tcBorders>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0.9</w:t>
            </w:r>
          </w:p>
        </w:tc>
        <w:tc>
          <w:tcPr>
            <w:tcW w:w="1272" w:type="dxa"/>
            <w:tcBorders>
              <w:top w:val="nil"/>
              <w:bottom w:val="nil"/>
            </w:tcBorders>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-0.1</w:t>
            </w:r>
          </w:p>
        </w:tc>
        <w:tc>
          <w:tcPr>
            <w:tcW w:w="1272" w:type="dxa"/>
            <w:tcBorders>
              <w:top w:val="nil"/>
              <w:bottom w:val="nil"/>
            </w:tcBorders>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-0.6</w:t>
            </w:r>
          </w:p>
        </w:tc>
        <w:tc>
          <w:tcPr>
            <w:tcW w:w="1272" w:type="dxa"/>
            <w:tcBorders>
              <w:top w:val="nil"/>
              <w:bottom w:val="nil"/>
            </w:tcBorders>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-1.1</w:t>
            </w:r>
          </w:p>
        </w:tc>
        <w:tc>
          <w:tcPr>
            <w:tcW w:w="1272" w:type="dxa"/>
            <w:tcBorders>
              <w:top w:val="nil"/>
              <w:bottom w:val="nil"/>
            </w:tcBorders>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-2.0</w:t>
            </w:r>
          </w:p>
        </w:tc>
        <w:tc>
          <w:tcPr>
            <w:tcW w:w="1272" w:type="dxa"/>
            <w:tcBorders>
              <w:top w:val="nil"/>
              <w:bottom w:val="nil"/>
            </w:tcBorders>
            <w:noWrap/>
            <w:hideMark/>
          </w:tcPr>
          <w:p w:rsidR="00026F65" w:rsidRPr="00B376AD" w:rsidRDefault="00026F65"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-0.7</w:t>
            </w:r>
          </w:p>
        </w:tc>
        <w:tc>
          <w:tcPr>
            <w:tcW w:w="1272" w:type="dxa"/>
            <w:tcBorders>
              <w:top w:val="nil"/>
              <w:bottom w:val="nil"/>
            </w:tcBorders>
            <w:noWrap/>
            <w:hideMark/>
          </w:tcPr>
          <w:p w:rsidR="00026F65" w:rsidRPr="00B376AD" w:rsidRDefault="00FA677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0.9</w:t>
            </w:r>
          </w:p>
        </w:tc>
        <w:tc>
          <w:tcPr>
            <w:tcW w:w="1272" w:type="dxa"/>
            <w:tcBorders>
              <w:top w:val="nil"/>
              <w:bottom w:val="nil"/>
            </w:tcBorders>
            <w:noWrap/>
            <w:hideMark/>
          </w:tcPr>
          <w:p w:rsidR="00026F65" w:rsidRPr="00B376AD" w:rsidRDefault="00026F65" w:rsidP="00FA67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0.9</w:t>
            </w:r>
          </w:p>
        </w:tc>
        <w:tc>
          <w:tcPr>
            <w:tcW w:w="1273" w:type="dxa"/>
            <w:tcBorders>
              <w:top w:val="nil"/>
              <w:bottom w:val="nil"/>
              <w:right w:val="nil"/>
            </w:tcBorders>
            <w:noWrap/>
            <w:hideMark/>
          </w:tcPr>
          <w:p w:rsidR="00026F65" w:rsidRPr="00B376AD" w:rsidRDefault="00FA6774" w:rsidP="00FA67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0.4</w:t>
            </w:r>
          </w:p>
        </w:tc>
      </w:tr>
      <w:tr w:rsidR="00026F65"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026F65" w:rsidRPr="00B376AD" w:rsidRDefault="00026F65" w:rsidP="00BE1522">
            <w:pPr>
              <w:rPr>
                <w:rFonts w:ascii="Times New Roman" w:eastAsia="Times New Roman" w:hAnsi="Times New Roman" w:cs="Times New Roman"/>
                <w:sz w:val="16"/>
                <w:szCs w:val="16"/>
                <w:lang w:eastAsia="nl-NL"/>
              </w:rPr>
            </w:pPr>
          </w:p>
        </w:tc>
        <w:tc>
          <w:tcPr>
            <w:tcW w:w="1444" w:type="dxa"/>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shd w:val="clear" w:color="auto" w:fill="DEEAF6" w:themeFill="accent1" w:themeFillTint="33"/>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 xml:space="preserve">551 (89.2) </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537 (85.1)  </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594 (84.6)  </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588 (84.5)</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426 (83.7)</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397 (82.7)</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574 (84.4)</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585 (84.9)</w:t>
            </w:r>
          </w:p>
        </w:tc>
        <w:tc>
          <w:tcPr>
            <w:tcW w:w="1272" w:type="dxa"/>
            <w:tcBorders>
              <w:top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599 (84.8)</w:t>
            </w:r>
          </w:p>
        </w:tc>
        <w:tc>
          <w:tcPr>
            <w:tcW w:w="1273" w:type="dxa"/>
            <w:tcBorders>
              <w:top w:val="nil"/>
              <w:right w:val="nil"/>
            </w:tcBorders>
            <w:noWrap/>
            <w:hideMark/>
          </w:tcPr>
          <w:p w:rsidR="00026F65" w:rsidRPr="00B376AD" w:rsidRDefault="00026F65"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599 (84.7)</w:t>
            </w:r>
          </w:p>
        </w:tc>
      </w:tr>
      <w:tr w:rsidR="00ED0E44" w:rsidRPr="00B376AD" w:rsidTr="00E755F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Mood ICPC </w:t>
            </w:r>
          </w:p>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n=148</w:t>
            </w:r>
            <w:r w:rsidRPr="00B376AD">
              <w:rPr>
                <w:rFonts w:ascii="Times New Roman" w:eastAsia="Times New Roman" w:hAnsi="Times New Roman" w:cs="Times New Roman"/>
                <w:b w:val="0"/>
                <w:bCs w:val="0"/>
                <w:sz w:val="16"/>
                <w:szCs w:val="16"/>
                <w:lang w:eastAsia="nl-NL"/>
              </w:rPr>
              <w:t xml:space="preserve"> </w:t>
            </w: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36 (34.3, 24.3)</w:t>
            </w:r>
          </w:p>
        </w:tc>
        <w:tc>
          <w:tcPr>
            <w:tcW w:w="1272" w:type="dxa"/>
            <w:tcBorders>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59 (64.1, 39.9)</w:t>
            </w:r>
          </w:p>
        </w:tc>
        <w:tc>
          <w:tcPr>
            <w:tcW w:w="1272" w:type="dxa"/>
            <w:tcBorders>
              <w:bottom w:val="nil"/>
            </w:tcBorders>
            <w:noWrap/>
            <w:hideMark/>
          </w:tcPr>
          <w:p w:rsidR="00ED0E44" w:rsidRPr="00B376AD" w:rsidRDefault="00ED0E44" w:rsidP="00FA67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6 (28.6, 4.1) </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7 (25.9, 4.7)</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35 (16.4, 23.6)</w:t>
            </w:r>
          </w:p>
        </w:tc>
        <w:tc>
          <w:tcPr>
            <w:tcW w:w="1272" w:type="dxa"/>
            <w:tcBorders>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30 (12.3, 20.3)</w:t>
            </w:r>
          </w:p>
        </w:tc>
        <w:tc>
          <w:tcPr>
            <w:tcW w:w="1272" w:type="dxa"/>
            <w:tcBorders>
              <w:bottom w:val="nil"/>
            </w:tcBorders>
            <w:noWrap/>
            <w:hideMark/>
          </w:tcPr>
          <w:p w:rsidR="00ED0E44" w:rsidRPr="00B376AD" w:rsidRDefault="00ED0E44" w:rsidP="00FA67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5 (11.6, 3.4) </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15 (44.1, 10.1)</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7 (41.2, 4.7)</w:t>
            </w:r>
          </w:p>
        </w:tc>
        <w:tc>
          <w:tcPr>
            <w:tcW w:w="1273" w:type="dxa"/>
            <w:tcBorders>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 (12.5, 1.4)</w:t>
            </w:r>
          </w:p>
        </w:tc>
      </w:tr>
      <w:tr w:rsidR="00ED0E44" w:rsidRPr="00B376AD" w:rsidTr="00E755F1">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4C1187"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3.8</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11.1</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0.9</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0.7</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-1.8</w:t>
            </w:r>
          </w:p>
        </w:tc>
        <w:tc>
          <w:tcPr>
            <w:tcW w:w="1272" w:type="dxa"/>
            <w:tcBorders>
              <w:top w:val="nil"/>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-3.9</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-1.5</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3.5</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2.1</w:t>
            </w:r>
          </w:p>
        </w:tc>
        <w:tc>
          <w:tcPr>
            <w:tcW w:w="1273" w:type="dxa"/>
            <w:tcBorders>
              <w:top w:val="nil"/>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-0.8</w:t>
            </w:r>
          </w:p>
        </w:tc>
      </w:tr>
      <w:tr w:rsidR="00ED0E44" w:rsidRPr="00B376AD" w:rsidTr="00E755F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506 (81.9)</w:t>
            </w:r>
          </w:p>
        </w:tc>
        <w:tc>
          <w:tcPr>
            <w:tcW w:w="1272" w:type="dxa"/>
            <w:tcBorders>
              <w:top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542 (85.9)</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560 (79.8)</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555 (79.7)</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396 (77.8)</w:t>
            </w:r>
          </w:p>
        </w:tc>
        <w:tc>
          <w:tcPr>
            <w:tcW w:w="1272" w:type="dxa"/>
            <w:tcBorders>
              <w:top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362 (75.4)</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537 (79.0)</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556 (80.7)</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565 (80.0)</w:t>
            </w:r>
          </w:p>
        </w:tc>
        <w:tc>
          <w:tcPr>
            <w:tcW w:w="1273" w:type="dxa"/>
            <w:tcBorders>
              <w:top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561 (79.3)</w:t>
            </w:r>
          </w:p>
        </w:tc>
      </w:tr>
      <w:tr w:rsidR="00ED0E44"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Trauma ICPC</w:t>
            </w:r>
          </w:p>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n=36</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7 (6.7, 19.4)</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 (2.2, 5.6)</w:t>
            </w:r>
          </w:p>
        </w:tc>
        <w:tc>
          <w:tcPr>
            <w:tcW w:w="1272" w:type="dxa"/>
            <w:tcBorders>
              <w:bottom w:val="nil"/>
            </w:tcBorders>
            <w:shd w:val="clear" w:color="auto" w:fill="DEEAF6" w:themeFill="accent1" w:themeFillTint="33"/>
            <w:noWrap/>
            <w:hideMark/>
          </w:tcPr>
          <w:p w:rsidR="00ED0E44" w:rsidRPr="00B376AD" w:rsidRDefault="00ED0E44" w:rsidP="00572C7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 xml:space="preserve">11 (52.4, 30.6)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(3.7, 2.8)</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 (1.4, 8.3)</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8 (3.3, 22.2)</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 (11.6, 13.9)</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 (8.8, 8.3)</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(5.9, 2.8)</w:t>
            </w:r>
          </w:p>
        </w:tc>
        <w:tc>
          <w:tcPr>
            <w:tcW w:w="1273" w:type="dxa"/>
            <w:tcBorders>
              <w:bottom w:val="nil"/>
              <w:right w:val="nil"/>
            </w:tcBorders>
            <w:noWrap/>
            <w:hideMark/>
          </w:tcPr>
          <w:p w:rsidR="00ED0E44" w:rsidRPr="00B376AD" w:rsidRDefault="00ED0E44" w:rsidP="00127E7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1 (6.3, 2.8) </w:t>
            </w:r>
          </w:p>
        </w:tc>
      </w:tr>
      <w:tr w:rsidR="00ED0E44" w:rsidRPr="00B376AD" w:rsidTr="00ED0E4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4C1187"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0.9</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-1.3</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10.1</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-0.3</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-2.9</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-1.5</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2.1</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1.1</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376AD">
              <w:rPr>
                <w:rFonts w:ascii="Times New Roman" w:eastAsia="Times New Roman" w:hAnsi="Times New Roman" w:cs="Times New Roman"/>
                <w:sz w:val="16"/>
                <w:szCs w:val="16"/>
                <w:lang w:eastAsia="nl-NL"/>
              </w:rPr>
              <w:t>0.2</w:t>
            </w:r>
          </w:p>
        </w:tc>
        <w:tc>
          <w:tcPr>
            <w:tcW w:w="1273" w:type="dxa"/>
            <w:tcBorders>
              <w:top w:val="nil"/>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0.2</w:t>
            </w:r>
          </w:p>
        </w:tc>
      </w:tr>
      <w:tr w:rsidR="00ED0E44"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589 (95.3)</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597 (94.6)</w:t>
            </w:r>
          </w:p>
        </w:tc>
        <w:tc>
          <w:tcPr>
            <w:tcW w:w="1272" w:type="dxa"/>
            <w:tcBorders>
              <w:top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677 (96.4)</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661 (95.0)</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476 (93.5)</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452 (94.2)</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649 (95.4)</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656 (95.2)</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671 (95.0)</w:t>
            </w:r>
          </w:p>
        </w:tc>
        <w:tc>
          <w:tcPr>
            <w:tcW w:w="1273" w:type="dxa"/>
            <w:tcBorders>
              <w:top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672 (95.0)</w:t>
            </w:r>
          </w:p>
        </w:tc>
      </w:tr>
      <w:tr w:rsidR="00ED0E44" w:rsidRPr="00B376AD" w:rsidTr="00ED0E4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Eating ICPC</w:t>
            </w:r>
          </w:p>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n=37</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r w:rsidRPr="00B376AD">
              <w:rPr>
                <w:rFonts w:ascii="Times New Roman" w:eastAsia="Times New Roman" w:hAnsi="Times New Roman" w:cs="Times New Roman"/>
                <w:b w:val="0"/>
                <w:bCs w:val="0"/>
                <w:sz w:val="16"/>
                <w:szCs w:val="16"/>
                <w:lang w:eastAsia="nl-NL"/>
              </w:rPr>
              <w:t xml:space="preserve"> </w:t>
            </w: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7 (6.7, 18.9)</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6 (6.5, 16.2) </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(4.8, 2.7)</w:t>
            </w:r>
          </w:p>
        </w:tc>
        <w:tc>
          <w:tcPr>
            <w:tcW w:w="1272" w:type="dxa"/>
            <w:tcBorders>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25 (92.6, 67.6)</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 (1.9, 10.8)</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1 (0.4, 2.7) </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(2.3, 2.7)</w:t>
            </w:r>
          </w:p>
        </w:tc>
        <w:tc>
          <w:tcPr>
            <w:tcW w:w="1272" w:type="dxa"/>
            <w:tcBorders>
              <w:bottom w:val="nil"/>
            </w:tcBorders>
            <w:noWrap/>
            <w:hideMark/>
          </w:tcPr>
          <w:p w:rsidR="00ED0E44" w:rsidRPr="00B376AD" w:rsidRDefault="00ED0E44" w:rsidP="00FD54F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 (11.8, 10.8)</w:t>
            </w:r>
          </w:p>
        </w:tc>
        <w:tc>
          <w:tcPr>
            <w:tcW w:w="1272" w:type="dxa"/>
            <w:tcBorders>
              <w:bottom w:val="nil"/>
            </w:tcBorders>
            <w:noWrap/>
            <w:hideMark/>
          </w:tcPr>
          <w:p w:rsidR="00ED0E44" w:rsidRPr="00B376AD" w:rsidRDefault="00ED0E44" w:rsidP="00FD54F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 (-)</w:t>
            </w:r>
          </w:p>
        </w:tc>
        <w:tc>
          <w:tcPr>
            <w:tcW w:w="1273" w:type="dxa"/>
            <w:tcBorders>
              <w:bottom w:val="nil"/>
              <w:right w:val="nil"/>
            </w:tcBorders>
            <w:noWrap/>
            <w:hideMark/>
          </w:tcPr>
          <w:p w:rsidR="00ED0E44" w:rsidRPr="00B376AD" w:rsidRDefault="00ED0E44" w:rsidP="00D315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0 (-)</w:t>
            </w:r>
          </w:p>
        </w:tc>
      </w:tr>
      <w:tr w:rsidR="00ED0E44"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val="en-GB" w:eastAsia="nl-NL"/>
              </w:rPr>
            </w:pPr>
          </w:p>
        </w:tc>
        <w:tc>
          <w:tcPr>
            <w:tcW w:w="1444" w:type="dxa"/>
          </w:tcPr>
          <w:p w:rsidR="00ED0E44" w:rsidRPr="00B376AD" w:rsidRDefault="004C1187"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0.8</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0.7</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-0.1</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val="en-GB" w:eastAsia="nl-NL"/>
              </w:rPr>
            </w:pPr>
            <w:r w:rsidRPr="00B376AD">
              <w:rPr>
                <w:rFonts w:ascii="Times New Roman" w:eastAsia="Times New Roman" w:hAnsi="Times New Roman" w:cs="Times New Roman"/>
                <w:b/>
                <w:sz w:val="16"/>
                <w:szCs w:val="16"/>
                <w:lang w:val="en-GB" w:eastAsia="nl-NL"/>
              </w:rPr>
              <w:t>21.0</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-2.6</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-4.1</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-0.9</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1.8</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-1.0</w:t>
            </w:r>
          </w:p>
        </w:tc>
        <w:tc>
          <w:tcPr>
            <w:tcW w:w="1273" w:type="dxa"/>
            <w:tcBorders>
              <w:top w:val="nil"/>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-0.9</w:t>
            </w:r>
          </w:p>
        </w:tc>
      </w:tr>
      <w:tr w:rsidR="00ED0E44" w:rsidRPr="00B376AD" w:rsidTr="00ED0E4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val="en-GB" w:eastAsia="nl-NL"/>
              </w:rPr>
            </w:pP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sz w:val="16"/>
                <w:szCs w:val="16"/>
                <w:lang w:val="en-GB" w:eastAsia="nl-NL"/>
              </w:rPr>
              <w:t>589 (95.3)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601 (95.2)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667 (95.0)  </w:t>
            </w:r>
          </w:p>
        </w:tc>
        <w:tc>
          <w:tcPr>
            <w:tcW w:w="1272" w:type="dxa"/>
            <w:tcBorders>
              <w:top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684 (98.3)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476 (93.5)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444 (92.5)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644 (94.7)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656 (95.2)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669 (94.8)  </w:t>
            </w:r>
          </w:p>
        </w:tc>
        <w:tc>
          <w:tcPr>
            <w:tcW w:w="1273" w:type="dxa"/>
            <w:tcBorders>
              <w:top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670 (94.8)  </w:t>
            </w:r>
          </w:p>
        </w:tc>
      </w:tr>
      <w:tr w:rsidR="00ED0E44" w:rsidRPr="00B376AD" w:rsidTr="00E755F1">
        <w:trPr>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Autism ICPC</w:t>
            </w:r>
          </w:p>
          <w:p w:rsidR="00ED0E44" w:rsidRPr="00B376AD" w:rsidRDefault="00ED0E44" w:rsidP="00BE1522">
            <w:pPr>
              <w:rPr>
                <w:rFonts w:ascii="Times New Roman" w:eastAsia="Times New Roman" w:hAnsi="Times New Roman" w:cs="Times New Roman"/>
                <w:b w:val="0"/>
                <w:bCs w:val="0"/>
                <w:sz w:val="16"/>
                <w:szCs w:val="16"/>
                <w:lang w:eastAsia="nl-NL"/>
              </w:rPr>
            </w:pPr>
            <w:r w:rsidRPr="00B376AD">
              <w:rPr>
                <w:rFonts w:ascii="Times New Roman" w:eastAsia="Times New Roman" w:hAnsi="Times New Roman" w:cs="Times New Roman"/>
                <w:sz w:val="16"/>
                <w:szCs w:val="16"/>
                <w:lang w:eastAsia="nl-NL"/>
              </w:rPr>
              <w:t>n=215</w:t>
            </w:r>
            <w:r w:rsidRPr="00B376AD">
              <w:rPr>
                <w:rFonts w:ascii="Times New Roman" w:eastAsia="Times New Roman" w:hAnsi="Times New Roman" w:cs="Times New Roman"/>
                <w:b w:val="0"/>
                <w:bCs w:val="0"/>
                <w:sz w:val="16"/>
                <w:szCs w:val="16"/>
                <w:lang w:eastAsia="nl-NL"/>
              </w:rPr>
              <w:t xml:space="preserve"> </w:t>
            </w: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18 (17.1, 8.4)</w:t>
            </w:r>
          </w:p>
        </w:tc>
        <w:tc>
          <w:tcPr>
            <w:tcW w:w="1272" w:type="dxa"/>
            <w:tcBorders>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14 (15.2, 6.5)</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(4.8, 0.5)</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(3.7, 0.5)</w:t>
            </w:r>
          </w:p>
        </w:tc>
        <w:tc>
          <w:tcPr>
            <w:tcW w:w="1272" w:type="dxa"/>
            <w:tcBorders>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117 (54.7, 54.4)</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68 (28.0, 31.6)</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9 (20.9, 4.2)</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 (11.8, 1.9)</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(5.9, 0.5)</w:t>
            </w:r>
          </w:p>
        </w:tc>
        <w:tc>
          <w:tcPr>
            <w:tcW w:w="1273" w:type="dxa"/>
            <w:tcBorders>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 (25.0, 1.9)</w:t>
            </w:r>
          </w:p>
        </w:tc>
      </w:tr>
      <w:tr w:rsidR="00ED0E44" w:rsidRPr="00B376AD" w:rsidTr="00E755F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4C1187"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-3.1</w:t>
            </w:r>
          </w:p>
        </w:tc>
        <w:tc>
          <w:tcPr>
            <w:tcW w:w="1272" w:type="dxa"/>
            <w:tcBorders>
              <w:top w:val="nil"/>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-3.3</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-2.5</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-3.0</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9.5</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-0.7</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-1.3</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-2.3</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-2.2</w:t>
            </w:r>
          </w:p>
        </w:tc>
        <w:tc>
          <w:tcPr>
            <w:tcW w:w="1273" w:type="dxa"/>
            <w:tcBorders>
              <w:top w:val="nil"/>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-0.4</w:t>
            </w:r>
          </w:p>
        </w:tc>
      </w:tr>
      <w:tr w:rsidR="00ED0E44" w:rsidRPr="00B376AD" w:rsidTr="00E755F1">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421 (68.1) </w:t>
            </w:r>
          </w:p>
        </w:tc>
        <w:tc>
          <w:tcPr>
            <w:tcW w:w="1272" w:type="dxa"/>
            <w:tcBorders>
              <w:top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430 (68.1)  </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488 (69.5)  </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482 (69.3)  </w:t>
            </w:r>
          </w:p>
        </w:tc>
        <w:tc>
          <w:tcPr>
            <w:tcW w:w="1272" w:type="dxa"/>
            <w:tcBorders>
              <w:top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411 (80.7)  </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333 (69.4)  </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474 (69.7)  </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478 (69.4)  </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492 (69.7)  </w:t>
            </w:r>
          </w:p>
        </w:tc>
        <w:tc>
          <w:tcPr>
            <w:tcW w:w="1273" w:type="dxa"/>
            <w:tcBorders>
              <w:top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496 (70.2)  </w:t>
            </w:r>
          </w:p>
        </w:tc>
      </w:tr>
      <w:tr w:rsidR="00ED0E44" w:rsidRPr="00B376AD" w:rsidTr="00E755F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ADHD ICPC n=270</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20 (19.0, 7.4)</w:t>
            </w:r>
          </w:p>
        </w:tc>
        <w:tc>
          <w:tcPr>
            <w:tcW w:w="1272" w:type="dxa"/>
            <w:tcBorders>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16 (17.4, 5.9)</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 (28.6, 2.2)</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6 (22.2, 2.2)</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70 (32.7, 25.9)</w:t>
            </w:r>
          </w:p>
        </w:tc>
        <w:tc>
          <w:tcPr>
            <w:tcW w:w="1272" w:type="dxa"/>
            <w:tcBorders>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158 (65.0, 58.5)</w:t>
            </w:r>
          </w:p>
        </w:tc>
        <w:tc>
          <w:tcPr>
            <w:tcW w:w="1272" w:type="dxa"/>
            <w:tcBorders>
              <w:bottom w:val="nil"/>
            </w:tcBorders>
            <w:noWrap/>
            <w:hideMark/>
          </w:tcPr>
          <w:p w:rsidR="00ED0E44" w:rsidRPr="00B376AD" w:rsidRDefault="00ED0E44" w:rsidP="00CE34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 xml:space="preserve">11 (25.6, 4.1) </w:t>
            </w:r>
          </w:p>
        </w:tc>
        <w:tc>
          <w:tcPr>
            <w:tcW w:w="1272" w:type="dxa"/>
            <w:tcBorders>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 (11.8, 1.5)</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 (5.9, 0.4)</w:t>
            </w:r>
          </w:p>
        </w:tc>
        <w:tc>
          <w:tcPr>
            <w:tcW w:w="1273" w:type="dxa"/>
            <w:tcBorders>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5 (31.3, 1.9)</w:t>
            </w:r>
          </w:p>
        </w:tc>
      </w:tr>
      <w:tr w:rsidR="00ED0E44" w:rsidRPr="00B376AD" w:rsidTr="00E755F1">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4C1187"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-4.2</w:t>
            </w:r>
          </w:p>
        </w:tc>
        <w:tc>
          <w:tcPr>
            <w:tcW w:w="1272" w:type="dxa"/>
            <w:tcBorders>
              <w:top w:val="nil"/>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-4.2</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-0.8</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-1.7</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-1.7</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nl-NL"/>
              </w:rPr>
            </w:pPr>
            <w:r w:rsidRPr="00B376AD">
              <w:rPr>
                <w:rFonts w:ascii="Times New Roman" w:eastAsia="Times New Roman" w:hAnsi="Times New Roman" w:cs="Times New Roman"/>
                <w:b/>
                <w:sz w:val="16"/>
                <w:szCs w:val="16"/>
                <w:lang w:eastAsia="nl-NL"/>
              </w:rPr>
              <w:t>10.9</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-1.6</w:t>
            </w:r>
          </w:p>
        </w:tc>
        <w:tc>
          <w:tcPr>
            <w:tcW w:w="1272" w:type="dxa"/>
            <w:tcBorders>
              <w:top w:val="nil"/>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-3.2</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-2.7</w:t>
            </w:r>
          </w:p>
        </w:tc>
        <w:tc>
          <w:tcPr>
            <w:tcW w:w="1273" w:type="dxa"/>
            <w:tcBorders>
              <w:top w:val="nil"/>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-0.5</w:t>
            </w:r>
          </w:p>
        </w:tc>
      </w:tr>
      <w:tr w:rsidR="00ED0E44" w:rsidRPr="00B376AD" w:rsidTr="00E755F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shd w:val="clear" w:color="auto" w:fill="auto"/>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368 (59.5)</w:t>
            </w:r>
            <w:r w:rsidRPr="00B376AD">
              <w:rPr>
                <w:rFonts w:ascii="Times New Roman" w:eastAsia="Times New Roman" w:hAnsi="Times New Roman" w:cs="Times New Roman"/>
                <w:color w:val="FF0000"/>
                <w:sz w:val="16"/>
                <w:szCs w:val="16"/>
                <w:lang w:eastAsia="nl-NL"/>
              </w:rPr>
              <w:t xml:space="preserve"> </w:t>
            </w:r>
          </w:p>
        </w:tc>
        <w:tc>
          <w:tcPr>
            <w:tcW w:w="1272" w:type="dxa"/>
            <w:tcBorders>
              <w:top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377 (59.7</w:t>
            </w:r>
            <w:r w:rsidRPr="00B376AD">
              <w:rPr>
                <w:rFonts w:ascii="Times New Roman" w:eastAsia="Times New Roman" w:hAnsi="Times New Roman" w:cs="Times New Roman"/>
                <w:color w:val="000000" w:themeColor="text1"/>
                <w:sz w:val="16"/>
                <w:szCs w:val="16"/>
                <w:lang w:eastAsia="nl-NL"/>
              </w:rPr>
              <w:t>)</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438 (62.4)</w:t>
            </w:r>
            <w:r w:rsidRPr="00B376AD">
              <w:rPr>
                <w:rFonts w:ascii="Times New Roman" w:eastAsia="Times New Roman" w:hAnsi="Times New Roman" w:cs="Times New Roman"/>
                <w:color w:val="FF0000"/>
                <w:sz w:val="16"/>
                <w:szCs w:val="16"/>
                <w:lang w:eastAsia="nl-NL"/>
              </w:rPr>
              <w:t xml:space="preserve">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432 (62.1)</w:t>
            </w:r>
            <w:r w:rsidRPr="00B376AD">
              <w:rPr>
                <w:rFonts w:ascii="Times New Roman" w:eastAsia="Times New Roman" w:hAnsi="Times New Roman" w:cs="Times New Roman"/>
                <w:color w:val="FF0000"/>
                <w:sz w:val="16"/>
                <w:szCs w:val="16"/>
                <w:lang w:eastAsia="nl-NL"/>
              </w:rPr>
              <w:t xml:space="preserve">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309 (60.7)</w:t>
            </w:r>
            <w:r w:rsidRPr="00B376AD">
              <w:rPr>
                <w:rFonts w:ascii="Times New Roman" w:eastAsia="Times New Roman" w:hAnsi="Times New Roman" w:cs="Times New Roman"/>
                <w:color w:val="FF0000"/>
                <w:sz w:val="16"/>
                <w:szCs w:val="16"/>
                <w:lang w:eastAsia="nl-NL"/>
              </w:rPr>
              <w:t xml:space="preserve">  </w:t>
            </w:r>
          </w:p>
        </w:tc>
        <w:tc>
          <w:tcPr>
            <w:tcW w:w="1272" w:type="dxa"/>
            <w:tcBorders>
              <w:top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16"/>
                <w:szCs w:val="16"/>
                <w:lang w:eastAsia="nl-NL"/>
              </w:rPr>
            </w:pPr>
            <w:r w:rsidRPr="00B376AD">
              <w:rPr>
                <w:rFonts w:ascii="Times New Roman" w:eastAsia="Times New Roman" w:hAnsi="Times New Roman" w:cs="Times New Roman"/>
                <w:b/>
                <w:sz w:val="16"/>
                <w:szCs w:val="16"/>
                <w:lang w:eastAsia="nl-NL"/>
              </w:rPr>
              <w:t>368 (76.7)</w:t>
            </w:r>
            <w:r w:rsidRPr="00B376AD">
              <w:rPr>
                <w:rFonts w:ascii="Times New Roman" w:eastAsia="Times New Roman" w:hAnsi="Times New Roman" w:cs="Times New Roman"/>
                <w:b/>
                <w:color w:val="FF0000"/>
                <w:sz w:val="16"/>
                <w:szCs w:val="16"/>
                <w:lang w:eastAsia="nl-NL"/>
              </w:rPr>
              <w:t xml:space="preserve">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421 ( 61.9)</w:t>
            </w:r>
            <w:r w:rsidRPr="00B376AD">
              <w:rPr>
                <w:rFonts w:ascii="Times New Roman" w:eastAsia="Times New Roman" w:hAnsi="Times New Roman" w:cs="Times New Roman"/>
                <w:color w:val="FF0000"/>
                <w:sz w:val="16"/>
                <w:szCs w:val="16"/>
                <w:lang w:eastAsia="nl-NL"/>
              </w:rPr>
              <w:t xml:space="preserve">  </w:t>
            </w:r>
          </w:p>
        </w:tc>
        <w:tc>
          <w:tcPr>
            <w:tcW w:w="1272" w:type="dxa"/>
            <w:tcBorders>
              <w:top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423 (61.4)</w:t>
            </w:r>
            <w:r w:rsidRPr="00B376AD">
              <w:rPr>
                <w:rFonts w:ascii="Times New Roman" w:eastAsia="Times New Roman" w:hAnsi="Times New Roman" w:cs="Times New Roman"/>
                <w:color w:val="FF0000"/>
                <w:sz w:val="16"/>
                <w:szCs w:val="16"/>
                <w:lang w:eastAsia="nl-NL"/>
              </w:rPr>
              <w:t xml:space="preserve">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437 (61.9)</w:t>
            </w:r>
            <w:r w:rsidRPr="00B376AD">
              <w:rPr>
                <w:rFonts w:ascii="Times New Roman" w:eastAsia="Times New Roman" w:hAnsi="Times New Roman" w:cs="Times New Roman"/>
                <w:color w:val="FF0000"/>
                <w:sz w:val="16"/>
                <w:szCs w:val="16"/>
                <w:lang w:eastAsia="nl-NL"/>
              </w:rPr>
              <w:t xml:space="preserve">  </w:t>
            </w:r>
          </w:p>
        </w:tc>
        <w:tc>
          <w:tcPr>
            <w:tcW w:w="1273" w:type="dxa"/>
            <w:tcBorders>
              <w:top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eastAsia="nl-NL"/>
              </w:rPr>
            </w:pPr>
            <w:r w:rsidRPr="00B376AD">
              <w:rPr>
                <w:rFonts w:ascii="Times New Roman" w:eastAsia="Times New Roman" w:hAnsi="Times New Roman" w:cs="Times New Roman"/>
                <w:sz w:val="16"/>
                <w:szCs w:val="16"/>
                <w:lang w:eastAsia="nl-NL"/>
              </w:rPr>
              <w:t>442 (62.5)</w:t>
            </w:r>
            <w:r w:rsidRPr="00B376AD">
              <w:rPr>
                <w:rFonts w:ascii="Times New Roman" w:eastAsia="Times New Roman" w:hAnsi="Times New Roman" w:cs="Times New Roman"/>
                <w:color w:val="FF0000"/>
                <w:sz w:val="16"/>
                <w:szCs w:val="16"/>
                <w:lang w:eastAsia="nl-NL"/>
              </w:rPr>
              <w:t xml:space="preserve">  </w:t>
            </w:r>
          </w:p>
        </w:tc>
      </w:tr>
      <w:tr w:rsidR="00ED0E44" w:rsidRPr="00B376AD" w:rsidTr="00E755F1">
        <w:trPr>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Behavior-al ICPC</w:t>
            </w:r>
          </w:p>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n=203</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20 (19.0, 9.9)</w:t>
            </w:r>
          </w:p>
        </w:tc>
        <w:tc>
          <w:tcPr>
            <w:tcW w:w="1272" w:type="dxa"/>
            <w:tcBorders>
              <w:bottom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11 (12.0, 5.4)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5 (23.8, 2.5)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1 (3.7, 0.5)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75 (35.0, 36.9)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64 (26.3, 31.5) </w:t>
            </w:r>
          </w:p>
        </w:tc>
        <w:tc>
          <w:tcPr>
            <w:tcW w:w="1272" w:type="dxa"/>
            <w:tcBorders>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 xml:space="preserve">29 (67.4, 14.3)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3 (8.8, 1.5)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1 (5.9, 0.5) </w:t>
            </w:r>
          </w:p>
        </w:tc>
        <w:tc>
          <w:tcPr>
            <w:tcW w:w="1273" w:type="dxa"/>
            <w:tcBorders>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 xml:space="preserve">10 (62.5, 4.9) </w:t>
            </w:r>
          </w:p>
        </w:tc>
      </w:tr>
      <w:tr w:rsidR="00ED0E44" w:rsidRPr="00B376AD" w:rsidTr="00E755F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4C1187"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-2.2</w:t>
            </w:r>
          </w:p>
        </w:tc>
        <w:tc>
          <w:tcPr>
            <w:tcW w:w="1272" w:type="dxa"/>
            <w:tcBorders>
              <w:top w:val="nil"/>
              <w:bottom w:val="nil"/>
            </w:tcBorders>
            <w:shd w:val="clear" w:color="auto" w:fill="auto"/>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-3.7</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-0.4</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-2.9</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2.7</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-0.7</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5.9</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-2.6</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-2.1</w:t>
            </w:r>
          </w:p>
        </w:tc>
        <w:tc>
          <w:tcPr>
            <w:tcW w:w="1273" w:type="dxa"/>
            <w:tcBorders>
              <w:top w:val="nil"/>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3.1</w:t>
            </w:r>
          </w:p>
        </w:tc>
      </w:tr>
      <w:tr w:rsidR="00ED0E44" w:rsidRPr="00B376AD" w:rsidTr="00E755F1">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435 (70.4) </w:t>
            </w:r>
          </w:p>
        </w:tc>
        <w:tc>
          <w:tcPr>
            <w:tcW w:w="1272" w:type="dxa"/>
            <w:tcBorders>
              <w:top w:val="nil"/>
            </w:tcBorders>
            <w:shd w:val="clear" w:color="auto" w:fill="auto"/>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439 (69.6)</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504 (71.8)</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494 (71.0)</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381 (74.9)</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341 (71.0)</w:t>
            </w:r>
          </w:p>
        </w:tc>
        <w:tc>
          <w:tcPr>
            <w:tcW w:w="1272" w:type="dxa"/>
            <w:tcBorders>
              <w:top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506 (74.4)</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489 (71.0)</w:t>
            </w:r>
          </w:p>
        </w:tc>
        <w:tc>
          <w:tcPr>
            <w:tcW w:w="1272" w:type="dxa"/>
            <w:tcBorders>
              <w:top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504 (71.4)</w:t>
            </w:r>
          </w:p>
        </w:tc>
        <w:tc>
          <w:tcPr>
            <w:tcW w:w="1273" w:type="dxa"/>
            <w:tcBorders>
              <w:top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514 (72.7)</w:t>
            </w:r>
          </w:p>
        </w:tc>
      </w:tr>
      <w:tr w:rsidR="00ED0E44" w:rsidRPr="00B376AD" w:rsidTr="00ED0E4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Persona-lity ICPC</w:t>
            </w:r>
          </w:p>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n=52</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r w:rsidRPr="00B376AD">
              <w:rPr>
                <w:rFonts w:ascii="Times New Roman" w:eastAsia="Times New Roman" w:hAnsi="Times New Roman" w:cs="Times New Roman"/>
                <w:b w:val="0"/>
                <w:bCs w:val="0"/>
                <w:sz w:val="16"/>
                <w:szCs w:val="16"/>
                <w:lang w:eastAsia="nl-NL"/>
              </w:rPr>
              <w:t xml:space="preserve"> </w:t>
            </w:r>
            <w:r w:rsidRPr="00B376AD">
              <w:rPr>
                <w:rFonts w:ascii="Times New Roman" w:eastAsia="Times New Roman" w:hAnsi="Times New Roman" w:cs="Times New Roman"/>
                <w:sz w:val="16"/>
                <w:szCs w:val="16"/>
                <w:lang w:eastAsia="nl-NL"/>
              </w:rPr>
              <w:t> </w:t>
            </w: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9 (8.6, 17.3)  </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15 (16.3, 28.8)</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5 (23.8, 9.6)</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 (3.7, 1.9)</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12 (5.6, 23.1)</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16 (6.6, 30.8)</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 (14.0, 11.5)</w:t>
            </w:r>
          </w:p>
        </w:tc>
        <w:tc>
          <w:tcPr>
            <w:tcW w:w="1272" w:type="dxa"/>
            <w:tcBorders>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8 (23.5, 15.4)</w:t>
            </w:r>
          </w:p>
        </w:tc>
        <w:tc>
          <w:tcPr>
            <w:tcW w:w="1272" w:type="dxa"/>
            <w:tcBorders>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 (5.9, 1.9)</w:t>
            </w:r>
          </w:p>
        </w:tc>
        <w:tc>
          <w:tcPr>
            <w:tcW w:w="1273" w:type="dxa"/>
            <w:tcBorders>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9 (56.3, 17.3)</w:t>
            </w:r>
          </w:p>
        </w:tc>
      </w:tr>
      <w:tr w:rsidR="00ED0E44"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4C1187"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0.6</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3.6</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3.0</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-0.7</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-1.1</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-0.5</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1.8</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3.8</w:t>
            </w:r>
          </w:p>
        </w:tc>
        <w:tc>
          <w:tcPr>
            <w:tcW w:w="1272" w:type="dxa"/>
            <w:tcBorders>
              <w:top w:val="nil"/>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-0.2</w:t>
            </w:r>
          </w:p>
        </w:tc>
        <w:tc>
          <w:tcPr>
            <w:tcW w:w="1273" w:type="dxa"/>
            <w:tcBorders>
              <w:top w:val="nil"/>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7.7</w:t>
            </w:r>
          </w:p>
        </w:tc>
      </w:tr>
      <w:tr w:rsidR="00ED0E44" w:rsidRPr="00B376AD" w:rsidTr="00ED0E4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p>
        </w:tc>
        <w:tc>
          <w:tcPr>
            <w:tcW w:w="1444" w:type="dxa"/>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575 (93.0)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594 (94.1)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655 (93.3)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645 (92.7)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469 (92.1)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444 (92.5)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634 (93,2)  </w:t>
            </w:r>
          </w:p>
        </w:tc>
        <w:tc>
          <w:tcPr>
            <w:tcW w:w="1272" w:type="dxa"/>
            <w:tcBorders>
              <w:top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645 (93.6)  </w:t>
            </w:r>
          </w:p>
        </w:tc>
        <w:tc>
          <w:tcPr>
            <w:tcW w:w="1272" w:type="dxa"/>
            <w:tcBorders>
              <w:top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655 (92.8)  </w:t>
            </w:r>
          </w:p>
        </w:tc>
        <w:tc>
          <w:tcPr>
            <w:tcW w:w="1273" w:type="dxa"/>
            <w:tcBorders>
              <w:top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664 (93.9)  </w:t>
            </w:r>
          </w:p>
        </w:tc>
      </w:tr>
      <w:tr w:rsidR="00ED0E44"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val="restart"/>
            <w:tcBorders>
              <w:left w:val="nil"/>
            </w:tcBorders>
            <w:noWrap/>
            <w:hideMark/>
          </w:tcPr>
          <w:p w:rsidR="00ED0E44" w:rsidRPr="00B376AD" w:rsidRDefault="00ED0E44" w:rsidP="00BE1522">
            <w:pPr>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Somati-sation</w:t>
            </w:r>
            <w:r w:rsidR="00AD1377" w:rsidRPr="00B376AD">
              <w:rPr>
                <w:rFonts w:ascii="Times New Roman" w:eastAsia="Times New Roman" w:hAnsi="Times New Roman" w:cs="Times New Roman"/>
                <w:sz w:val="16"/>
                <w:szCs w:val="16"/>
                <w:lang w:eastAsia="nl-NL"/>
              </w:rPr>
              <w:t xml:space="preserve"> </w:t>
            </w:r>
            <w:r w:rsidRPr="00B376AD">
              <w:rPr>
                <w:rFonts w:ascii="Times New Roman" w:eastAsia="Times New Roman" w:hAnsi="Times New Roman" w:cs="Times New Roman"/>
                <w:sz w:val="16"/>
                <w:szCs w:val="16"/>
                <w:lang w:eastAsia="nl-NL"/>
              </w:rPr>
              <w:t>ICPC n=32</w:t>
            </w: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TP (Se, PPV)</w:t>
            </w:r>
          </w:p>
        </w:tc>
        <w:tc>
          <w:tcPr>
            <w:tcW w:w="1272" w:type="dxa"/>
            <w:tcBorders>
              <w:bottom w:val="nil"/>
            </w:tcBorders>
            <w:noWrap/>
            <w:hideMark/>
          </w:tcPr>
          <w:p w:rsidR="00ED0E44" w:rsidRPr="00B376AD" w:rsidRDefault="00ED0E44" w:rsidP="009008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8 (7.6, </w:t>
            </w:r>
            <w:r w:rsidR="009008A1" w:rsidRPr="00B376AD">
              <w:rPr>
                <w:rFonts w:ascii="Times New Roman" w:eastAsia="Times New Roman" w:hAnsi="Times New Roman" w:cs="Times New Roman"/>
                <w:color w:val="000000"/>
                <w:sz w:val="16"/>
                <w:szCs w:val="16"/>
                <w:lang w:eastAsia="nl-NL"/>
              </w:rPr>
              <w:t>25.0</w:t>
            </w:r>
            <w:r w:rsidRPr="00B376AD">
              <w:rPr>
                <w:rFonts w:ascii="Times New Roman" w:eastAsia="Times New Roman" w:hAnsi="Times New Roman" w:cs="Times New Roman"/>
                <w:color w:val="000000"/>
                <w:sz w:val="16"/>
                <w:szCs w:val="16"/>
                <w:lang w:eastAsia="nl-NL"/>
              </w:rPr>
              <w:t>)</w:t>
            </w:r>
            <w:r w:rsidR="009008A1" w:rsidRPr="00B376AD">
              <w:rPr>
                <w:rFonts w:ascii="Times New Roman" w:eastAsia="Times New Roman" w:hAnsi="Times New Roman" w:cs="Times New Roman"/>
                <w:color w:val="000000"/>
                <w:sz w:val="16"/>
                <w:szCs w:val="16"/>
                <w:lang w:eastAsia="nl-NL"/>
              </w:rPr>
              <w:t xml:space="preserve"> </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 xml:space="preserve">11 (12.0, </w:t>
            </w:r>
            <w:r w:rsidR="009008A1" w:rsidRPr="00B376AD">
              <w:rPr>
                <w:rFonts w:ascii="Times New Roman" w:eastAsia="Times New Roman" w:hAnsi="Times New Roman" w:cs="Times New Roman"/>
                <w:b/>
                <w:color w:val="000000"/>
                <w:sz w:val="16"/>
                <w:szCs w:val="16"/>
                <w:lang w:eastAsia="nl-NL"/>
              </w:rPr>
              <w:t>34.4</w:t>
            </w:r>
            <w:r w:rsidRPr="00B376AD">
              <w:rPr>
                <w:rFonts w:ascii="Times New Roman" w:eastAsia="Times New Roman" w:hAnsi="Times New Roman" w:cs="Times New Roman"/>
                <w:b/>
                <w:color w:val="000000"/>
                <w:sz w:val="16"/>
                <w:szCs w:val="16"/>
                <w:lang w:eastAsia="nl-NL"/>
              </w:rPr>
              <w:t>)</w:t>
            </w:r>
          </w:p>
        </w:tc>
        <w:tc>
          <w:tcPr>
            <w:tcW w:w="1272" w:type="dxa"/>
            <w:tcBorders>
              <w:bottom w:val="nil"/>
            </w:tcBorders>
            <w:noWrap/>
            <w:hideMark/>
          </w:tcPr>
          <w:p w:rsidR="00ED0E44" w:rsidRPr="00B376AD" w:rsidRDefault="009008A1"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  (-</w:t>
            </w:r>
            <w:r w:rsidR="00ED0E44" w:rsidRPr="00B376AD">
              <w:rPr>
                <w:rFonts w:ascii="Times New Roman" w:eastAsia="Times New Roman" w:hAnsi="Times New Roman" w:cs="Times New Roman"/>
                <w:color w:val="000000"/>
                <w:sz w:val="16"/>
                <w:szCs w:val="16"/>
                <w:lang w:eastAsia="nl-NL"/>
              </w:rPr>
              <w:t>)</w:t>
            </w:r>
          </w:p>
        </w:tc>
        <w:tc>
          <w:tcPr>
            <w:tcW w:w="1272" w:type="dxa"/>
            <w:tcBorders>
              <w:bottom w:val="nil"/>
            </w:tcBorders>
            <w:noWrap/>
            <w:hideMark/>
          </w:tcPr>
          <w:p w:rsidR="00ED0E44" w:rsidRPr="00B376AD" w:rsidRDefault="009008A1" w:rsidP="009008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  (-</w:t>
            </w:r>
            <w:r w:rsidR="00ED0E44" w:rsidRPr="00B376AD">
              <w:rPr>
                <w:rFonts w:ascii="Times New Roman" w:eastAsia="Times New Roman" w:hAnsi="Times New Roman" w:cs="Times New Roman"/>
                <w:color w:val="000000"/>
                <w:sz w:val="16"/>
                <w:szCs w:val="16"/>
                <w:lang w:eastAsia="nl-NL"/>
              </w:rPr>
              <w:t>)</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8 (3.7, </w:t>
            </w:r>
            <w:r w:rsidR="006F7AA5" w:rsidRPr="00B376AD">
              <w:rPr>
                <w:rFonts w:ascii="Times New Roman" w:eastAsia="Times New Roman" w:hAnsi="Times New Roman" w:cs="Times New Roman"/>
                <w:color w:val="000000"/>
                <w:sz w:val="16"/>
                <w:szCs w:val="16"/>
                <w:lang w:eastAsia="nl-NL"/>
              </w:rPr>
              <w:t>25.0</w:t>
            </w:r>
            <w:r w:rsidRPr="00B376AD">
              <w:rPr>
                <w:rFonts w:ascii="Times New Roman" w:eastAsia="Times New Roman" w:hAnsi="Times New Roman" w:cs="Times New Roman"/>
                <w:color w:val="000000"/>
                <w:sz w:val="16"/>
                <w:szCs w:val="16"/>
                <w:lang w:eastAsia="nl-NL"/>
              </w:rPr>
              <w:t>)</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4 (1.6, </w:t>
            </w:r>
            <w:r w:rsidR="006F7AA5" w:rsidRPr="00B376AD">
              <w:rPr>
                <w:rFonts w:ascii="Times New Roman" w:eastAsia="Times New Roman" w:hAnsi="Times New Roman" w:cs="Times New Roman"/>
                <w:color w:val="000000"/>
                <w:sz w:val="16"/>
                <w:szCs w:val="16"/>
                <w:lang w:eastAsia="nl-NL"/>
              </w:rPr>
              <w:t>12.5</w:t>
            </w:r>
            <w:r w:rsidRPr="00B376AD">
              <w:rPr>
                <w:rFonts w:ascii="Times New Roman" w:eastAsia="Times New Roman" w:hAnsi="Times New Roman" w:cs="Times New Roman"/>
                <w:color w:val="000000"/>
                <w:sz w:val="16"/>
                <w:szCs w:val="16"/>
                <w:lang w:eastAsia="nl-NL"/>
              </w:rPr>
              <w:t>)</w:t>
            </w:r>
          </w:p>
        </w:tc>
        <w:tc>
          <w:tcPr>
            <w:tcW w:w="1272" w:type="dxa"/>
            <w:tcBorders>
              <w:bottom w:val="nil"/>
            </w:tcBorders>
            <w:noWrap/>
            <w:hideMark/>
          </w:tcPr>
          <w:p w:rsidR="00ED0E44" w:rsidRPr="00B376AD" w:rsidRDefault="009008A1"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 (-</w:t>
            </w:r>
            <w:r w:rsidR="00ED0E44" w:rsidRPr="00B376AD">
              <w:rPr>
                <w:rFonts w:ascii="Times New Roman" w:eastAsia="Times New Roman" w:hAnsi="Times New Roman" w:cs="Times New Roman"/>
                <w:color w:val="000000"/>
                <w:sz w:val="16"/>
                <w:szCs w:val="16"/>
                <w:lang w:eastAsia="nl-NL"/>
              </w:rPr>
              <w:t>)</w:t>
            </w:r>
          </w:p>
        </w:tc>
        <w:tc>
          <w:tcPr>
            <w:tcW w:w="1272" w:type="dxa"/>
            <w:tcBorders>
              <w:bottom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 xml:space="preserve">1 (2.9, </w:t>
            </w:r>
            <w:r w:rsidR="006F7AA5" w:rsidRPr="00B376AD">
              <w:rPr>
                <w:rFonts w:ascii="Times New Roman" w:eastAsia="Times New Roman" w:hAnsi="Times New Roman" w:cs="Times New Roman"/>
                <w:color w:val="000000"/>
                <w:sz w:val="16"/>
                <w:szCs w:val="16"/>
                <w:lang w:eastAsia="nl-NL"/>
              </w:rPr>
              <w:t>3.1</w:t>
            </w:r>
            <w:r w:rsidRPr="00B376AD">
              <w:rPr>
                <w:rFonts w:ascii="Times New Roman" w:eastAsia="Times New Roman" w:hAnsi="Times New Roman" w:cs="Times New Roman"/>
                <w:color w:val="000000"/>
                <w:sz w:val="16"/>
                <w:szCs w:val="16"/>
                <w:lang w:eastAsia="nl-NL"/>
              </w:rPr>
              <w:t>)</w:t>
            </w:r>
          </w:p>
        </w:tc>
        <w:tc>
          <w:tcPr>
            <w:tcW w:w="1272" w:type="dxa"/>
            <w:tcBorders>
              <w:bottom w:val="nil"/>
            </w:tcBorders>
            <w:shd w:val="clear" w:color="auto" w:fill="DEEAF6" w:themeFill="accent1" w:themeFillTint="33"/>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 xml:space="preserve">5 (29.4, </w:t>
            </w:r>
            <w:r w:rsidR="006F7AA5" w:rsidRPr="00B376AD">
              <w:rPr>
                <w:rFonts w:ascii="Times New Roman" w:eastAsia="Times New Roman" w:hAnsi="Times New Roman" w:cs="Times New Roman"/>
                <w:b/>
                <w:color w:val="000000"/>
                <w:sz w:val="16"/>
                <w:szCs w:val="16"/>
                <w:lang w:eastAsia="nl-NL"/>
              </w:rPr>
              <w:t>15.6</w:t>
            </w:r>
            <w:r w:rsidRPr="00B376AD">
              <w:rPr>
                <w:rFonts w:ascii="Times New Roman" w:eastAsia="Times New Roman" w:hAnsi="Times New Roman" w:cs="Times New Roman"/>
                <w:b/>
                <w:color w:val="000000"/>
                <w:sz w:val="16"/>
                <w:szCs w:val="16"/>
                <w:lang w:eastAsia="nl-NL"/>
              </w:rPr>
              <w:t>)</w:t>
            </w:r>
          </w:p>
        </w:tc>
        <w:tc>
          <w:tcPr>
            <w:tcW w:w="1273" w:type="dxa"/>
            <w:tcBorders>
              <w:bottom w:val="nil"/>
              <w:right w:val="nil"/>
            </w:tcBorders>
            <w:noWrap/>
            <w:hideMark/>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 (</w:t>
            </w:r>
            <w:r w:rsidR="009008A1" w:rsidRPr="00B376AD">
              <w:rPr>
                <w:rFonts w:ascii="Times New Roman" w:eastAsia="Times New Roman" w:hAnsi="Times New Roman" w:cs="Times New Roman"/>
                <w:color w:val="000000"/>
                <w:sz w:val="16"/>
                <w:szCs w:val="16"/>
                <w:lang w:eastAsia="nl-NL"/>
              </w:rPr>
              <w:t>-)</w:t>
            </w:r>
          </w:p>
        </w:tc>
      </w:tr>
      <w:tr w:rsidR="00ED0E44" w:rsidRPr="00B376AD" w:rsidTr="00BC410E">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hideMark/>
          </w:tcPr>
          <w:p w:rsidR="00ED0E44" w:rsidRPr="00B376AD" w:rsidRDefault="00ED0E44" w:rsidP="00BE1522">
            <w:pPr>
              <w:rPr>
                <w:rFonts w:ascii="Times New Roman" w:eastAsia="Times New Roman" w:hAnsi="Times New Roman" w:cs="Times New Roman"/>
                <w:color w:val="FF0000"/>
                <w:sz w:val="16"/>
                <w:szCs w:val="16"/>
                <w:lang w:eastAsia="nl-NL"/>
              </w:rPr>
            </w:pPr>
          </w:p>
        </w:tc>
        <w:tc>
          <w:tcPr>
            <w:tcW w:w="1444" w:type="dxa"/>
          </w:tcPr>
          <w:p w:rsidR="00ED0E44" w:rsidRPr="00B376AD" w:rsidRDefault="004C1187"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st.</w:t>
            </w:r>
            <w:r w:rsidR="00ED0E44" w:rsidRPr="00B376AD">
              <w:rPr>
                <w:rFonts w:ascii="Times New Roman" w:eastAsia="Times New Roman" w:hAnsi="Times New Roman" w:cs="Times New Roman"/>
                <w:sz w:val="16"/>
                <w:szCs w:val="16"/>
                <w:lang w:eastAsia="nl-NL"/>
              </w:rPr>
              <w:t>adj.res.</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1.7</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3.8</w:t>
            </w:r>
          </w:p>
        </w:tc>
        <w:tc>
          <w:tcPr>
            <w:tcW w:w="1272" w:type="dxa"/>
            <w:tcBorders>
              <w:top w:val="nil"/>
              <w:bottom w:val="nil"/>
            </w:tcBorders>
            <w:noWrap/>
            <w:hideMark/>
          </w:tcPr>
          <w:p w:rsidR="00ED0E44" w:rsidRPr="00B376AD" w:rsidRDefault="009008A1"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-1.0</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-1.1</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-0.6</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-2.6</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-1.5</w:t>
            </w:r>
          </w:p>
        </w:tc>
        <w:tc>
          <w:tcPr>
            <w:tcW w:w="1272" w:type="dxa"/>
            <w:tcBorders>
              <w:top w:val="nil"/>
              <w:bottom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-0.4</w:t>
            </w:r>
          </w:p>
        </w:tc>
        <w:tc>
          <w:tcPr>
            <w:tcW w:w="1272" w:type="dxa"/>
            <w:tcBorders>
              <w:top w:val="nil"/>
              <w:bottom w:val="nil"/>
            </w:tcBorders>
            <w:shd w:val="clear" w:color="auto" w:fill="DEEAF6" w:themeFill="accent1" w:themeFillTint="33"/>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5.1</w:t>
            </w:r>
          </w:p>
        </w:tc>
        <w:tc>
          <w:tcPr>
            <w:tcW w:w="1273" w:type="dxa"/>
            <w:tcBorders>
              <w:top w:val="nil"/>
              <w:bottom w:val="nil"/>
              <w:right w:val="nil"/>
            </w:tcBorders>
            <w:noWrap/>
            <w:hideMark/>
          </w:tcPr>
          <w:p w:rsidR="00ED0E44" w:rsidRPr="00B376AD" w:rsidRDefault="00ED0E44" w:rsidP="00BE15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sz w:val="16"/>
                <w:szCs w:val="16"/>
                <w:lang w:eastAsia="nl-NL"/>
              </w:rPr>
              <w:t>0.9</w:t>
            </w:r>
          </w:p>
        </w:tc>
      </w:tr>
      <w:tr w:rsidR="00ED0E44" w:rsidRPr="00B376AD" w:rsidTr="00ED0E44">
        <w:trPr>
          <w:trHeight w:val="233"/>
        </w:trPr>
        <w:tc>
          <w:tcPr>
            <w:cnfStyle w:val="001000000000" w:firstRow="0" w:lastRow="0" w:firstColumn="1" w:lastColumn="0" w:oddVBand="0" w:evenVBand="0" w:oddHBand="0" w:evenHBand="0" w:firstRowFirstColumn="0" w:firstRowLastColumn="0" w:lastRowFirstColumn="0" w:lastRowLastColumn="0"/>
            <w:tcW w:w="932" w:type="dxa"/>
            <w:vMerge/>
            <w:tcBorders>
              <w:left w:val="nil"/>
            </w:tcBorders>
            <w:noWrap/>
          </w:tcPr>
          <w:p w:rsidR="00ED0E44" w:rsidRPr="00B376AD" w:rsidRDefault="00ED0E44" w:rsidP="00BE1522">
            <w:pPr>
              <w:rPr>
                <w:rFonts w:ascii="Times New Roman" w:eastAsia="Times New Roman" w:hAnsi="Times New Roman" w:cs="Times New Roman"/>
                <w:color w:val="FF0000"/>
                <w:sz w:val="16"/>
                <w:szCs w:val="16"/>
                <w:lang w:eastAsia="nl-NL"/>
              </w:rPr>
            </w:pPr>
          </w:p>
        </w:tc>
        <w:tc>
          <w:tcPr>
            <w:tcW w:w="1444" w:type="dxa"/>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nl-NL"/>
              </w:rPr>
            </w:pPr>
            <w:r w:rsidRPr="00B376AD">
              <w:rPr>
                <w:rFonts w:ascii="Times New Roman" w:eastAsia="Times New Roman" w:hAnsi="Times New Roman" w:cs="Times New Roman"/>
                <w:sz w:val="16"/>
                <w:szCs w:val="16"/>
                <w:lang w:eastAsia="nl-NL"/>
              </w:rPr>
              <w:t>TN (Sp)</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594 (96.1)</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610 (96.7)</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670 (95.4)</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664 (95.4)</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485 (95.3)</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452 (94.2)</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648 (95.3)</w:t>
            </w:r>
          </w:p>
        </w:tc>
        <w:tc>
          <w:tcPr>
            <w:tcW w:w="1272" w:type="dxa"/>
            <w:tcBorders>
              <w:top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658 (95.5)</w:t>
            </w:r>
          </w:p>
        </w:tc>
        <w:tc>
          <w:tcPr>
            <w:tcW w:w="1272" w:type="dxa"/>
            <w:tcBorders>
              <w:top w:val="nil"/>
            </w:tcBorders>
            <w:shd w:val="clear" w:color="auto" w:fill="DEEAF6" w:themeFill="accent1" w:themeFillTint="33"/>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lang w:eastAsia="nl-NL"/>
              </w:rPr>
            </w:pPr>
            <w:r w:rsidRPr="00B376AD">
              <w:rPr>
                <w:rFonts w:ascii="Times New Roman" w:eastAsia="Times New Roman" w:hAnsi="Times New Roman" w:cs="Times New Roman"/>
                <w:b/>
                <w:color w:val="000000"/>
                <w:sz w:val="16"/>
                <w:szCs w:val="16"/>
                <w:lang w:eastAsia="nl-NL"/>
              </w:rPr>
              <w:t>679 (96.2)</w:t>
            </w:r>
          </w:p>
        </w:tc>
        <w:tc>
          <w:tcPr>
            <w:tcW w:w="1273" w:type="dxa"/>
            <w:tcBorders>
              <w:top w:val="nil"/>
              <w:right w:val="nil"/>
            </w:tcBorders>
            <w:noWrap/>
          </w:tcPr>
          <w:p w:rsidR="00ED0E44" w:rsidRPr="00B376AD" w:rsidRDefault="00ED0E44" w:rsidP="00BE15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nl-NL"/>
              </w:rPr>
            </w:pPr>
            <w:r w:rsidRPr="00B376AD">
              <w:rPr>
                <w:rFonts w:ascii="Times New Roman" w:eastAsia="Times New Roman" w:hAnsi="Times New Roman" w:cs="Times New Roman"/>
                <w:color w:val="000000"/>
                <w:sz w:val="16"/>
                <w:szCs w:val="16"/>
                <w:lang w:eastAsia="nl-NL"/>
              </w:rPr>
              <w:t>675 (95.5)</w:t>
            </w:r>
          </w:p>
        </w:tc>
      </w:tr>
    </w:tbl>
    <w:p w:rsidR="00942617" w:rsidRPr="00B376AD" w:rsidRDefault="002D6363" w:rsidP="00613FF9">
      <w:pPr>
        <w:pStyle w:val="NoSpacing"/>
        <w:rPr>
          <w:sz w:val="20"/>
          <w:lang w:val="en-GB"/>
        </w:rPr>
        <w:sectPr w:rsidR="00942617" w:rsidRPr="00B376AD" w:rsidSect="00B376AD">
          <w:type w:val="continuous"/>
          <w:pgSz w:w="16838" w:h="11906" w:orient="landscape"/>
          <w:pgMar w:top="720" w:right="720" w:bottom="720" w:left="720" w:header="708" w:footer="708" w:gutter="0"/>
          <w:cols w:space="708"/>
          <w:docGrid w:linePitch="360"/>
        </w:sectPr>
      </w:pPr>
      <w:r w:rsidRPr="00B376AD">
        <w:rPr>
          <w:sz w:val="20"/>
        </w:rPr>
        <w:t xml:space="preserve">Columns: </w:t>
      </w:r>
      <w:r w:rsidR="00F9225F" w:rsidRPr="00B376AD">
        <w:rPr>
          <w:sz w:val="20"/>
        </w:rPr>
        <w:t xml:space="preserve">frequency </w:t>
      </w:r>
      <w:r w:rsidR="005176BD" w:rsidRPr="00B376AD">
        <w:rPr>
          <w:sz w:val="20"/>
        </w:rPr>
        <w:t xml:space="preserve">of diagnoses as </w:t>
      </w:r>
      <w:r w:rsidR="0025759A" w:rsidRPr="00B376AD">
        <w:rPr>
          <w:sz w:val="20"/>
        </w:rPr>
        <w:t xml:space="preserve">classified </w:t>
      </w:r>
      <w:r w:rsidRPr="00B376AD">
        <w:rPr>
          <w:sz w:val="20"/>
        </w:rPr>
        <w:t xml:space="preserve">in specialized mental healthcare. Rows: </w:t>
      </w:r>
      <w:r w:rsidR="00F9225F" w:rsidRPr="00B376AD">
        <w:rPr>
          <w:sz w:val="20"/>
        </w:rPr>
        <w:t xml:space="preserve">frequency of </w:t>
      </w:r>
      <w:r w:rsidR="00651F43" w:rsidRPr="00B376AD">
        <w:rPr>
          <w:sz w:val="20"/>
        </w:rPr>
        <w:t xml:space="preserve">tentative diagnoses </w:t>
      </w:r>
      <w:r w:rsidR="005176BD" w:rsidRPr="00B376AD">
        <w:rPr>
          <w:sz w:val="20"/>
        </w:rPr>
        <w:t>in RLs</w:t>
      </w:r>
      <w:r w:rsidRPr="00B376AD">
        <w:rPr>
          <w:sz w:val="20"/>
        </w:rPr>
        <w:t xml:space="preserve">. TP= </w:t>
      </w:r>
      <w:r w:rsidR="00DC4ADB" w:rsidRPr="00B376AD">
        <w:rPr>
          <w:sz w:val="20"/>
        </w:rPr>
        <w:t>true positiv</w:t>
      </w:r>
      <w:r w:rsidR="005176BD" w:rsidRPr="00B376AD">
        <w:rPr>
          <w:sz w:val="20"/>
        </w:rPr>
        <w:t xml:space="preserve">es, number of youth </w:t>
      </w:r>
      <w:r w:rsidR="0025759A" w:rsidRPr="00B376AD">
        <w:rPr>
          <w:sz w:val="20"/>
        </w:rPr>
        <w:t xml:space="preserve">that had an indication of </w:t>
      </w:r>
      <w:r w:rsidR="00DC4ADB" w:rsidRPr="00B376AD">
        <w:rPr>
          <w:sz w:val="20"/>
        </w:rPr>
        <w:t xml:space="preserve">the </w:t>
      </w:r>
      <w:r w:rsidR="005D3E50" w:rsidRPr="00B376AD">
        <w:rPr>
          <w:sz w:val="20"/>
        </w:rPr>
        <w:t>diag</w:t>
      </w:r>
      <w:r w:rsidR="00F9225F" w:rsidRPr="00B376AD">
        <w:rPr>
          <w:sz w:val="20"/>
        </w:rPr>
        <w:t>n</w:t>
      </w:r>
      <w:r w:rsidR="005D3E50" w:rsidRPr="00B376AD">
        <w:rPr>
          <w:sz w:val="20"/>
        </w:rPr>
        <w:t>osis</w:t>
      </w:r>
      <w:r w:rsidR="00DC4ADB" w:rsidRPr="00B376AD">
        <w:rPr>
          <w:sz w:val="20"/>
        </w:rPr>
        <w:t xml:space="preserve"> they are classified</w:t>
      </w:r>
      <w:r w:rsidR="0025759A" w:rsidRPr="00B376AD">
        <w:rPr>
          <w:sz w:val="20"/>
        </w:rPr>
        <w:t xml:space="preserve"> with</w:t>
      </w:r>
      <w:r w:rsidR="00651F43" w:rsidRPr="00B376AD">
        <w:rPr>
          <w:sz w:val="20"/>
        </w:rPr>
        <w:t xml:space="preserve"> in their RLs</w:t>
      </w:r>
      <w:r w:rsidR="00DC4ADB" w:rsidRPr="00B376AD">
        <w:rPr>
          <w:sz w:val="20"/>
        </w:rPr>
        <w:t>. Se</w:t>
      </w:r>
      <w:r w:rsidRPr="00B376AD">
        <w:rPr>
          <w:sz w:val="20"/>
        </w:rPr>
        <w:t xml:space="preserve">= </w:t>
      </w:r>
      <w:r w:rsidR="00DC4ADB" w:rsidRPr="00B376AD">
        <w:rPr>
          <w:sz w:val="20"/>
        </w:rPr>
        <w:t xml:space="preserve">sensitivity, ratio TPs to the </w:t>
      </w:r>
      <w:r w:rsidR="00A65DA0" w:rsidRPr="00B376AD">
        <w:rPr>
          <w:sz w:val="20"/>
        </w:rPr>
        <w:t xml:space="preserve">frequency </w:t>
      </w:r>
      <w:r w:rsidR="00DC4ADB" w:rsidRPr="00B376AD">
        <w:rPr>
          <w:sz w:val="20"/>
        </w:rPr>
        <w:t xml:space="preserve">of the </w:t>
      </w:r>
      <w:r w:rsidR="0014474A" w:rsidRPr="00B376AD">
        <w:rPr>
          <w:sz w:val="20"/>
        </w:rPr>
        <w:t>diagnoses,</w:t>
      </w:r>
      <w:r w:rsidR="00DC4ADB" w:rsidRPr="00B376AD">
        <w:rPr>
          <w:sz w:val="20"/>
        </w:rPr>
        <w:t xml:space="preserve"> in percentages</w:t>
      </w:r>
      <w:r w:rsidRPr="00B376AD">
        <w:rPr>
          <w:sz w:val="20"/>
        </w:rPr>
        <w:t>. PPV</w:t>
      </w:r>
      <w:r w:rsidR="00DC4ADB" w:rsidRPr="00B376AD">
        <w:rPr>
          <w:sz w:val="20"/>
        </w:rPr>
        <w:t>= positive predictive value, ra</w:t>
      </w:r>
      <w:r w:rsidR="00A65DA0" w:rsidRPr="00B376AD">
        <w:rPr>
          <w:sz w:val="20"/>
        </w:rPr>
        <w:t xml:space="preserve">tio TPs to the frequency of diagnoses </w:t>
      </w:r>
      <w:r w:rsidR="00DC4ADB" w:rsidRPr="00B376AD">
        <w:rPr>
          <w:sz w:val="20"/>
        </w:rPr>
        <w:t>in RL</w:t>
      </w:r>
      <w:r w:rsidR="00A65DA0" w:rsidRPr="00B376AD">
        <w:rPr>
          <w:sz w:val="20"/>
        </w:rPr>
        <w:t>s</w:t>
      </w:r>
      <w:r w:rsidR="00DC4ADB" w:rsidRPr="00B376AD">
        <w:rPr>
          <w:sz w:val="20"/>
        </w:rPr>
        <w:t xml:space="preserve">. </w:t>
      </w:r>
      <w:r w:rsidR="004C1187" w:rsidRPr="00B376AD">
        <w:rPr>
          <w:sz w:val="20"/>
        </w:rPr>
        <w:t>St.</w:t>
      </w:r>
      <w:r w:rsidR="0014474A" w:rsidRPr="00B376AD">
        <w:rPr>
          <w:sz w:val="20"/>
        </w:rPr>
        <w:t xml:space="preserve">adj.res.= </w:t>
      </w:r>
      <w:r w:rsidR="00A65DA0" w:rsidRPr="00B376AD">
        <w:rPr>
          <w:sz w:val="20"/>
        </w:rPr>
        <w:t>standardized adjusted residual,</w:t>
      </w:r>
      <w:r w:rsidR="000C22F2" w:rsidRPr="00B376AD">
        <w:rPr>
          <w:sz w:val="20"/>
        </w:rPr>
        <w:t xml:space="preserve"> computed as a measure </w:t>
      </w:r>
      <w:r w:rsidR="00A65DA0" w:rsidRPr="00B376AD">
        <w:rPr>
          <w:sz w:val="20"/>
        </w:rPr>
        <w:t>of co-occurrence beyond chance. D</w:t>
      </w:r>
      <w:r w:rsidR="000C22F2" w:rsidRPr="00B376AD">
        <w:rPr>
          <w:sz w:val="20"/>
        </w:rPr>
        <w:t>epict</w:t>
      </w:r>
      <w:r w:rsidR="00A65DA0" w:rsidRPr="00B376AD">
        <w:rPr>
          <w:sz w:val="20"/>
        </w:rPr>
        <w:t>s</w:t>
      </w:r>
      <w:r w:rsidR="000C22F2" w:rsidRPr="00B376AD">
        <w:rPr>
          <w:sz w:val="20"/>
        </w:rPr>
        <w:t xml:space="preserve"> the discrepancy betwe</w:t>
      </w:r>
      <w:r w:rsidR="002D716C" w:rsidRPr="00B376AD">
        <w:rPr>
          <w:sz w:val="20"/>
        </w:rPr>
        <w:t>e</w:t>
      </w:r>
      <w:r w:rsidR="00213C0B" w:rsidRPr="00B376AD">
        <w:rPr>
          <w:sz w:val="20"/>
        </w:rPr>
        <w:t>n observed and expected values and s</w:t>
      </w:r>
      <w:r w:rsidR="000C22F2" w:rsidRPr="00B376AD">
        <w:rPr>
          <w:sz w:val="20"/>
        </w:rPr>
        <w:t xml:space="preserve">uggest statistical significance at the level of p&lt;.05 when it exceeds |1.96|. Given the many comparisons made, we set a </w:t>
      </w:r>
      <w:r w:rsidR="00C02C96" w:rsidRPr="00B376AD">
        <w:rPr>
          <w:sz w:val="20"/>
          <w:lang w:val="en-GB"/>
        </w:rPr>
        <w:t xml:space="preserve">higher boundary of |3.0| </w:t>
      </w:r>
      <w:r w:rsidR="001632AB" w:rsidRPr="00B376AD">
        <w:rPr>
          <w:sz w:val="20"/>
          <w:lang w:val="en-GB"/>
        </w:rPr>
        <w:fldChar w:fldCharType="begin"/>
      </w:r>
      <w:r w:rsidR="00C02C96" w:rsidRPr="00B376AD">
        <w:rPr>
          <w:sz w:val="20"/>
          <w:lang w:val="en-GB"/>
        </w:rPr>
        <w:instrText xml:space="preserve"> ADDIN EN.CITE &lt;EndNote&gt;&lt;Cite&gt;&lt;Author&gt;Haberman&lt;/Author&gt;&lt;Year&gt;1974&lt;/Year&gt;&lt;RecNum&gt;407&lt;/RecNum&gt;&lt;DisplayText&gt;[2]&lt;/DisplayText&gt;&lt;record&gt;&lt;rec-number&gt;407&lt;/rec-number&gt;&lt;foreign-keys&gt;&lt;key app="EN" db-id="zeesvf0vwfrzxgeppa3xts9l2adtvfrw5awx" timestamp="1589853405"&gt;407&lt;/key&gt;&lt;/foreign-keys&gt;&lt;ref-type name="Book"&gt;6&lt;/ref-type&gt;&lt;contributors&gt;&lt;authors&gt;&lt;author&gt;Haberman, S. J.&lt;/author&gt;&lt;/authors&gt;&lt;/contributors&gt;&lt;titles&gt;&lt;title&gt;Adjusted st. res. the Analysis of Frequency Data,&lt;/title&gt;&lt;/titles&gt;&lt;dates&gt;&lt;year&gt;1974&lt;/year&gt;&lt;/dates&gt;&lt;pub-location&gt;Chicago&lt;/pub-location&gt;&lt;publisher&gt;University of Chicago Press&lt;/publisher&gt;&lt;urls&gt;&lt;/urls&gt;&lt;/record&gt;&lt;/Cite&gt;&lt;/EndNote&gt;</w:instrText>
      </w:r>
      <w:r w:rsidR="001632AB" w:rsidRPr="00B376AD">
        <w:rPr>
          <w:sz w:val="20"/>
          <w:lang w:val="en-GB"/>
        </w:rPr>
        <w:fldChar w:fldCharType="separate"/>
      </w:r>
      <w:r w:rsidR="00C02C96" w:rsidRPr="00B376AD">
        <w:rPr>
          <w:noProof/>
          <w:sz w:val="20"/>
          <w:lang w:val="en-GB"/>
        </w:rPr>
        <w:t>[2]</w:t>
      </w:r>
      <w:r w:rsidR="001632AB" w:rsidRPr="00B376AD">
        <w:rPr>
          <w:sz w:val="20"/>
          <w:lang w:val="en-GB"/>
        </w:rPr>
        <w:fldChar w:fldCharType="end"/>
      </w:r>
      <w:r w:rsidR="002A25FD" w:rsidRPr="00B376AD">
        <w:rPr>
          <w:sz w:val="20"/>
          <w:lang w:val="en-GB"/>
        </w:rPr>
        <w:t>. TN= true negatives, number of youth</w:t>
      </w:r>
      <w:r w:rsidR="00942617" w:rsidRPr="00B376AD">
        <w:rPr>
          <w:sz w:val="20"/>
          <w:lang w:val="en-GB"/>
        </w:rPr>
        <w:t xml:space="preserve"> without the classification and no indication in the RL. Sp= specificity</w:t>
      </w:r>
      <w:r w:rsidR="00942617" w:rsidRPr="00B376AD">
        <w:rPr>
          <w:sz w:val="20"/>
          <w:szCs w:val="16"/>
          <w:lang w:val="en-GB"/>
        </w:rPr>
        <w:t>, ratio TN to the whole sample without the disorder group, in percentages. ASD=autism spectrum disorders.</w:t>
      </w:r>
    </w:p>
    <w:p w:rsidR="00942617" w:rsidRPr="00B376AD" w:rsidRDefault="00942617" w:rsidP="00942617">
      <w:pPr>
        <w:rPr>
          <w:rFonts w:ascii="Times New Roman" w:eastAsia="Times New Roman" w:hAnsi="Times New Roman" w:cs="Times New Roman"/>
          <w:sz w:val="20"/>
          <w:szCs w:val="16"/>
          <w:lang w:val="en-GB" w:eastAsia="nl-NL"/>
        </w:rPr>
      </w:pPr>
      <w:r w:rsidRPr="00B376AD">
        <w:rPr>
          <w:rFonts w:ascii="Times New Roman" w:hAnsi="Times New Roman" w:cs="Times New Roman"/>
          <w:sz w:val="20"/>
          <w:szCs w:val="16"/>
          <w:lang w:val="en-GB"/>
        </w:rPr>
        <w:t xml:space="preserve">ADHD= attention deficit hyperactivity. </w:t>
      </w:r>
      <w:r w:rsidRPr="00B376AD">
        <w:rPr>
          <w:rFonts w:ascii="Times New Roman" w:eastAsia="Times New Roman" w:hAnsi="Times New Roman" w:cs="Times New Roman"/>
          <w:sz w:val="20"/>
          <w:szCs w:val="16"/>
          <w:lang w:val="en-GB" w:eastAsia="nl-NL"/>
        </w:rPr>
        <w:t xml:space="preserve">Re. attachm. &amp; Disin. s. eng. d.= reactive attachment &amp; disinhibited social engagement disorder. </w:t>
      </w:r>
    </w:p>
    <w:p w:rsidR="00A54383" w:rsidRPr="00B376AD" w:rsidRDefault="00213C0B" w:rsidP="00C42FE5">
      <w:pPr>
        <w:tabs>
          <w:tab w:val="left" w:pos="5812"/>
        </w:tabs>
        <w:rPr>
          <w:rFonts w:ascii="Times New Roman" w:eastAsia="Times New Roman" w:hAnsi="Times New Roman" w:cs="Times New Roman"/>
          <w:sz w:val="20"/>
          <w:szCs w:val="16"/>
          <w:lang w:val="en-US" w:eastAsia="nl-NL"/>
        </w:rPr>
      </w:pPr>
      <w:r w:rsidRPr="00B376AD">
        <w:rPr>
          <w:rFonts w:ascii="Times New Roman" w:eastAsia="Times New Roman" w:hAnsi="Times New Roman" w:cs="Times New Roman"/>
          <w:sz w:val="20"/>
          <w:szCs w:val="16"/>
          <w:lang w:val="en-US" w:eastAsia="nl-NL"/>
        </w:rPr>
        <w:t>Resul</w:t>
      </w:r>
      <w:r w:rsidR="002A25FD" w:rsidRPr="00B376AD">
        <w:rPr>
          <w:rFonts w:ascii="Times New Roman" w:eastAsia="Times New Roman" w:hAnsi="Times New Roman" w:cs="Times New Roman"/>
          <w:sz w:val="20"/>
          <w:szCs w:val="16"/>
          <w:lang w:val="en-US" w:eastAsia="nl-NL"/>
        </w:rPr>
        <w:t>t</w:t>
      </w:r>
      <w:r w:rsidRPr="00B376AD">
        <w:rPr>
          <w:rFonts w:ascii="Times New Roman" w:eastAsia="Times New Roman" w:hAnsi="Times New Roman" w:cs="Times New Roman"/>
          <w:sz w:val="20"/>
          <w:szCs w:val="16"/>
          <w:lang w:val="en-US" w:eastAsia="nl-NL"/>
        </w:rPr>
        <w:t xml:space="preserve">s suggest </w:t>
      </w:r>
      <w:r w:rsidR="00A54383" w:rsidRPr="00B376AD">
        <w:rPr>
          <w:rFonts w:ascii="Times New Roman" w:eastAsia="Times New Roman" w:hAnsi="Times New Roman" w:cs="Times New Roman"/>
          <w:sz w:val="20"/>
          <w:szCs w:val="16"/>
          <w:lang w:val="en-US" w:eastAsia="nl-NL"/>
        </w:rPr>
        <w:t xml:space="preserve">that a quarter of children referred for mood problems were </w:t>
      </w:r>
      <w:r w:rsidR="002A25FD" w:rsidRPr="00B376AD">
        <w:rPr>
          <w:rFonts w:ascii="Times New Roman" w:eastAsia="Times New Roman" w:hAnsi="Times New Roman" w:cs="Times New Roman"/>
          <w:sz w:val="20"/>
          <w:szCs w:val="16"/>
          <w:lang w:val="en-US" w:eastAsia="nl-NL"/>
        </w:rPr>
        <w:t xml:space="preserve">later </w:t>
      </w:r>
      <w:r w:rsidR="00A54383" w:rsidRPr="00B376AD">
        <w:rPr>
          <w:rFonts w:ascii="Times New Roman" w:eastAsia="Times New Roman" w:hAnsi="Times New Roman" w:cs="Times New Roman"/>
          <w:sz w:val="20"/>
          <w:szCs w:val="16"/>
          <w:lang w:val="en-US" w:eastAsia="nl-NL"/>
        </w:rPr>
        <w:t xml:space="preserve">classified with an </w:t>
      </w:r>
      <w:r w:rsidRPr="00B376AD">
        <w:rPr>
          <w:rFonts w:ascii="Times New Roman" w:eastAsia="Times New Roman" w:hAnsi="Times New Roman" w:cs="Times New Roman"/>
          <w:sz w:val="20"/>
          <w:szCs w:val="16"/>
          <w:lang w:val="en-US" w:eastAsia="nl-NL"/>
        </w:rPr>
        <w:t>anxiety disorder (24.3%, 36/105</w:t>
      </w:r>
      <w:r w:rsidR="002A25FD" w:rsidRPr="00B376AD">
        <w:rPr>
          <w:rFonts w:ascii="Times New Roman" w:eastAsia="Times New Roman" w:hAnsi="Times New Roman" w:cs="Times New Roman"/>
          <w:sz w:val="20"/>
          <w:szCs w:val="16"/>
          <w:lang w:val="en-US" w:eastAsia="nl-NL"/>
        </w:rPr>
        <w:t>). The reverse association, i</w:t>
      </w:r>
      <w:r w:rsidR="00A54383" w:rsidRPr="00B376AD">
        <w:rPr>
          <w:rFonts w:ascii="Times New Roman" w:eastAsia="Times New Roman" w:hAnsi="Times New Roman" w:cs="Times New Roman"/>
          <w:sz w:val="20"/>
          <w:szCs w:val="16"/>
          <w:lang w:val="en-US" w:eastAsia="nl-NL"/>
        </w:rPr>
        <w:t xml:space="preserve">.e. referred with anxiety then classified with </w:t>
      </w:r>
      <w:r w:rsidR="00623534" w:rsidRPr="00B376AD">
        <w:rPr>
          <w:rFonts w:ascii="Times New Roman" w:eastAsia="Times New Roman" w:hAnsi="Times New Roman" w:cs="Times New Roman"/>
          <w:sz w:val="20"/>
          <w:szCs w:val="16"/>
          <w:lang w:val="en-US" w:eastAsia="nl-NL"/>
        </w:rPr>
        <w:t>depression, was not foud</w:t>
      </w:r>
      <w:r w:rsidR="00A54383" w:rsidRPr="00B376AD">
        <w:rPr>
          <w:rFonts w:ascii="Times New Roman" w:eastAsia="Times New Roman" w:hAnsi="Times New Roman" w:cs="Times New Roman"/>
          <w:sz w:val="20"/>
          <w:szCs w:val="16"/>
          <w:lang w:val="en-US" w:eastAsia="nl-NL"/>
        </w:rPr>
        <w:t>. Nor was it accounted for by co-occurrence of depression in those classified with an anxiety disorder: after exclusion of the comorbid cases (n=16) the number of children with anxiety disorders that were refer</w:t>
      </w:r>
      <w:r w:rsidRPr="00B376AD">
        <w:rPr>
          <w:rFonts w:ascii="Times New Roman" w:eastAsia="Times New Roman" w:hAnsi="Times New Roman" w:cs="Times New Roman"/>
          <w:sz w:val="20"/>
          <w:szCs w:val="16"/>
          <w:lang w:val="en-US" w:eastAsia="nl-NL"/>
        </w:rPr>
        <w:t xml:space="preserve">red for depressive disorders </w:t>
      </w:r>
      <w:r w:rsidR="00A54383" w:rsidRPr="00B376AD">
        <w:rPr>
          <w:rFonts w:ascii="Times New Roman" w:eastAsia="Times New Roman" w:hAnsi="Times New Roman" w:cs="Times New Roman"/>
          <w:sz w:val="20"/>
          <w:szCs w:val="16"/>
          <w:lang w:val="en-US" w:eastAsia="nl-NL"/>
        </w:rPr>
        <w:t xml:space="preserve">remained similar (28.1%, 25/89). A similar pattern was </w:t>
      </w:r>
      <w:r w:rsidR="00623534" w:rsidRPr="00B376AD">
        <w:rPr>
          <w:rFonts w:ascii="Times New Roman" w:eastAsia="Times New Roman" w:hAnsi="Times New Roman" w:cs="Times New Roman"/>
          <w:sz w:val="20"/>
          <w:szCs w:val="16"/>
          <w:lang w:val="en-US" w:eastAsia="nl-NL"/>
        </w:rPr>
        <w:t xml:space="preserve">seen </w:t>
      </w:r>
      <w:r w:rsidR="00A54383" w:rsidRPr="00B376AD">
        <w:rPr>
          <w:rFonts w:ascii="Times New Roman" w:eastAsia="Times New Roman" w:hAnsi="Times New Roman" w:cs="Times New Roman"/>
          <w:sz w:val="20"/>
          <w:szCs w:val="16"/>
          <w:lang w:val="en-US" w:eastAsia="nl-NL"/>
        </w:rPr>
        <w:t>for those</w:t>
      </w:r>
      <w:r w:rsidR="00623534" w:rsidRPr="00B376AD">
        <w:rPr>
          <w:rFonts w:ascii="Times New Roman" w:eastAsia="Times New Roman" w:hAnsi="Times New Roman" w:cs="Times New Roman"/>
          <w:sz w:val="20"/>
          <w:szCs w:val="16"/>
          <w:lang w:val="en-US" w:eastAsia="nl-NL"/>
        </w:rPr>
        <w:t xml:space="preserve"> evenntually</w:t>
      </w:r>
      <w:r w:rsidR="00A54383" w:rsidRPr="00B376AD">
        <w:rPr>
          <w:rFonts w:ascii="Times New Roman" w:eastAsia="Times New Roman" w:hAnsi="Times New Roman" w:cs="Times New Roman"/>
          <w:sz w:val="20"/>
          <w:szCs w:val="16"/>
          <w:lang w:val="en-US" w:eastAsia="nl-NL"/>
        </w:rPr>
        <w:t xml:space="preserve"> diagnosed with behavioural disorders</w:t>
      </w:r>
      <w:r w:rsidR="00623534" w:rsidRPr="00B376AD">
        <w:rPr>
          <w:rFonts w:ascii="Times New Roman" w:eastAsia="Times New Roman" w:hAnsi="Times New Roman" w:cs="Times New Roman"/>
          <w:sz w:val="20"/>
          <w:szCs w:val="16"/>
          <w:lang w:val="en-US" w:eastAsia="nl-NL"/>
        </w:rPr>
        <w:t>, as t</w:t>
      </w:r>
      <w:r w:rsidR="00F031F5" w:rsidRPr="00B376AD">
        <w:rPr>
          <w:rFonts w:ascii="Times New Roman" w:eastAsia="Times New Roman" w:hAnsi="Times New Roman" w:cs="Times New Roman"/>
          <w:sz w:val="20"/>
          <w:szCs w:val="16"/>
          <w:lang w:val="en-US" w:eastAsia="nl-NL"/>
        </w:rPr>
        <w:t xml:space="preserve">hey were </w:t>
      </w:r>
      <w:r w:rsidR="00950ADC" w:rsidRPr="00B376AD">
        <w:rPr>
          <w:rFonts w:ascii="Times New Roman" w:eastAsia="Times New Roman" w:hAnsi="Times New Roman" w:cs="Times New Roman"/>
          <w:sz w:val="20"/>
          <w:szCs w:val="16"/>
          <w:lang w:val="en-US" w:eastAsia="nl-NL"/>
        </w:rPr>
        <w:t xml:space="preserve">equally likely to be </w:t>
      </w:r>
      <w:r w:rsidR="00F031F5" w:rsidRPr="00B376AD">
        <w:rPr>
          <w:rFonts w:ascii="Times New Roman" w:eastAsia="Times New Roman" w:hAnsi="Times New Roman" w:cs="Times New Roman"/>
          <w:sz w:val="20"/>
          <w:szCs w:val="16"/>
          <w:lang w:val="en-US" w:eastAsia="nl-NL"/>
        </w:rPr>
        <w:t xml:space="preserve">referred for </w:t>
      </w:r>
      <w:r w:rsidR="00950ADC" w:rsidRPr="00B376AD">
        <w:rPr>
          <w:rFonts w:ascii="Times New Roman" w:eastAsia="Times New Roman" w:hAnsi="Times New Roman" w:cs="Times New Roman"/>
          <w:sz w:val="20"/>
          <w:szCs w:val="16"/>
          <w:lang w:val="en-US" w:eastAsia="nl-NL"/>
        </w:rPr>
        <w:t xml:space="preserve">suggested </w:t>
      </w:r>
      <w:r w:rsidR="00A54383" w:rsidRPr="00B376AD">
        <w:rPr>
          <w:rFonts w:ascii="Times New Roman" w:eastAsia="Times New Roman" w:hAnsi="Times New Roman" w:cs="Times New Roman"/>
          <w:sz w:val="20"/>
          <w:szCs w:val="16"/>
          <w:lang w:val="en-US" w:eastAsia="nl-NL"/>
        </w:rPr>
        <w:t>behavioural</w:t>
      </w:r>
      <w:r w:rsidR="00950ADC" w:rsidRPr="00B376AD">
        <w:rPr>
          <w:rFonts w:ascii="Times New Roman" w:eastAsia="Times New Roman" w:hAnsi="Times New Roman" w:cs="Times New Roman"/>
          <w:sz w:val="20"/>
          <w:szCs w:val="16"/>
          <w:lang w:val="en-US" w:eastAsia="nl-NL"/>
        </w:rPr>
        <w:t xml:space="preserve"> problems (14.3%), and or </w:t>
      </w:r>
      <w:r w:rsidR="00A54383" w:rsidRPr="00B376AD">
        <w:rPr>
          <w:rFonts w:ascii="Times New Roman" w:eastAsia="Times New Roman" w:hAnsi="Times New Roman" w:cs="Times New Roman"/>
          <w:sz w:val="20"/>
          <w:szCs w:val="16"/>
          <w:lang w:val="en-US" w:eastAsia="nl-NL"/>
        </w:rPr>
        <w:t>trauma (13.9%, 5/43). Again this association remained after exclusion of the cases with comorbid PTSD (16.0%, 4/25). Although high raw values were found</w:t>
      </w:r>
      <w:r w:rsidR="00950ADC" w:rsidRPr="00B376AD">
        <w:rPr>
          <w:rFonts w:ascii="Times New Roman" w:eastAsia="Times New Roman" w:hAnsi="Times New Roman" w:cs="Times New Roman"/>
          <w:sz w:val="20"/>
          <w:szCs w:val="16"/>
          <w:lang w:val="en-US" w:eastAsia="nl-NL"/>
        </w:rPr>
        <w:t xml:space="preserve"> for some other disorder groups</w:t>
      </w:r>
      <w:r w:rsidR="00F031F5" w:rsidRPr="00B376AD">
        <w:rPr>
          <w:rFonts w:ascii="Times New Roman" w:eastAsia="Times New Roman" w:hAnsi="Times New Roman" w:cs="Times New Roman"/>
          <w:sz w:val="20"/>
          <w:szCs w:val="16"/>
          <w:lang w:val="en-US" w:eastAsia="nl-NL"/>
        </w:rPr>
        <w:t>,</w:t>
      </w:r>
      <w:r w:rsidR="00257DA4" w:rsidRPr="00B376AD">
        <w:rPr>
          <w:rFonts w:ascii="Times New Roman" w:eastAsia="Times New Roman" w:hAnsi="Times New Roman" w:cs="Times New Roman"/>
          <w:sz w:val="20"/>
          <w:szCs w:val="16"/>
          <w:lang w:val="en-US" w:eastAsia="nl-NL"/>
        </w:rPr>
        <w:t xml:space="preserve"> the</w:t>
      </w:r>
      <w:r w:rsidR="00A54383" w:rsidRPr="00B376AD">
        <w:rPr>
          <w:rFonts w:ascii="Times New Roman" w:eastAsia="Times New Roman" w:hAnsi="Times New Roman" w:cs="Times New Roman"/>
          <w:sz w:val="20"/>
          <w:szCs w:val="16"/>
          <w:lang w:val="en-US" w:eastAsia="nl-NL"/>
        </w:rPr>
        <w:t xml:space="preserve"> frequencies were no more than what could be expected by chance.</w:t>
      </w:r>
    </w:p>
    <w:p w:rsidR="00A54383" w:rsidRPr="00B376AD" w:rsidRDefault="002D6363" w:rsidP="00695255">
      <w:pPr>
        <w:rPr>
          <w:rFonts w:ascii="Times New Roman" w:hAnsi="Times New Roman" w:cs="Times New Roman"/>
          <w:sz w:val="20"/>
          <w:lang w:val="en-GB"/>
        </w:rPr>
      </w:pPr>
      <w:r w:rsidRPr="00B376AD">
        <w:rPr>
          <w:rFonts w:ascii="Times New Roman" w:hAnsi="Times New Roman" w:cs="Times New Roman"/>
          <w:sz w:val="20"/>
          <w:szCs w:val="16"/>
          <w:lang w:val="en-GB"/>
        </w:rPr>
        <w:t xml:space="preserve">Assuming that the reason of consult for Reactive attachment </w:t>
      </w:r>
      <w:r w:rsidR="00AD3C47" w:rsidRPr="00B376AD">
        <w:rPr>
          <w:rFonts w:ascii="Times New Roman" w:hAnsi="Times New Roman" w:cs="Times New Roman"/>
          <w:sz w:val="20"/>
          <w:szCs w:val="16"/>
          <w:lang w:val="en-GB"/>
        </w:rPr>
        <w:t xml:space="preserve">disorder </w:t>
      </w:r>
      <w:r w:rsidRPr="00B376AD">
        <w:rPr>
          <w:rFonts w:ascii="Times New Roman" w:hAnsi="Times New Roman" w:cs="Times New Roman"/>
          <w:sz w:val="20"/>
          <w:szCs w:val="16"/>
          <w:lang w:val="en-GB"/>
        </w:rPr>
        <w:t>and Disinhibited</w:t>
      </w:r>
      <w:r w:rsidR="00A52ECF" w:rsidRPr="00B376AD">
        <w:rPr>
          <w:rFonts w:ascii="Times New Roman" w:hAnsi="Times New Roman" w:cs="Times New Roman"/>
          <w:sz w:val="20"/>
          <w:szCs w:val="16"/>
          <w:lang w:val="en-GB"/>
        </w:rPr>
        <w:t xml:space="preserve"> </w:t>
      </w:r>
      <w:r w:rsidR="00AD3C47" w:rsidRPr="00B376AD">
        <w:rPr>
          <w:rFonts w:ascii="Times New Roman" w:hAnsi="Times New Roman" w:cs="Times New Roman"/>
          <w:sz w:val="20"/>
          <w:szCs w:val="16"/>
          <w:lang w:val="en-GB"/>
        </w:rPr>
        <w:t>social engagement disorder</w:t>
      </w:r>
      <w:r w:rsidRPr="00B376AD">
        <w:rPr>
          <w:rFonts w:ascii="Times New Roman" w:hAnsi="Times New Roman" w:cs="Times New Roman"/>
          <w:sz w:val="20"/>
          <w:szCs w:val="16"/>
          <w:lang w:val="en-GB"/>
        </w:rPr>
        <w:t xml:space="preserve"> might differ from those with PTSD, we included only PTSD from the Trauma and str</w:t>
      </w:r>
      <w:r w:rsidR="00A52ECF" w:rsidRPr="00B376AD">
        <w:rPr>
          <w:rFonts w:ascii="Times New Roman" w:hAnsi="Times New Roman" w:cs="Times New Roman"/>
          <w:sz w:val="20"/>
          <w:szCs w:val="16"/>
          <w:lang w:val="en-GB"/>
        </w:rPr>
        <w:t>essor-related disorders chapter</w:t>
      </w:r>
      <w:r w:rsidRPr="00B376AD">
        <w:rPr>
          <w:rFonts w:ascii="Times New Roman" w:hAnsi="Times New Roman" w:cs="Times New Roman"/>
          <w:sz w:val="20"/>
          <w:szCs w:val="16"/>
          <w:lang w:val="en-GB"/>
        </w:rPr>
        <w:t xml:space="preserve"> in the tabulation with indications of trauma </w:t>
      </w:r>
      <w:r w:rsidR="002D716C" w:rsidRPr="00B376AD">
        <w:rPr>
          <w:rFonts w:ascii="Times New Roman" w:hAnsi="Times New Roman" w:cs="Times New Roman"/>
          <w:sz w:val="20"/>
          <w:szCs w:val="16"/>
          <w:lang w:val="en-GB"/>
        </w:rPr>
        <w:t>made in</w:t>
      </w:r>
      <w:r w:rsidRPr="00B376AD">
        <w:rPr>
          <w:rFonts w:ascii="Times New Roman" w:hAnsi="Times New Roman" w:cs="Times New Roman"/>
          <w:sz w:val="20"/>
          <w:szCs w:val="16"/>
          <w:lang w:val="en-GB"/>
        </w:rPr>
        <w:t xml:space="preserve"> RL</w:t>
      </w:r>
      <w:r w:rsidR="002D716C" w:rsidRPr="00B376AD">
        <w:rPr>
          <w:rFonts w:ascii="Times New Roman" w:hAnsi="Times New Roman" w:cs="Times New Roman"/>
          <w:sz w:val="20"/>
          <w:szCs w:val="16"/>
          <w:lang w:val="en-GB"/>
        </w:rPr>
        <w:t>s</w:t>
      </w:r>
      <w:r w:rsidR="00F031F5" w:rsidRPr="00B376AD">
        <w:rPr>
          <w:rFonts w:ascii="Times New Roman" w:hAnsi="Times New Roman" w:cs="Times New Roman"/>
          <w:sz w:val="20"/>
          <w:szCs w:val="16"/>
          <w:lang w:val="en-GB"/>
        </w:rPr>
        <w:t xml:space="preserve">. </w:t>
      </w:r>
      <w:r w:rsidRPr="00B376AD">
        <w:rPr>
          <w:rFonts w:ascii="Times New Roman" w:hAnsi="Times New Roman" w:cs="Times New Roman"/>
          <w:sz w:val="20"/>
          <w:szCs w:val="16"/>
          <w:lang w:val="en-GB"/>
        </w:rPr>
        <w:t>Adjustment disorders were not cross</w:t>
      </w:r>
      <w:r w:rsidR="002D716C" w:rsidRPr="00B376AD">
        <w:rPr>
          <w:rFonts w:ascii="Times New Roman" w:hAnsi="Times New Roman" w:cs="Times New Roman"/>
          <w:sz w:val="20"/>
          <w:szCs w:val="16"/>
          <w:lang w:val="en-GB"/>
        </w:rPr>
        <w:t>-</w:t>
      </w:r>
      <w:r w:rsidRPr="00B376AD">
        <w:rPr>
          <w:rFonts w:ascii="Times New Roman" w:hAnsi="Times New Roman" w:cs="Times New Roman"/>
          <w:sz w:val="20"/>
          <w:szCs w:val="16"/>
          <w:lang w:val="en-GB"/>
        </w:rPr>
        <w:t>tabulated as a result of their</w:t>
      </w:r>
      <w:r w:rsidR="002D716C" w:rsidRPr="00B376AD">
        <w:rPr>
          <w:rFonts w:ascii="Times New Roman" w:hAnsi="Times New Roman" w:cs="Times New Roman"/>
          <w:sz w:val="20"/>
          <w:szCs w:val="16"/>
          <w:lang w:val="en-GB"/>
        </w:rPr>
        <w:t xml:space="preserve"> small</w:t>
      </w:r>
      <w:r w:rsidRPr="00B376AD">
        <w:rPr>
          <w:rFonts w:ascii="Times New Roman" w:hAnsi="Times New Roman" w:cs="Times New Roman"/>
          <w:sz w:val="20"/>
          <w:szCs w:val="16"/>
          <w:lang w:val="en-GB"/>
        </w:rPr>
        <w:t xml:space="preserve"> sample size and since they can not be the only diagnosis in, or reason of referral to, specialized mental healthcare accordi</w:t>
      </w:r>
      <w:r w:rsidR="002D716C" w:rsidRPr="00B376AD">
        <w:rPr>
          <w:rFonts w:ascii="Times New Roman" w:hAnsi="Times New Roman" w:cs="Times New Roman"/>
          <w:sz w:val="20"/>
          <w:szCs w:val="16"/>
          <w:lang w:val="en-GB"/>
        </w:rPr>
        <w:t>ng to the Dutch legislation.</w:t>
      </w:r>
      <w:r w:rsidR="00AD4D43" w:rsidRPr="00B376AD">
        <w:rPr>
          <w:rFonts w:ascii="Times New Roman" w:hAnsi="Times New Roman" w:cs="Times New Roman"/>
          <w:sz w:val="20"/>
          <w:szCs w:val="16"/>
          <w:lang w:val="en-GB"/>
        </w:rPr>
        <w:t xml:space="preserve"> </w:t>
      </w:r>
      <w:r w:rsidR="00AD4D43" w:rsidRPr="00B376AD">
        <w:rPr>
          <w:rFonts w:ascii="Times New Roman" w:hAnsi="Times New Roman" w:cs="Times New Roman"/>
          <w:sz w:val="20"/>
          <w:lang w:val="en-GB"/>
        </w:rPr>
        <w:t xml:space="preserve">For their relative severe nature, personality disorders were mentioned relative frequently </w:t>
      </w:r>
      <w:r w:rsidR="00695255" w:rsidRPr="00B376AD">
        <w:rPr>
          <w:rFonts w:ascii="Times New Roman" w:hAnsi="Times New Roman" w:cs="Times New Roman"/>
          <w:sz w:val="20"/>
          <w:lang w:val="en-GB"/>
        </w:rPr>
        <w:t xml:space="preserve">in the RLs, but had a low sensitivity (23.5%). A suggestion of personality or attachment problems in RLs was significantly related to a classification of depression (28.8%) and PTSD (9.6%). This association decreased with about a third, to respectively 20.5% (9/44, </w:t>
      </w:r>
      <w:r w:rsidR="004C1187" w:rsidRPr="00B376AD">
        <w:rPr>
          <w:rFonts w:ascii="Times New Roman" w:hAnsi="Times New Roman" w:cs="Times New Roman"/>
          <w:sz w:val="20"/>
          <w:lang w:val="en-GB"/>
        </w:rPr>
        <w:t>st.</w:t>
      </w:r>
      <w:r w:rsidR="00695255" w:rsidRPr="00B376AD">
        <w:rPr>
          <w:rFonts w:ascii="Times New Roman" w:hAnsi="Times New Roman" w:cs="Times New Roman"/>
          <w:sz w:val="20"/>
          <w:lang w:val="en-GB"/>
        </w:rPr>
        <w:t xml:space="preserve">adj.res.=2.1.) and 6.8% (3/44, </w:t>
      </w:r>
      <w:r w:rsidR="004C1187" w:rsidRPr="00B376AD">
        <w:rPr>
          <w:rFonts w:ascii="Times New Roman" w:hAnsi="Times New Roman" w:cs="Times New Roman"/>
          <w:sz w:val="20"/>
          <w:lang w:val="en-GB"/>
        </w:rPr>
        <w:t>st.</w:t>
      </w:r>
      <w:r w:rsidR="00695255" w:rsidRPr="00B376AD">
        <w:rPr>
          <w:rFonts w:ascii="Times New Roman" w:hAnsi="Times New Roman" w:cs="Times New Roman"/>
          <w:sz w:val="20"/>
          <w:lang w:val="en-GB"/>
        </w:rPr>
        <w:t>adj.res.=2.0), when those with a co-occuring personality disorder</w:t>
      </w:r>
      <w:r w:rsidR="0074771F" w:rsidRPr="00B376AD">
        <w:rPr>
          <w:rFonts w:ascii="Times New Roman" w:hAnsi="Times New Roman" w:cs="Times New Roman"/>
          <w:sz w:val="20"/>
          <w:lang w:val="en-GB"/>
        </w:rPr>
        <w:t>s</w:t>
      </w:r>
      <w:r w:rsidR="00695255" w:rsidRPr="00B376AD">
        <w:rPr>
          <w:rFonts w:ascii="Times New Roman" w:hAnsi="Times New Roman" w:cs="Times New Roman"/>
          <w:sz w:val="20"/>
          <w:lang w:val="en-GB"/>
        </w:rPr>
        <w:t xml:space="preserve"> were excluded. An indication of somatisation disorder in RLs wa</w:t>
      </w:r>
      <w:r w:rsidR="0074771F" w:rsidRPr="00B376AD">
        <w:rPr>
          <w:rFonts w:ascii="Times New Roman" w:hAnsi="Times New Roman" w:cs="Times New Roman"/>
          <w:sz w:val="20"/>
          <w:lang w:val="en-GB"/>
        </w:rPr>
        <w:t xml:space="preserve">s to some extent related to a later classification of somatisation disorder </w:t>
      </w:r>
      <w:r w:rsidR="00695255" w:rsidRPr="00B376AD">
        <w:rPr>
          <w:rFonts w:ascii="Times New Roman" w:hAnsi="Times New Roman" w:cs="Times New Roman"/>
          <w:sz w:val="20"/>
          <w:lang w:val="en-GB"/>
        </w:rPr>
        <w:t>(PPV=15.6%). When next to somatisation disorder (which has a specific ICPC-code: P75), other bodily symptoms were also counted as an indication of somatic symptom and related disorders, both the sensitivity and PPV increased</w:t>
      </w:r>
      <w:r w:rsidR="0074771F" w:rsidRPr="00B376AD">
        <w:rPr>
          <w:rFonts w:ascii="Times New Roman" w:hAnsi="Times New Roman" w:cs="Times New Roman"/>
          <w:sz w:val="20"/>
          <w:lang w:val="en-GB"/>
        </w:rPr>
        <w:t>,</w:t>
      </w:r>
      <w:r w:rsidR="00695255" w:rsidRPr="00B376AD">
        <w:rPr>
          <w:rFonts w:ascii="Times New Roman" w:hAnsi="Times New Roman" w:cs="Times New Roman"/>
          <w:sz w:val="20"/>
          <w:lang w:val="en-GB"/>
        </w:rPr>
        <w:t xml:space="preserve"> to respectively 58.8% (10/17), and 25% (10/40). </w:t>
      </w:r>
      <w:r w:rsidR="00D8451A" w:rsidRPr="00B376AD">
        <w:rPr>
          <w:rFonts w:ascii="Times New Roman" w:hAnsi="Times New Roman" w:cs="Times New Roman"/>
          <w:sz w:val="20"/>
          <w:lang w:val="en-GB"/>
        </w:rPr>
        <w:t xml:space="preserve">This (combining </w:t>
      </w:r>
      <w:r w:rsidR="00695255" w:rsidRPr="00B376AD">
        <w:rPr>
          <w:rFonts w:ascii="Times New Roman" w:hAnsi="Times New Roman" w:cs="Times New Roman"/>
          <w:sz w:val="20"/>
          <w:lang w:val="en-GB"/>
        </w:rPr>
        <w:t xml:space="preserve">P75-somatisation disorder </w:t>
      </w:r>
      <w:r w:rsidR="00D8451A" w:rsidRPr="00B376AD">
        <w:rPr>
          <w:rFonts w:ascii="Times New Roman" w:hAnsi="Times New Roman" w:cs="Times New Roman"/>
          <w:sz w:val="20"/>
          <w:lang w:val="en-GB"/>
        </w:rPr>
        <w:t xml:space="preserve">and </w:t>
      </w:r>
      <w:r w:rsidR="00695255" w:rsidRPr="00B376AD">
        <w:rPr>
          <w:rFonts w:ascii="Times New Roman" w:hAnsi="Times New Roman" w:cs="Times New Roman"/>
          <w:sz w:val="20"/>
          <w:lang w:val="en-GB"/>
        </w:rPr>
        <w:t>indications of other bodily s</w:t>
      </w:r>
      <w:r w:rsidR="00D8451A" w:rsidRPr="00B376AD">
        <w:rPr>
          <w:rFonts w:ascii="Times New Roman" w:hAnsi="Times New Roman" w:cs="Times New Roman"/>
          <w:sz w:val="20"/>
          <w:lang w:val="en-GB"/>
        </w:rPr>
        <w:t xml:space="preserve">ymptoms and physical complaints) </w:t>
      </w:r>
      <w:r w:rsidR="00695255" w:rsidRPr="00B376AD">
        <w:rPr>
          <w:rFonts w:ascii="Times New Roman" w:hAnsi="Times New Roman" w:cs="Times New Roman"/>
          <w:sz w:val="20"/>
          <w:lang w:val="en-GB"/>
        </w:rPr>
        <w:t>did not change associations with other disorder groups.</w:t>
      </w:r>
      <w:r w:rsidR="00666267" w:rsidRPr="00B376AD">
        <w:rPr>
          <w:rFonts w:ascii="Times New Roman" w:hAnsi="Times New Roman" w:cs="Times New Roman"/>
          <w:sz w:val="20"/>
          <w:lang w:val="en-GB"/>
        </w:rPr>
        <w:t xml:space="preserve"> </w:t>
      </w:r>
    </w:p>
    <w:p w:rsidR="0037083D" w:rsidRPr="00B376AD" w:rsidRDefault="0037083D" w:rsidP="00695255">
      <w:pPr>
        <w:rPr>
          <w:rFonts w:ascii="Times New Roman" w:hAnsi="Times New Roman" w:cs="Times New Roman"/>
          <w:sz w:val="20"/>
          <w:lang w:val="en-GB"/>
        </w:rPr>
      </w:pPr>
    </w:p>
    <w:tbl>
      <w:tblPr>
        <w:tblStyle w:val="Lichtelijst-accent11"/>
        <w:tblpPr w:leftFromText="141" w:rightFromText="141" w:vertAnchor="text" w:tblpX="108" w:tblpY="1"/>
        <w:tblOverlap w:val="never"/>
        <w:tblW w:w="0" w:type="auto"/>
        <w:tblLook w:val="04A0" w:firstRow="1" w:lastRow="0" w:firstColumn="1" w:lastColumn="0" w:noHBand="0" w:noVBand="1"/>
      </w:tblPr>
      <w:tblGrid>
        <w:gridCol w:w="3794"/>
        <w:gridCol w:w="1984"/>
        <w:gridCol w:w="2410"/>
      </w:tblGrid>
      <w:tr w:rsidR="00695255" w:rsidRPr="00B376AD" w:rsidTr="00F4071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8188" w:type="dxa"/>
            <w:gridSpan w:val="3"/>
            <w:tcBorders>
              <w:top w:val="nil"/>
              <w:left w:val="nil"/>
              <w:bottom w:val="nil"/>
              <w:right w:val="nil"/>
            </w:tcBorders>
            <w:noWrap/>
          </w:tcPr>
          <w:p w:rsidR="00666267" w:rsidRPr="00B376AD" w:rsidRDefault="00695255" w:rsidP="00F8770F">
            <w:pPr>
              <w:tabs>
                <w:tab w:val="left" w:pos="1883"/>
              </w:tabs>
              <w:rPr>
                <w:rFonts w:ascii="Times New Roman" w:hAnsi="Times New Roman" w:cs="Times New Roman"/>
                <w:bCs w:val="0"/>
                <w:sz w:val="20"/>
                <w:szCs w:val="20"/>
                <w:lang w:val="en-US" w:eastAsia="nl-NL"/>
              </w:rPr>
            </w:pPr>
            <w:r w:rsidRPr="00B376AD">
              <w:rPr>
                <w:rFonts w:ascii="Times New Roman" w:hAnsi="Times New Roman" w:cs="Times New Roman"/>
                <w:bCs w:val="0"/>
                <w:sz w:val="20"/>
                <w:szCs w:val="20"/>
                <w:lang w:val="en-US" w:eastAsia="nl-NL"/>
              </w:rPr>
              <w:t>S</w:t>
            </w:r>
            <w:r w:rsidR="00D02EE0" w:rsidRPr="00B376AD">
              <w:rPr>
                <w:rFonts w:ascii="Times New Roman" w:hAnsi="Times New Roman" w:cs="Times New Roman"/>
                <w:bCs w:val="0"/>
                <w:sz w:val="20"/>
                <w:szCs w:val="20"/>
                <w:lang w:val="en-US" w:eastAsia="nl-NL"/>
              </w:rPr>
              <w:t>upplem</w:t>
            </w:r>
            <w:r w:rsidR="00F8770F" w:rsidRPr="00B376AD">
              <w:rPr>
                <w:rFonts w:ascii="Times New Roman" w:hAnsi="Times New Roman" w:cs="Times New Roman"/>
                <w:bCs w:val="0"/>
                <w:sz w:val="20"/>
                <w:szCs w:val="20"/>
                <w:lang w:val="en-US" w:eastAsia="nl-NL"/>
              </w:rPr>
              <w:t>entary Table 7</w:t>
            </w:r>
          </w:p>
          <w:p w:rsidR="00A667BE" w:rsidRPr="00B376AD" w:rsidRDefault="00A667BE" w:rsidP="00A667BE">
            <w:pPr>
              <w:rPr>
                <w:rFonts w:ascii="Times New Roman" w:hAnsi="Times New Roman" w:cs="Times New Roman"/>
                <w:bCs w:val="0"/>
                <w:sz w:val="20"/>
                <w:szCs w:val="20"/>
                <w:lang w:val="en-US" w:eastAsia="nl-NL"/>
              </w:rPr>
            </w:pPr>
            <w:r w:rsidRPr="00B376AD">
              <w:rPr>
                <w:rFonts w:ascii="Times New Roman" w:hAnsi="Times New Roman" w:cs="Times New Roman"/>
                <w:bCs w:val="0"/>
                <w:sz w:val="20"/>
                <w:szCs w:val="20"/>
                <w:lang w:val="en-US" w:eastAsia="nl-NL"/>
              </w:rPr>
              <w:t>Cross tabulation</w:t>
            </w:r>
            <w:r w:rsidR="00695255" w:rsidRPr="00B376AD">
              <w:rPr>
                <w:rFonts w:ascii="Times New Roman" w:hAnsi="Times New Roman" w:cs="Times New Roman"/>
                <w:bCs w:val="0"/>
                <w:sz w:val="20"/>
                <w:szCs w:val="20"/>
                <w:lang w:val="en-US" w:eastAsia="nl-NL"/>
              </w:rPr>
              <w:t xml:space="preserve"> of reasons of referral and clinical status for </w:t>
            </w:r>
          </w:p>
          <w:p w:rsidR="00695255" w:rsidRPr="00B376AD" w:rsidRDefault="00695255" w:rsidP="00A667BE">
            <w:pPr>
              <w:rPr>
                <w:rFonts w:ascii="Times New Roman" w:hAnsi="Times New Roman" w:cs="Times New Roman"/>
                <w:bCs w:val="0"/>
                <w:sz w:val="20"/>
                <w:szCs w:val="20"/>
                <w:lang w:val="en-US" w:eastAsia="nl-NL"/>
              </w:rPr>
            </w:pPr>
            <w:r w:rsidRPr="00B376AD">
              <w:rPr>
                <w:rFonts w:ascii="Times New Roman" w:hAnsi="Times New Roman" w:cs="Times New Roman"/>
                <w:bCs w:val="0"/>
                <w:sz w:val="20"/>
                <w:szCs w:val="20"/>
                <w:lang w:val="en-US" w:eastAsia="nl-NL"/>
              </w:rPr>
              <w:t>the low prevalence disorder groups that were not included in the main manuscript</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val="en-GB" w:eastAsia="nl-NL"/>
              </w:rPr>
            </w:pPr>
          </w:p>
        </w:tc>
        <w:tc>
          <w:tcPr>
            <w:tcW w:w="1984"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6"/>
                <w:szCs w:val="16"/>
                <w:lang w:val="en-US"/>
              </w:rPr>
            </w:pPr>
            <w:r w:rsidRPr="00B376AD">
              <w:rPr>
                <w:rFonts w:ascii="Times New Roman" w:hAnsi="Times New Roman" w:cs="Times New Roman"/>
                <w:b/>
                <w:color w:val="000000"/>
                <w:sz w:val="16"/>
                <w:szCs w:val="16"/>
                <w:lang w:val="en-US"/>
              </w:rPr>
              <w:t>PPV  of the disorder specific labels</w:t>
            </w:r>
          </w:p>
        </w:tc>
        <w:tc>
          <w:tcPr>
            <w:tcW w:w="2410"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6"/>
                <w:szCs w:val="16"/>
                <w:lang w:val="en-US"/>
              </w:rPr>
            </w:pPr>
            <w:r w:rsidRPr="00B376AD">
              <w:rPr>
                <w:rFonts w:ascii="Times New Roman" w:hAnsi="Times New Roman" w:cs="Times New Roman"/>
                <w:b/>
                <w:color w:val="000000"/>
                <w:sz w:val="16"/>
                <w:szCs w:val="16"/>
                <w:lang w:val="en-US"/>
              </w:rPr>
              <w:t>Sensitivity when all labels from the chapter are combined</w:t>
            </w: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rPr>
            </w:pPr>
            <w:r w:rsidRPr="00B376AD">
              <w:rPr>
                <w:rFonts w:ascii="Times New Roman" w:hAnsi="Times New Roman" w:cs="Times New Roman"/>
                <w:bCs w:val="0"/>
                <w:color w:val="000000"/>
                <w:sz w:val="16"/>
                <w:szCs w:val="16"/>
                <w:lang w:eastAsia="nl-NL"/>
              </w:rPr>
              <w:t>Intellectual disability</w:t>
            </w:r>
          </w:p>
        </w:tc>
        <w:tc>
          <w:tcPr>
            <w:tcW w:w="1984"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1/8 (12.5)</w:t>
            </w:r>
          </w:p>
        </w:tc>
        <w:tc>
          <w:tcPr>
            <w:tcW w:w="2410"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16/21 (76.2)</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rPr>
            </w:pPr>
            <w:r w:rsidRPr="00B376AD">
              <w:rPr>
                <w:rFonts w:ascii="Times New Roman" w:hAnsi="Times New Roman" w:cs="Times New Roman"/>
                <w:bCs w:val="0"/>
                <w:color w:val="000000"/>
                <w:sz w:val="16"/>
                <w:szCs w:val="16"/>
                <w:lang w:eastAsia="nl-NL"/>
              </w:rPr>
              <w:t>Communication disorder</w:t>
            </w:r>
          </w:p>
        </w:tc>
        <w:tc>
          <w:tcPr>
            <w:tcW w:w="1984"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1/12 (8.3)</w:t>
            </w:r>
          </w:p>
        </w:tc>
        <w:tc>
          <w:tcPr>
            <w:tcW w:w="2410"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17/18 (94.4)</w:t>
            </w: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rPr>
            </w:pPr>
            <w:r w:rsidRPr="00B376AD">
              <w:rPr>
                <w:rFonts w:ascii="Times New Roman" w:hAnsi="Times New Roman" w:cs="Times New Roman"/>
                <w:bCs w:val="0"/>
                <w:color w:val="000000"/>
                <w:sz w:val="16"/>
                <w:szCs w:val="16"/>
                <w:lang w:eastAsia="nl-NL"/>
              </w:rPr>
              <w:t>Motor disorders</w:t>
            </w:r>
          </w:p>
        </w:tc>
        <w:tc>
          <w:tcPr>
            <w:tcW w:w="1984"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5/ 14 (35.7)</w:t>
            </w:r>
          </w:p>
        </w:tc>
        <w:tc>
          <w:tcPr>
            <w:tcW w:w="2410"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11/14 (78.6)</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rPr>
            </w:pPr>
            <w:r w:rsidRPr="00B376AD">
              <w:rPr>
                <w:rFonts w:ascii="Times New Roman" w:hAnsi="Times New Roman" w:cs="Times New Roman"/>
                <w:bCs w:val="0"/>
                <w:color w:val="000000"/>
                <w:sz w:val="16"/>
                <w:szCs w:val="16"/>
                <w:lang w:eastAsia="nl-NL"/>
              </w:rPr>
              <w:t>Specific learning disorder</w:t>
            </w:r>
          </w:p>
        </w:tc>
        <w:tc>
          <w:tcPr>
            <w:tcW w:w="1984"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11/30 (36.7)</w:t>
            </w:r>
          </w:p>
        </w:tc>
        <w:tc>
          <w:tcPr>
            <w:tcW w:w="2410"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28/38 (73.7)</w:t>
            </w: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2A11D8" w:rsidRPr="00B376AD" w:rsidRDefault="00695255" w:rsidP="00F4071B">
            <w:pPr>
              <w:jc w:val="both"/>
              <w:rPr>
                <w:rFonts w:ascii="Times New Roman" w:hAnsi="Times New Roman" w:cs="Times New Roman"/>
                <w:bCs w:val="0"/>
                <w:color w:val="000000"/>
                <w:sz w:val="16"/>
                <w:szCs w:val="16"/>
                <w:lang w:val="en-US" w:eastAsia="nl-NL"/>
              </w:rPr>
            </w:pPr>
            <w:r w:rsidRPr="00B376AD">
              <w:rPr>
                <w:rFonts w:ascii="Times New Roman" w:hAnsi="Times New Roman" w:cs="Times New Roman"/>
                <w:bCs w:val="0"/>
                <w:color w:val="000000"/>
                <w:sz w:val="16"/>
                <w:szCs w:val="16"/>
                <w:lang w:val="en-US" w:eastAsia="nl-NL"/>
              </w:rPr>
              <w:t xml:space="preserve">+ Other Neurodevelopmental Disorders + ASD + </w:t>
            </w:r>
            <w:r w:rsidR="002A11D8" w:rsidRPr="00B376AD">
              <w:rPr>
                <w:rFonts w:ascii="Times New Roman" w:hAnsi="Times New Roman" w:cs="Times New Roman"/>
                <w:bCs w:val="0"/>
                <w:color w:val="000000"/>
                <w:sz w:val="16"/>
                <w:szCs w:val="16"/>
                <w:lang w:val="en-US" w:eastAsia="nl-NL"/>
              </w:rPr>
              <w:t xml:space="preserve">     </w:t>
            </w:r>
          </w:p>
          <w:p w:rsidR="00695255" w:rsidRPr="00B376AD" w:rsidRDefault="002A11D8" w:rsidP="00F4071B">
            <w:pPr>
              <w:jc w:val="both"/>
              <w:rPr>
                <w:rFonts w:ascii="Times New Roman" w:hAnsi="Times New Roman" w:cs="Times New Roman"/>
                <w:bCs w:val="0"/>
                <w:color w:val="000000"/>
                <w:sz w:val="16"/>
                <w:szCs w:val="16"/>
                <w:lang w:val="en-US"/>
              </w:rPr>
            </w:pPr>
            <w:r w:rsidRPr="00B376AD">
              <w:rPr>
                <w:rFonts w:ascii="Times New Roman" w:hAnsi="Times New Roman" w:cs="Times New Roman"/>
                <w:bCs w:val="0"/>
                <w:color w:val="000000"/>
                <w:sz w:val="16"/>
                <w:szCs w:val="16"/>
                <w:lang w:val="en-US" w:eastAsia="nl-NL"/>
              </w:rPr>
              <w:t xml:space="preserve">   </w:t>
            </w:r>
            <w:r w:rsidR="00695255" w:rsidRPr="00B376AD">
              <w:rPr>
                <w:rFonts w:ascii="Times New Roman" w:hAnsi="Times New Roman" w:cs="Times New Roman"/>
                <w:bCs w:val="0"/>
                <w:color w:val="000000"/>
                <w:sz w:val="16"/>
                <w:szCs w:val="16"/>
                <w:lang w:val="en-US" w:eastAsia="nl-NL"/>
              </w:rPr>
              <w:t>ADHD</w:t>
            </w:r>
          </w:p>
        </w:tc>
        <w:tc>
          <w:tcPr>
            <w:tcW w:w="1984"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322/435 (74.0)</w:t>
            </w:r>
          </w:p>
        </w:tc>
        <w:tc>
          <w:tcPr>
            <w:tcW w:w="2410"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single" w:sz="2" w:space="0" w:color="5B9BD5" w:themeColor="accent1"/>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bCs w:val="0"/>
                <w:color w:val="000000"/>
                <w:sz w:val="16"/>
                <w:szCs w:val="16"/>
                <w:lang w:eastAsia="nl-NL"/>
              </w:rPr>
              <w:t xml:space="preserve">    + high IQ</w:t>
            </w:r>
          </w:p>
        </w:tc>
        <w:tc>
          <w:tcPr>
            <w:tcW w:w="1984" w:type="dxa"/>
            <w:tcBorders>
              <w:top w:val="nil"/>
              <w:bottom w:val="single" w:sz="2" w:space="0" w:color="5B9BD5" w:themeColor="accent1"/>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323/439 (73.6)</w:t>
            </w:r>
          </w:p>
        </w:tc>
        <w:tc>
          <w:tcPr>
            <w:tcW w:w="2410" w:type="dxa"/>
            <w:tcBorders>
              <w:top w:val="nil"/>
              <w:bottom w:val="single" w:sz="2" w:space="0" w:color="5B9BD5" w:themeColor="accent1"/>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color w:val="000000"/>
                <w:sz w:val="16"/>
                <w:szCs w:val="16"/>
                <w:lang w:eastAsia="nl-NL"/>
              </w:rPr>
              <w:t>Separation anxiety disorder</w:t>
            </w:r>
          </w:p>
        </w:tc>
        <w:tc>
          <w:tcPr>
            <w:tcW w:w="1984"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w:t>
            </w:r>
          </w:p>
        </w:tc>
        <w:tc>
          <w:tcPr>
            <w:tcW w:w="2410"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4/8 (50.0)</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color w:val="000000"/>
                <w:sz w:val="16"/>
                <w:szCs w:val="16"/>
                <w:lang w:eastAsia="nl-NL"/>
              </w:rPr>
              <w:t>Specific phobia</w:t>
            </w:r>
          </w:p>
        </w:tc>
        <w:tc>
          <w:tcPr>
            <w:tcW w:w="1984"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0/2 (0.0)</w:t>
            </w:r>
          </w:p>
        </w:tc>
        <w:tc>
          <w:tcPr>
            <w:tcW w:w="2410"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2/6 (33.30</w:t>
            </w: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color w:val="000000"/>
                <w:sz w:val="16"/>
                <w:szCs w:val="16"/>
                <w:lang w:eastAsia="nl-NL"/>
              </w:rPr>
              <w:t>Social anxiety disorder</w:t>
            </w:r>
          </w:p>
        </w:tc>
        <w:tc>
          <w:tcPr>
            <w:tcW w:w="1984"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1/7 (14.3)</w:t>
            </w:r>
          </w:p>
        </w:tc>
        <w:tc>
          <w:tcPr>
            <w:tcW w:w="2410"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10/16 (62.5)</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color w:val="000000"/>
                <w:sz w:val="16"/>
                <w:szCs w:val="16"/>
                <w:lang w:eastAsia="nl-NL"/>
              </w:rPr>
              <w:t>Panic disorder</w:t>
            </w:r>
          </w:p>
        </w:tc>
        <w:tc>
          <w:tcPr>
            <w:tcW w:w="1984"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1/5 (20.0)</w:t>
            </w:r>
          </w:p>
        </w:tc>
        <w:tc>
          <w:tcPr>
            <w:tcW w:w="2410"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5/8 (62.5)</w:t>
            </w: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bCs w:val="0"/>
                <w:color w:val="000000"/>
                <w:sz w:val="16"/>
                <w:szCs w:val="16"/>
                <w:lang w:eastAsia="nl-NL"/>
              </w:rPr>
              <w:t>Agoraphobia</w:t>
            </w:r>
          </w:p>
        </w:tc>
        <w:tc>
          <w:tcPr>
            <w:tcW w:w="1984"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w:t>
            </w:r>
          </w:p>
        </w:tc>
        <w:tc>
          <w:tcPr>
            <w:tcW w:w="2410" w:type="dxa"/>
            <w:tcBorders>
              <w:top w:val="nil"/>
              <w:bottom w:val="nil"/>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1/1 (100.0)</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color w:val="000000"/>
                <w:sz w:val="16"/>
                <w:szCs w:val="16"/>
                <w:lang w:eastAsia="nl-NL"/>
              </w:rPr>
              <w:t>Generalized anxiety disorder</w:t>
            </w:r>
          </w:p>
        </w:tc>
        <w:tc>
          <w:tcPr>
            <w:tcW w:w="1984"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0/2 (0.0)</w:t>
            </w:r>
          </w:p>
        </w:tc>
        <w:tc>
          <w:tcPr>
            <w:tcW w:w="2410" w:type="dxa"/>
            <w:tcBorders>
              <w:top w:val="nil"/>
              <w:bottom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24/47 (51.1)</w:t>
            </w:r>
          </w:p>
        </w:tc>
      </w:tr>
      <w:tr w:rsidR="00695255" w:rsidRPr="00B376AD" w:rsidTr="00F4071B">
        <w:trPr>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bottom w:val="single" w:sz="2" w:space="0" w:color="5B9BD5" w:themeColor="accent1"/>
            </w:tcBorders>
            <w:noWrap/>
          </w:tcPr>
          <w:p w:rsidR="00695255" w:rsidRPr="00B376AD" w:rsidRDefault="00695255" w:rsidP="00F4071B">
            <w:pPr>
              <w:jc w:val="both"/>
              <w:rPr>
                <w:rFonts w:ascii="Times New Roman" w:hAnsi="Times New Roman" w:cs="Times New Roman"/>
                <w:bCs w:val="0"/>
                <w:color w:val="000000"/>
                <w:sz w:val="16"/>
                <w:szCs w:val="16"/>
                <w:lang w:val="en-US" w:eastAsia="nl-NL"/>
              </w:rPr>
            </w:pPr>
            <w:r w:rsidRPr="00B376AD">
              <w:rPr>
                <w:rFonts w:ascii="Times New Roman" w:hAnsi="Times New Roman" w:cs="Times New Roman"/>
                <w:color w:val="000000"/>
                <w:sz w:val="16"/>
                <w:szCs w:val="16"/>
                <w:lang w:val="en-US" w:eastAsia="nl-NL"/>
              </w:rPr>
              <w:t>Anxiety disorder not otherwise specified</w:t>
            </w:r>
          </w:p>
        </w:tc>
        <w:tc>
          <w:tcPr>
            <w:tcW w:w="1984" w:type="dxa"/>
            <w:tcBorders>
              <w:top w:val="nil"/>
              <w:bottom w:val="single" w:sz="2" w:space="0" w:color="5B9BD5" w:themeColor="accent1"/>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B376AD">
              <w:rPr>
                <w:rFonts w:ascii="Times New Roman" w:hAnsi="Times New Roman" w:cs="Times New Roman"/>
                <w:color w:val="000000"/>
                <w:sz w:val="16"/>
                <w:szCs w:val="16"/>
                <w:lang w:val="en-US"/>
              </w:rPr>
              <w:t>-</w:t>
            </w:r>
          </w:p>
        </w:tc>
        <w:tc>
          <w:tcPr>
            <w:tcW w:w="2410" w:type="dxa"/>
            <w:tcBorders>
              <w:top w:val="nil"/>
              <w:bottom w:val="single" w:sz="2" w:space="0" w:color="5B9BD5" w:themeColor="accent1"/>
              <w:right w:val="nil"/>
            </w:tcBorders>
          </w:tcPr>
          <w:p w:rsidR="00695255" w:rsidRPr="00B376AD" w:rsidRDefault="00695255" w:rsidP="00F407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6/28 (21.4)</w:t>
            </w:r>
          </w:p>
        </w:tc>
      </w:tr>
      <w:tr w:rsidR="00695255" w:rsidRPr="00B376AD" w:rsidTr="00F4071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94" w:type="dxa"/>
            <w:tcBorders>
              <w:top w:val="nil"/>
              <w:left w:val="nil"/>
            </w:tcBorders>
            <w:noWrap/>
          </w:tcPr>
          <w:p w:rsidR="00695255" w:rsidRPr="00B376AD" w:rsidRDefault="00695255" w:rsidP="00F4071B">
            <w:pPr>
              <w:jc w:val="both"/>
              <w:rPr>
                <w:rFonts w:ascii="Times New Roman" w:hAnsi="Times New Roman" w:cs="Times New Roman"/>
                <w:bCs w:val="0"/>
                <w:color w:val="000000"/>
                <w:sz w:val="16"/>
                <w:szCs w:val="16"/>
                <w:lang w:eastAsia="nl-NL"/>
              </w:rPr>
            </w:pPr>
            <w:r w:rsidRPr="00B376AD">
              <w:rPr>
                <w:rFonts w:ascii="Times New Roman" w:hAnsi="Times New Roman" w:cs="Times New Roman"/>
                <w:bCs w:val="0"/>
                <w:color w:val="000000"/>
                <w:sz w:val="16"/>
                <w:szCs w:val="16"/>
                <w:lang w:eastAsia="nl-NL"/>
              </w:rPr>
              <w:t xml:space="preserve">OCD </w:t>
            </w:r>
          </w:p>
        </w:tc>
        <w:tc>
          <w:tcPr>
            <w:tcW w:w="1984" w:type="dxa"/>
            <w:tcBorders>
              <w:top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5/15 (33.3)</w:t>
            </w:r>
          </w:p>
        </w:tc>
        <w:tc>
          <w:tcPr>
            <w:tcW w:w="2410" w:type="dxa"/>
            <w:tcBorders>
              <w:top w:val="nil"/>
              <w:right w:val="nil"/>
            </w:tcBorders>
          </w:tcPr>
          <w:p w:rsidR="00695255" w:rsidRPr="00B376AD" w:rsidRDefault="00695255" w:rsidP="00F407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376AD">
              <w:rPr>
                <w:rFonts w:ascii="Times New Roman" w:hAnsi="Times New Roman" w:cs="Times New Roman"/>
                <w:color w:val="000000"/>
                <w:sz w:val="16"/>
                <w:szCs w:val="16"/>
              </w:rPr>
              <w:t>5/8 (62.5)</w:t>
            </w:r>
          </w:p>
        </w:tc>
      </w:tr>
    </w:tbl>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695255" w:rsidRPr="00B376AD" w:rsidRDefault="00695255" w:rsidP="00695255">
      <w:pPr>
        <w:pStyle w:val="NoSpacing"/>
        <w:rPr>
          <w:sz w:val="20"/>
          <w:szCs w:val="16"/>
        </w:rPr>
      </w:pPr>
    </w:p>
    <w:p w:rsidR="00C02C96" w:rsidRPr="00B376AD" w:rsidRDefault="00C02C96" w:rsidP="0037083D">
      <w:pPr>
        <w:pStyle w:val="NoSpacing"/>
        <w:rPr>
          <w:sz w:val="20"/>
        </w:rPr>
      </w:pPr>
    </w:p>
    <w:p w:rsidR="00333AB0" w:rsidRPr="00B376AD" w:rsidRDefault="00695255" w:rsidP="0037083D">
      <w:pPr>
        <w:pStyle w:val="NoSpacing"/>
        <w:rPr>
          <w:sz w:val="20"/>
          <w:lang w:val="en-GB"/>
        </w:rPr>
      </w:pPr>
      <w:r w:rsidRPr="00B376AD">
        <w:rPr>
          <w:sz w:val="20"/>
        </w:rPr>
        <w:t>Separation anxiety disorder, agoraphobia, and anxiety disorder NOS do not have specific ICPC-codes. Hence no</w:t>
      </w:r>
      <w:r w:rsidR="00DC3D81" w:rsidRPr="00B376AD">
        <w:rPr>
          <w:sz w:val="20"/>
        </w:rPr>
        <w:t xml:space="preserve"> disorder specific</w:t>
      </w:r>
      <w:r w:rsidRPr="00B376AD">
        <w:rPr>
          <w:sz w:val="20"/>
        </w:rPr>
        <w:t xml:space="preserve"> PPVs’ </w:t>
      </w:r>
      <w:r w:rsidR="00DC3D81" w:rsidRPr="00B376AD">
        <w:rPr>
          <w:sz w:val="20"/>
        </w:rPr>
        <w:t xml:space="preserve">are </w:t>
      </w:r>
      <w:r w:rsidRPr="00B376AD">
        <w:rPr>
          <w:sz w:val="20"/>
        </w:rPr>
        <w:t>depicted in th</w:t>
      </w:r>
      <w:r w:rsidR="00DC3D81" w:rsidRPr="00B376AD">
        <w:rPr>
          <w:sz w:val="20"/>
        </w:rPr>
        <w:t>ese</w:t>
      </w:r>
      <w:r w:rsidRPr="00B376AD">
        <w:rPr>
          <w:sz w:val="20"/>
        </w:rPr>
        <w:t xml:space="preserve"> rows. Sensitivity i</w:t>
      </w:r>
      <w:r w:rsidR="00930B98" w:rsidRPr="00B376AD">
        <w:rPr>
          <w:sz w:val="20"/>
        </w:rPr>
        <w:t>s depicted on the level of the n</w:t>
      </w:r>
      <w:r w:rsidRPr="00B376AD">
        <w:rPr>
          <w:sz w:val="20"/>
        </w:rPr>
        <w:t xml:space="preserve">eurodevelopmental disorders chapter, the anxiety disorders chapter and </w:t>
      </w:r>
      <w:r w:rsidR="00024CB4" w:rsidRPr="00B376AD">
        <w:rPr>
          <w:sz w:val="20"/>
        </w:rPr>
        <w:t xml:space="preserve">for </w:t>
      </w:r>
      <w:r w:rsidRPr="00B376AD">
        <w:rPr>
          <w:sz w:val="20"/>
        </w:rPr>
        <w:t>obsessive compulsive disorders (including trichotillomania</w:t>
      </w:r>
      <w:r w:rsidR="00024CB4" w:rsidRPr="00B376AD">
        <w:rPr>
          <w:sz w:val="20"/>
        </w:rPr>
        <w:t xml:space="preserve"> n=2</w:t>
      </w:r>
      <w:r w:rsidRPr="00B376AD">
        <w:rPr>
          <w:sz w:val="20"/>
        </w:rPr>
        <w:t>).</w:t>
      </w:r>
      <w:r w:rsidR="00333AB0" w:rsidRPr="00B376AD">
        <w:rPr>
          <w:sz w:val="20"/>
        </w:rPr>
        <w:t xml:space="preserve"> </w:t>
      </w:r>
      <w:r w:rsidR="00333AB0" w:rsidRPr="00B376AD">
        <w:rPr>
          <w:sz w:val="20"/>
          <w:lang w:val="en-GB"/>
        </w:rPr>
        <w:t>Extant yet infrequent reasons of referral</w:t>
      </w:r>
      <w:r w:rsidR="00C67FEC" w:rsidRPr="00B376AD">
        <w:rPr>
          <w:sz w:val="20"/>
          <w:lang w:val="en-GB"/>
        </w:rPr>
        <w:t xml:space="preserve"> were emotion dysregulation (n=21</w:t>
      </w:r>
      <w:r w:rsidR="00333AB0" w:rsidRPr="00B376AD">
        <w:rPr>
          <w:sz w:val="20"/>
          <w:lang w:val="en-GB"/>
        </w:rPr>
        <w:t>), self-image (19) and game addiction (4)</w:t>
      </w:r>
      <w:r w:rsidR="009049D8" w:rsidRPr="00B376AD">
        <w:rPr>
          <w:sz w:val="20"/>
          <w:lang w:val="en-GB"/>
        </w:rPr>
        <w:t xml:space="preserve"> </w:t>
      </w:r>
      <w:r w:rsidR="001632AB" w:rsidRPr="00B376AD">
        <w:rPr>
          <w:sz w:val="20"/>
          <w:lang w:val="en-GB"/>
        </w:rPr>
        <w:fldChar w:fldCharType="begin"/>
      </w:r>
      <w:r w:rsidR="00C02C96" w:rsidRPr="00B376AD">
        <w:rPr>
          <w:sz w:val="20"/>
          <w:lang w:val="en-GB"/>
        </w:rPr>
        <w:instrText xml:space="preserve"> ADDIN EN.CITE &lt;EndNote&gt;&lt;Cite&gt;&lt;Author&gt;Scottish Association for Mental Health and Information Services Division Scotland&lt;/Author&gt;&lt;Year&gt;2018&lt;/Year&gt;&lt;RecNum&gt;462&lt;/RecNum&gt;&lt;DisplayText&gt;[3]&lt;/DisplayText&gt;&lt;record&gt;&lt;rec-number&gt;462&lt;/rec-number&gt;&lt;foreign-keys&gt;&lt;key app="EN" db-id="zeesvf0vwfrzxgeppa3xts9l2adtvfrw5awx" timestamp="1609424471"&gt;462&lt;/key&gt;&lt;/foreign-keys&gt;&lt;ref-type name="Electronic Book"&gt;44&lt;/ref-type&gt;&lt;contributors&gt;&lt;authors&gt;&lt;author&gt;Scottish Association for Mental Health and Information Services Division Scotland,&lt;/author&gt;&lt;author&gt;NIHS&lt;/author&gt;&lt;/authors&gt;&lt;secondary-authors&gt;&lt;author&gt;Group Scotland, 21 Tennant Street, Edinburgh EH6 5NA PPDAS433246 (06/18)&lt;/author&gt;&lt;/secondary-authors&gt;&lt;/contributors&gt;&lt;titles&gt;&lt;title&gt;Rejected Referrals Child and Adolescent Mental Health Services (CAMHS)&lt;/title&gt;&lt;secondary-title&gt;A qualitative and quantitative audit&lt;/secondary-title&gt;&lt;/titles&gt;&lt;dates&gt;&lt;year&gt;2018&lt;/year&gt;&lt;/dates&gt;&lt;publisher&gt;The Scottish Government&lt;/publisher&gt;&lt;isbn&gt;978-1-78781-018-1&lt;/isbn&gt;&lt;urls&gt;&lt;related-urls&gt;&lt;url&gt;https://www.gov.scot/binaries/content/documents/govscot/publications/research-and-analysis/2018/06/rejected-referrals-child-adolescent-mental-health-services-camhs-qualitative-quantitative/documents/00537523-pdf/00537523-pdf/govscot%3Adocument/00537523.pdf&lt;/url&gt;&lt;/related-urls&gt;&lt;/urls&gt;&lt;/record&gt;&lt;/Cite&gt;&lt;/EndNote&gt;</w:instrText>
      </w:r>
      <w:r w:rsidR="001632AB" w:rsidRPr="00B376AD">
        <w:rPr>
          <w:sz w:val="20"/>
          <w:lang w:val="en-GB"/>
        </w:rPr>
        <w:fldChar w:fldCharType="separate"/>
      </w:r>
      <w:r w:rsidR="00C02C96" w:rsidRPr="00B376AD">
        <w:rPr>
          <w:noProof/>
          <w:sz w:val="20"/>
          <w:lang w:val="en-GB"/>
        </w:rPr>
        <w:t>[3]</w:t>
      </w:r>
      <w:r w:rsidR="001632AB" w:rsidRPr="00B376AD">
        <w:rPr>
          <w:sz w:val="20"/>
          <w:lang w:val="en-GB"/>
        </w:rPr>
        <w:fldChar w:fldCharType="end"/>
      </w:r>
      <w:r w:rsidR="00C67FEC" w:rsidRPr="00B376AD">
        <w:rPr>
          <w:sz w:val="20"/>
          <w:lang w:val="en-GB"/>
        </w:rPr>
        <w:t>.</w:t>
      </w:r>
    </w:p>
    <w:p w:rsidR="00682A20" w:rsidRPr="00B376AD" w:rsidRDefault="00682A20" w:rsidP="00AD4D43">
      <w:pPr>
        <w:rPr>
          <w:rFonts w:ascii="Times New Roman" w:hAnsi="Times New Roman" w:cs="Times New Roman"/>
          <w:sz w:val="20"/>
          <w:lang w:val="en-GB"/>
        </w:rPr>
        <w:sectPr w:rsidR="00682A20" w:rsidRPr="00B376AD" w:rsidSect="00B376AD">
          <w:type w:val="continuous"/>
          <w:pgSz w:w="11906" w:h="16838"/>
          <w:pgMar w:top="720" w:right="720" w:bottom="720" w:left="720" w:header="708" w:footer="708" w:gutter="0"/>
          <w:cols w:space="708"/>
          <w:docGrid w:linePitch="360"/>
        </w:sectPr>
      </w:pPr>
    </w:p>
    <w:tbl>
      <w:tblPr>
        <w:tblW w:w="10279" w:type="dxa"/>
        <w:tblInd w:w="73" w:type="dxa"/>
        <w:tblCellMar>
          <w:left w:w="0" w:type="dxa"/>
          <w:right w:w="0" w:type="dxa"/>
        </w:tblCellMar>
        <w:tblLook w:val="04A0" w:firstRow="1" w:lastRow="0" w:firstColumn="1" w:lastColumn="0" w:noHBand="0" w:noVBand="1"/>
      </w:tblPr>
      <w:tblGrid>
        <w:gridCol w:w="2341"/>
        <w:gridCol w:w="1134"/>
        <w:gridCol w:w="1134"/>
        <w:gridCol w:w="1134"/>
        <w:gridCol w:w="1134"/>
        <w:gridCol w:w="1134"/>
        <w:gridCol w:w="1134"/>
        <w:gridCol w:w="1134"/>
      </w:tblGrid>
      <w:tr w:rsidR="002D6363" w:rsidRPr="00B376AD" w:rsidTr="00F4071B">
        <w:trPr>
          <w:trHeight w:val="318"/>
        </w:trPr>
        <w:tc>
          <w:tcPr>
            <w:tcW w:w="10279" w:type="dxa"/>
            <w:gridSpan w:val="8"/>
            <w:tcBorders>
              <w:top w:val="single" w:sz="8" w:space="0" w:color="5B9BD5"/>
              <w:left w:val="nil"/>
              <w:right w:val="nil"/>
            </w:tcBorders>
            <w:shd w:val="clear" w:color="auto" w:fill="5B9BD5"/>
            <w:tcMar>
              <w:top w:w="15" w:type="dxa"/>
              <w:left w:w="73" w:type="dxa"/>
              <w:bottom w:w="0" w:type="dxa"/>
              <w:right w:w="73" w:type="dxa"/>
            </w:tcMar>
            <w:hideMark/>
          </w:tcPr>
          <w:p w:rsidR="007716A1" w:rsidRPr="00B376AD" w:rsidRDefault="007716A1" w:rsidP="00A50183">
            <w:pPr>
              <w:spacing w:after="0" w:line="240" w:lineRule="auto"/>
              <w:rPr>
                <w:rFonts w:ascii="Times New Roman" w:eastAsia="Times New Roman" w:hAnsi="Times New Roman" w:cs="Times New Roman"/>
                <w:b/>
                <w:bCs/>
                <w:color w:val="FFFFFF"/>
                <w:kern w:val="24"/>
                <w:sz w:val="20"/>
                <w:szCs w:val="16"/>
                <w:lang w:val="en-US" w:eastAsia="nl-NL"/>
              </w:rPr>
            </w:pPr>
            <w:r w:rsidRPr="00B376AD">
              <w:rPr>
                <w:rFonts w:ascii="Times New Roman" w:eastAsia="Times New Roman" w:hAnsi="Times New Roman" w:cs="Times New Roman"/>
                <w:b/>
                <w:bCs/>
                <w:color w:val="FFFFFF"/>
                <w:kern w:val="24"/>
                <w:sz w:val="20"/>
                <w:szCs w:val="16"/>
                <w:lang w:val="en-US" w:eastAsia="nl-NL"/>
              </w:rPr>
              <w:t xml:space="preserve">Supplementary Table </w:t>
            </w:r>
            <w:r w:rsidR="00F8770F" w:rsidRPr="00B376AD">
              <w:rPr>
                <w:rFonts w:ascii="Times New Roman" w:eastAsia="Times New Roman" w:hAnsi="Times New Roman" w:cs="Times New Roman"/>
                <w:b/>
                <w:bCs/>
                <w:color w:val="FFFFFF"/>
                <w:kern w:val="24"/>
                <w:sz w:val="20"/>
                <w:szCs w:val="16"/>
                <w:lang w:val="en-US" w:eastAsia="nl-NL"/>
              </w:rPr>
              <w:t>8</w:t>
            </w:r>
          </w:p>
          <w:p w:rsidR="002D6363" w:rsidRPr="00B376AD" w:rsidRDefault="00D02EE0" w:rsidP="00A50183">
            <w:pPr>
              <w:spacing w:after="0" w:line="240" w:lineRule="auto"/>
              <w:rPr>
                <w:rFonts w:ascii="Times New Roman" w:eastAsia="Times New Roman" w:hAnsi="Times New Roman" w:cs="Times New Roman"/>
                <w:sz w:val="16"/>
                <w:szCs w:val="16"/>
                <w:lang w:val="en-US" w:eastAsia="nl-NL"/>
              </w:rPr>
            </w:pPr>
            <w:r w:rsidRPr="00B376AD">
              <w:rPr>
                <w:rFonts w:ascii="Times New Roman" w:eastAsia="Times New Roman" w:hAnsi="Times New Roman" w:cs="Times New Roman"/>
                <w:b/>
                <w:bCs/>
                <w:color w:val="FFFFFF"/>
                <w:kern w:val="24"/>
                <w:sz w:val="20"/>
                <w:szCs w:val="16"/>
                <w:lang w:val="en-US" w:eastAsia="nl-NL"/>
              </w:rPr>
              <w:t>Extended</w:t>
            </w:r>
            <w:r w:rsidR="00564661" w:rsidRPr="00B376AD">
              <w:rPr>
                <w:rFonts w:ascii="Times New Roman" w:eastAsia="Times New Roman" w:hAnsi="Times New Roman" w:cs="Times New Roman"/>
                <w:b/>
                <w:bCs/>
                <w:color w:val="FFFFFF"/>
                <w:kern w:val="24"/>
                <w:sz w:val="20"/>
                <w:szCs w:val="16"/>
                <w:lang w:val="en-US" w:eastAsia="nl-NL"/>
              </w:rPr>
              <w:t xml:space="preserve"> table</w:t>
            </w:r>
            <w:r w:rsidR="000029EC" w:rsidRPr="00B376AD">
              <w:rPr>
                <w:rFonts w:ascii="Times New Roman" w:eastAsia="Times New Roman" w:hAnsi="Times New Roman" w:cs="Times New Roman"/>
                <w:b/>
                <w:bCs/>
                <w:color w:val="FFFFFF"/>
                <w:kern w:val="24"/>
                <w:sz w:val="20"/>
                <w:szCs w:val="16"/>
                <w:lang w:val="en-US" w:eastAsia="nl-NL"/>
              </w:rPr>
              <w:t xml:space="preserve"> </w:t>
            </w:r>
            <w:r w:rsidR="002D6363" w:rsidRPr="00B376AD">
              <w:rPr>
                <w:rFonts w:ascii="Times New Roman" w:eastAsia="Times New Roman" w:hAnsi="Times New Roman" w:cs="Times New Roman"/>
                <w:b/>
                <w:bCs/>
                <w:color w:val="FFFFFF"/>
                <w:kern w:val="24"/>
                <w:sz w:val="20"/>
                <w:szCs w:val="16"/>
                <w:lang w:val="en-US" w:eastAsia="nl-NL"/>
              </w:rPr>
              <w:t>reasons of referral per disorder groups</w:t>
            </w:r>
          </w:p>
        </w:tc>
      </w:tr>
      <w:tr w:rsidR="002D6363" w:rsidRPr="00B376AD" w:rsidTr="00F4071B">
        <w:trPr>
          <w:trHeight w:val="637"/>
        </w:trPr>
        <w:tc>
          <w:tcPr>
            <w:tcW w:w="2341" w:type="dxa"/>
            <w:tcBorders>
              <w:left w:val="nil"/>
              <w:bottom w:val="single" w:sz="8"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US" w:eastAsia="nl-NL"/>
              </w:rPr>
            </w:pPr>
          </w:p>
        </w:tc>
        <w:tc>
          <w:tcPr>
            <w:tcW w:w="1134" w:type="dxa"/>
            <w:tcBorders>
              <w:left w:val="nil"/>
              <w:bottom w:val="single" w:sz="8"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Anxiety disorders</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n=105</w:t>
            </w:r>
          </w:p>
        </w:tc>
        <w:tc>
          <w:tcPr>
            <w:tcW w:w="1134" w:type="dxa"/>
            <w:tcBorders>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 xml:space="preserve">Mood disorders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n=92</w:t>
            </w:r>
          </w:p>
        </w:tc>
        <w:tc>
          <w:tcPr>
            <w:tcW w:w="1134" w:type="dxa"/>
            <w:tcBorders>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 xml:space="preserve">PTSD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n=21</w:t>
            </w:r>
          </w:p>
        </w:tc>
        <w:tc>
          <w:tcPr>
            <w:tcW w:w="1134" w:type="dxa"/>
            <w:tcBorders>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 xml:space="preserve">Eating disorders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n=27</w:t>
            </w:r>
          </w:p>
        </w:tc>
        <w:tc>
          <w:tcPr>
            <w:tcW w:w="1134" w:type="dxa"/>
            <w:tcBorders>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ASD</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n=214</w:t>
            </w:r>
          </w:p>
        </w:tc>
        <w:tc>
          <w:tcPr>
            <w:tcW w:w="1134" w:type="dxa"/>
            <w:tcBorders>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GB" w:eastAsia="nl-NL"/>
              </w:rPr>
              <w:t>ADHD</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GB" w:eastAsia="nl-NL"/>
              </w:rPr>
              <w:t>n=243</w:t>
            </w:r>
          </w:p>
        </w:tc>
        <w:tc>
          <w:tcPr>
            <w:tcW w:w="1134" w:type="dxa"/>
            <w:tcBorders>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GB" w:eastAsia="nl-NL"/>
              </w:rPr>
              <w:t>Behavioral Disorders</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GB" w:eastAsia="nl-NL"/>
              </w:rPr>
              <w:t>n=43</w:t>
            </w:r>
          </w:p>
        </w:tc>
      </w:tr>
      <w:tr w:rsidR="002D6363" w:rsidRPr="00B376AD" w:rsidTr="00F4071B">
        <w:trPr>
          <w:trHeight w:val="424"/>
        </w:trPr>
        <w:tc>
          <w:tcPr>
            <w:tcW w:w="2341" w:type="dxa"/>
            <w:tcBorders>
              <w:top w:val="single" w:sz="8"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b/>
                <w:bCs/>
                <w:color w:val="000000" w:themeColor="text1"/>
                <w:kern w:val="24"/>
                <w:sz w:val="16"/>
                <w:szCs w:val="16"/>
                <w:lang w:val="en-GB" w:eastAsia="nl-NL"/>
              </w:rPr>
            </w:pPr>
            <w:r w:rsidRPr="00B376AD">
              <w:rPr>
                <w:rFonts w:ascii="Times New Roman" w:eastAsia="Times New Roman" w:hAnsi="Times New Roman" w:cs="Times New Roman"/>
                <w:b/>
                <w:bCs/>
                <w:color w:val="000000" w:themeColor="text1"/>
                <w:kern w:val="24"/>
                <w:sz w:val="16"/>
                <w:szCs w:val="16"/>
                <w:lang w:val="en-GB" w:eastAsia="nl-NL"/>
              </w:rPr>
              <w:t xml:space="preserve">Study problems </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 xml:space="preserve">n=84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 xml:space="preserve">11 (13.1%) </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-0.4</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 xml:space="preserve">5 (6.0%) </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-2.0</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1 (1.2%)</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-1.0</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2 (2.4%)</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-0.7</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32</w:t>
            </w:r>
            <w:r w:rsidRPr="00B376AD">
              <w:rPr>
                <w:rFonts w:ascii="Times New Roman" w:eastAsia="Times New Roman" w:hAnsi="Times New Roman" w:cs="Times New Roman"/>
                <w:bCs/>
                <w:color w:val="000000" w:themeColor="text1"/>
                <w:kern w:val="24"/>
                <w:sz w:val="16"/>
                <w:szCs w:val="16"/>
                <w:lang w:val="en-GB" w:eastAsia="nl-NL"/>
              </w:rPr>
              <w:t xml:space="preserve"> (38.1%)</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1.</w:t>
            </w:r>
            <w:r w:rsidRPr="00B376AD">
              <w:rPr>
                <w:rFonts w:ascii="Times New Roman" w:eastAsia="Times New Roman" w:hAnsi="Times New Roman" w:cs="Times New Roman"/>
                <w:color w:val="000000" w:themeColor="text1"/>
                <w:kern w:val="24"/>
                <w:sz w:val="16"/>
                <w:szCs w:val="16"/>
                <w:lang w:val="en-AU" w:eastAsia="nl-NL"/>
              </w:rPr>
              <w:t>8</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39</w:t>
            </w:r>
            <w:r w:rsidRPr="00B376AD">
              <w:rPr>
                <w:rFonts w:ascii="Times New Roman" w:eastAsia="Times New Roman" w:hAnsi="Times New Roman" w:cs="Times New Roman"/>
                <w:bCs/>
                <w:color w:val="000000" w:themeColor="text1"/>
                <w:kern w:val="24"/>
                <w:sz w:val="16"/>
                <w:szCs w:val="16"/>
                <w:lang w:val="en-GB" w:eastAsia="nl-NL"/>
              </w:rPr>
              <w:t xml:space="preserve"> (46.4%)</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2.6</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7 (8.3%)</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1.0</w:t>
            </w:r>
          </w:p>
        </w:tc>
      </w:tr>
      <w:tr w:rsidR="002D6363" w:rsidRPr="00B376AD" w:rsidTr="00F4071B">
        <w:trPr>
          <w:trHeight w:val="424"/>
        </w:trPr>
        <w:tc>
          <w:tcPr>
            <w:tcW w:w="2341"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 xml:space="preserve">School attendance problems </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n=28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12</w:t>
            </w:r>
            <w:r w:rsidRPr="00B376AD">
              <w:rPr>
                <w:rFonts w:ascii="Times New Roman" w:eastAsia="Times New Roman" w:hAnsi="Times New Roman" w:cs="Times New Roman"/>
                <w:bCs/>
                <w:color w:val="000000" w:themeColor="text1"/>
                <w:kern w:val="24"/>
                <w:sz w:val="16"/>
                <w:szCs w:val="16"/>
                <w:lang w:val="en-AU" w:eastAsia="nl-NL"/>
              </w:rPr>
              <w:t xml:space="preserve"> (42.9%)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4.3</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8</w:t>
            </w:r>
            <w:r w:rsidRPr="00B376AD">
              <w:rPr>
                <w:rFonts w:ascii="Times New Roman" w:eastAsia="Times New Roman" w:hAnsi="Times New Roman" w:cs="Times New Roman"/>
                <w:bCs/>
                <w:color w:val="000000" w:themeColor="text1"/>
                <w:kern w:val="24"/>
                <w:sz w:val="16"/>
                <w:szCs w:val="16"/>
                <w:lang w:val="en-AU" w:eastAsia="nl-NL"/>
              </w:rPr>
              <w:t xml:space="preserve"> (28.6%)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2.6</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-0.9</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-1.1</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7 </w:t>
            </w:r>
            <w:r w:rsidRPr="00B376AD">
              <w:rPr>
                <w:rFonts w:ascii="Times New Roman" w:eastAsia="Times New Roman" w:hAnsi="Times New Roman" w:cs="Times New Roman"/>
                <w:iCs/>
                <w:color w:val="000000" w:themeColor="text1"/>
                <w:kern w:val="24"/>
                <w:sz w:val="16"/>
                <w:szCs w:val="16"/>
                <w:lang w:val="en-AU" w:eastAsia="nl-NL"/>
              </w:rPr>
              <w:t>(25.0%)</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-0.5</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4 (14.3%)</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-2.2</w:t>
            </w:r>
          </w:p>
        </w:tc>
        <w:tc>
          <w:tcPr>
            <w:tcW w:w="1134" w:type="dxa"/>
            <w:tcBorders>
              <w:top w:val="nil"/>
              <w:left w:val="nil"/>
              <w:bottom w:val="single" w:sz="2" w:space="0" w:color="5B9BD5" w:themeColor="accent1"/>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-1.4</w:t>
            </w:r>
          </w:p>
        </w:tc>
      </w:tr>
      <w:tr w:rsidR="002D6363" w:rsidRPr="00B376AD" w:rsidTr="00F4071B">
        <w:trPr>
          <w:trHeight w:val="212"/>
        </w:trPr>
        <w:tc>
          <w:tcPr>
            <w:tcW w:w="2341" w:type="dxa"/>
            <w:vMerge w:val="restart"/>
            <w:tcBorders>
              <w:top w:val="single" w:sz="8" w:space="0" w:color="5B9BD5"/>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US" w:eastAsia="nl-NL"/>
              </w:rPr>
            </w:pPr>
            <w:r w:rsidRPr="00B376AD">
              <w:rPr>
                <w:rFonts w:ascii="Times New Roman" w:eastAsia="Times New Roman" w:hAnsi="Times New Roman" w:cs="Times New Roman"/>
                <w:b/>
                <w:bCs/>
                <w:color w:val="000000" w:themeColor="text1"/>
                <w:kern w:val="24"/>
                <w:sz w:val="16"/>
                <w:szCs w:val="16"/>
                <w:lang w:val="en-US" w:eastAsia="nl-NL"/>
              </w:rPr>
              <w:t>Perfectionism/ fear of failure</w:t>
            </w:r>
          </w:p>
          <w:p w:rsidR="002D6363" w:rsidRPr="00B376AD" w:rsidRDefault="002D6363" w:rsidP="002D6363">
            <w:pPr>
              <w:spacing w:after="0" w:line="240" w:lineRule="auto"/>
              <w:ind w:left="144"/>
              <w:rPr>
                <w:rFonts w:ascii="Times New Roman" w:eastAsia="Times New Roman" w:hAnsi="Times New Roman" w:cs="Times New Roman"/>
                <w:sz w:val="16"/>
                <w:szCs w:val="16"/>
                <w:lang w:val="en-US" w:eastAsia="nl-NL"/>
              </w:rPr>
            </w:pPr>
            <w:r w:rsidRPr="00B376AD">
              <w:rPr>
                <w:rFonts w:ascii="Times New Roman" w:eastAsia="Times New Roman" w:hAnsi="Times New Roman" w:cs="Times New Roman"/>
                <w:color w:val="000000" w:themeColor="text1"/>
                <w:kern w:val="24"/>
                <w:sz w:val="16"/>
                <w:szCs w:val="16"/>
                <w:lang w:val="en-US" w:eastAsia="nl-NL"/>
              </w:rPr>
              <w:t xml:space="preserve">n=20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6</w:t>
            </w:r>
            <w:r w:rsidRPr="00B376AD">
              <w:rPr>
                <w:rFonts w:ascii="Times New Roman" w:eastAsia="Times New Roman" w:hAnsi="Times New Roman" w:cs="Times New Roman"/>
                <w:bCs/>
                <w:color w:val="000000" w:themeColor="text1"/>
                <w:kern w:val="24"/>
                <w:sz w:val="16"/>
                <w:szCs w:val="16"/>
                <w:lang w:val="en-AU" w:eastAsia="nl-NL"/>
              </w:rPr>
              <w:t xml:space="preserve"> (30.0%)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3 (15.0%)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(5.0%)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(5.0%)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6 (30.0%)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4 (20.0%)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(5.0%)</w:t>
            </w:r>
          </w:p>
        </w:tc>
      </w:tr>
      <w:tr w:rsidR="002D6363" w:rsidRPr="00B376AD" w:rsidTr="00F4071B">
        <w:trPr>
          <w:trHeight w:val="212"/>
        </w:trPr>
        <w:tc>
          <w:tcPr>
            <w:tcW w:w="2341" w:type="dxa"/>
            <w:vMerge/>
            <w:tcBorders>
              <w:top w:val="single" w:sz="8" w:space="0" w:color="5B9BD5"/>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0.6</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-0.2</w:t>
            </w:r>
          </w:p>
        </w:tc>
      </w:tr>
      <w:tr w:rsidR="002D6363" w:rsidRPr="00B376AD" w:rsidTr="00F4071B">
        <w:trPr>
          <w:trHeight w:val="212"/>
        </w:trPr>
        <w:tc>
          <w:tcPr>
            <w:tcW w:w="2341" w:type="dxa"/>
            <w:vMerge w:val="restart"/>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High IQ</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n=16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4 </w:t>
            </w:r>
            <w:r w:rsidRPr="00B376AD">
              <w:rPr>
                <w:rFonts w:ascii="Times New Roman" w:eastAsia="Times New Roman" w:hAnsi="Times New Roman" w:cs="Times New Roman"/>
                <w:iCs/>
                <w:color w:val="000000" w:themeColor="text1"/>
                <w:kern w:val="24"/>
                <w:sz w:val="16"/>
                <w:szCs w:val="16"/>
                <w:lang w:val="en-AU" w:eastAsia="nl-NL"/>
              </w:rPr>
              <w:t>(25.0%)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 (12.5%)</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4 </w:t>
            </w:r>
            <w:r w:rsidRPr="00B376AD">
              <w:rPr>
                <w:rFonts w:ascii="Times New Roman" w:eastAsia="Times New Roman" w:hAnsi="Times New Roman" w:cs="Times New Roman"/>
                <w:iCs/>
                <w:color w:val="000000" w:themeColor="text1"/>
                <w:kern w:val="24"/>
                <w:sz w:val="16"/>
                <w:szCs w:val="16"/>
                <w:lang w:val="en-AU" w:eastAsia="nl-NL"/>
              </w:rPr>
              <w:t>(25.0%)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4 </w:t>
            </w:r>
            <w:r w:rsidRPr="00B376AD">
              <w:rPr>
                <w:rFonts w:ascii="Times New Roman" w:eastAsia="Times New Roman" w:hAnsi="Times New Roman" w:cs="Times New Roman"/>
                <w:iCs/>
                <w:color w:val="000000" w:themeColor="text1"/>
                <w:kern w:val="24"/>
                <w:sz w:val="16"/>
                <w:szCs w:val="16"/>
                <w:lang w:val="en-AU" w:eastAsia="nl-NL"/>
              </w:rPr>
              <w:t>(25.0%)</w:t>
            </w:r>
          </w:p>
        </w:tc>
        <w:tc>
          <w:tcPr>
            <w:tcW w:w="1134" w:type="dxa"/>
            <w:tcBorders>
              <w:top w:val="single" w:sz="2" w:space="0" w:color="5B9BD5" w:themeColor="accent1"/>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 (12.5%)</w:t>
            </w:r>
          </w:p>
        </w:tc>
      </w:tr>
      <w:tr w:rsidR="002D6363" w:rsidRPr="00B376AD" w:rsidTr="00F4071B">
        <w:trPr>
          <w:trHeight w:val="212"/>
        </w:trPr>
        <w:tc>
          <w:tcPr>
            <w:tcW w:w="2341" w:type="dxa"/>
            <w:vMerge/>
            <w:tcBorders>
              <w:top w:val="single" w:sz="8" w:space="0" w:color="5B9BD5"/>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1.2</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-0.8</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-0.4</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1.1</w:t>
            </w:r>
          </w:p>
        </w:tc>
      </w:tr>
      <w:tr w:rsidR="002D6363" w:rsidRPr="00B376AD" w:rsidTr="00F4071B">
        <w:trPr>
          <w:trHeight w:val="212"/>
        </w:trPr>
        <w:tc>
          <w:tcPr>
            <w:tcW w:w="2341" w:type="dxa"/>
            <w:vMerge w:val="restart"/>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Intellectual disabilities</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n=8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(12.5%)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1(12.5%)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3</w:t>
            </w:r>
            <w:r w:rsidRPr="00B376AD">
              <w:rPr>
                <w:rFonts w:ascii="Times New Roman" w:eastAsia="Times New Roman" w:hAnsi="Times New Roman" w:cs="Times New Roman"/>
                <w:bCs/>
                <w:color w:val="000000" w:themeColor="text1"/>
                <w:kern w:val="24"/>
                <w:sz w:val="16"/>
                <w:szCs w:val="16"/>
                <w:lang w:val="en-AU" w:eastAsia="nl-NL"/>
              </w:rPr>
              <w:t xml:space="preserve"> (37.5%)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2 </w:t>
            </w:r>
            <w:r w:rsidRPr="00B376AD">
              <w:rPr>
                <w:rFonts w:ascii="Times New Roman" w:eastAsia="Times New Roman" w:hAnsi="Times New Roman" w:cs="Times New Roman"/>
                <w:iCs/>
                <w:color w:val="000000" w:themeColor="text1"/>
                <w:kern w:val="24"/>
                <w:sz w:val="16"/>
                <w:szCs w:val="16"/>
                <w:lang w:val="en-AU" w:eastAsia="nl-NL"/>
              </w:rPr>
              <w:t>(25.0%)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r>
      <w:tr w:rsidR="002D6363" w:rsidRPr="00B376AD" w:rsidTr="00F4071B">
        <w:trPr>
          <w:trHeight w:val="212"/>
        </w:trPr>
        <w:tc>
          <w:tcPr>
            <w:tcW w:w="2341" w:type="dxa"/>
            <w:vMerge/>
            <w:tcBorders>
              <w:top w:val="nil"/>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-1.2</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-0.7</w:t>
            </w:r>
          </w:p>
        </w:tc>
      </w:tr>
      <w:tr w:rsidR="002D6363" w:rsidRPr="00B376AD" w:rsidTr="00F4071B">
        <w:trPr>
          <w:trHeight w:val="212"/>
        </w:trPr>
        <w:tc>
          <w:tcPr>
            <w:tcW w:w="2341" w:type="dxa"/>
            <w:vMerge w:val="restart"/>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 xml:space="preserve">Learning </w:t>
            </w:r>
            <w:r w:rsidR="00A027BD" w:rsidRPr="00B376AD">
              <w:rPr>
                <w:rFonts w:ascii="Times New Roman" w:eastAsia="Times New Roman" w:hAnsi="Times New Roman" w:cs="Times New Roman"/>
                <w:b/>
                <w:bCs/>
                <w:color w:val="000000" w:themeColor="text1"/>
                <w:kern w:val="24"/>
                <w:sz w:val="16"/>
                <w:szCs w:val="16"/>
                <w:lang w:val="en-AU" w:eastAsia="nl-NL"/>
              </w:rPr>
              <w:t>disorders</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n=30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8 </w:t>
            </w:r>
            <w:r w:rsidRPr="00B376AD">
              <w:rPr>
                <w:rFonts w:ascii="Times New Roman" w:eastAsia="Times New Roman" w:hAnsi="Times New Roman" w:cs="Times New Roman"/>
                <w:iCs/>
                <w:color w:val="000000" w:themeColor="text1"/>
                <w:kern w:val="24"/>
                <w:sz w:val="16"/>
                <w:szCs w:val="16"/>
                <w:lang w:val="en-AU" w:eastAsia="nl-NL"/>
              </w:rPr>
              <w:t>(26.7%)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16</w:t>
            </w:r>
            <w:r w:rsidRPr="00B376AD">
              <w:rPr>
                <w:rFonts w:ascii="Times New Roman" w:eastAsia="Times New Roman" w:hAnsi="Times New Roman" w:cs="Times New Roman"/>
                <w:bCs/>
                <w:color w:val="000000"/>
                <w:kern w:val="24"/>
                <w:sz w:val="16"/>
                <w:szCs w:val="16"/>
                <w:lang w:val="en-AU" w:eastAsia="nl-NL"/>
              </w:rPr>
              <w:t xml:space="preserve"> (53.3%)</w:t>
            </w:r>
          </w:p>
        </w:tc>
        <w:tc>
          <w:tcPr>
            <w:tcW w:w="1134" w:type="dxa"/>
            <w:vMerge w:val="restart"/>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(3.3%)</w:t>
            </w:r>
          </w:p>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-0.6</w:t>
            </w:r>
          </w:p>
        </w:tc>
      </w:tr>
      <w:tr w:rsidR="002D6363" w:rsidRPr="00B376AD" w:rsidTr="00F4071B">
        <w:trPr>
          <w:trHeight w:val="212"/>
        </w:trPr>
        <w:tc>
          <w:tcPr>
            <w:tcW w:w="2341" w:type="dxa"/>
            <w:vMerge/>
            <w:tcBorders>
              <w:top w:val="nil"/>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-2.1</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-1.1</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-0.4</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2.3</w:t>
            </w:r>
          </w:p>
        </w:tc>
        <w:tc>
          <w:tcPr>
            <w:tcW w:w="1134" w:type="dxa"/>
            <w:vMerge/>
            <w:tcBorders>
              <w:top w:val="nil"/>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r>
      <w:tr w:rsidR="002D6363" w:rsidRPr="00B376AD" w:rsidTr="00F4071B">
        <w:trPr>
          <w:trHeight w:val="212"/>
        </w:trPr>
        <w:tc>
          <w:tcPr>
            <w:tcW w:w="2341" w:type="dxa"/>
            <w:vMerge w:val="restart"/>
            <w:tcBorders>
              <w:top w:val="single" w:sz="8" w:space="0" w:color="5B9BD5"/>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GB" w:eastAsia="nl-NL"/>
              </w:rPr>
              <w:t xml:space="preserve">Communication problems </w:t>
            </w:r>
          </w:p>
          <w:p w:rsidR="002D6363" w:rsidRPr="00B376AD" w:rsidRDefault="002D6363" w:rsidP="002D6363">
            <w:pPr>
              <w:spacing w:after="0" w:line="240" w:lineRule="auto"/>
              <w:ind w:left="144" w:hanging="144"/>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 xml:space="preserve">n=12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(8.3%)</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 (0.0%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5 </w:t>
            </w:r>
            <w:r w:rsidRPr="00B376AD">
              <w:rPr>
                <w:rFonts w:ascii="Times New Roman" w:eastAsia="Times New Roman" w:hAnsi="Times New Roman" w:cs="Times New Roman"/>
                <w:iCs/>
                <w:color w:val="000000" w:themeColor="text1"/>
                <w:kern w:val="24"/>
                <w:sz w:val="16"/>
                <w:szCs w:val="16"/>
                <w:lang w:val="en-AU" w:eastAsia="nl-NL"/>
              </w:rPr>
              <w:t>(41.7%)</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5</w:t>
            </w:r>
            <w:r w:rsidRPr="00B376AD">
              <w:rPr>
                <w:rFonts w:ascii="Times New Roman" w:eastAsia="Times New Roman" w:hAnsi="Times New Roman" w:cs="Times New Roman"/>
                <w:bCs/>
                <w:color w:val="000000" w:themeColor="text1"/>
                <w:kern w:val="24"/>
                <w:sz w:val="16"/>
                <w:szCs w:val="16"/>
                <w:lang w:val="en-AU" w:eastAsia="nl-NL"/>
              </w:rPr>
              <w:t xml:space="preserve"> </w:t>
            </w:r>
            <w:r w:rsidRPr="00B376AD">
              <w:rPr>
                <w:rFonts w:ascii="Times New Roman" w:eastAsia="Times New Roman" w:hAnsi="Times New Roman" w:cs="Times New Roman"/>
                <w:iCs/>
                <w:color w:val="000000" w:themeColor="text1"/>
                <w:kern w:val="24"/>
                <w:sz w:val="16"/>
                <w:szCs w:val="16"/>
                <w:lang w:val="en-AU" w:eastAsia="nl-NL"/>
              </w:rPr>
              <w:t>(41.7%)</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0 </w:t>
            </w:r>
          </w:p>
        </w:tc>
      </w:tr>
      <w:tr w:rsidR="002D6363" w:rsidRPr="00B376AD" w:rsidTr="00F4071B">
        <w:trPr>
          <w:trHeight w:val="212"/>
        </w:trPr>
        <w:tc>
          <w:tcPr>
            <w:tcW w:w="2341" w:type="dxa"/>
            <w:vMerge/>
            <w:tcBorders>
              <w:top w:val="single" w:sz="8" w:space="0" w:color="5B9BD5"/>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-6</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-0.6</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-0.7</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0.9</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0.6</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-0.9</w:t>
            </w:r>
          </w:p>
        </w:tc>
      </w:tr>
      <w:tr w:rsidR="002D6363" w:rsidRPr="00B376AD" w:rsidTr="00F4071B">
        <w:trPr>
          <w:trHeight w:val="212"/>
        </w:trPr>
        <w:tc>
          <w:tcPr>
            <w:tcW w:w="2341" w:type="dxa"/>
            <w:vMerge w:val="restart"/>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Somatic symptoms</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n=32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8 </w:t>
            </w:r>
            <w:r w:rsidRPr="00B376AD">
              <w:rPr>
                <w:rFonts w:ascii="Times New Roman" w:eastAsia="Times New Roman" w:hAnsi="Times New Roman" w:cs="Times New Roman"/>
                <w:iCs/>
                <w:color w:val="000000"/>
                <w:kern w:val="24"/>
                <w:sz w:val="16"/>
                <w:szCs w:val="16"/>
                <w:lang w:val="en-AU" w:eastAsia="nl-NL"/>
              </w:rPr>
              <w:t>(25.0%)</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r w:rsidRPr="00B376AD">
              <w:rPr>
                <w:rFonts w:ascii="Times New Roman" w:eastAsia="Times New Roman" w:hAnsi="Times New Roman" w:cs="Times New Roman"/>
                <w:bCs/>
                <w:color w:val="000000"/>
                <w:kern w:val="24"/>
                <w:sz w:val="16"/>
                <w:szCs w:val="16"/>
                <w:lang w:val="en-AU" w:eastAsia="nl-NL"/>
              </w:rPr>
              <w:t xml:space="preserve"> (34.4%)</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8 (25.0%)</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4 (12.5%)</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vMerge/>
            <w:tcBorders>
              <w:top w:val="single" w:sz="8" w:space="0" w:color="5B9BD5"/>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3.8</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-1.5</w:t>
            </w:r>
          </w:p>
        </w:tc>
      </w:tr>
      <w:tr w:rsidR="002D6363" w:rsidRPr="00B376AD" w:rsidTr="00F4071B">
        <w:trPr>
          <w:trHeight w:val="212"/>
        </w:trPr>
        <w:tc>
          <w:tcPr>
            <w:tcW w:w="2341" w:type="dxa"/>
            <w:vMerge w:val="restart"/>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GB" w:eastAsia="nl-NL"/>
              </w:rPr>
              <w:t xml:space="preserve">Headaches </w:t>
            </w:r>
          </w:p>
          <w:p w:rsidR="002D6363" w:rsidRPr="00B376AD" w:rsidRDefault="002D6363" w:rsidP="002D6363">
            <w:pPr>
              <w:spacing w:after="0" w:line="240" w:lineRule="auto"/>
              <w:ind w:left="288"/>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 xml:space="preserve">n=7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2 </w:t>
            </w:r>
            <w:r w:rsidRPr="00B376AD">
              <w:rPr>
                <w:rFonts w:ascii="Times New Roman" w:eastAsia="Times New Roman" w:hAnsi="Times New Roman" w:cs="Times New Roman"/>
                <w:iCs/>
                <w:color w:val="000000"/>
                <w:kern w:val="24"/>
                <w:sz w:val="16"/>
                <w:szCs w:val="16"/>
                <w:lang w:val="en-AU" w:eastAsia="nl-NL"/>
              </w:rPr>
              <w:t>(28.6%)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vMerge/>
            <w:tcBorders>
              <w:top w:val="nil"/>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-1.9</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-0.7</w:t>
            </w:r>
          </w:p>
        </w:tc>
      </w:tr>
      <w:tr w:rsidR="002D6363" w:rsidRPr="00B376AD" w:rsidTr="00F4071B">
        <w:trPr>
          <w:trHeight w:val="212"/>
        </w:trPr>
        <w:tc>
          <w:tcPr>
            <w:tcW w:w="2341" w:type="dxa"/>
            <w:vMerge w:val="restart"/>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GB" w:eastAsia="nl-NL"/>
              </w:rPr>
              <w:t xml:space="preserve">Pain-Fatigue </w:t>
            </w:r>
          </w:p>
          <w:p w:rsidR="002D6363" w:rsidRPr="00B376AD" w:rsidRDefault="002D6363" w:rsidP="002D6363">
            <w:pPr>
              <w:spacing w:after="0" w:line="240" w:lineRule="auto"/>
              <w:ind w:left="288"/>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GB" w:eastAsia="nl-NL"/>
              </w:rPr>
              <w:t xml:space="preserve">n=17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6</w:t>
            </w:r>
            <w:r w:rsidRPr="00B376AD">
              <w:rPr>
                <w:rFonts w:ascii="Times New Roman" w:eastAsia="Times New Roman" w:hAnsi="Times New Roman" w:cs="Times New Roman"/>
                <w:bCs/>
                <w:color w:val="000000"/>
                <w:kern w:val="24"/>
                <w:sz w:val="16"/>
                <w:szCs w:val="16"/>
                <w:lang w:val="en-AU" w:eastAsia="nl-NL"/>
              </w:rPr>
              <w:t xml:space="preserve"> (35.3%)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6 </w:t>
            </w:r>
            <w:r w:rsidRPr="00B376AD">
              <w:rPr>
                <w:rFonts w:ascii="Times New Roman" w:eastAsia="Times New Roman" w:hAnsi="Times New Roman" w:cs="Times New Roman"/>
                <w:bCs/>
                <w:color w:val="000000"/>
                <w:kern w:val="24"/>
                <w:sz w:val="16"/>
                <w:szCs w:val="16"/>
                <w:lang w:val="en-AU" w:eastAsia="nl-NL"/>
              </w:rPr>
              <w:t>(35.3%)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6 </w:t>
            </w:r>
            <w:r w:rsidRPr="00B376AD">
              <w:rPr>
                <w:rFonts w:ascii="Times New Roman" w:eastAsia="Times New Roman" w:hAnsi="Times New Roman" w:cs="Times New Roman"/>
                <w:iCs/>
                <w:color w:val="000000"/>
                <w:kern w:val="24"/>
                <w:sz w:val="16"/>
                <w:szCs w:val="16"/>
                <w:lang w:val="en-AU" w:eastAsia="nl-NL"/>
              </w:rPr>
              <w:t>(35.3%)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 (17.6%)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vMerge/>
            <w:tcBorders>
              <w:top w:val="nil"/>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2.8</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-0.8</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-1.4</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-1.0</w:t>
            </w:r>
          </w:p>
        </w:tc>
      </w:tr>
      <w:tr w:rsidR="002D6363" w:rsidRPr="00B376AD" w:rsidTr="00F4071B">
        <w:trPr>
          <w:trHeight w:val="154"/>
        </w:trPr>
        <w:tc>
          <w:tcPr>
            <w:tcW w:w="2341"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Stomach/ Bowel</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2 </w:t>
            </w:r>
            <w:r w:rsidRPr="00B376AD">
              <w:rPr>
                <w:rFonts w:ascii="Times New Roman" w:eastAsia="Times New Roman" w:hAnsi="Times New Roman" w:cs="Times New Roman"/>
                <w:iCs/>
                <w:color w:val="000000"/>
                <w:kern w:val="24"/>
                <w:sz w:val="16"/>
                <w:szCs w:val="16"/>
                <w:lang w:val="en-AU" w:eastAsia="nl-NL"/>
              </w:rPr>
              <w:t>(22.2%)</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3 </w:t>
            </w:r>
            <w:r w:rsidRPr="00B376AD">
              <w:rPr>
                <w:rFonts w:ascii="Times New Roman" w:eastAsia="Times New Roman" w:hAnsi="Times New Roman" w:cs="Times New Roman"/>
                <w:iCs/>
                <w:color w:val="000000"/>
                <w:kern w:val="24"/>
                <w:sz w:val="16"/>
                <w:szCs w:val="16"/>
                <w:lang w:val="en-AU" w:eastAsia="nl-NL"/>
              </w:rPr>
              <w:t>(33.3%)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2 </w:t>
            </w:r>
            <w:r w:rsidRPr="00B376AD">
              <w:rPr>
                <w:rFonts w:ascii="Times New Roman" w:eastAsia="Times New Roman" w:hAnsi="Times New Roman" w:cs="Times New Roman"/>
                <w:iCs/>
                <w:color w:val="000000"/>
                <w:kern w:val="24"/>
                <w:sz w:val="16"/>
                <w:szCs w:val="16"/>
                <w:lang w:val="en-AU" w:eastAsia="nl-NL"/>
              </w:rPr>
              <w:t>(22.2%)</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n=9</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1.9</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-2.1</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-0.8</w:t>
            </w:r>
          </w:p>
        </w:tc>
      </w:tr>
      <w:tr w:rsidR="002D6363" w:rsidRPr="00B376AD" w:rsidTr="00F4071B">
        <w:trPr>
          <w:trHeight w:val="212"/>
        </w:trPr>
        <w:tc>
          <w:tcPr>
            <w:tcW w:w="2341" w:type="dxa"/>
            <w:vMerge w:val="restart"/>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Fainting/ Powerlessness</w:t>
            </w:r>
          </w:p>
          <w:p w:rsidR="002D6363" w:rsidRPr="00B376AD" w:rsidRDefault="002D6363" w:rsidP="002D6363">
            <w:pPr>
              <w:spacing w:after="0" w:line="240" w:lineRule="auto"/>
              <w:ind w:left="288"/>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n=3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w:t>
            </w:r>
            <w:r w:rsidRPr="00B376AD">
              <w:rPr>
                <w:rFonts w:ascii="Times New Roman" w:eastAsia="Times New Roman" w:hAnsi="Times New Roman" w:cs="Times New Roman"/>
                <w:bCs/>
                <w:color w:val="000000"/>
                <w:kern w:val="24"/>
                <w:sz w:val="16"/>
                <w:szCs w:val="16"/>
                <w:lang w:val="en-AU" w:eastAsia="nl-NL"/>
              </w:rPr>
              <w:t xml:space="preserve"> (66.7%)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1 </w:t>
            </w:r>
            <w:r w:rsidRPr="00B376AD">
              <w:rPr>
                <w:rFonts w:ascii="Times New Roman" w:eastAsia="Times New Roman" w:hAnsi="Times New Roman" w:cs="Times New Roman"/>
                <w:iCs/>
                <w:color w:val="000000"/>
                <w:kern w:val="24"/>
                <w:sz w:val="16"/>
                <w:szCs w:val="16"/>
                <w:lang w:val="en-AU" w:eastAsia="nl-NL"/>
              </w:rPr>
              <w:t>(33.3%)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w:t>
            </w:r>
            <w:r w:rsidRPr="00B376AD">
              <w:rPr>
                <w:rFonts w:ascii="Times New Roman" w:eastAsia="Times New Roman" w:hAnsi="Times New Roman" w:cs="Times New Roman"/>
                <w:bCs/>
                <w:color w:val="000000"/>
                <w:kern w:val="24"/>
                <w:sz w:val="16"/>
                <w:szCs w:val="16"/>
                <w:lang w:val="en-AU" w:eastAsia="nl-NL"/>
              </w:rPr>
              <w:t xml:space="preserve"> (33.3%)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1 </w:t>
            </w:r>
            <w:r w:rsidRPr="00B376AD">
              <w:rPr>
                <w:rFonts w:ascii="Times New Roman" w:eastAsia="Times New Roman" w:hAnsi="Times New Roman" w:cs="Times New Roman"/>
                <w:bCs/>
                <w:color w:val="000000"/>
                <w:kern w:val="24"/>
                <w:sz w:val="16"/>
                <w:szCs w:val="16"/>
                <w:lang w:val="en-AU" w:eastAsia="nl-NL"/>
              </w:rPr>
              <w:t>(33.3%)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vMerge/>
            <w:tcBorders>
              <w:top w:val="nil"/>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3.1</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-1.2</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-0.4</w:t>
            </w:r>
          </w:p>
        </w:tc>
      </w:tr>
      <w:tr w:rsidR="002D6363" w:rsidRPr="00B376AD" w:rsidTr="00F4071B">
        <w:trPr>
          <w:trHeight w:val="212"/>
        </w:trPr>
        <w:tc>
          <w:tcPr>
            <w:tcW w:w="2341"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eastAsia="nl-NL"/>
              </w:rPr>
            </w:pPr>
            <w:r w:rsidRPr="00B376AD">
              <w:rPr>
                <w:rFonts w:ascii="Times New Roman" w:eastAsia="Times New Roman" w:hAnsi="Times New Roman" w:cs="Times New Roman"/>
                <w:b/>
                <w:bCs/>
                <w:color w:val="000000" w:themeColor="text1"/>
                <w:kern w:val="24"/>
                <w:sz w:val="16"/>
                <w:szCs w:val="16"/>
                <w:lang w:val="en-AU" w:eastAsia="nl-NL"/>
              </w:rPr>
              <w:t>Hyperventilation</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1 </w:t>
            </w:r>
            <w:r w:rsidRPr="00B376AD">
              <w:rPr>
                <w:rFonts w:ascii="Times New Roman" w:eastAsia="Times New Roman" w:hAnsi="Times New Roman" w:cs="Times New Roman"/>
                <w:iCs/>
                <w:color w:val="000000"/>
                <w:kern w:val="24"/>
                <w:sz w:val="16"/>
                <w:szCs w:val="16"/>
                <w:lang w:val="en-AU" w:eastAsia="nl-NL"/>
              </w:rPr>
              <w:t>(50.0%)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1 </w:t>
            </w:r>
            <w:r w:rsidRPr="00B376AD">
              <w:rPr>
                <w:rFonts w:ascii="Times New Roman" w:eastAsia="Times New Roman" w:hAnsi="Times New Roman" w:cs="Times New Roman"/>
                <w:iCs/>
                <w:color w:val="000000"/>
                <w:kern w:val="24"/>
                <w:sz w:val="16"/>
                <w:szCs w:val="16"/>
                <w:lang w:val="en-AU" w:eastAsia="nl-NL"/>
              </w:rPr>
              <w:t>(50.0%)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ind w:left="288"/>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n=2</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1.4</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-0.2</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-0.9</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-0.4</w:t>
            </w:r>
          </w:p>
        </w:tc>
      </w:tr>
      <w:tr w:rsidR="002D6363" w:rsidRPr="00B376AD" w:rsidTr="00F4071B">
        <w:trPr>
          <w:trHeight w:val="212"/>
        </w:trPr>
        <w:tc>
          <w:tcPr>
            <w:tcW w:w="2341" w:type="dxa"/>
            <w:vMerge w:val="restart"/>
            <w:tcBorders>
              <w:top w:val="single" w:sz="8" w:space="0" w:color="5B9BD5"/>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Problems Sleeping</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n=18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4 </w:t>
            </w:r>
            <w:r w:rsidRPr="00B376AD">
              <w:rPr>
                <w:rFonts w:ascii="Times New Roman" w:eastAsia="Times New Roman" w:hAnsi="Times New Roman" w:cs="Times New Roman"/>
                <w:iCs/>
                <w:color w:val="000000"/>
                <w:kern w:val="24"/>
                <w:sz w:val="16"/>
                <w:szCs w:val="16"/>
                <w:lang w:val="en-AU" w:eastAsia="nl-NL"/>
              </w:rPr>
              <w:t>(22.2%)</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4 </w:t>
            </w:r>
            <w:r w:rsidRPr="00B376AD">
              <w:rPr>
                <w:rFonts w:ascii="Times New Roman" w:eastAsia="Times New Roman" w:hAnsi="Times New Roman" w:cs="Times New Roman"/>
                <w:iCs/>
                <w:color w:val="000000"/>
                <w:kern w:val="24"/>
                <w:sz w:val="16"/>
                <w:szCs w:val="16"/>
                <w:lang w:val="en-AU" w:eastAsia="nl-NL"/>
              </w:rPr>
              <w:t>(22.2%)</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w:t>
            </w:r>
            <w:r w:rsidRPr="00B376AD">
              <w:rPr>
                <w:rFonts w:ascii="Times New Roman" w:eastAsia="Times New Roman" w:hAnsi="Times New Roman" w:cs="Times New Roman"/>
                <w:bCs/>
                <w:color w:val="000000"/>
                <w:kern w:val="24"/>
                <w:sz w:val="16"/>
                <w:szCs w:val="16"/>
                <w:lang w:val="en-AU" w:eastAsia="nl-NL"/>
              </w:rPr>
              <w:t xml:space="preserve"> (11.1%)</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(5.6%)</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 (11.1%)</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7 </w:t>
            </w:r>
            <w:r w:rsidRPr="00B376AD">
              <w:rPr>
                <w:rFonts w:ascii="Times New Roman" w:eastAsia="Times New Roman" w:hAnsi="Times New Roman" w:cs="Times New Roman"/>
                <w:iCs/>
                <w:color w:val="000000"/>
                <w:kern w:val="24"/>
                <w:sz w:val="16"/>
                <w:szCs w:val="16"/>
                <w:lang w:val="en-AU" w:eastAsia="nl-NL"/>
              </w:rPr>
              <w:t>(38.9%)</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vMerge/>
            <w:tcBorders>
              <w:top w:val="single" w:sz="8" w:space="0" w:color="5B9BD5"/>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0.9</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1.2</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2.1</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0.4</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814010" w:rsidRPr="00B376AD" w:rsidRDefault="002D6363" w:rsidP="002D6363">
            <w:pPr>
              <w:spacing w:after="0" w:line="240" w:lineRule="auto"/>
              <w:rPr>
                <w:rFonts w:ascii="Times New Roman" w:eastAsia="Times New Roman" w:hAnsi="Times New Roman" w:cs="Times New Roman"/>
                <w:color w:val="000000"/>
                <w:kern w:val="24"/>
                <w:sz w:val="16"/>
                <w:szCs w:val="16"/>
                <w:lang w:val="en-AU" w:eastAsia="nl-NL"/>
              </w:rPr>
            </w:pPr>
            <w:r w:rsidRPr="00B376AD">
              <w:rPr>
                <w:rFonts w:ascii="Times New Roman" w:eastAsia="Times New Roman" w:hAnsi="Times New Roman" w:cs="Times New Roman"/>
                <w:color w:val="000000"/>
                <w:kern w:val="24"/>
                <w:sz w:val="16"/>
                <w:szCs w:val="16"/>
                <w:lang w:val="en-AU" w:eastAsia="nl-NL"/>
              </w:rPr>
              <w:t>-1.7</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p>
        </w:tc>
      </w:tr>
      <w:tr w:rsidR="002D6363" w:rsidRPr="00B376AD" w:rsidTr="00F4071B">
        <w:trPr>
          <w:trHeight w:val="212"/>
        </w:trPr>
        <w:tc>
          <w:tcPr>
            <w:tcW w:w="2341" w:type="dxa"/>
            <w:vMerge w:val="restart"/>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Suicidal</w:t>
            </w:r>
            <w:r w:rsidR="00CA1034" w:rsidRPr="00B376AD">
              <w:rPr>
                <w:rFonts w:ascii="Times New Roman" w:eastAsia="Times New Roman" w:hAnsi="Times New Roman" w:cs="Times New Roman"/>
                <w:b/>
                <w:bCs/>
                <w:color w:val="000000" w:themeColor="text1"/>
                <w:kern w:val="24"/>
                <w:sz w:val="16"/>
                <w:szCs w:val="16"/>
                <w:lang w:val="en-AU" w:eastAsia="nl-NL"/>
              </w:rPr>
              <w:t xml:space="preserve"> ideation</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n=53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10 (18.9%)</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23</w:t>
            </w:r>
            <w:r w:rsidRPr="00B376AD">
              <w:rPr>
                <w:rFonts w:ascii="Times New Roman" w:eastAsia="Times New Roman" w:hAnsi="Times New Roman" w:cs="Times New Roman"/>
                <w:bCs/>
                <w:color w:val="000000"/>
                <w:kern w:val="24"/>
                <w:sz w:val="16"/>
                <w:szCs w:val="16"/>
                <w:lang w:val="en-AU" w:eastAsia="nl-NL"/>
              </w:rPr>
              <w:t xml:space="preserve"> (43.4%)</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(1.9%)</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14 </w:t>
            </w:r>
            <w:r w:rsidRPr="00B376AD">
              <w:rPr>
                <w:rFonts w:ascii="Times New Roman" w:eastAsia="Times New Roman" w:hAnsi="Times New Roman" w:cs="Times New Roman"/>
                <w:iCs/>
                <w:color w:val="000000"/>
                <w:kern w:val="24"/>
                <w:sz w:val="16"/>
                <w:szCs w:val="16"/>
                <w:lang w:val="en-AU" w:eastAsia="nl-NL"/>
              </w:rPr>
              <w:t>(26.4%)</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8 (15.1%)</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 (3.8%)</w:t>
            </w:r>
          </w:p>
        </w:tc>
      </w:tr>
      <w:tr w:rsidR="002D6363" w:rsidRPr="00B376AD" w:rsidTr="00F4071B">
        <w:trPr>
          <w:trHeight w:val="212"/>
        </w:trPr>
        <w:tc>
          <w:tcPr>
            <w:tcW w:w="2341" w:type="dxa"/>
            <w:vMerge/>
            <w:tcBorders>
              <w:top w:val="single" w:sz="8" w:space="0" w:color="5B9BD5"/>
              <w:left w:val="nil"/>
              <w:bottom w:val="nil"/>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0.9</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7.0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-0.7</w:t>
            </w:r>
          </w:p>
        </w:tc>
      </w:tr>
      <w:tr w:rsidR="002D6363" w:rsidRPr="00B376AD" w:rsidTr="00F4071B">
        <w:trPr>
          <w:trHeight w:val="212"/>
        </w:trPr>
        <w:tc>
          <w:tcPr>
            <w:tcW w:w="2341" w:type="dxa"/>
            <w:vMerge w:val="restart"/>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Self Harm</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n=28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7 </w:t>
            </w:r>
            <w:r w:rsidRPr="00B376AD">
              <w:rPr>
                <w:rFonts w:ascii="Times New Roman" w:eastAsia="Times New Roman" w:hAnsi="Times New Roman" w:cs="Times New Roman"/>
                <w:iCs/>
                <w:color w:val="000000"/>
                <w:kern w:val="24"/>
                <w:sz w:val="16"/>
                <w:szCs w:val="16"/>
                <w:lang w:val="en-AU" w:eastAsia="nl-NL"/>
              </w:rPr>
              <w:t>(25.0%)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12</w:t>
            </w:r>
            <w:r w:rsidRPr="00B376AD">
              <w:rPr>
                <w:rFonts w:ascii="Times New Roman" w:eastAsia="Times New Roman" w:hAnsi="Times New Roman" w:cs="Times New Roman"/>
                <w:bCs/>
                <w:color w:val="000000"/>
                <w:kern w:val="24"/>
                <w:sz w:val="16"/>
                <w:szCs w:val="16"/>
                <w:lang w:val="en-AU" w:eastAsia="nl-NL"/>
              </w:rPr>
              <w:t xml:space="preserve"> (42.9%)</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w:t>
            </w:r>
            <w:r w:rsidRPr="00B376AD">
              <w:rPr>
                <w:rFonts w:ascii="Times New Roman" w:eastAsia="Times New Roman" w:hAnsi="Times New Roman" w:cs="Times New Roman"/>
                <w:bCs/>
                <w:color w:val="000000"/>
                <w:kern w:val="24"/>
                <w:sz w:val="16"/>
                <w:szCs w:val="16"/>
                <w:lang w:val="en-AU" w:eastAsia="nl-NL"/>
              </w:rPr>
              <w:t xml:space="preserve"> (10.7%)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 (10.7%)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8 </w:t>
            </w:r>
            <w:r w:rsidRPr="00B376AD">
              <w:rPr>
                <w:rFonts w:ascii="Times New Roman" w:eastAsia="Times New Roman" w:hAnsi="Times New Roman" w:cs="Times New Roman"/>
                <w:iCs/>
                <w:color w:val="000000"/>
                <w:kern w:val="24"/>
                <w:sz w:val="16"/>
                <w:szCs w:val="16"/>
                <w:lang w:val="en-AU" w:eastAsia="nl-NL"/>
              </w:rPr>
              <w:t>(28.6%)</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6 </w:t>
            </w:r>
            <w:r w:rsidRPr="00B376AD">
              <w:rPr>
                <w:rFonts w:ascii="Times New Roman" w:eastAsia="Times New Roman" w:hAnsi="Times New Roman" w:cs="Times New Roman"/>
                <w:iCs/>
                <w:color w:val="000000"/>
                <w:kern w:val="24"/>
                <w:sz w:val="16"/>
                <w:szCs w:val="16"/>
                <w:lang w:val="en-AU" w:eastAsia="nl-NL"/>
              </w:rPr>
              <w:t>(21.4%)</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(3.6%)</w:t>
            </w:r>
          </w:p>
        </w:tc>
      </w:tr>
      <w:tr w:rsidR="002D6363" w:rsidRPr="00B376AD" w:rsidTr="00F4071B">
        <w:trPr>
          <w:trHeight w:val="212"/>
        </w:trPr>
        <w:tc>
          <w:tcPr>
            <w:tcW w:w="2341" w:type="dxa"/>
            <w:vMerge/>
            <w:tcBorders>
              <w:top w:val="nil"/>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1.6</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4.9</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2.5</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-0.1</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-1.4</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-0.5</w:t>
            </w:r>
          </w:p>
        </w:tc>
      </w:tr>
      <w:tr w:rsidR="002D6363" w:rsidRPr="00B376AD" w:rsidTr="00F4071B">
        <w:trPr>
          <w:trHeight w:val="212"/>
        </w:trPr>
        <w:tc>
          <w:tcPr>
            <w:tcW w:w="2341" w:type="dxa"/>
            <w:vMerge w:val="restart"/>
            <w:tcBorders>
              <w:top w:val="single" w:sz="8" w:space="0" w:color="5B9BD5"/>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GB" w:eastAsia="nl-NL"/>
              </w:rPr>
              <w:t xml:space="preserve">(Sexual) Violence </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n=8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(12.5%)</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(12.5%)</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5</w:t>
            </w:r>
            <w:r w:rsidRPr="00B376AD">
              <w:rPr>
                <w:rFonts w:ascii="Times New Roman" w:eastAsia="Times New Roman" w:hAnsi="Times New Roman" w:cs="Times New Roman"/>
                <w:bCs/>
                <w:color w:val="000000"/>
                <w:kern w:val="24"/>
                <w:sz w:val="16"/>
                <w:szCs w:val="16"/>
                <w:lang w:val="en-AU" w:eastAsia="nl-NL"/>
              </w:rPr>
              <w:t xml:space="preserve"> (62.5%)</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(12.5%)</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 (12.5%)</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0  </w:t>
            </w:r>
          </w:p>
        </w:tc>
      </w:tr>
      <w:tr w:rsidR="002D6363" w:rsidRPr="00B376AD" w:rsidTr="00F4071B">
        <w:trPr>
          <w:trHeight w:val="212"/>
        </w:trPr>
        <w:tc>
          <w:tcPr>
            <w:tcW w:w="2341" w:type="dxa"/>
            <w:vMerge/>
            <w:tcBorders>
              <w:top w:val="single" w:sz="8" w:space="0" w:color="5B9BD5"/>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10.1</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-1.8</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-1.3</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-0.7</w:t>
            </w:r>
          </w:p>
        </w:tc>
      </w:tr>
      <w:tr w:rsidR="002D6363" w:rsidRPr="00B376AD" w:rsidTr="00F4071B">
        <w:trPr>
          <w:trHeight w:val="212"/>
        </w:trPr>
        <w:tc>
          <w:tcPr>
            <w:tcW w:w="2341" w:type="dxa"/>
            <w:vMerge w:val="restart"/>
            <w:tcBorders>
              <w:top w:val="single" w:sz="8" w:space="0" w:color="5B9BD5"/>
              <w:left w:val="nil"/>
              <w:bottom w:val="single" w:sz="8" w:space="0" w:color="5B9BD5"/>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b/>
                <w:bCs/>
                <w:color w:val="000000" w:themeColor="text1"/>
                <w:kern w:val="24"/>
                <w:sz w:val="16"/>
                <w:szCs w:val="16"/>
                <w:lang w:val="en-AU" w:eastAsia="nl-NL"/>
              </w:rPr>
            </w:pPr>
            <w:r w:rsidRPr="00B376AD">
              <w:rPr>
                <w:rFonts w:ascii="Times New Roman" w:eastAsia="Times New Roman" w:hAnsi="Times New Roman" w:cs="Times New Roman"/>
                <w:b/>
                <w:bCs/>
                <w:color w:val="000000" w:themeColor="text1"/>
                <w:kern w:val="24"/>
                <w:sz w:val="16"/>
                <w:szCs w:val="16"/>
                <w:lang w:val="en-AU" w:eastAsia="nl-NL"/>
              </w:rPr>
              <w:t>Problems with parents</w:t>
            </w:r>
          </w:p>
          <w:p w:rsidR="002D6363" w:rsidRPr="00B376AD" w:rsidRDefault="002D6363" w:rsidP="002D6363">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kern w:val="24"/>
                <w:sz w:val="16"/>
                <w:szCs w:val="16"/>
                <w:lang w:val="en-AU" w:eastAsia="nl-NL"/>
              </w:rPr>
              <w:t xml:space="preserve">n=87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15 (17.2%)</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14 (16.1%)</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8 </w:t>
            </w:r>
            <w:r w:rsidRPr="00B376AD">
              <w:rPr>
                <w:rFonts w:ascii="Times New Roman" w:eastAsia="Times New Roman" w:hAnsi="Times New Roman" w:cs="Times New Roman"/>
                <w:bCs/>
                <w:color w:val="000000"/>
                <w:kern w:val="24"/>
                <w:sz w:val="16"/>
                <w:szCs w:val="16"/>
                <w:lang w:val="en-AU" w:eastAsia="nl-NL"/>
              </w:rPr>
              <w:t>(9.2%)</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 (3.4%)</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16 (18.4%)</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 xml:space="preserve">25 </w:t>
            </w:r>
            <w:r w:rsidRPr="00B376AD">
              <w:rPr>
                <w:rFonts w:ascii="Times New Roman" w:eastAsia="Times New Roman" w:hAnsi="Times New Roman" w:cs="Times New Roman"/>
                <w:iCs/>
                <w:color w:val="000000"/>
                <w:kern w:val="24"/>
                <w:sz w:val="16"/>
                <w:szCs w:val="16"/>
                <w:lang w:val="en-AU" w:eastAsia="nl-NL"/>
              </w:rPr>
              <w:t>(28.7%)</w:t>
            </w:r>
          </w:p>
        </w:tc>
        <w:tc>
          <w:tcPr>
            <w:tcW w:w="1134" w:type="dxa"/>
            <w:tcBorders>
              <w:top w:val="single" w:sz="8" w:space="0" w:color="5B9BD5"/>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11</w:t>
            </w:r>
            <w:r w:rsidRPr="00B376AD">
              <w:rPr>
                <w:rFonts w:ascii="Times New Roman" w:eastAsia="Times New Roman" w:hAnsi="Times New Roman" w:cs="Times New Roman"/>
                <w:bCs/>
                <w:color w:val="000000"/>
                <w:kern w:val="24"/>
                <w:sz w:val="16"/>
                <w:szCs w:val="16"/>
                <w:lang w:val="en-AU" w:eastAsia="nl-NL"/>
              </w:rPr>
              <w:t xml:space="preserve"> (12.6%)</w:t>
            </w:r>
          </w:p>
        </w:tc>
      </w:tr>
      <w:tr w:rsidR="002D6363" w:rsidRPr="00B376AD" w:rsidTr="00F4071B">
        <w:trPr>
          <w:trHeight w:val="212"/>
        </w:trPr>
        <w:tc>
          <w:tcPr>
            <w:tcW w:w="2341" w:type="dxa"/>
            <w:vMerge/>
            <w:tcBorders>
              <w:top w:val="single" w:sz="8" w:space="0" w:color="5B9BD5"/>
              <w:left w:val="nil"/>
              <w:bottom w:val="single" w:sz="8" w:space="0" w:color="5B9BD5"/>
              <w:right w:val="nil"/>
            </w:tcBorders>
            <w:vAlign w:val="cente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0.8</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1.0</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3.7</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-0.2</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-2.4</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-1.3</w:t>
            </w:r>
          </w:p>
        </w:tc>
        <w:tc>
          <w:tcPr>
            <w:tcW w:w="1134" w:type="dxa"/>
            <w:tcBorders>
              <w:top w:val="nil"/>
              <w:left w:val="nil"/>
              <w:bottom w:val="nil"/>
              <w:right w:val="nil"/>
            </w:tcBorders>
            <w:shd w:val="clear" w:color="auto" w:fill="auto"/>
            <w:tcMar>
              <w:top w:w="15" w:type="dxa"/>
              <w:left w:w="73" w:type="dxa"/>
              <w:bottom w:w="0" w:type="dxa"/>
              <w:right w:w="73" w:type="dxa"/>
            </w:tcMar>
            <w:hideMark/>
          </w:tcPr>
          <w:p w:rsidR="002D6363" w:rsidRPr="00B376AD" w:rsidRDefault="002D6363" w:rsidP="002D6363">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kern w:val="24"/>
                <w:sz w:val="16"/>
                <w:szCs w:val="16"/>
                <w:lang w:val="en-AU" w:eastAsia="nl-NL"/>
              </w:rPr>
              <w:t>2.8</w:t>
            </w:r>
          </w:p>
        </w:tc>
      </w:tr>
      <w:tr w:rsidR="00EA4975" w:rsidRPr="00B376AD" w:rsidTr="00F4071B">
        <w:trPr>
          <w:trHeight w:val="212"/>
        </w:trPr>
        <w:tc>
          <w:tcPr>
            <w:tcW w:w="2341" w:type="dxa"/>
            <w:tcBorders>
              <w:top w:val="single" w:sz="8" w:space="0" w:color="5B9BD5"/>
              <w:left w:val="nil"/>
              <w:bottom w:val="single" w:sz="8" w:space="0" w:color="5B9BD5"/>
              <w:right w:val="nil"/>
            </w:tcBorders>
            <w:hideMark/>
          </w:tcPr>
          <w:p w:rsidR="00EA4975" w:rsidRPr="00B376AD" w:rsidRDefault="00EA4975" w:rsidP="00EA4975">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b/>
                <w:bCs/>
                <w:color w:val="000000" w:themeColor="text1"/>
                <w:kern w:val="24"/>
                <w:sz w:val="16"/>
                <w:szCs w:val="16"/>
                <w:lang w:val="en-AU" w:eastAsia="nl-NL"/>
              </w:rPr>
              <w:t xml:space="preserve">Bullied-Social relatedness </w:t>
            </w:r>
          </w:p>
          <w:p w:rsidR="00EA4975" w:rsidRPr="00B376AD" w:rsidRDefault="00EA4975" w:rsidP="00EA4975">
            <w:pPr>
              <w:spacing w:after="0" w:line="240" w:lineRule="auto"/>
              <w:rPr>
                <w:rFonts w:ascii="Times New Roman" w:eastAsia="Times New Roman" w:hAnsi="Times New Roman" w:cs="Times New Roman"/>
                <w:sz w:val="16"/>
                <w:szCs w:val="16"/>
                <w:lang w:val="en-GB" w:eastAsia="nl-NL"/>
              </w:rPr>
            </w:pPr>
            <w:r w:rsidRPr="00B376AD">
              <w:rPr>
                <w:rFonts w:ascii="Times New Roman" w:eastAsia="Times New Roman" w:hAnsi="Times New Roman" w:cs="Times New Roman"/>
                <w:color w:val="000000" w:themeColor="text1"/>
                <w:kern w:val="24"/>
                <w:sz w:val="16"/>
                <w:szCs w:val="16"/>
                <w:lang w:val="en-AU" w:eastAsia="nl-NL"/>
              </w:rPr>
              <w:t xml:space="preserve">n=51 </w:t>
            </w:r>
            <w:r w:rsidR="004C1187" w:rsidRPr="00B376AD">
              <w:rPr>
                <w:rFonts w:ascii="Times New Roman" w:eastAsia="Times New Roman" w:hAnsi="Times New Roman" w:cs="Times New Roman"/>
                <w:color w:val="000000" w:themeColor="text1"/>
                <w:kern w:val="24"/>
                <w:sz w:val="16"/>
                <w:szCs w:val="16"/>
                <w:lang w:val="en-GB" w:eastAsia="nl-NL"/>
              </w:rPr>
              <w:t>St. adj. res.</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 xml:space="preserve">5 (9.8%) </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6 (11.8%)</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-0.2</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(2.0%)</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-4.0</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(2.0%)</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-0.7</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20</w:t>
            </w:r>
            <w:r w:rsidRPr="00B376AD">
              <w:rPr>
                <w:rFonts w:ascii="Times New Roman" w:eastAsia="Times New Roman" w:hAnsi="Times New Roman" w:cs="Times New Roman"/>
                <w:bCs/>
                <w:color w:val="000000" w:themeColor="text1"/>
                <w:kern w:val="24"/>
                <w:sz w:val="16"/>
                <w:szCs w:val="16"/>
                <w:lang w:val="en-AU" w:eastAsia="nl-NL"/>
              </w:rPr>
              <w:t xml:space="preserve"> (39.2%)</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1.6</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22</w:t>
            </w:r>
            <w:r w:rsidRPr="00B376AD">
              <w:rPr>
                <w:rFonts w:ascii="Times New Roman" w:eastAsia="Times New Roman" w:hAnsi="Times New Roman" w:cs="Times New Roman"/>
                <w:bCs/>
                <w:color w:val="000000" w:themeColor="text1"/>
                <w:kern w:val="24"/>
                <w:sz w:val="16"/>
                <w:szCs w:val="16"/>
                <w:lang w:val="en-AU" w:eastAsia="nl-NL"/>
              </w:rPr>
              <w:t xml:space="preserve"> (43.1%)</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1.5</w:t>
            </w:r>
          </w:p>
        </w:tc>
        <w:tc>
          <w:tcPr>
            <w:tcW w:w="1134" w:type="dxa"/>
            <w:tcBorders>
              <w:top w:val="nil"/>
              <w:left w:val="nil"/>
              <w:bottom w:val="single" w:sz="8" w:space="0" w:color="5B9BD5"/>
              <w:right w:val="nil"/>
            </w:tcBorders>
            <w:shd w:val="clear" w:color="auto" w:fill="auto"/>
            <w:tcMar>
              <w:top w:w="15" w:type="dxa"/>
              <w:left w:w="73" w:type="dxa"/>
              <w:bottom w:w="0" w:type="dxa"/>
              <w:right w:w="73" w:type="dxa"/>
            </w:tcMar>
            <w:hideMark/>
          </w:tcPr>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 (2.0%)</w:t>
            </w:r>
          </w:p>
          <w:p w:rsidR="00EA4975" w:rsidRPr="00B376AD" w:rsidRDefault="00EA4975" w:rsidP="00EA4975">
            <w:pPr>
              <w:spacing w:after="0" w:line="240" w:lineRule="auto"/>
              <w:rPr>
                <w:rFonts w:ascii="Times New Roman" w:eastAsia="Times New Roman" w:hAnsi="Times New Roman" w:cs="Times New Roman"/>
                <w:sz w:val="16"/>
                <w:szCs w:val="16"/>
                <w:lang w:eastAsia="nl-NL"/>
              </w:rPr>
            </w:pPr>
            <w:r w:rsidRPr="00B376AD">
              <w:rPr>
                <w:rFonts w:ascii="Times New Roman" w:eastAsia="Times New Roman" w:hAnsi="Times New Roman" w:cs="Times New Roman"/>
                <w:color w:val="000000" w:themeColor="text1"/>
                <w:kern w:val="24"/>
                <w:sz w:val="16"/>
                <w:szCs w:val="16"/>
                <w:lang w:val="en-AU" w:eastAsia="nl-NL"/>
              </w:rPr>
              <w:t>-1.2</w:t>
            </w:r>
          </w:p>
        </w:tc>
      </w:tr>
    </w:tbl>
    <w:p w:rsidR="00CA1034" w:rsidRPr="00B376AD" w:rsidRDefault="00CA1034" w:rsidP="005E44F5">
      <w:pPr>
        <w:rPr>
          <w:rFonts w:ascii="Times New Roman" w:hAnsi="Times New Roman" w:cs="Times New Roman"/>
          <w:sz w:val="20"/>
          <w:szCs w:val="20"/>
          <w:shd w:val="clear" w:color="auto" w:fill="FFFFFF"/>
          <w:lang w:val="en-GB"/>
        </w:rPr>
      </w:pPr>
    </w:p>
    <w:p w:rsidR="00140B7E" w:rsidRPr="00B376AD" w:rsidRDefault="008407F3" w:rsidP="005E44F5">
      <w:pPr>
        <w:rPr>
          <w:rFonts w:ascii="Times New Roman" w:hAnsi="Times New Roman" w:cs="Times New Roman"/>
          <w:sz w:val="20"/>
          <w:szCs w:val="20"/>
          <w:shd w:val="clear" w:color="auto" w:fill="FFFFFF"/>
          <w:lang w:val="en-GB"/>
        </w:rPr>
      </w:pPr>
      <w:r w:rsidRPr="00B376AD">
        <w:rPr>
          <w:rFonts w:ascii="Times New Roman" w:hAnsi="Times New Roman" w:cs="Times New Roman"/>
          <w:sz w:val="20"/>
          <w:szCs w:val="20"/>
          <w:shd w:val="clear" w:color="auto" w:fill="FFFFFF"/>
          <w:lang w:val="en-GB"/>
        </w:rPr>
        <w:t>Frequency (%) of the reasons of referral per disorder group</w:t>
      </w:r>
      <w:r w:rsidR="00242090" w:rsidRPr="00B376AD">
        <w:rPr>
          <w:rFonts w:ascii="Times New Roman" w:hAnsi="Times New Roman" w:cs="Times New Roman"/>
          <w:sz w:val="20"/>
          <w:szCs w:val="20"/>
          <w:shd w:val="clear" w:color="auto" w:fill="FFFFFF"/>
          <w:lang w:val="en-GB"/>
        </w:rPr>
        <w:t>,</w:t>
      </w:r>
      <w:r w:rsidRPr="00B376AD">
        <w:rPr>
          <w:rFonts w:ascii="Times New Roman" w:hAnsi="Times New Roman" w:cs="Times New Roman"/>
          <w:sz w:val="20"/>
          <w:szCs w:val="20"/>
          <w:shd w:val="clear" w:color="auto" w:fill="FFFFFF"/>
          <w:lang w:val="en-GB"/>
        </w:rPr>
        <w:t xml:space="preserve"> i.e. referred with the reason of referral in the row </w:t>
      </w:r>
      <w:r w:rsidR="00242090" w:rsidRPr="00B376AD">
        <w:rPr>
          <w:rFonts w:ascii="Times New Roman" w:hAnsi="Times New Roman" w:cs="Times New Roman"/>
          <w:sz w:val="20"/>
          <w:szCs w:val="20"/>
          <w:shd w:val="clear" w:color="auto" w:fill="FFFFFF"/>
          <w:lang w:val="en-GB"/>
        </w:rPr>
        <w:t xml:space="preserve">and </w:t>
      </w:r>
      <w:r w:rsidRPr="00B376AD">
        <w:rPr>
          <w:rFonts w:ascii="Times New Roman" w:hAnsi="Times New Roman" w:cs="Times New Roman"/>
          <w:sz w:val="20"/>
          <w:szCs w:val="20"/>
          <w:shd w:val="clear" w:color="auto" w:fill="FFFFFF"/>
          <w:lang w:val="en-GB"/>
        </w:rPr>
        <w:t xml:space="preserve">classified with the disorder group in de column. Below each row percentage </w:t>
      </w:r>
      <w:r w:rsidR="00450EC5" w:rsidRPr="00B376AD">
        <w:rPr>
          <w:rFonts w:ascii="Times New Roman" w:hAnsi="Times New Roman" w:cs="Times New Roman"/>
          <w:sz w:val="20"/>
          <w:szCs w:val="20"/>
          <w:shd w:val="clear" w:color="auto" w:fill="FFFFFF"/>
          <w:lang w:val="en-GB"/>
        </w:rPr>
        <w:t xml:space="preserve">are </w:t>
      </w:r>
      <w:r w:rsidRPr="00B376AD">
        <w:rPr>
          <w:rFonts w:ascii="Times New Roman" w:hAnsi="Times New Roman" w:cs="Times New Roman"/>
          <w:sz w:val="20"/>
          <w:szCs w:val="20"/>
          <w:shd w:val="clear" w:color="auto" w:fill="FFFFFF"/>
          <w:lang w:val="en-GB"/>
        </w:rPr>
        <w:t>standardized adjusted residual value</w:t>
      </w:r>
      <w:r w:rsidR="00450EC5" w:rsidRPr="00B376AD">
        <w:rPr>
          <w:rFonts w:ascii="Times New Roman" w:hAnsi="Times New Roman" w:cs="Times New Roman"/>
          <w:sz w:val="20"/>
          <w:szCs w:val="20"/>
          <w:shd w:val="clear" w:color="auto" w:fill="FFFFFF"/>
          <w:lang w:val="en-GB"/>
        </w:rPr>
        <w:t>s depicted</w:t>
      </w:r>
      <w:r w:rsidRPr="00B376AD">
        <w:rPr>
          <w:rFonts w:ascii="Times New Roman" w:hAnsi="Times New Roman" w:cs="Times New Roman"/>
          <w:sz w:val="20"/>
          <w:szCs w:val="20"/>
          <w:shd w:val="clear" w:color="auto" w:fill="FFFFFF"/>
          <w:lang w:val="en-GB"/>
        </w:rPr>
        <w:t xml:space="preserve">. </w:t>
      </w:r>
      <w:r w:rsidR="00242090" w:rsidRPr="00B376AD">
        <w:rPr>
          <w:rFonts w:ascii="Times New Roman" w:hAnsi="Times New Roman" w:cs="Times New Roman"/>
          <w:sz w:val="20"/>
          <w:szCs w:val="20"/>
          <w:shd w:val="clear" w:color="auto" w:fill="FFFFFF"/>
          <w:lang w:val="en-GB"/>
        </w:rPr>
        <w:t>A</w:t>
      </w:r>
      <w:r w:rsidR="00662D65" w:rsidRPr="00B376AD">
        <w:rPr>
          <w:rFonts w:ascii="Times New Roman" w:hAnsi="Times New Roman" w:cs="Times New Roman"/>
          <w:sz w:val="20"/>
          <w:szCs w:val="20"/>
          <w:shd w:val="clear" w:color="auto" w:fill="FFFFFF"/>
          <w:lang w:val="en-GB"/>
        </w:rPr>
        <w:t xml:space="preserve"> </w:t>
      </w:r>
      <w:r w:rsidRPr="00B376AD">
        <w:rPr>
          <w:rFonts w:ascii="Times New Roman" w:hAnsi="Times New Roman" w:cs="Times New Roman"/>
          <w:sz w:val="20"/>
          <w:szCs w:val="20"/>
          <w:shd w:val="clear" w:color="auto" w:fill="FFFFFF"/>
          <w:lang w:val="en-GB"/>
        </w:rPr>
        <w:t xml:space="preserve">case could be referred for multiple reasons as well as be classified with multiple disorders. </w:t>
      </w:r>
    </w:p>
    <w:p w:rsidR="00C02C96" w:rsidRPr="00B376AD" w:rsidRDefault="00C02C96" w:rsidP="005E44F5">
      <w:pPr>
        <w:rPr>
          <w:rFonts w:ascii="Times New Roman" w:hAnsi="Times New Roman" w:cs="Times New Roman"/>
          <w:b/>
          <w:sz w:val="12"/>
          <w:szCs w:val="16"/>
          <w:lang w:val="en-GB"/>
        </w:rPr>
      </w:pPr>
    </w:p>
    <w:p w:rsidR="00C02C96" w:rsidRPr="00B376AD" w:rsidRDefault="00C02C96" w:rsidP="005E44F5">
      <w:pPr>
        <w:rPr>
          <w:rFonts w:ascii="Times New Roman" w:hAnsi="Times New Roman" w:cs="Times New Roman"/>
          <w:b/>
          <w:sz w:val="20"/>
          <w:szCs w:val="16"/>
          <w:lang w:val="en-GB"/>
        </w:rPr>
      </w:pPr>
    </w:p>
    <w:p w:rsidR="00C02C96" w:rsidRPr="00B376AD" w:rsidRDefault="00CA1034" w:rsidP="005E44F5">
      <w:pPr>
        <w:rPr>
          <w:rFonts w:ascii="Times New Roman" w:hAnsi="Times New Roman" w:cs="Times New Roman"/>
          <w:b/>
          <w:sz w:val="20"/>
          <w:szCs w:val="16"/>
          <w:lang w:val="en-GB"/>
        </w:rPr>
      </w:pPr>
      <w:r w:rsidRPr="00B376AD">
        <w:rPr>
          <w:rFonts w:ascii="Times New Roman" w:hAnsi="Times New Roman" w:cs="Times New Roman"/>
          <w:b/>
          <w:sz w:val="20"/>
          <w:szCs w:val="16"/>
          <w:lang w:val="en-GB"/>
        </w:rPr>
        <w:t>References</w:t>
      </w:r>
    </w:p>
    <w:p w:rsidR="00C02C96" w:rsidRPr="00B376AD" w:rsidRDefault="001632AB" w:rsidP="00C02C96">
      <w:pPr>
        <w:pStyle w:val="EndNoteBibliography"/>
        <w:spacing w:after="0"/>
        <w:ind w:left="720" w:hanging="720"/>
        <w:rPr>
          <w:sz w:val="18"/>
        </w:rPr>
      </w:pPr>
      <w:r w:rsidRPr="00B376AD">
        <w:rPr>
          <w:rFonts w:ascii="Times New Roman" w:hAnsi="Times New Roman" w:cs="Times New Roman"/>
          <w:b/>
          <w:sz w:val="12"/>
          <w:szCs w:val="16"/>
        </w:rPr>
        <w:fldChar w:fldCharType="begin"/>
      </w:r>
      <w:r w:rsidR="00140B7E" w:rsidRPr="00B376AD">
        <w:rPr>
          <w:rFonts w:ascii="Times New Roman" w:hAnsi="Times New Roman" w:cs="Times New Roman"/>
          <w:b/>
          <w:sz w:val="12"/>
          <w:szCs w:val="16"/>
        </w:rPr>
        <w:instrText xml:space="preserve"> ADDIN EN.REFLIST </w:instrText>
      </w:r>
      <w:r w:rsidRPr="00B376AD">
        <w:rPr>
          <w:rFonts w:ascii="Times New Roman" w:hAnsi="Times New Roman" w:cs="Times New Roman"/>
          <w:b/>
          <w:sz w:val="12"/>
          <w:szCs w:val="16"/>
        </w:rPr>
        <w:fldChar w:fldCharType="separate"/>
      </w:r>
      <w:r w:rsidR="00C02C96" w:rsidRPr="00B376AD">
        <w:rPr>
          <w:sz w:val="18"/>
        </w:rPr>
        <w:t>1.</w:t>
      </w:r>
      <w:r w:rsidR="00C02C96" w:rsidRPr="00B376AD">
        <w:rPr>
          <w:sz w:val="18"/>
        </w:rPr>
        <w:tab/>
        <w:t xml:space="preserve">Hartveit, M., et al., </w:t>
      </w:r>
      <w:r w:rsidR="00C02C96" w:rsidRPr="00B376AD">
        <w:rPr>
          <w:i/>
          <w:sz w:val="18"/>
        </w:rPr>
        <w:t>Recommended content of referral letters from general practitioners to specialised mental health care: a qualitative multi-perspective study.</w:t>
      </w:r>
      <w:r w:rsidR="00C02C96" w:rsidRPr="00B376AD">
        <w:rPr>
          <w:sz w:val="18"/>
        </w:rPr>
        <w:t xml:space="preserve"> BMC Health Serv Res, 2013. </w:t>
      </w:r>
      <w:r w:rsidR="00C02C96" w:rsidRPr="00B376AD">
        <w:rPr>
          <w:b/>
          <w:sz w:val="18"/>
        </w:rPr>
        <w:t>13</w:t>
      </w:r>
      <w:r w:rsidR="00C02C96" w:rsidRPr="00B376AD">
        <w:rPr>
          <w:sz w:val="18"/>
        </w:rPr>
        <w:t>: p. 329.</w:t>
      </w:r>
    </w:p>
    <w:p w:rsidR="00C02C96" w:rsidRPr="00B376AD" w:rsidRDefault="00C02C96" w:rsidP="00C02C96">
      <w:pPr>
        <w:pStyle w:val="EndNoteBibliography"/>
        <w:spacing w:after="0"/>
        <w:ind w:left="720" w:hanging="720"/>
        <w:rPr>
          <w:sz w:val="18"/>
        </w:rPr>
      </w:pPr>
      <w:r w:rsidRPr="00B376AD">
        <w:rPr>
          <w:sz w:val="18"/>
        </w:rPr>
        <w:t>2.</w:t>
      </w:r>
      <w:r w:rsidRPr="00B376AD">
        <w:rPr>
          <w:sz w:val="18"/>
        </w:rPr>
        <w:tab/>
        <w:t xml:space="preserve">Haberman, S.J., </w:t>
      </w:r>
      <w:r w:rsidRPr="00B376AD">
        <w:rPr>
          <w:i/>
          <w:sz w:val="18"/>
        </w:rPr>
        <w:t>Adjusted st. res. the Analysis of Frequency Data,</w:t>
      </w:r>
      <w:r w:rsidRPr="00B376AD">
        <w:rPr>
          <w:sz w:val="18"/>
        </w:rPr>
        <w:t>. 1974, Chicago: University of Chicago Press.</w:t>
      </w:r>
    </w:p>
    <w:p w:rsidR="00C02C96" w:rsidRPr="00B376AD" w:rsidRDefault="00C02C96" w:rsidP="00C02C96">
      <w:pPr>
        <w:pStyle w:val="EndNoteBibliography"/>
        <w:ind w:left="720" w:hanging="720"/>
        <w:rPr>
          <w:sz w:val="18"/>
        </w:rPr>
      </w:pPr>
      <w:r w:rsidRPr="00B376AD">
        <w:rPr>
          <w:sz w:val="18"/>
        </w:rPr>
        <w:t>3.</w:t>
      </w:r>
      <w:r w:rsidRPr="00B376AD">
        <w:rPr>
          <w:sz w:val="18"/>
        </w:rPr>
        <w:tab/>
        <w:t xml:space="preserve">Scottish Association for Mental Health and Information Services Division Scotland and NIHS, </w:t>
      </w:r>
      <w:r w:rsidRPr="00B376AD">
        <w:rPr>
          <w:i/>
          <w:sz w:val="18"/>
        </w:rPr>
        <w:t>Rejected Referrals Child and Adolescent Mental Health Services (CAMHS)</w:t>
      </w:r>
      <w:r w:rsidRPr="00B376AD">
        <w:rPr>
          <w:sz w:val="18"/>
        </w:rPr>
        <w:t xml:space="preserve">, in </w:t>
      </w:r>
      <w:r w:rsidRPr="00B376AD">
        <w:rPr>
          <w:i/>
          <w:sz w:val="18"/>
        </w:rPr>
        <w:t>A qualitative and quantitative audit</w:t>
      </w:r>
      <w:r w:rsidRPr="00B376AD">
        <w:rPr>
          <w:sz w:val="18"/>
        </w:rPr>
        <w:t>, T.S. Group Scotland, Edinburgh EH6 5NA PPDAS433246 (06/18), Editor. 2018, The Scottish Government.</w:t>
      </w:r>
    </w:p>
    <w:p w:rsidR="00515801" w:rsidRPr="001F18E0" w:rsidRDefault="001632AB" w:rsidP="005E44F5">
      <w:pPr>
        <w:rPr>
          <w:rFonts w:ascii="Times New Roman" w:hAnsi="Times New Roman" w:cs="Times New Roman"/>
          <w:b/>
          <w:sz w:val="16"/>
          <w:szCs w:val="16"/>
        </w:rPr>
      </w:pPr>
      <w:r w:rsidRPr="00B376AD">
        <w:rPr>
          <w:rFonts w:ascii="Times New Roman" w:hAnsi="Times New Roman" w:cs="Times New Roman"/>
          <w:b/>
          <w:sz w:val="12"/>
          <w:szCs w:val="16"/>
        </w:rPr>
        <w:fldChar w:fldCharType="end"/>
      </w:r>
    </w:p>
    <w:sectPr w:rsidR="00515801" w:rsidRPr="001F18E0" w:rsidSect="00B376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F8B" w:rsidRDefault="00210F8B" w:rsidP="00692D99">
      <w:pPr>
        <w:spacing w:after="0" w:line="240" w:lineRule="auto"/>
      </w:pPr>
      <w:r>
        <w:separator/>
      </w:r>
    </w:p>
  </w:endnote>
  <w:endnote w:type="continuationSeparator" w:id="0">
    <w:p w:rsidR="00210F8B" w:rsidRDefault="00210F8B" w:rsidP="00692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0346547"/>
      <w:docPartObj>
        <w:docPartGallery w:val="Page Numbers (Bottom of Page)"/>
        <w:docPartUnique/>
      </w:docPartObj>
    </w:sdtPr>
    <w:sdtEndPr/>
    <w:sdtContent>
      <w:p w:rsidR="00A80A09" w:rsidRDefault="00B376AD">
        <w:pPr>
          <w:pStyle w:val="Footer"/>
          <w:jc w:val="right"/>
        </w:pPr>
        <w:r>
          <w:rPr>
            <w:noProof/>
          </w:rPr>
          <w:fldChar w:fldCharType="begin"/>
        </w:r>
        <w:r>
          <w:rPr>
            <w:noProof/>
          </w:rPr>
          <w:instrText xml:space="preserve"> PAGE   \* MERGEFORMAT </w:instrText>
        </w:r>
        <w:r>
          <w:rPr>
            <w:noProof/>
          </w:rPr>
          <w:fldChar w:fldCharType="separate"/>
        </w:r>
        <w:r w:rsidR="00F422FB">
          <w:rPr>
            <w:noProof/>
          </w:rPr>
          <w:t>5</w:t>
        </w:r>
        <w:r>
          <w:rPr>
            <w:noProof/>
          </w:rPr>
          <w:fldChar w:fldCharType="end"/>
        </w:r>
      </w:p>
    </w:sdtContent>
  </w:sdt>
  <w:p w:rsidR="00A80A09" w:rsidRDefault="00A80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F8B" w:rsidRDefault="00210F8B" w:rsidP="00692D99">
      <w:pPr>
        <w:spacing w:after="0" w:line="240" w:lineRule="auto"/>
      </w:pPr>
      <w:r>
        <w:separator/>
      </w:r>
    </w:p>
  </w:footnote>
  <w:footnote w:type="continuationSeparator" w:id="0">
    <w:p w:rsidR="00210F8B" w:rsidRDefault="00210F8B" w:rsidP="00692D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A09" w:rsidRDefault="00A80A09" w:rsidP="004C2209">
    <w:pPr>
      <w:pStyle w:val="NoSpacing"/>
      <w:jc w:val="center"/>
      <w:rPr>
        <w:rStyle w:val="NoSpacingChar"/>
        <w:i/>
        <w:sz w:val="20"/>
      </w:rPr>
    </w:pPr>
  </w:p>
  <w:p w:rsidR="00A80A09" w:rsidRDefault="00A80A09" w:rsidP="004C2209">
    <w:pPr>
      <w:pStyle w:val="NoSpacing"/>
      <w:jc w:val="center"/>
      <w:rPr>
        <w:rStyle w:val="NoSpacingChar"/>
        <w:i/>
        <w:sz w:val="20"/>
      </w:rPr>
    </w:pPr>
    <w:r w:rsidRPr="004C2209">
      <w:rPr>
        <w:rStyle w:val="NoSpacingChar"/>
        <w:i/>
        <w:sz w:val="20"/>
      </w:rPr>
      <w:t>Informative value of referral</w:t>
    </w:r>
    <w:r w:rsidR="00F422FB">
      <w:rPr>
        <w:rStyle w:val="NoSpacingChar"/>
        <w:i/>
        <w:sz w:val="20"/>
      </w:rPr>
      <w:t xml:space="preserve"> letters from general practice for</w:t>
    </w:r>
    <w:r w:rsidRPr="004C2209">
      <w:rPr>
        <w:rStyle w:val="NoSpacingChar"/>
        <w:i/>
        <w:sz w:val="20"/>
      </w:rPr>
      <w:t xml:space="preserve"> child and adolescent mental healthcare</w:t>
    </w:r>
  </w:p>
  <w:p w:rsidR="00A80A09" w:rsidRPr="004C2209" w:rsidRDefault="00A80A09" w:rsidP="004C2209">
    <w:pPr>
      <w:pStyle w:val="NoSpacing"/>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9539F"/>
    <w:multiLevelType w:val="multilevel"/>
    <w:tmpl w:val="E15E8AE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val="0"/>
        <w:sz w:val="22"/>
        <w:lang w:val="en-G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esvf0vwfrzxgeppa3xts9l2adtvfrw5awx&quot;&gt;My EndNote Library Copy-Converted&lt;record-ids&gt;&lt;item&gt;403&lt;/item&gt;&lt;item&gt;407&lt;/item&gt;&lt;item&gt;462&lt;/item&gt;&lt;/record-ids&gt;&lt;/item&gt;&lt;/Libraries&gt;"/>
  </w:docVars>
  <w:rsids>
    <w:rsidRoot w:val="005E44F5"/>
    <w:rsid w:val="00001049"/>
    <w:rsid w:val="000029EC"/>
    <w:rsid w:val="00003AFD"/>
    <w:rsid w:val="00004A16"/>
    <w:rsid w:val="00007703"/>
    <w:rsid w:val="00012BA9"/>
    <w:rsid w:val="00015FEE"/>
    <w:rsid w:val="00017257"/>
    <w:rsid w:val="000237DF"/>
    <w:rsid w:val="000242FA"/>
    <w:rsid w:val="00024CB4"/>
    <w:rsid w:val="00026F65"/>
    <w:rsid w:val="00027F45"/>
    <w:rsid w:val="00031F26"/>
    <w:rsid w:val="00037C28"/>
    <w:rsid w:val="000468E3"/>
    <w:rsid w:val="00054767"/>
    <w:rsid w:val="00060C63"/>
    <w:rsid w:val="00063C98"/>
    <w:rsid w:val="00064E55"/>
    <w:rsid w:val="000665BC"/>
    <w:rsid w:val="000711B4"/>
    <w:rsid w:val="00076B45"/>
    <w:rsid w:val="0008160F"/>
    <w:rsid w:val="00081A0C"/>
    <w:rsid w:val="0008212C"/>
    <w:rsid w:val="00083CB4"/>
    <w:rsid w:val="0008747F"/>
    <w:rsid w:val="00093D6E"/>
    <w:rsid w:val="000A4033"/>
    <w:rsid w:val="000B4318"/>
    <w:rsid w:val="000B731E"/>
    <w:rsid w:val="000C22F2"/>
    <w:rsid w:val="000C77D6"/>
    <w:rsid w:val="000D0BC8"/>
    <w:rsid w:val="000D2C3C"/>
    <w:rsid w:val="000E23E2"/>
    <w:rsid w:val="000E34CE"/>
    <w:rsid w:val="000E3558"/>
    <w:rsid w:val="000E4001"/>
    <w:rsid w:val="000F2F0C"/>
    <w:rsid w:val="00103085"/>
    <w:rsid w:val="00104BBF"/>
    <w:rsid w:val="001053A8"/>
    <w:rsid w:val="001065B5"/>
    <w:rsid w:val="00111C12"/>
    <w:rsid w:val="001133A8"/>
    <w:rsid w:val="001137F8"/>
    <w:rsid w:val="00114BC5"/>
    <w:rsid w:val="00117B6C"/>
    <w:rsid w:val="00120D2C"/>
    <w:rsid w:val="00126987"/>
    <w:rsid w:val="0012726F"/>
    <w:rsid w:val="00127E74"/>
    <w:rsid w:val="00130322"/>
    <w:rsid w:val="001328BD"/>
    <w:rsid w:val="0013344F"/>
    <w:rsid w:val="00133735"/>
    <w:rsid w:val="00134E16"/>
    <w:rsid w:val="001404E1"/>
    <w:rsid w:val="00140B7E"/>
    <w:rsid w:val="00141785"/>
    <w:rsid w:val="00143176"/>
    <w:rsid w:val="0014474A"/>
    <w:rsid w:val="00154322"/>
    <w:rsid w:val="00154390"/>
    <w:rsid w:val="00154DAE"/>
    <w:rsid w:val="00154F74"/>
    <w:rsid w:val="001607D6"/>
    <w:rsid w:val="00160EB6"/>
    <w:rsid w:val="00162E63"/>
    <w:rsid w:val="001632AB"/>
    <w:rsid w:val="001668C9"/>
    <w:rsid w:val="00172497"/>
    <w:rsid w:val="001738A7"/>
    <w:rsid w:val="00182B42"/>
    <w:rsid w:val="0019057D"/>
    <w:rsid w:val="001A0148"/>
    <w:rsid w:val="001A5E61"/>
    <w:rsid w:val="001C25C7"/>
    <w:rsid w:val="001C48F0"/>
    <w:rsid w:val="001C66F0"/>
    <w:rsid w:val="001D0774"/>
    <w:rsid w:val="001D4F3C"/>
    <w:rsid w:val="001D5CE2"/>
    <w:rsid w:val="001E18CB"/>
    <w:rsid w:val="001E3036"/>
    <w:rsid w:val="001F18E0"/>
    <w:rsid w:val="001F29F7"/>
    <w:rsid w:val="002033C0"/>
    <w:rsid w:val="00206C24"/>
    <w:rsid w:val="00210F8B"/>
    <w:rsid w:val="00213B17"/>
    <w:rsid w:val="00213C0B"/>
    <w:rsid w:val="0022105C"/>
    <w:rsid w:val="002313C6"/>
    <w:rsid w:val="00231CE8"/>
    <w:rsid w:val="0023295F"/>
    <w:rsid w:val="00241302"/>
    <w:rsid w:val="00242090"/>
    <w:rsid w:val="00245F32"/>
    <w:rsid w:val="00246947"/>
    <w:rsid w:val="002471AB"/>
    <w:rsid w:val="0025759A"/>
    <w:rsid w:val="00257DA4"/>
    <w:rsid w:val="002639A9"/>
    <w:rsid w:val="00264244"/>
    <w:rsid w:val="00265112"/>
    <w:rsid w:val="00266A05"/>
    <w:rsid w:val="00271F77"/>
    <w:rsid w:val="00273255"/>
    <w:rsid w:val="00275A1F"/>
    <w:rsid w:val="00283B0B"/>
    <w:rsid w:val="00285703"/>
    <w:rsid w:val="00294C85"/>
    <w:rsid w:val="00294ED7"/>
    <w:rsid w:val="00295004"/>
    <w:rsid w:val="0029505C"/>
    <w:rsid w:val="00295334"/>
    <w:rsid w:val="00297E9F"/>
    <w:rsid w:val="002A11D8"/>
    <w:rsid w:val="002A25FD"/>
    <w:rsid w:val="002B469A"/>
    <w:rsid w:val="002B6ED8"/>
    <w:rsid w:val="002C2904"/>
    <w:rsid w:val="002D0619"/>
    <w:rsid w:val="002D531F"/>
    <w:rsid w:val="002D6363"/>
    <w:rsid w:val="002D716C"/>
    <w:rsid w:val="002E603F"/>
    <w:rsid w:val="002E64AC"/>
    <w:rsid w:val="002E7750"/>
    <w:rsid w:val="002F0AB0"/>
    <w:rsid w:val="002F2917"/>
    <w:rsid w:val="002F4E31"/>
    <w:rsid w:val="002F5D39"/>
    <w:rsid w:val="002F7692"/>
    <w:rsid w:val="0030154F"/>
    <w:rsid w:val="00303BE3"/>
    <w:rsid w:val="00310C12"/>
    <w:rsid w:val="00311EFE"/>
    <w:rsid w:val="00312AEC"/>
    <w:rsid w:val="003140A2"/>
    <w:rsid w:val="003157A2"/>
    <w:rsid w:val="003168AE"/>
    <w:rsid w:val="00333AB0"/>
    <w:rsid w:val="00334070"/>
    <w:rsid w:val="00337882"/>
    <w:rsid w:val="003407FE"/>
    <w:rsid w:val="00352E42"/>
    <w:rsid w:val="0035374A"/>
    <w:rsid w:val="00356784"/>
    <w:rsid w:val="00362363"/>
    <w:rsid w:val="00365BD1"/>
    <w:rsid w:val="0037083D"/>
    <w:rsid w:val="0037085C"/>
    <w:rsid w:val="00372DF4"/>
    <w:rsid w:val="00373B26"/>
    <w:rsid w:val="00376DC7"/>
    <w:rsid w:val="0038064C"/>
    <w:rsid w:val="00386E6A"/>
    <w:rsid w:val="00396169"/>
    <w:rsid w:val="00396F94"/>
    <w:rsid w:val="003A4D32"/>
    <w:rsid w:val="003A4E73"/>
    <w:rsid w:val="003A586C"/>
    <w:rsid w:val="003A6DCA"/>
    <w:rsid w:val="003B0985"/>
    <w:rsid w:val="003B131D"/>
    <w:rsid w:val="003C1FD8"/>
    <w:rsid w:val="003C4114"/>
    <w:rsid w:val="003C572B"/>
    <w:rsid w:val="003D6532"/>
    <w:rsid w:val="003E00AC"/>
    <w:rsid w:val="003E21DF"/>
    <w:rsid w:val="003E31F0"/>
    <w:rsid w:val="003E4D08"/>
    <w:rsid w:val="003E55B3"/>
    <w:rsid w:val="003E5DF8"/>
    <w:rsid w:val="003E6E64"/>
    <w:rsid w:val="003E6FF8"/>
    <w:rsid w:val="003E7FB1"/>
    <w:rsid w:val="003F0ABC"/>
    <w:rsid w:val="003F7B04"/>
    <w:rsid w:val="00424723"/>
    <w:rsid w:val="00431AB6"/>
    <w:rsid w:val="00432756"/>
    <w:rsid w:val="00433F75"/>
    <w:rsid w:val="00440560"/>
    <w:rsid w:val="00450EC5"/>
    <w:rsid w:val="0045301F"/>
    <w:rsid w:val="004545FA"/>
    <w:rsid w:val="004669D1"/>
    <w:rsid w:val="00473AC9"/>
    <w:rsid w:val="004772ED"/>
    <w:rsid w:val="00485455"/>
    <w:rsid w:val="00492A26"/>
    <w:rsid w:val="00492CC6"/>
    <w:rsid w:val="004968C3"/>
    <w:rsid w:val="004A1E84"/>
    <w:rsid w:val="004A5254"/>
    <w:rsid w:val="004B00A5"/>
    <w:rsid w:val="004B1AE0"/>
    <w:rsid w:val="004C0BAB"/>
    <w:rsid w:val="004C10AE"/>
    <w:rsid w:val="004C1187"/>
    <w:rsid w:val="004C2209"/>
    <w:rsid w:val="004C3A2F"/>
    <w:rsid w:val="004D13D5"/>
    <w:rsid w:val="004D1BC9"/>
    <w:rsid w:val="004D7D0C"/>
    <w:rsid w:val="004E4843"/>
    <w:rsid w:val="004E6FC7"/>
    <w:rsid w:val="0050162B"/>
    <w:rsid w:val="005036DC"/>
    <w:rsid w:val="00512FA1"/>
    <w:rsid w:val="00515801"/>
    <w:rsid w:val="005159C9"/>
    <w:rsid w:val="005176BD"/>
    <w:rsid w:val="005215B2"/>
    <w:rsid w:val="005268C0"/>
    <w:rsid w:val="00527CC0"/>
    <w:rsid w:val="0053423E"/>
    <w:rsid w:val="00535B77"/>
    <w:rsid w:val="005546C0"/>
    <w:rsid w:val="0055661B"/>
    <w:rsid w:val="00564661"/>
    <w:rsid w:val="005648F2"/>
    <w:rsid w:val="005662F6"/>
    <w:rsid w:val="00572C74"/>
    <w:rsid w:val="00573319"/>
    <w:rsid w:val="00573D02"/>
    <w:rsid w:val="00590476"/>
    <w:rsid w:val="00591962"/>
    <w:rsid w:val="00593C0E"/>
    <w:rsid w:val="00595905"/>
    <w:rsid w:val="00596510"/>
    <w:rsid w:val="005B254C"/>
    <w:rsid w:val="005C12C4"/>
    <w:rsid w:val="005C4B6D"/>
    <w:rsid w:val="005D3E50"/>
    <w:rsid w:val="005D70E8"/>
    <w:rsid w:val="005E44F5"/>
    <w:rsid w:val="005F7602"/>
    <w:rsid w:val="00602B3B"/>
    <w:rsid w:val="006113B9"/>
    <w:rsid w:val="006118C9"/>
    <w:rsid w:val="00613FF9"/>
    <w:rsid w:val="00614D76"/>
    <w:rsid w:val="00623534"/>
    <w:rsid w:val="006338FA"/>
    <w:rsid w:val="0063533D"/>
    <w:rsid w:val="00635D63"/>
    <w:rsid w:val="00642A78"/>
    <w:rsid w:val="0064404C"/>
    <w:rsid w:val="00645D63"/>
    <w:rsid w:val="00646BE1"/>
    <w:rsid w:val="00651F43"/>
    <w:rsid w:val="0065762B"/>
    <w:rsid w:val="00662D65"/>
    <w:rsid w:val="006633F2"/>
    <w:rsid w:val="00663E35"/>
    <w:rsid w:val="00666267"/>
    <w:rsid w:val="00666CAE"/>
    <w:rsid w:val="00682A20"/>
    <w:rsid w:val="006830E4"/>
    <w:rsid w:val="00686735"/>
    <w:rsid w:val="00692D99"/>
    <w:rsid w:val="00695255"/>
    <w:rsid w:val="006A23C2"/>
    <w:rsid w:val="006A4138"/>
    <w:rsid w:val="006A4915"/>
    <w:rsid w:val="006A6C3E"/>
    <w:rsid w:val="006B4F7A"/>
    <w:rsid w:val="006B5B2A"/>
    <w:rsid w:val="006B5B95"/>
    <w:rsid w:val="006C0590"/>
    <w:rsid w:val="006C6D38"/>
    <w:rsid w:val="006E04A2"/>
    <w:rsid w:val="006E052B"/>
    <w:rsid w:val="006E160C"/>
    <w:rsid w:val="006F03E2"/>
    <w:rsid w:val="006F1DAC"/>
    <w:rsid w:val="006F244F"/>
    <w:rsid w:val="006F7AA5"/>
    <w:rsid w:val="006F7D98"/>
    <w:rsid w:val="00704874"/>
    <w:rsid w:val="00706985"/>
    <w:rsid w:val="007245F9"/>
    <w:rsid w:val="0072677A"/>
    <w:rsid w:val="007300B5"/>
    <w:rsid w:val="007309B7"/>
    <w:rsid w:val="00731586"/>
    <w:rsid w:val="007332A5"/>
    <w:rsid w:val="00733F93"/>
    <w:rsid w:val="0073434C"/>
    <w:rsid w:val="00736446"/>
    <w:rsid w:val="00736A4F"/>
    <w:rsid w:val="007440D7"/>
    <w:rsid w:val="00745508"/>
    <w:rsid w:val="0074771F"/>
    <w:rsid w:val="007479C6"/>
    <w:rsid w:val="0075164B"/>
    <w:rsid w:val="00751E15"/>
    <w:rsid w:val="00755666"/>
    <w:rsid w:val="0076150A"/>
    <w:rsid w:val="00763583"/>
    <w:rsid w:val="007711D7"/>
    <w:rsid w:val="007716A1"/>
    <w:rsid w:val="007752E2"/>
    <w:rsid w:val="00776C90"/>
    <w:rsid w:val="0077787F"/>
    <w:rsid w:val="00780061"/>
    <w:rsid w:val="00780273"/>
    <w:rsid w:val="00792567"/>
    <w:rsid w:val="00792B81"/>
    <w:rsid w:val="007939B2"/>
    <w:rsid w:val="00793AB0"/>
    <w:rsid w:val="00794B25"/>
    <w:rsid w:val="00794D1B"/>
    <w:rsid w:val="00795621"/>
    <w:rsid w:val="007A7DC8"/>
    <w:rsid w:val="007B0996"/>
    <w:rsid w:val="007B1BAE"/>
    <w:rsid w:val="007B27AB"/>
    <w:rsid w:val="007C06D7"/>
    <w:rsid w:val="007C1566"/>
    <w:rsid w:val="007C1EC5"/>
    <w:rsid w:val="007C395C"/>
    <w:rsid w:val="007C510C"/>
    <w:rsid w:val="007C7125"/>
    <w:rsid w:val="007D15BA"/>
    <w:rsid w:val="007D4BDD"/>
    <w:rsid w:val="007D5FFA"/>
    <w:rsid w:val="007E3D93"/>
    <w:rsid w:val="007E43DF"/>
    <w:rsid w:val="007E4605"/>
    <w:rsid w:val="007E51F2"/>
    <w:rsid w:val="007F0D0B"/>
    <w:rsid w:val="007F4FE5"/>
    <w:rsid w:val="00805FC3"/>
    <w:rsid w:val="0081123F"/>
    <w:rsid w:val="00811990"/>
    <w:rsid w:val="00814010"/>
    <w:rsid w:val="00817996"/>
    <w:rsid w:val="00823546"/>
    <w:rsid w:val="00831A19"/>
    <w:rsid w:val="008358C1"/>
    <w:rsid w:val="008407F3"/>
    <w:rsid w:val="008412E8"/>
    <w:rsid w:val="00841AC6"/>
    <w:rsid w:val="008438CC"/>
    <w:rsid w:val="0085261D"/>
    <w:rsid w:val="00855289"/>
    <w:rsid w:val="00861DB8"/>
    <w:rsid w:val="0086290D"/>
    <w:rsid w:val="008664B1"/>
    <w:rsid w:val="00866522"/>
    <w:rsid w:val="00867B76"/>
    <w:rsid w:val="008741F7"/>
    <w:rsid w:val="00877572"/>
    <w:rsid w:val="008A22BC"/>
    <w:rsid w:val="008A61C6"/>
    <w:rsid w:val="008A638C"/>
    <w:rsid w:val="008C60B4"/>
    <w:rsid w:val="008D2014"/>
    <w:rsid w:val="008D36D8"/>
    <w:rsid w:val="008D3ECA"/>
    <w:rsid w:val="008D7DCA"/>
    <w:rsid w:val="008E069C"/>
    <w:rsid w:val="008E734F"/>
    <w:rsid w:val="009008A1"/>
    <w:rsid w:val="009022C1"/>
    <w:rsid w:val="00902EC8"/>
    <w:rsid w:val="009032F1"/>
    <w:rsid w:val="00903C8D"/>
    <w:rsid w:val="009049D8"/>
    <w:rsid w:val="00904F7A"/>
    <w:rsid w:val="0090518C"/>
    <w:rsid w:val="0091325A"/>
    <w:rsid w:val="0091393D"/>
    <w:rsid w:val="00921453"/>
    <w:rsid w:val="0092769B"/>
    <w:rsid w:val="00930B98"/>
    <w:rsid w:val="00935817"/>
    <w:rsid w:val="00940B27"/>
    <w:rsid w:val="00942617"/>
    <w:rsid w:val="009436C2"/>
    <w:rsid w:val="00945509"/>
    <w:rsid w:val="0094625A"/>
    <w:rsid w:val="0094735D"/>
    <w:rsid w:val="00950ADC"/>
    <w:rsid w:val="00950CAD"/>
    <w:rsid w:val="0095184E"/>
    <w:rsid w:val="00956875"/>
    <w:rsid w:val="009576E5"/>
    <w:rsid w:val="009606E3"/>
    <w:rsid w:val="00966AE5"/>
    <w:rsid w:val="00972793"/>
    <w:rsid w:val="00972F0B"/>
    <w:rsid w:val="0098456C"/>
    <w:rsid w:val="00984DB9"/>
    <w:rsid w:val="00985A5B"/>
    <w:rsid w:val="00996825"/>
    <w:rsid w:val="009A028D"/>
    <w:rsid w:val="009A26BD"/>
    <w:rsid w:val="009A5500"/>
    <w:rsid w:val="009A6F0E"/>
    <w:rsid w:val="009B4D7A"/>
    <w:rsid w:val="009B4FBB"/>
    <w:rsid w:val="009C1A9E"/>
    <w:rsid w:val="009C1CFE"/>
    <w:rsid w:val="009C46A3"/>
    <w:rsid w:val="009D02DB"/>
    <w:rsid w:val="009D1DC7"/>
    <w:rsid w:val="009D49A4"/>
    <w:rsid w:val="009D6C51"/>
    <w:rsid w:val="009E0D89"/>
    <w:rsid w:val="009E162E"/>
    <w:rsid w:val="009E2542"/>
    <w:rsid w:val="009E4A0F"/>
    <w:rsid w:val="009E7C82"/>
    <w:rsid w:val="009F0988"/>
    <w:rsid w:val="009F24FB"/>
    <w:rsid w:val="009F466E"/>
    <w:rsid w:val="00A014F9"/>
    <w:rsid w:val="00A027BD"/>
    <w:rsid w:val="00A06EB0"/>
    <w:rsid w:val="00A20130"/>
    <w:rsid w:val="00A210E5"/>
    <w:rsid w:val="00A25926"/>
    <w:rsid w:val="00A36579"/>
    <w:rsid w:val="00A44DB2"/>
    <w:rsid w:val="00A50183"/>
    <w:rsid w:val="00A52ECF"/>
    <w:rsid w:val="00A531B9"/>
    <w:rsid w:val="00A53711"/>
    <w:rsid w:val="00A53CB3"/>
    <w:rsid w:val="00A53E5D"/>
    <w:rsid w:val="00A54383"/>
    <w:rsid w:val="00A56DC9"/>
    <w:rsid w:val="00A61FA1"/>
    <w:rsid w:val="00A65DA0"/>
    <w:rsid w:val="00A667BE"/>
    <w:rsid w:val="00A67A12"/>
    <w:rsid w:val="00A71017"/>
    <w:rsid w:val="00A756C5"/>
    <w:rsid w:val="00A75F12"/>
    <w:rsid w:val="00A77DE1"/>
    <w:rsid w:val="00A80A09"/>
    <w:rsid w:val="00A812F9"/>
    <w:rsid w:val="00A818EF"/>
    <w:rsid w:val="00A82E4D"/>
    <w:rsid w:val="00A839EA"/>
    <w:rsid w:val="00A84E25"/>
    <w:rsid w:val="00A940D9"/>
    <w:rsid w:val="00A9546D"/>
    <w:rsid w:val="00A964A6"/>
    <w:rsid w:val="00A97788"/>
    <w:rsid w:val="00AA2D6B"/>
    <w:rsid w:val="00AA300E"/>
    <w:rsid w:val="00AB014D"/>
    <w:rsid w:val="00AB30A6"/>
    <w:rsid w:val="00AB41DA"/>
    <w:rsid w:val="00AC73A3"/>
    <w:rsid w:val="00AD1377"/>
    <w:rsid w:val="00AD3C47"/>
    <w:rsid w:val="00AD4D43"/>
    <w:rsid w:val="00AD5440"/>
    <w:rsid w:val="00AD75AC"/>
    <w:rsid w:val="00AE4264"/>
    <w:rsid w:val="00AE7806"/>
    <w:rsid w:val="00B04417"/>
    <w:rsid w:val="00B130DB"/>
    <w:rsid w:val="00B1733D"/>
    <w:rsid w:val="00B2031D"/>
    <w:rsid w:val="00B329D9"/>
    <w:rsid w:val="00B336D8"/>
    <w:rsid w:val="00B376AD"/>
    <w:rsid w:val="00B43624"/>
    <w:rsid w:val="00B549EF"/>
    <w:rsid w:val="00B56B7A"/>
    <w:rsid w:val="00B674FA"/>
    <w:rsid w:val="00B71730"/>
    <w:rsid w:val="00B73FBD"/>
    <w:rsid w:val="00B76187"/>
    <w:rsid w:val="00B805FC"/>
    <w:rsid w:val="00B8326B"/>
    <w:rsid w:val="00B856D5"/>
    <w:rsid w:val="00B91A92"/>
    <w:rsid w:val="00B92489"/>
    <w:rsid w:val="00BC3B42"/>
    <w:rsid w:val="00BC410E"/>
    <w:rsid w:val="00BD01E7"/>
    <w:rsid w:val="00BD11D4"/>
    <w:rsid w:val="00BD16BD"/>
    <w:rsid w:val="00BD2EE8"/>
    <w:rsid w:val="00BD3B3F"/>
    <w:rsid w:val="00BE1522"/>
    <w:rsid w:val="00BE29DF"/>
    <w:rsid w:val="00BE437A"/>
    <w:rsid w:val="00BF6105"/>
    <w:rsid w:val="00C01265"/>
    <w:rsid w:val="00C02C96"/>
    <w:rsid w:val="00C12861"/>
    <w:rsid w:val="00C128A5"/>
    <w:rsid w:val="00C1730F"/>
    <w:rsid w:val="00C177B2"/>
    <w:rsid w:val="00C20828"/>
    <w:rsid w:val="00C22318"/>
    <w:rsid w:val="00C26BEC"/>
    <w:rsid w:val="00C30DCA"/>
    <w:rsid w:val="00C369FA"/>
    <w:rsid w:val="00C4242B"/>
    <w:rsid w:val="00C42FE5"/>
    <w:rsid w:val="00C430AC"/>
    <w:rsid w:val="00C5040D"/>
    <w:rsid w:val="00C54F7D"/>
    <w:rsid w:val="00C600D7"/>
    <w:rsid w:val="00C601F4"/>
    <w:rsid w:val="00C614A9"/>
    <w:rsid w:val="00C61CA1"/>
    <w:rsid w:val="00C67FEC"/>
    <w:rsid w:val="00C90195"/>
    <w:rsid w:val="00C9063C"/>
    <w:rsid w:val="00C94817"/>
    <w:rsid w:val="00C95B55"/>
    <w:rsid w:val="00CA1034"/>
    <w:rsid w:val="00CB3C19"/>
    <w:rsid w:val="00CB7DEF"/>
    <w:rsid w:val="00CD0AD8"/>
    <w:rsid w:val="00CD19B5"/>
    <w:rsid w:val="00CD5771"/>
    <w:rsid w:val="00CD5B0D"/>
    <w:rsid w:val="00CD7262"/>
    <w:rsid w:val="00CE1B14"/>
    <w:rsid w:val="00CE342C"/>
    <w:rsid w:val="00CE7590"/>
    <w:rsid w:val="00CE7753"/>
    <w:rsid w:val="00CE7B50"/>
    <w:rsid w:val="00CF088A"/>
    <w:rsid w:val="00CF1BB3"/>
    <w:rsid w:val="00CF203F"/>
    <w:rsid w:val="00CF2F5D"/>
    <w:rsid w:val="00CF7208"/>
    <w:rsid w:val="00D02EE0"/>
    <w:rsid w:val="00D045E4"/>
    <w:rsid w:val="00D0729D"/>
    <w:rsid w:val="00D10436"/>
    <w:rsid w:val="00D10472"/>
    <w:rsid w:val="00D115CE"/>
    <w:rsid w:val="00D149BE"/>
    <w:rsid w:val="00D15797"/>
    <w:rsid w:val="00D219BF"/>
    <w:rsid w:val="00D31568"/>
    <w:rsid w:val="00D326DC"/>
    <w:rsid w:val="00D3595C"/>
    <w:rsid w:val="00D35A45"/>
    <w:rsid w:val="00D40C21"/>
    <w:rsid w:val="00D453E0"/>
    <w:rsid w:val="00D5071C"/>
    <w:rsid w:val="00D52082"/>
    <w:rsid w:val="00D52851"/>
    <w:rsid w:val="00D52933"/>
    <w:rsid w:val="00D531A2"/>
    <w:rsid w:val="00D55E68"/>
    <w:rsid w:val="00D560EB"/>
    <w:rsid w:val="00D56EBD"/>
    <w:rsid w:val="00D63F4F"/>
    <w:rsid w:val="00D654C1"/>
    <w:rsid w:val="00D73A59"/>
    <w:rsid w:val="00D77FF2"/>
    <w:rsid w:val="00D80470"/>
    <w:rsid w:val="00D81663"/>
    <w:rsid w:val="00D818D3"/>
    <w:rsid w:val="00D8451A"/>
    <w:rsid w:val="00D91EAB"/>
    <w:rsid w:val="00D94132"/>
    <w:rsid w:val="00D95E4C"/>
    <w:rsid w:val="00D967D5"/>
    <w:rsid w:val="00D96CFA"/>
    <w:rsid w:val="00D96E83"/>
    <w:rsid w:val="00DA62BA"/>
    <w:rsid w:val="00DA6C3A"/>
    <w:rsid w:val="00DA6EC8"/>
    <w:rsid w:val="00DB5015"/>
    <w:rsid w:val="00DC0DE1"/>
    <w:rsid w:val="00DC3D81"/>
    <w:rsid w:val="00DC3E04"/>
    <w:rsid w:val="00DC3E50"/>
    <w:rsid w:val="00DC4ADB"/>
    <w:rsid w:val="00DC4F66"/>
    <w:rsid w:val="00DC7616"/>
    <w:rsid w:val="00DD1160"/>
    <w:rsid w:val="00DD1D95"/>
    <w:rsid w:val="00DD39EF"/>
    <w:rsid w:val="00DE140A"/>
    <w:rsid w:val="00DE78E9"/>
    <w:rsid w:val="00DF1070"/>
    <w:rsid w:val="00DF3384"/>
    <w:rsid w:val="00E06215"/>
    <w:rsid w:val="00E15B2D"/>
    <w:rsid w:val="00E16775"/>
    <w:rsid w:val="00E17866"/>
    <w:rsid w:val="00E23CDD"/>
    <w:rsid w:val="00E23F23"/>
    <w:rsid w:val="00E30757"/>
    <w:rsid w:val="00E349AA"/>
    <w:rsid w:val="00E366CB"/>
    <w:rsid w:val="00E378BA"/>
    <w:rsid w:val="00E43E4F"/>
    <w:rsid w:val="00E44483"/>
    <w:rsid w:val="00E569C7"/>
    <w:rsid w:val="00E64DE5"/>
    <w:rsid w:val="00E700F4"/>
    <w:rsid w:val="00E755F1"/>
    <w:rsid w:val="00E8281F"/>
    <w:rsid w:val="00E86C3C"/>
    <w:rsid w:val="00E86E66"/>
    <w:rsid w:val="00E9112C"/>
    <w:rsid w:val="00EA0F21"/>
    <w:rsid w:val="00EA4975"/>
    <w:rsid w:val="00EA6177"/>
    <w:rsid w:val="00EA7710"/>
    <w:rsid w:val="00EB41BC"/>
    <w:rsid w:val="00EB4895"/>
    <w:rsid w:val="00EC45EB"/>
    <w:rsid w:val="00ED038D"/>
    <w:rsid w:val="00ED0E44"/>
    <w:rsid w:val="00ED2939"/>
    <w:rsid w:val="00EE2B80"/>
    <w:rsid w:val="00EE715D"/>
    <w:rsid w:val="00EF56BE"/>
    <w:rsid w:val="00F00C86"/>
    <w:rsid w:val="00F031F5"/>
    <w:rsid w:val="00F10F2C"/>
    <w:rsid w:val="00F173BE"/>
    <w:rsid w:val="00F22207"/>
    <w:rsid w:val="00F32DBA"/>
    <w:rsid w:val="00F4071B"/>
    <w:rsid w:val="00F422FB"/>
    <w:rsid w:val="00F42881"/>
    <w:rsid w:val="00F45465"/>
    <w:rsid w:val="00F45C9F"/>
    <w:rsid w:val="00F51193"/>
    <w:rsid w:val="00F52856"/>
    <w:rsid w:val="00F6024F"/>
    <w:rsid w:val="00F60B18"/>
    <w:rsid w:val="00F6193F"/>
    <w:rsid w:val="00F62919"/>
    <w:rsid w:val="00F66B9A"/>
    <w:rsid w:val="00F82C5C"/>
    <w:rsid w:val="00F830F9"/>
    <w:rsid w:val="00F8770F"/>
    <w:rsid w:val="00F87C80"/>
    <w:rsid w:val="00F90452"/>
    <w:rsid w:val="00F9225F"/>
    <w:rsid w:val="00F943A3"/>
    <w:rsid w:val="00FA079F"/>
    <w:rsid w:val="00FA217F"/>
    <w:rsid w:val="00FA6774"/>
    <w:rsid w:val="00FB2C26"/>
    <w:rsid w:val="00FB3295"/>
    <w:rsid w:val="00FB757F"/>
    <w:rsid w:val="00FC05F0"/>
    <w:rsid w:val="00FC2118"/>
    <w:rsid w:val="00FC3E64"/>
    <w:rsid w:val="00FC468F"/>
    <w:rsid w:val="00FC5D92"/>
    <w:rsid w:val="00FD01EF"/>
    <w:rsid w:val="00FD46B9"/>
    <w:rsid w:val="00FD54F1"/>
    <w:rsid w:val="00FD747B"/>
    <w:rsid w:val="00FE0117"/>
    <w:rsid w:val="00FE20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DFAF85-38B5-4DF4-B8F1-8C439CF8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510"/>
  </w:style>
  <w:style w:type="paragraph" w:styleId="Heading1">
    <w:name w:val="heading 1"/>
    <w:basedOn w:val="Normal"/>
    <w:next w:val="Normal"/>
    <w:link w:val="Heading1Char"/>
    <w:uiPriority w:val="9"/>
    <w:qFormat/>
    <w:rsid w:val="006C6D38"/>
    <w:pPr>
      <w:numPr>
        <w:numId w:val="1"/>
      </w:numPr>
      <w:spacing w:before="100" w:beforeAutospacing="1" w:after="100" w:afterAutospacing="1" w:line="240" w:lineRule="auto"/>
      <w:outlineLvl w:val="0"/>
    </w:pPr>
    <w:rPr>
      <w:rFonts w:ascii="Times New Roman" w:eastAsia="Times New Roman" w:hAnsi="Times New Roman" w:cs="Times New Roman"/>
      <w:b/>
      <w:bCs/>
      <w:color w:val="1F4E79" w:themeColor="accent1" w:themeShade="80"/>
      <w:kern w:val="36"/>
      <w:sz w:val="28"/>
      <w:szCs w:val="48"/>
      <w:lang w:val="en-AU" w:eastAsia="nl-NL"/>
    </w:rPr>
  </w:style>
  <w:style w:type="paragraph" w:styleId="Heading2">
    <w:name w:val="heading 2"/>
    <w:basedOn w:val="Normal"/>
    <w:next w:val="Normal"/>
    <w:link w:val="Heading2Char"/>
    <w:uiPriority w:val="9"/>
    <w:unhideWhenUsed/>
    <w:qFormat/>
    <w:rsid w:val="006C6D38"/>
    <w:pPr>
      <w:keepNext/>
      <w:keepLines/>
      <w:numPr>
        <w:ilvl w:val="1"/>
        <w:numId w:val="1"/>
      </w:numPr>
      <w:spacing w:before="200" w:after="0" w:line="240" w:lineRule="auto"/>
      <w:outlineLvl w:val="1"/>
    </w:pPr>
    <w:rPr>
      <w:rFonts w:asciiTheme="majorHAnsi" w:eastAsiaTheme="majorEastAsia" w:hAnsiTheme="majorHAnsi" w:cstheme="majorBidi"/>
      <w:b/>
      <w:bCs/>
      <w:color w:val="5B9BD5" w:themeColor="accent1"/>
      <w:sz w:val="26"/>
      <w:szCs w:val="26"/>
      <w:lang w:val="en-AU"/>
    </w:rPr>
  </w:style>
  <w:style w:type="paragraph" w:styleId="Heading3">
    <w:name w:val="heading 3"/>
    <w:basedOn w:val="Normal"/>
    <w:next w:val="Normal"/>
    <w:link w:val="Heading3Char"/>
    <w:uiPriority w:val="9"/>
    <w:unhideWhenUsed/>
    <w:qFormat/>
    <w:rsid w:val="006C6D38"/>
    <w:pPr>
      <w:keepNext/>
      <w:keepLines/>
      <w:numPr>
        <w:ilvl w:val="2"/>
        <w:numId w:val="1"/>
      </w:numPr>
      <w:spacing w:before="200" w:after="0" w:line="240" w:lineRule="auto"/>
      <w:outlineLvl w:val="2"/>
    </w:pPr>
    <w:rPr>
      <w:rFonts w:asciiTheme="majorHAnsi" w:eastAsiaTheme="majorEastAsia" w:hAnsiTheme="majorHAnsi" w:cstheme="majorBidi"/>
      <w:b/>
      <w:bCs/>
      <w:color w:val="5B9BD5" w:themeColor="accent1"/>
      <w:szCs w:val="20"/>
      <w:lang w:val="en-AU"/>
    </w:rPr>
  </w:style>
  <w:style w:type="paragraph" w:styleId="Heading4">
    <w:name w:val="heading 4"/>
    <w:basedOn w:val="Normal"/>
    <w:next w:val="Normal"/>
    <w:link w:val="Heading4Char"/>
    <w:uiPriority w:val="9"/>
    <w:unhideWhenUsed/>
    <w:qFormat/>
    <w:rsid w:val="006C6D38"/>
    <w:pPr>
      <w:keepNext/>
      <w:keepLines/>
      <w:numPr>
        <w:ilvl w:val="3"/>
        <w:numId w:val="1"/>
      </w:numPr>
      <w:spacing w:before="200" w:after="0" w:line="240" w:lineRule="auto"/>
      <w:outlineLvl w:val="3"/>
    </w:pPr>
    <w:rPr>
      <w:rFonts w:asciiTheme="majorHAnsi" w:eastAsiaTheme="majorEastAsia" w:hAnsiTheme="majorHAnsi" w:cstheme="majorBidi"/>
      <w:b/>
      <w:bCs/>
      <w:i/>
      <w:iCs/>
      <w:color w:val="5B9BD5" w:themeColor="accent1"/>
      <w:szCs w:val="20"/>
      <w:lang w:val="en-AU"/>
    </w:rPr>
  </w:style>
  <w:style w:type="paragraph" w:styleId="Heading5">
    <w:name w:val="heading 5"/>
    <w:basedOn w:val="Normal"/>
    <w:next w:val="Normal"/>
    <w:link w:val="Heading5Char"/>
    <w:uiPriority w:val="9"/>
    <w:semiHidden/>
    <w:unhideWhenUsed/>
    <w:qFormat/>
    <w:rsid w:val="006C6D38"/>
    <w:pPr>
      <w:keepNext/>
      <w:keepLines/>
      <w:numPr>
        <w:ilvl w:val="4"/>
        <w:numId w:val="1"/>
      </w:numPr>
      <w:spacing w:before="200" w:after="0" w:line="240" w:lineRule="auto"/>
      <w:outlineLvl w:val="4"/>
    </w:pPr>
    <w:rPr>
      <w:rFonts w:asciiTheme="majorHAnsi" w:eastAsiaTheme="majorEastAsia" w:hAnsiTheme="majorHAnsi" w:cstheme="majorBidi"/>
      <w:color w:val="1F4D78" w:themeColor="accent1" w:themeShade="7F"/>
      <w:szCs w:val="20"/>
      <w:lang w:val="en-AU"/>
    </w:rPr>
  </w:style>
  <w:style w:type="paragraph" w:styleId="Heading6">
    <w:name w:val="heading 6"/>
    <w:basedOn w:val="Normal"/>
    <w:next w:val="Normal"/>
    <w:link w:val="Heading6Char"/>
    <w:uiPriority w:val="9"/>
    <w:semiHidden/>
    <w:unhideWhenUsed/>
    <w:qFormat/>
    <w:rsid w:val="006C6D38"/>
    <w:pPr>
      <w:keepNext/>
      <w:keepLines/>
      <w:numPr>
        <w:ilvl w:val="5"/>
        <w:numId w:val="1"/>
      </w:numPr>
      <w:spacing w:before="200" w:after="0" w:line="240" w:lineRule="auto"/>
      <w:outlineLvl w:val="5"/>
    </w:pPr>
    <w:rPr>
      <w:rFonts w:asciiTheme="majorHAnsi" w:eastAsiaTheme="majorEastAsia" w:hAnsiTheme="majorHAnsi" w:cstheme="majorBidi"/>
      <w:i/>
      <w:iCs/>
      <w:color w:val="1F4D78" w:themeColor="accent1" w:themeShade="7F"/>
      <w:szCs w:val="20"/>
      <w:lang w:val="en-AU"/>
    </w:rPr>
  </w:style>
  <w:style w:type="paragraph" w:styleId="Heading7">
    <w:name w:val="heading 7"/>
    <w:basedOn w:val="Normal"/>
    <w:next w:val="Normal"/>
    <w:link w:val="Heading7Char"/>
    <w:uiPriority w:val="9"/>
    <w:semiHidden/>
    <w:unhideWhenUsed/>
    <w:qFormat/>
    <w:rsid w:val="006C6D38"/>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Cs w:val="20"/>
      <w:lang w:val="en-AU"/>
    </w:rPr>
  </w:style>
  <w:style w:type="paragraph" w:styleId="Heading8">
    <w:name w:val="heading 8"/>
    <w:basedOn w:val="Normal"/>
    <w:next w:val="Normal"/>
    <w:link w:val="Heading8Char"/>
    <w:uiPriority w:val="9"/>
    <w:semiHidden/>
    <w:unhideWhenUsed/>
    <w:qFormat/>
    <w:rsid w:val="006C6D38"/>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lang w:val="en-AU"/>
    </w:rPr>
  </w:style>
  <w:style w:type="paragraph" w:styleId="Heading9">
    <w:name w:val="heading 9"/>
    <w:basedOn w:val="Normal"/>
    <w:next w:val="Normal"/>
    <w:link w:val="Heading9Char"/>
    <w:uiPriority w:val="9"/>
    <w:semiHidden/>
    <w:unhideWhenUsed/>
    <w:qFormat/>
    <w:rsid w:val="006C6D38"/>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E44F5"/>
    <w:pPr>
      <w:spacing w:after="0" w:line="240" w:lineRule="auto"/>
    </w:pPr>
    <w:rPr>
      <w:rFonts w:ascii="Times New Roman" w:eastAsia="Times New Roman" w:hAnsi="Times New Roman" w:cs="Times New Roman"/>
      <w:szCs w:val="20"/>
      <w:lang w:val="en-AU"/>
    </w:rPr>
  </w:style>
  <w:style w:type="character" w:customStyle="1" w:styleId="NoSpacingChar">
    <w:name w:val="No Spacing Char"/>
    <w:link w:val="NoSpacing"/>
    <w:uiPriority w:val="1"/>
    <w:locked/>
    <w:rsid w:val="005E44F5"/>
    <w:rPr>
      <w:rFonts w:ascii="Times New Roman" w:eastAsia="Times New Roman" w:hAnsi="Times New Roman" w:cs="Times New Roman"/>
      <w:szCs w:val="20"/>
      <w:lang w:val="en-AU"/>
    </w:rPr>
  </w:style>
  <w:style w:type="table" w:customStyle="1" w:styleId="Lichtelijst-accent11">
    <w:name w:val="Lichte lijst - accent 11"/>
    <w:basedOn w:val="TableNormal"/>
    <w:uiPriority w:val="61"/>
    <w:rsid w:val="005E44F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basedOn w:val="DefaultParagraphFont"/>
    <w:link w:val="Heading1"/>
    <w:uiPriority w:val="9"/>
    <w:rsid w:val="006C6D38"/>
    <w:rPr>
      <w:rFonts w:ascii="Times New Roman" w:eastAsia="Times New Roman" w:hAnsi="Times New Roman" w:cs="Times New Roman"/>
      <w:b/>
      <w:bCs/>
      <w:color w:val="1F4E79" w:themeColor="accent1" w:themeShade="80"/>
      <w:kern w:val="36"/>
      <w:sz w:val="28"/>
      <w:szCs w:val="48"/>
      <w:lang w:val="en-AU" w:eastAsia="nl-NL"/>
    </w:rPr>
  </w:style>
  <w:style w:type="character" w:customStyle="1" w:styleId="Heading2Char">
    <w:name w:val="Heading 2 Char"/>
    <w:basedOn w:val="DefaultParagraphFont"/>
    <w:link w:val="Heading2"/>
    <w:uiPriority w:val="9"/>
    <w:qFormat/>
    <w:rsid w:val="006C6D38"/>
    <w:rPr>
      <w:rFonts w:asciiTheme="majorHAnsi" w:eastAsiaTheme="majorEastAsia" w:hAnsiTheme="majorHAnsi" w:cstheme="majorBidi"/>
      <w:b/>
      <w:bCs/>
      <w:color w:val="5B9BD5" w:themeColor="accent1"/>
      <w:sz w:val="26"/>
      <w:szCs w:val="26"/>
      <w:lang w:val="en-AU"/>
    </w:rPr>
  </w:style>
  <w:style w:type="character" w:customStyle="1" w:styleId="Heading3Char">
    <w:name w:val="Heading 3 Char"/>
    <w:basedOn w:val="DefaultParagraphFont"/>
    <w:link w:val="Heading3"/>
    <w:uiPriority w:val="9"/>
    <w:rsid w:val="006C6D38"/>
    <w:rPr>
      <w:rFonts w:asciiTheme="majorHAnsi" w:eastAsiaTheme="majorEastAsia" w:hAnsiTheme="majorHAnsi" w:cstheme="majorBidi"/>
      <w:b/>
      <w:bCs/>
      <w:color w:val="5B9BD5" w:themeColor="accent1"/>
      <w:szCs w:val="20"/>
      <w:lang w:val="en-AU"/>
    </w:rPr>
  </w:style>
  <w:style w:type="character" w:customStyle="1" w:styleId="Heading4Char">
    <w:name w:val="Heading 4 Char"/>
    <w:basedOn w:val="DefaultParagraphFont"/>
    <w:link w:val="Heading4"/>
    <w:uiPriority w:val="9"/>
    <w:rsid w:val="006C6D38"/>
    <w:rPr>
      <w:rFonts w:asciiTheme="majorHAnsi" w:eastAsiaTheme="majorEastAsia" w:hAnsiTheme="majorHAnsi" w:cstheme="majorBidi"/>
      <w:b/>
      <w:bCs/>
      <w:i/>
      <w:iCs/>
      <w:color w:val="5B9BD5" w:themeColor="accent1"/>
      <w:szCs w:val="20"/>
      <w:lang w:val="en-AU"/>
    </w:rPr>
  </w:style>
  <w:style w:type="character" w:customStyle="1" w:styleId="Heading5Char">
    <w:name w:val="Heading 5 Char"/>
    <w:basedOn w:val="DefaultParagraphFont"/>
    <w:link w:val="Heading5"/>
    <w:uiPriority w:val="9"/>
    <w:semiHidden/>
    <w:rsid w:val="006C6D38"/>
    <w:rPr>
      <w:rFonts w:asciiTheme="majorHAnsi" w:eastAsiaTheme="majorEastAsia" w:hAnsiTheme="majorHAnsi" w:cstheme="majorBidi"/>
      <w:color w:val="1F4D78" w:themeColor="accent1" w:themeShade="7F"/>
      <w:szCs w:val="20"/>
      <w:lang w:val="en-AU"/>
    </w:rPr>
  </w:style>
  <w:style w:type="character" w:customStyle="1" w:styleId="Heading6Char">
    <w:name w:val="Heading 6 Char"/>
    <w:basedOn w:val="DefaultParagraphFont"/>
    <w:link w:val="Heading6"/>
    <w:uiPriority w:val="9"/>
    <w:semiHidden/>
    <w:rsid w:val="006C6D38"/>
    <w:rPr>
      <w:rFonts w:asciiTheme="majorHAnsi" w:eastAsiaTheme="majorEastAsia" w:hAnsiTheme="majorHAnsi" w:cstheme="majorBidi"/>
      <w:i/>
      <w:iCs/>
      <w:color w:val="1F4D78" w:themeColor="accent1" w:themeShade="7F"/>
      <w:szCs w:val="20"/>
      <w:lang w:val="en-AU"/>
    </w:rPr>
  </w:style>
  <w:style w:type="character" w:customStyle="1" w:styleId="Heading7Char">
    <w:name w:val="Heading 7 Char"/>
    <w:basedOn w:val="DefaultParagraphFont"/>
    <w:link w:val="Heading7"/>
    <w:uiPriority w:val="9"/>
    <w:semiHidden/>
    <w:rsid w:val="006C6D38"/>
    <w:rPr>
      <w:rFonts w:asciiTheme="majorHAnsi" w:eastAsiaTheme="majorEastAsia" w:hAnsiTheme="majorHAnsi" w:cstheme="majorBidi"/>
      <w:i/>
      <w:iCs/>
      <w:color w:val="404040" w:themeColor="text1" w:themeTint="BF"/>
      <w:szCs w:val="20"/>
      <w:lang w:val="en-AU"/>
    </w:rPr>
  </w:style>
  <w:style w:type="character" w:customStyle="1" w:styleId="Heading8Char">
    <w:name w:val="Heading 8 Char"/>
    <w:basedOn w:val="DefaultParagraphFont"/>
    <w:link w:val="Heading8"/>
    <w:uiPriority w:val="9"/>
    <w:semiHidden/>
    <w:rsid w:val="006C6D38"/>
    <w:rPr>
      <w:rFonts w:asciiTheme="majorHAnsi" w:eastAsiaTheme="majorEastAsia" w:hAnsiTheme="majorHAnsi" w:cstheme="majorBidi"/>
      <w:color w:val="404040" w:themeColor="text1" w:themeTint="BF"/>
      <w:sz w:val="20"/>
      <w:szCs w:val="20"/>
      <w:lang w:val="en-AU"/>
    </w:rPr>
  </w:style>
  <w:style w:type="character" w:customStyle="1" w:styleId="Heading9Char">
    <w:name w:val="Heading 9 Char"/>
    <w:basedOn w:val="DefaultParagraphFont"/>
    <w:link w:val="Heading9"/>
    <w:uiPriority w:val="9"/>
    <w:semiHidden/>
    <w:rsid w:val="006C6D38"/>
    <w:rPr>
      <w:rFonts w:asciiTheme="majorHAnsi" w:eastAsiaTheme="majorEastAsia" w:hAnsiTheme="majorHAnsi" w:cstheme="majorBidi"/>
      <w:i/>
      <w:iCs/>
      <w:color w:val="404040" w:themeColor="text1" w:themeTint="BF"/>
      <w:sz w:val="20"/>
      <w:szCs w:val="20"/>
      <w:lang w:val="en-AU"/>
    </w:rPr>
  </w:style>
  <w:style w:type="character" w:styleId="CommentReference">
    <w:name w:val="annotation reference"/>
    <w:basedOn w:val="DefaultParagraphFont"/>
    <w:uiPriority w:val="99"/>
    <w:unhideWhenUsed/>
    <w:rsid w:val="006C6D38"/>
    <w:rPr>
      <w:sz w:val="16"/>
      <w:szCs w:val="16"/>
    </w:rPr>
  </w:style>
  <w:style w:type="paragraph" w:styleId="CommentText">
    <w:name w:val="annotation text"/>
    <w:basedOn w:val="Normal"/>
    <w:link w:val="CommentTextChar"/>
    <w:uiPriority w:val="99"/>
    <w:unhideWhenUsed/>
    <w:qFormat/>
    <w:rsid w:val="006C6D38"/>
    <w:pPr>
      <w:spacing w:after="0" w:line="240" w:lineRule="auto"/>
    </w:pPr>
    <w:rPr>
      <w:rFonts w:ascii="Times New Roman" w:eastAsia="Times New Roman" w:hAnsi="Times New Roman" w:cs="Times New Roman"/>
      <w:sz w:val="20"/>
      <w:szCs w:val="20"/>
      <w:lang w:val="en-AU"/>
    </w:rPr>
  </w:style>
  <w:style w:type="character" w:customStyle="1" w:styleId="CommentTextChar">
    <w:name w:val="Comment Text Char"/>
    <w:basedOn w:val="DefaultParagraphFont"/>
    <w:link w:val="CommentText"/>
    <w:uiPriority w:val="99"/>
    <w:qFormat/>
    <w:rsid w:val="006C6D38"/>
    <w:rPr>
      <w:rFonts w:ascii="Times New Roman" w:eastAsia="Times New Roman" w:hAnsi="Times New Roman" w:cs="Times New Roman"/>
      <w:sz w:val="20"/>
      <w:szCs w:val="20"/>
      <w:lang w:val="en-AU"/>
    </w:rPr>
  </w:style>
  <w:style w:type="paragraph" w:styleId="BalloonText">
    <w:name w:val="Balloon Text"/>
    <w:basedOn w:val="Normal"/>
    <w:link w:val="BalloonTextChar"/>
    <w:uiPriority w:val="99"/>
    <w:semiHidden/>
    <w:unhideWhenUsed/>
    <w:rsid w:val="006C6D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D38"/>
    <w:rPr>
      <w:rFonts w:ascii="Segoe UI" w:hAnsi="Segoe UI" w:cs="Segoe UI"/>
      <w:sz w:val="18"/>
      <w:szCs w:val="18"/>
    </w:rPr>
  </w:style>
  <w:style w:type="paragraph" w:customStyle="1" w:styleId="Geenafstand1">
    <w:name w:val="Geen afstand1"/>
    <w:link w:val="Geenafstand1Char"/>
    <w:uiPriority w:val="1"/>
    <w:qFormat/>
    <w:rsid w:val="002D6363"/>
    <w:pPr>
      <w:spacing w:after="0" w:line="240" w:lineRule="auto"/>
    </w:pPr>
  </w:style>
  <w:style w:type="character" w:customStyle="1" w:styleId="Geenafstand1Char">
    <w:name w:val="Geen afstand1 Char"/>
    <w:basedOn w:val="DefaultParagraphFont"/>
    <w:link w:val="Geenafstand1"/>
    <w:uiPriority w:val="1"/>
    <w:rsid w:val="002D6363"/>
  </w:style>
  <w:style w:type="paragraph" w:styleId="CommentSubject">
    <w:name w:val="annotation subject"/>
    <w:basedOn w:val="CommentText"/>
    <w:next w:val="CommentText"/>
    <w:link w:val="CommentSubjectChar"/>
    <w:uiPriority w:val="99"/>
    <w:semiHidden/>
    <w:unhideWhenUsed/>
    <w:rsid w:val="00FA079F"/>
    <w:pPr>
      <w:spacing w:after="160"/>
    </w:pPr>
    <w:rPr>
      <w:rFonts w:asciiTheme="minorHAnsi" w:eastAsiaTheme="minorHAnsi" w:hAnsiTheme="minorHAnsi" w:cstheme="minorBidi"/>
      <w:b/>
      <w:bCs/>
      <w:lang w:val="nl-NL"/>
    </w:rPr>
  </w:style>
  <w:style w:type="character" w:customStyle="1" w:styleId="CommentSubjectChar">
    <w:name w:val="Comment Subject Char"/>
    <w:basedOn w:val="CommentTextChar"/>
    <w:link w:val="CommentSubject"/>
    <w:uiPriority w:val="99"/>
    <w:semiHidden/>
    <w:rsid w:val="00FA079F"/>
    <w:rPr>
      <w:rFonts w:ascii="Times New Roman" w:eastAsia="Times New Roman" w:hAnsi="Times New Roman" w:cs="Times New Roman"/>
      <w:b/>
      <w:bCs/>
      <w:sz w:val="20"/>
      <w:szCs w:val="20"/>
      <w:lang w:val="en-AU"/>
    </w:rPr>
  </w:style>
  <w:style w:type="character" w:styleId="Hyperlink">
    <w:name w:val="Hyperlink"/>
    <w:basedOn w:val="DefaultParagraphFont"/>
    <w:uiPriority w:val="99"/>
    <w:unhideWhenUsed/>
    <w:rsid w:val="004B1AE0"/>
    <w:rPr>
      <w:color w:val="0000FF"/>
      <w:u w:val="single"/>
    </w:rPr>
  </w:style>
  <w:style w:type="paragraph" w:styleId="ListParagraph">
    <w:name w:val="List Paragraph"/>
    <w:basedOn w:val="Normal"/>
    <w:uiPriority w:val="34"/>
    <w:qFormat/>
    <w:rsid w:val="00A77DE1"/>
    <w:pPr>
      <w:spacing w:after="0" w:line="240" w:lineRule="auto"/>
      <w:ind w:left="720"/>
      <w:contextualSpacing/>
    </w:pPr>
    <w:rPr>
      <w:rFonts w:ascii="Times New Roman" w:eastAsia="Times New Roman" w:hAnsi="Times New Roman" w:cs="Times New Roman"/>
      <w:szCs w:val="20"/>
      <w:lang w:val="en-AU"/>
    </w:rPr>
  </w:style>
  <w:style w:type="paragraph" w:styleId="Header">
    <w:name w:val="header"/>
    <w:basedOn w:val="Normal"/>
    <w:link w:val="HeaderChar"/>
    <w:uiPriority w:val="99"/>
    <w:semiHidden/>
    <w:unhideWhenUsed/>
    <w:rsid w:val="00692D9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92D99"/>
  </w:style>
  <w:style w:type="paragraph" w:styleId="Footer">
    <w:name w:val="footer"/>
    <w:basedOn w:val="Normal"/>
    <w:link w:val="FooterChar"/>
    <w:uiPriority w:val="99"/>
    <w:unhideWhenUsed/>
    <w:rsid w:val="00692D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2D99"/>
  </w:style>
  <w:style w:type="paragraph" w:customStyle="1" w:styleId="EndNoteBibliographyTitle">
    <w:name w:val="EndNote Bibliography Title"/>
    <w:basedOn w:val="Normal"/>
    <w:link w:val="EndNoteBibliographyTitleChar"/>
    <w:rsid w:val="003F0AB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F0ABC"/>
    <w:rPr>
      <w:rFonts w:ascii="Calibri" w:hAnsi="Calibri" w:cs="Calibri"/>
      <w:noProof/>
      <w:lang w:val="en-US"/>
    </w:rPr>
  </w:style>
  <w:style w:type="paragraph" w:customStyle="1" w:styleId="EndNoteBibliography">
    <w:name w:val="EndNote Bibliography"/>
    <w:basedOn w:val="Normal"/>
    <w:link w:val="EndNoteBibliographyChar"/>
    <w:rsid w:val="003F0AB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F0ABC"/>
    <w:rPr>
      <w:rFonts w:ascii="Calibri" w:hAnsi="Calibri" w:cs="Calibri"/>
      <w:noProof/>
      <w:lang w:val="en-US"/>
    </w:rPr>
  </w:style>
  <w:style w:type="paragraph" w:styleId="TOCHeading">
    <w:name w:val="TOC Heading"/>
    <w:basedOn w:val="Heading1"/>
    <w:next w:val="Normal"/>
    <w:uiPriority w:val="39"/>
    <w:semiHidden/>
    <w:unhideWhenUsed/>
    <w:qFormat/>
    <w:rsid w:val="00C95B55"/>
    <w:pPr>
      <w:keepNext/>
      <w:keepLines/>
      <w:numPr>
        <w:numId w:val="0"/>
      </w:numPr>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Cs w:val="28"/>
      <w:lang w:val="nl-NL" w:eastAsia="en-US"/>
    </w:rPr>
  </w:style>
  <w:style w:type="paragraph" w:styleId="TOC1">
    <w:name w:val="toc 1"/>
    <w:basedOn w:val="Normal"/>
    <w:next w:val="Normal"/>
    <w:autoRedefine/>
    <w:uiPriority w:val="39"/>
    <w:unhideWhenUsed/>
    <w:rsid w:val="00C95B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450707">
      <w:bodyDiv w:val="1"/>
      <w:marLeft w:val="0"/>
      <w:marRight w:val="0"/>
      <w:marTop w:val="0"/>
      <w:marBottom w:val="0"/>
      <w:divBdr>
        <w:top w:val="none" w:sz="0" w:space="0" w:color="auto"/>
        <w:left w:val="none" w:sz="0" w:space="0" w:color="auto"/>
        <w:bottom w:val="none" w:sz="0" w:space="0" w:color="auto"/>
        <w:right w:val="none" w:sz="0" w:space="0" w:color="auto"/>
      </w:divBdr>
    </w:div>
    <w:div w:id="1799684985">
      <w:bodyDiv w:val="1"/>
      <w:marLeft w:val="0"/>
      <w:marRight w:val="0"/>
      <w:marTop w:val="0"/>
      <w:marBottom w:val="0"/>
      <w:divBdr>
        <w:top w:val="none" w:sz="0" w:space="0" w:color="auto"/>
        <w:left w:val="none" w:sz="0" w:space="0" w:color="auto"/>
        <w:bottom w:val="none" w:sz="0" w:space="0" w:color="auto"/>
        <w:right w:val="none" w:sz="0" w:space="0" w:color="auto"/>
      </w:divBdr>
    </w:div>
    <w:div w:id="205161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32F06B3-10D4-4120-8404-1560F940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2437</TotalTime>
  <Pages>1</Pages>
  <Words>3173</Words>
  <Characters>18090</Characters>
  <Application>Microsoft Office Word</Application>
  <DocSecurity>0</DocSecurity>
  <Lines>150</Lines>
  <Paragraphs>42</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ISSC</Company>
  <LinksUpToDate>false</LinksUpToDate>
  <CharactersWithSpaces>21221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Aydin, S.</dc:creator>
  <cp:lastModifiedBy>Paul Alexander D.</cp:lastModifiedBy>
  <cp:revision>63</cp:revision>
  <dcterms:created xsi:type="dcterms:W3CDTF">2020-08-07T11:51:00Z</dcterms:created>
  <dcterms:modified xsi:type="dcterms:W3CDTF">2021-08-11T03:01:00Z</dcterms:modified>
</cp:coreProperties>
</file>