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A16" w:rsidRDefault="005B7B67">
      <w:pPr>
        <w:rPr>
          <w:rFonts w:ascii="Times New Roman" w:hAnsi="Times New Roman" w:cs="Times New Roman"/>
        </w:rPr>
      </w:pPr>
      <w:bookmarkStart w:id="0" w:name="_GoBack"/>
      <w:bookmarkEnd w:id="0"/>
      <w:r w:rsidRPr="006F4A16">
        <w:rPr>
          <w:rFonts w:ascii="Times New Roman" w:hAnsi="Times New Roman" w:cs="Times New Roman"/>
        </w:rPr>
        <w:t>Supplement</w:t>
      </w:r>
    </w:p>
    <w:p w:rsidR="00EB5EFD" w:rsidRPr="006F4A16" w:rsidRDefault="006F4A16">
      <w:pPr>
        <w:rPr>
          <w:rFonts w:ascii="Times New Roman" w:hAnsi="Times New Roman" w:cs="Times New Roman"/>
          <w:b/>
          <w:sz w:val="32"/>
          <w:szCs w:val="32"/>
        </w:rPr>
      </w:pPr>
      <w:r w:rsidRPr="006F4A16">
        <w:rPr>
          <w:rFonts w:ascii="Times New Roman" w:hAnsi="Times New Roman" w:cs="Times New Roman"/>
        </w:rPr>
        <w:br/>
      </w:r>
      <w:r w:rsidRPr="006F4A16">
        <w:rPr>
          <w:rFonts w:ascii="Times New Roman" w:hAnsi="Times New Roman" w:cs="Times New Roman"/>
          <w:b/>
          <w:sz w:val="32"/>
          <w:szCs w:val="32"/>
        </w:rPr>
        <w:t>Autistic traits and alcohol use in adolescents within the general population</w:t>
      </w:r>
    </w:p>
    <w:p w:rsidR="006F4A16" w:rsidRPr="006F4A16" w:rsidRDefault="006F4A16">
      <w:pPr>
        <w:rPr>
          <w:rFonts w:ascii="Times New Roman" w:hAnsi="Times New Roman" w:cs="Times New Roman"/>
        </w:rPr>
      </w:pPr>
    </w:p>
    <w:p w:rsidR="006F4A16" w:rsidRPr="006F4A16" w:rsidRDefault="006F4A16">
      <w:pPr>
        <w:rPr>
          <w:rFonts w:ascii="Times New Roman" w:hAnsi="Times New Roman" w:cs="Times New Roman"/>
        </w:rPr>
      </w:pPr>
      <w:r w:rsidRPr="006F4A16">
        <w:rPr>
          <w:rFonts w:ascii="Times New Roman" w:hAnsi="Times New Roman" w:cs="Times New Roman"/>
        </w:rPr>
        <w:t>European Child &amp; Adolescent Psychiatry</w:t>
      </w:r>
    </w:p>
    <w:p w:rsidR="006F4A16" w:rsidRPr="006F4A16" w:rsidRDefault="006F4A16">
      <w:pPr>
        <w:rPr>
          <w:rFonts w:ascii="Times New Roman" w:hAnsi="Times New Roman" w:cs="Times New Roman"/>
        </w:rPr>
      </w:pPr>
      <w:r w:rsidRPr="006F4A16">
        <w:rPr>
          <w:rFonts w:ascii="Times New Roman" w:hAnsi="Times New Roman" w:cs="Times New Roman"/>
        </w:rPr>
        <w:t xml:space="preserve">L. J. Pijnenburg, M.D. </w:t>
      </w:r>
    </w:p>
    <w:p w:rsidR="008C352F" w:rsidRPr="006F4A16" w:rsidRDefault="006F4A16">
      <w:pPr>
        <w:rPr>
          <w:rFonts w:ascii="Times New Roman" w:hAnsi="Times New Roman" w:cs="Times New Roman"/>
        </w:rPr>
      </w:pPr>
      <w:r w:rsidRPr="006F4A16">
        <w:rPr>
          <w:rFonts w:ascii="Times New Roman" w:hAnsi="Times New Roman" w:cs="Times New Roman"/>
        </w:rPr>
        <w:t>l.j.pijnenburg@amsterdamumc.nl</w:t>
      </w:r>
    </w:p>
    <w:p w:rsidR="008C352F" w:rsidRDefault="008C352F" w:rsidP="008C352F">
      <w:pPr>
        <w:spacing w:line="480" w:lineRule="auto"/>
        <w:rPr>
          <w:rFonts w:ascii="Times New Roman" w:hAnsi="Times New Roman" w:cs="Times New Roman"/>
          <w:color w:val="000000" w:themeColor="text1"/>
          <w:sz w:val="22"/>
          <w:szCs w:val="22"/>
        </w:rPr>
      </w:pPr>
    </w:p>
    <w:p w:rsidR="008C352F" w:rsidRPr="00660CBE" w:rsidRDefault="008C352F" w:rsidP="008C352F">
      <w:pPr>
        <w:spacing w:line="480" w:lineRule="auto"/>
        <w:rPr>
          <w:rFonts w:ascii="Times New Roman" w:hAnsi="Times New Roman" w:cs="Times New Roman"/>
          <w:i/>
          <w:color w:val="000000" w:themeColor="text1"/>
          <w:sz w:val="18"/>
          <w:szCs w:val="18"/>
        </w:rPr>
      </w:pPr>
      <w:r w:rsidRPr="00660CBE">
        <w:rPr>
          <w:rFonts w:ascii="Times New Roman" w:hAnsi="Times New Roman" w:cs="Times New Roman"/>
          <w:i/>
          <w:color w:val="000000" w:themeColor="text1"/>
          <w:sz w:val="18"/>
          <w:szCs w:val="18"/>
        </w:rPr>
        <w:t xml:space="preserve">Table </w:t>
      </w:r>
      <w:r w:rsidR="00150291">
        <w:rPr>
          <w:rFonts w:ascii="Times New Roman" w:hAnsi="Times New Roman" w:cs="Times New Roman"/>
          <w:i/>
          <w:color w:val="000000" w:themeColor="text1"/>
          <w:sz w:val="18"/>
          <w:szCs w:val="18"/>
        </w:rPr>
        <w:t>S</w:t>
      </w:r>
      <w:r w:rsidR="002C3D19">
        <w:rPr>
          <w:rFonts w:ascii="Times New Roman" w:hAnsi="Times New Roman" w:cs="Times New Roman"/>
          <w:i/>
          <w:color w:val="000000" w:themeColor="text1"/>
          <w:sz w:val="18"/>
          <w:szCs w:val="18"/>
        </w:rPr>
        <w:t>1</w:t>
      </w:r>
      <w:r w:rsidRPr="00660CBE">
        <w:rPr>
          <w:rFonts w:ascii="Times New Roman" w:hAnsi="Times New Roman" w:cs="Times New Roman"/>
          <w:i/>
          <w:color w:val="000000" w:themeColor="text1"/>
          <w:sz w:val="18"/>
          <w:szCs w:val="18"/>
        </w:rPr>
        <w:t>: A</w:t>
      </w:r>
      <w:r w:rsidR="0069398F">
        <w:rPr>
          <w:rFonts w:ascii="Times New Roman" w:hAnsi="Times New Roman" w:cs="Times New Roman"/>
          <w:i/>
          <w:color w:val="000000" w:themeColor="text1"/>
          <w:sz w:val="18"/>
          <w:szCs w:val="18"/>
        </w:rPr>
        <w:t xml:space="preserve">lcohol </w:t>
      </w:r>
      <w:r w:rsidRPr="00660CBE">
        <w:rPr>
          <w:rFonts w:ascii="Times New Roman" w:hAnsi="Times New Roman" w:cs="Times New Roman"/>
          <w:i/>
          <w:color w:val="000000" w:themeColor="text1"/>
          <w:sz w:val="18"/>
          <w:szCs w:val="18"/>
        </w:rPr>
        <w:t>U</w:t>
      </w:r>
      <w:r w:rsidR="0069398F">
        <w:rPr>
          <w:rFonts w:ascii="Times New Roman" w:hAnsi="Times New Roman" w:cs="Times New Roman"/>
          <w:i/>
          <w:color w:val="000000" w:themeColor="text1"/>
          <w:sz w:val="18"/>
          <w:szCs w:val="18"/>
        </w:rPr>
        <w:t xml:space="preserve">se </w:t>
      </w:r>
      <w:r w:rsidRPr="00660CBE">
        <w:rPr>
          <w:rFonts w:ascii="Times New Roman" w:hAnsi="Times New Roman" w:cs="Times New Roman"/>
          <w:i/>
          <w:color w:val="000000" w:themeColor="text1"/>
          <w:sz w:val="18"/>
          <w:szCs w:val="18"/>
        </w:rPr>
        <w:t>D</w:t>
      </w:r>
      <w:r w:rsidR="0069398F">
        <w:rPr>
          <w:rFonts w:ascii="Times New Roman" w:hAnsi="Times New Roman" w:cs="Times New Roman"/>
          <w:i/>
          <w:color w:val="000000" w:themeColor="text1"/>
          <w:sz w:val="18"/>
          <w:szCs w:val="18"/>
        </w:rPr>
        <w:t xml:space="preserve">isorder </w:t>
      </w:r>
      <w:r w:rsidRPr="00660CBE">
        <w:rPr>
          <w:rFonts w:ascii="Times New Roman" w:hAnsi="Times New Roman" w:cs="Times New Roman"/>
          <w:i/>
          <w:color w:val="000000" w:themeColor="text1"/>
          <w:sz w:val="18"/>
          <w:szCs w:val="18"/>
        </w:rPr>
        <w:t>I</w:t>
      </w:r>
      <w:r w:rsidR="0069398F">
        <w:rPr>
          <w:rFonts w:ascii="Times New Roman" w:hAnsi="Times New Roman" w:cs="Times New Roman"/>
          <w:i/>
          <w:color w:val="000000" w:themeColor="text1"/>
          <w:sz w:val="18"/>
          <w:szCs w:val="18"/>
        </w:rPr>
        <w:t xml:space="preserve">dentification </w:t>
      </w:r>
      <w:r w:rsidRPr="00660CBE">
        <w:rPr>
          <w:rFonts w:ascii="Times New Roman" w:hAnsi="Times New Roman" w:cs="Times New Roman"/>
          <w:i/>
          <w:color w:val="000000" w:themeColor="text1"/>
          <w:sz w:val="18"/>
          <w:szCs w:val="18"/>
        </w:rPr>
        <w:t>T</w:t>
      </w:r>
      <w:r w:rsidR="0069398F">
        <w:rPr>
          <w:rFonts w:ascii="Times New Roman" w:hAnsi="Times New Roman" w:cs="Times New Roman"/>
          <w:i/>
          <w:color w:val="000000" w:themeColor="text1"/>
          <w:sz w:val="18"/>
          <w:szCs w:val="18"/>
        </w:rPr>
        <w:t xml:space="preserve">est </w:t>
      </w:r>
      <w:r w:rsidRPr="00660CBE">
        <w:rPr>
          <w:rFonts w:ascii="Times New Roman" w:hAnsi="Times New Roman" w:cs="Times New Roman"/>
          <w:i/>
          <w:color w:val="000000" w:themeColor="text1"/>
          <w:sz w:val="18"/>
          <w:szCs w:val="18"/>
        </w:rPr>
        <w:t>-</w:t>
      </w:r>
      <w:r w:rsidR="0069398F">
        <w:rPr>
          <w:rFonts w:ascii="Times New Roman" w:hAnsi="Times New Roman" w:cs="Times New Roman"/>
          <w:i/>
          <w:color w:val="000000" w:themeColor="text1"/>
          <w:sz w:val="18"/>
          <w:szCs w:val="18"/>
        </w:rPr>
        <w:t xml:space="preserve"> </w:t>
      </w:r>
      <w:r w:rsidRPr="00660CBE">
        <w:rPr>
          <w:rFonts w:ascii="Times New Roman" w:hAnsi="Times New Roman" w:cs="Times New Roman"/>
          <w:i/>
          <w:color w:val="000000" w:themeColor="text1"/>
          <w:sz w:val="18"/>
          <w:szCs w:val="18"/>
        </w:rPr>
        <w:t>C</w:t>
      </w:r>
      <w:r w:rsidR="0069398F">
        <w:rPr>
          <w:rFonts w:ascii="Times New Roman" w:hAnsi="Times New Roman" w:cs="Times New Roman"/>
          <w:i/>
          <w:color w:val="000000" w:themeColor="text1"/>
          <w:sz w:val="18"/>
          <w:szCs w:val="18"/>
        </w:rPr>
        <w:t>onsumption</w:t>
      </w:r>
      <w:r w:rsidRPr="00660CBE">
        <w:rPr>
          <w:rFonts w:ascii="Times New Roman" w:hAnsi="Times New Roman" w:cs="Times New Roman"/>
          <w:i/>
          <w:color w:val="000000" w:themeColor="text1"/>
          <w:sz w:val="18"/>
          <w:szCs w:val="18"/>
        </w:rPr>
        <w:t xml:space="preserve"> </w:t>
      </w:r>
    </w:p>
    <w:tbl>
      <w:tblPr>
        <w:tblStyle w:val="TableGrid"/>
        <w:tblW w:w="5000" w:type="pct"/>
        <w:tblLook w:val="04A0" w:firstRow="1" w:lastRow="0" w:firstColumn="1" w:lastColumn="0" w:noHBand="0" w:noVBand="1"/>
      </w:tblPr>
      <w:tblGrid>
        <w:gridCol w:w="5387"/>
        <w:gridCol w:w="3679"/>
      </w:tblGrid>
      <w:tr w:rsidR="008C352F" w:rsidRPr="005E0318" w:rsidTr="008821F6">
        <w:tc>
          <w:tcPr>
            <w:tcW w:w="5000" w:type="pct"/>
            <w:gridSpan w:val="2"/>
            <w:tcBorders>
              <w:top w:val="nil"/>
              <w:left w:val="nil"/>
              <w:bottom w:val="single" w:sz="24" w:space="0" w:color="auto"/>
              <w:right w:val="nil"/>
            </w:tcBorders>
          </w:tcPr>
          <w:p w:rsidR="008C352F" w:rsidRPr="0099150D" w:rsidRDefault="008C352F" w:rsidP="008821F6">
            <w:pPr>
              <w:spacing w:line="480" w:lineRule="auto"/>
              <w:jc w:val="center"/>
              <w:rPr>
                <w:rFonts w:ascii="Times New Roman" w:hAnsi="Times New Roman" w:cs="Times New Roman"/>
                <w:b/>
                <w:color w:val="000000" w:themeColor="text1"/>
                <w:sz w:val="20"/>
                <w:szCs w:val="20"/>
              </w:rPr>
            </w:pPr>
            <w:r w:rsidRPr="0099150D">
              <w:rPr>
                <w:rFonts w:ascii="Times New Roman" w:hAnsi="Times New Roman" w:cs="Times New Roman"/>
                <w:b/>
                <w:color w:val="000000" w:themeColor="text1"/>
                <w:sz w:val="20"/>
                <w:szCs w:val="20"/>
              </w:rPr>
              <w:t>AUDIT-C</w:t>
            </w:r>
          </w:p>
        </w:tc>
      </w:tr>
      <w:tr w:rsidR="008C352F" w:rsidRPr="005E0318" w:rsidTr="008821F6">
        <w:tc>
          <w:tcPr>
            <w:tcW w:w="2971" w:type="pct"/>
            <w:tcBorders>
              <w:top w:val="thickThinSmallGap" w:sz="24" w:space="0" w:color="auto"/>
              <w:left w:val="nil"/>
              <w:bottom w:val="nil"/>
              <w:right w:val="single" w:sz="18" w:space="0" w:color="auto"/>
            </w:tcBorders>
          </w:tcPr>
          <w:p w:rsidR="008C352F" w:rsidRPr="0099150D" w:rsidRDefault="008C352F" w:rsidP="008821F6">
            <w:pPr>
              <w:spacing w:line="480" w:lineRule="auto"/>
              <w:rPr>
                <w:rFonts w:ascii="Times New Roman" w:hAnsi="Times New Roman" w:cs="Times New Roman"/>
                <w:b/>
                <w:color w:val="000000" w:themeColor="text1"/>
                <w:sz w:val="20"/>
                <w:szCs w:val="20"/>
              </w:rPr>
            </w:pPr>
            <w:r w:rsidRPr="0099150D">
              <w:rPr>
                <w:rFonts w:ascii="Times New Roman" w:hAnsi="Times New Roman" w:cs="Times New Roman"/>
                <w:b/>
                <w:color w:val="000000" w:themeColor="text1"/>
                <w:sz w:val="20"/>
                <w:szCs w:val="20"/>
              </w:rPr>
              <w:t>Question</w:t>
            </w:r>
          </w:p>
        </w:tc>
        <w:tc>
          <w:tcPr>
            <w:tcW w:w="2029" w:type="pct"/>
            <w:tcBorders>
              <w:top w:val="thickThinSmallGap" w:sz="24" w:space="0" w:color="auto"/>
              <w:left w:val="single" w:sz="18" w:space="0" w:color="auto"/>
              <w:bottom w:val="nil"/>
              <w:right w:val="nil"/>
            </w:tcBorders>
          </w:tcPr>
          <w:p w:rsidR="008C352F" w:rsidRPr="0099150D" w:rsidRDefault="009C5B1E" w:rsidP="008821F6">
            <w:pPr>
              <w:spacing w:line="48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Scale</w:t>
            </w:r>
          </w:p>
        </w:tc>
      </w:tr>
      <w:tr w:rsidR="008C352F" w:rsidRPr="005E0318" w:rsidTr="008821F6">
        <w:tc>
          <w:tcPr>
            <w:tcW w:w="2971" w:type="pct"/>
            <w:tcBorders>
              <w:top w:val="nil"/>
              <w:left w:val="nil"/>
              <w:bottom w:val="nil"/>
              <w:right w:val="single" w:sz="18" w:space="0" w:color="auto"/>
            </w:tcBorders>
          </w:tcPr>
          <w:p w:rsidR="008C352F" w:rsidRPr="0099150D" w:rsidRDefault="008C352F" w:rsidP="008C352F">
            <w:pPr>
              <w:pStyle w:val="ListParagraph"/>
              <w:numPr>
                <w:ilvl w:val="0"/>
                <w:numId w:val="1"/>
              </w:numPr>
              <w:spacing w:line="480" w:lineRule="auto"/>
              <w:rPr>
                <w:rFonts w:ascii="Times New Roman" w:hAnsi="Times New Roman" w:cs="Times New Roman"/>
                <w:color w:val="000000" w:themeColor="text1"/>
                <w:sz w:val="20"/>
                <w:szCs w:val="20"/>
              </w:rPr>
            </w:pPr>
            <w:r w:rsidRPr="0099150D">
              <w:rPr>
                <w:rFonts w:ascii="Times New Roman" w:hAnsi="Times New Roman" w:cs="Times New Roman"/>
                <w:i/>
                <w:color w:val="000000" w:themeColor="text1"/>
                <w:sz w:val="20"/>
                <w:szCs w:val="20"/>
              </w:rPr>
              <w:t>How often do you have a drink containing alcohol?</w:t>
            </w:r>
          </w:p>
        </w:tc>
        <w:tc>
          <w:tcPr>
            <w:tcW w:w="2029" w:type="pct"/>
            <w:tcBorders>
              <w:top w:val="nil"/>
              <w:left w:val="single" w:sz="18" w:space="0" w:color="auto"/>
              <w:bottom w:val="nil"/>
              <w:right w:val="nil"/>
            </w:tcBorders>
          </w:tcPr>
          <w:p w:rsidR="009C5B1E" w:rsidRDefault="008C352F" w:rsidP="008821F6">
            <w:pPr>
              <w:pStyle w:val="ListParagraph"/>
              <w:spacing w:line="480" w:lineRule="auto"/>
              <w:ind w:left="0"/>
              <w:rPr>
                <w:rFonts w:ascii="Times New Roman" w:hAnsi="Times New Roman" w:cs="Times New Roman"/>
                <w:color w:val="000000" w:themeColor="text1"/>
                <w:sz w:val="20"/>
                <w:szCs w:val="20"/>
              </w:rPr>
            </w:pPr>
            <w:r w:rsidRPr="0099150D">
              <w:rPr>
                <w:rFonts w:ascii="Times New Roman" w:hAnsi="Times New Roman" w:cs="Times New Roman"/>
                <w:color w:val="000000" w:themeColor="text1"/>
                <w:sz w:val="20"/>
                <w:szCs w:val="20"/>
              </w:rPr>
              <w:t xml:space="preserve">0 </w:t>
            </w:r>
            <w:r w:rsidRPr="009C5B1E">
              <w:rPr>
                <w:rFonts w:ascii="Times New Roman" w:hAnsi="Times New Roman" w:cs="Times New Roman"/>
                <w:i/>
                <w:color w:val="000000" w:themeColor="text1"/>
                <w:sz w:val="20"/>
                <w:szCs w:val="20"/>
              </w:rPr>
              <w:t>(never)</w:t>
            </w:r>
            <w:r w:rsidRPr="0099150D">
              <w:rPr>
                <w:rFonts w:ascii="Times New Roman" w:hAnsi="Times New Roman" w:cs="Times New Roman"/>
                <w:color w:val="000000" w:themeColor="text1"/>
                <w:sz w:val="20"/>
                <w:szCs w:val="20"/>
              </w:rPr>
              <w:t xml:space="preserve"> </w:t>
            </w:r>
            <w:r w:rsidR="009C5B1E">
              <w:rPr>
                <w:rFonts w:ascii="Times New Roman" w:hAnsi="Times New Roman" w:cs="Times New Roman"/>
                <w:color w:val="000000" w:themeColor="text1"/>
                <w:sz w:val="20"/>
                <w:szCs w:val="20"/>
              </w:rPr>
              <w:br/>
              <w:t xml:space="preserve">1 </w:t>
            </w:r>
            <w:r w:rsidR="009C5B1E" w:rsidRPr="009C5B1E">
              <w:rPr>
                <w:rFonts w:ascii="Times New Roman" w:hAnsi="Times New Roman" w:cs="Times New Roman"/>
                <w:i/>
                <w:color w:val="000000" w:themeColor="text1"/>
                <w:sz w:val="20"/>
                <w:szCs w:val="20"/>
              </w:rPr>
              <w:t>(monthly or less)</w:t>
            </w:r>
          </w:p>
          <w:p w:rsidR="009C5B1E" w:rsidRDefault="009C5B1E" w:rsidP="008821F6">
            <w:pPr>
              <w:pStyle w:val="ListParagraph"/>
              <w:spacing w:line="480" w:lineRule="auto"/>
              <w:ind w:left="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 </w:t>
            </w:r>
            <w:r w:rsidRPr="009C5B1E">
              <w:rPr>
                <w:rFonts w:ascii="Times New Roman" w:hAnsi="Times New Roman" w:cs="Times New Roman"/>
                <w:i/>
                <w:color w:val="000000" w:themeColor="text1"/>
                <w:sz w:val="20"/>
                <w:szCs w:val="20"/>
              </w:rPr>
              <w:t>(2-4 times a month)</w:t>
            </w:r>
          </w:p>
          <w:p w:rsidR="009C5B1E" w:rsidRDefault="009C5B1E" w:rsidP="008821F6">
            <w:pPr>
              <w:pStyle w:val="ListParagraph"/>
              <w:spacing w:line="480" w:lineRule="auto"/>
              <w:ind w:left="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3 </w:t>
            </w:r>
            <w:r w:rsidRPr="009C5B1E">
              <w:rPr>
                <w:rFonts w:ascii="Times New Roman" w:hAnsi="Times New Roman" w:cs="Times New Roman"/>
                <w:i/>
                <w:color w:val="000000" w:themeColor="text1"/>
                <w:sz w:val="20"/>
                <w:szCs w:val="20"/>
              </w:rPr>
              <w:t>(2-3 times a week)</w:t>
            </w:r>
          </w:p>
          <w:p w:rsidR="008C352F" w:rsidRPr="0099150D" w:rsidRDefault="008C352F" w:rsidP="008821F6">
            <w:pPr>
              <w:pStyle w:val="ListParagraph"/>
              <w:spacing w:line="480" w:lineRule="auto"/>
              <w:ind w:left="0"/>
              <w:rPr>
                <w:rFonts w:ascii="Times New Roman" w:hAnsi="Times New Roman" w:cs="Times New Roman"/>
                <w:color w:val="000000" w:themeColor="text1"/>
                <w:sz w:val="20"/>
                <w:szCs w:val="20"/>
              </w:rPr>
            </w:pPr>
            <w:r w:rsidRPr="0099150D">
              <w:rPr>
                <w:rFonts w:ascii="Times New Roman" w:hAnsi="Times New Roman" w:cs="Times New Roman"/>
                <w:color w:val="000000" w:themeColor="text1"/>
                <w:sz w:val="20"/>
                <w:szCs w:val="20"/>
              </w:rPr>
              <w:t xml:space="preserve">4 </w:t>
            </w:r>
            <w:r w:rsidRPr="009C5B1E">
              <w:rPr>
                <w:rFonts w:ascii="Times New Roman" w:hAnsi="Times New Roman" w:cs="Times New Roman"/>
                <w:i/>
                <w:color w:val="000000" w:themeColor="text1"/>
                <w:sz w:val="20"/>
                <w:szCs w:val="20"/>
              </w:rPr>
              <w:t>(4 or more times a week)</w:t>
            </w:r>
          </w:p>
        </w:tc>
      </w:tr>
      <w:tr w:rsidR="008C352F" w:rsidRPr="005E0318" w:rsidTr="008821F6">
        <w:tc>
          <w:tcPr>
            <w:tcW w:w="2971" w:type="pct"/>
            <w:tcBorders>
              <w:top w:val="nil"/>
              <w:left w:val="nil"/>
              <w:bottom w:val="nil"/>
              <w:right w:val="single" w:sz="18" w:space="0" w:color="auto"/>
            </w:tcBorders>
          </w:tcPr>
          <w:p w:rsidR="008C352F" w:rsidRPr="0099150D" w:rsidRDefault="008C352F" w:rsidP="008C352F">
            <w:pPr>
              <w:pStyle w:val="ListParagraph"/>
              <w:numPr>
                <w:ilvl w:val="0"/>
                <w:numId w:val="1"/>
              </w:numPr>
              <w:spacing w:line="480" w:lineRule="auto"/>
              <w:rPr>
                <w:rFonts w:ascii="Times New Roman" w:hAnsi="Times New Roman" w:cs="Times New Roman"/>
                <w:color w:val="000000" w:themeColor="text1"/>
                <w:sz w:val="20"/>
                <w:szCs w:val="20"/>
              </w:rPr>
            </w:pPr>
            <w:r w:rsidRPr="0099150D">
              <w:rPr>
                <w:rFonts w:ascii="Times New Roman" w:hAnsi="Times New Roman" w:cs="Times New Roman"/>
                <w:i/>
                <w:color w:val="000000" w:themeColor="text1"/>
                <w:sz w:val="20"/>
                <w:szCs w:val="20"/>
              </w:rPr>
              <w:t>How many standard drinks containing alcohol do you have on a typical day when drinking?</w:t>
            </w:r>
          </w:p>
        </w:tc>
        <w:tc>
          <w:tcPr>
            <w:tcW w:w="2029" w:type="pct"/>
            <w:tcBorders>
              <w:top w:val="nil"/>
              <w:left w:val="single" w:sz="18" w:space="0" w:color="auto"/>
              <w:bottom w:val="nil"/>
              <w:right w:val="nil"/>
            </w:tcBorders>
          </w:tcPr>
          <w:p w:rsidR="009C5B1E" w:rsidRDefault="008C352F" w:rsidP="008821F6">
            <w:pPr>
              <w:spacing w:line="480" w:lineRule="auto"/>
              <w:rPr>
                <w:rFonts w:ascii="Times New Roman" w:hAnsi="Times New Roman" w:cs="Times New Roman"/>
                <w:color w:val="000000" w:themeColor="text1"/>
                <w:sz w:val="20"/>
                <w:szCs w:val="20"/>
              </w:rPr>
            </w:pPr>
            <w:r w:rsidRPr="0099150D">
              <w:rPr>
                <w:rFonts w:ascii="Times New Roman" w:hAnsi="Times New Roman" w:cs="Times New Roman"/>
                <w:color w:val="000000" w:themeColor="text1"/>
                <w:sz w:val="20"/>
                <w:szCs w:val="20"/>
              </w:rPr>
              <w:t>0 (</w:t>
            </w:r>
            <w:r w:rsidRPr="0099150D">
              <w:rPr>
                <w:rFonts w:ascii="Times New Roman" w:hAnsi="Times New Roman" w:cs="Times New Roman"/>
                <w:i/>
                <w:color w:val="000000" w:themeColor="text1"/>
                <w:sz w:val="20"/>
                <w:szCs w:val="20"/>
              </w:rPr>
              <w:t>1 or 2</w:t>
            </w:r>
            <w:r w:rsidRPr="0099150D">
              <w:rPr>
                <w:rFonts w:ascii="Times New Roman" w:hAnsi="Times New Roman" w:cs="Times New Roman"/>
                <w:color w:val="000000" w:themeColor="text1"/>
                <w:sz w:val="20"/>
                <w:szCs w:val="20"/>
              </w:rPr>
              <w:t xml:space="preserve">) </w:t>
            </w:r>
          </w:p>
          <w:p w:rsidR="009C5B1E" w:rsidRDefault="009C5B1E" w:rsidP="008821F6">
            <w:pPr>
              <w:spacing w:line="48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 </w:t>
            </w:r>
            <w:r w:rsidRPr="009C5B1E">
              <w:rPr>
                <w:rFonts w:ascii="Times New Roman" w:hAnsi="Times New Roman" w:cs="Times New Roman"/>
                <w:i/>
                <w:color w:val="000000" w:themeColor="text1"/>
                <w:sz w:val="20"/>
                <w:szCs w:val="20"/>
              </w:rPr>
              <w:t>(3 or 4)</w:t>
            </w:r>
          </w:p>
          <w:p w:rsidR="009C5B1E" w:rsidRDefault="009C5B1E" w:rsidP="008821F6">
            <w:pPr>
              <w:spacing w:line="48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 </w:t>
            </w:r>
            <w:r w:rsidRPr="009C5B1E">
              <w:rPr>
                <w:rFonts w:ascii="Times New Roman" w:hAnsi="Times New Roman" w:cs="Times New Roman"/>
                <w:i/>
                <w:color w:val="000000" w:themeColor="text1"/>
                <w:sz w:val="20"/>
                <w:szCs w:val="20"/>
              </w:rPr>
              <w:t>(5 or 6)</w:t>
            </w:r>
          </w:p>
          <w:p w:rsidR="009C5B1E" w:rsidRDefault="009C5B1E" w:rsidP="008821F6">
            <w:pPr>
              <w:spacing w:line="48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3 </w:t>
            </w:r>
            <w:r w:rsidRPr="009C5B1E">
              <w:rPr>
                <w:rFonts w:ascii="Times New Roman" w:hAnsi="Times New Roman" w:cs="Times New Roman"/>
                <w:i/>
                <w:color w:val="000000" w:themeColor="text1"/>
                <w:sz w:val="20"/>
                <w:szCs w:val="20"/>
              </w:rPr>
              <w:t>(7 to 9)</w:t>
            </w:r>
          </w:p>
          <w:p w:rsidR="008C352F" w:rsidRPr="0099150D" w:rsidRDefault="008C352F" w:rsidP="008821F6">
            <w:pPr>
              <w:spacing w:line="480" w:lineRule="auto"/>
              <w:rPr>
                <w:rFonts w:ascii="Times New Roman" w:hAnsi="Times New Roman" w:cs="Times New Roman"/>
                <w:color w:val="000000" w:themeColor="text1"/>
                <w:sz w:val="20"/>
                <w:szCs w:val="20"/>
              </w:rPr>
            </w:pPr>
            <w:r w:rsidRPr="0099150D">
              <w:rPr>
                <w:rFonts w:ascii="Times New Roman" w:hAnsi="Times New Roman" w:cs="Times New Roman"/>
                <w:color w:val="000000" w:themeColor="text1"/>
                <w:sz w:val="20"/>
                <w:szCs w:val="20"/>
              </w:rPr>
              <w:t>4 (</w:t>
            </w:r>
            <w:r w:rsidRPr="0099150D">
              <w:rPr>
                <w:rFonts w:ascii="Times New Roman" w:hAnsi="Times New Roman" w:cs="Times New Roman"/>
                <w:i/>
                <w:color w:val="000000" w:themeColor="text1"/>
                <w:sz w:val="20"/>
                <w:szCs w:val="20"/>
              </w:rPr>
              <w:t>10 or more</w:t>
            </w:r>
            <w:r w:rsidRPr="0099150D">
              <w:rPr>
                <w:rFonts w:ascii="Times New Roman" w:hAnsi="Times New Roman" w:cs="Times New Roman"/>
                <w:color w:val="000000" w:themeColor="text1"/>
                <w:sz w:val="20"/>
                <w:szCs w:val="20"/>
              </w:rPr>
              <w:t>)</w:t>
            </w:r>
          </w:p>
        </w:tc>
      </w:tr>
      <w:tr w:rsidR="008C352F" w:rsidRPr="005E0318" w:rsidTr="008821F6">
        <w:trPr>
          <w:trHeight w:val="418"/>
        </w:trPr>
        <w:tc>
          <w:tcPr>
            <w:tcW w:w="2971" w:type="pct"/>
            <w:tcBorders>
              <w:top w:val="nil"/>
              <w:left w:val="nil"/>
              <w:bottom w:val="single" w:sz="4" w:space="0" w:color="auto"/>
              <w:right w:val="single" w:sz="18" w:space="0" w:color="auto"/>
            </w:tcBorders>
          </w:tcPr>
          <w:p w:rsidR="008C352F" w:rsidRPr="0099150D" w:rsidRDefault="008C352F" w:rsidP="008C352F">
            <w:pPr>
              <w:pStyle w:val="ListParagraph"/>
              <w:numPr>
                <w:ilvl w:val="0"/>
                <w:numId w:val="1"/>
              </w:numPr>
              <w:spacing w:line="480" w:lineRule="auto"/>
              <w:rPr>
                <w:rFonts w:ascii="Times New Roman" w:hAnsi="Times New Roman" w:cs="Times New Roman"/>
                <w:i/>
                <w:color w:val="000000" w:themeColor="text1"/>
                <w:sz w:val="20"/>
                <w:szCs w:val="20"/>
              </w:rPr>
            </w:pPr>
            <w:r w:rsidRPr="0099150D">
              <w:rPr>
                <w:rFonts w:ascii="Times New Roman" w:hAnsi="Times New Roman" w:cs="Times New Roman"/>
                <w:i/>
                <w:color w:val="000000" w:themeColor="text1"/>
                <w:sz w:val="20"/>
                <w:szCs w:val="20"/>
              </w:rPr>
              <w:t>How often do you have six or more drinks on one occasion?</w:t>
            </w:r>
          </w:p>
        </w:tc>
        <w:tc>
          <w:tcPr>
            <w:tcW w:w="2029" w:type="pct"/>
            <w:tcBorders>
              <w:top w:val="nil"/>
              <w:left w:val="single" w:sz="18" w:space="0" w:color="auto"/>
              <w:bottom w:val="single" w:sz="4" w:space="0" w:color="auto"/>
              <w:right w:val="nil"/>
            </w:tcBorders>
          </w:tcPr>
          <w:p w:rsidR="009C5B1E" w:rsidRDefault="008C352F" w:rsidP="008821F6">
            <w:pPr>
              <w:spacing w:line="480" w:lineRule="auto"/>
              <w:rPr>
                <w:rFonts w:ascii="Times New Roman" w:hAnsi="Times New Roman" w:cs="Times New Roman"/>
                <w:color w:val="000000" w:themeColor="text1"/>
                <w:sz w:val="20"/>
                <w:szCs w:val="20"/>
              </w:rPr>
            </w:pPr>
            <w:r w:rsidRPr="0099150D">
              <w:rPr>
                <w:rFonts w:ascii="Times New Roman" w:hAnsi="Times New Roman" w:cs="Times New Roman"/>
                <w:color w:val="000000" w:themeColor="text1"/>
                <w:sz w:val="20"/>
                <w:szCs w:val="20"/>
              </w:rPr>
              <w:t>0 (</w:t>
            </w:r>
            <w:r w:rsidRPr="0099150D">
              <w:rPr>
                <w:rFonts w:ascii="Times New Roman" w:hAnsi="Times New Roman" w:cs="Times New Roman"/>
                <w:i/>
                <w:color w:val="000000" w:themeColor="text1"/>
                <w:sz w:val="20"/>
                <w:szCs w:val="20"/>
              </w:rPr>
              <w:t>never</w:t>
            </w:r>
            <w:r w:rsidRPr="0099150D">
              <w:rPr>
                <w:rFonts w:ascii="Times New Roman" w:hAnsi="Times New Roman" w:cs="Times New Roman"/>
                <w:color w:val="000000" w:themeColor="text1"/>
                <w:sz w:val="20"/>
                <w:szCs w:val="20"/>
              </w:rPr>
              <w:t xml:space="preserve">) </w:t>
            </w:r>
          </w:p>
          <w:p w:rsidR="009C5B1E" w:rsidRDefault="009C5B1E" w:rsidP="008821F6">
            <w:pPr>
              <w:spacing w:line="48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 </w:t>
            </w:r>
            <w:r w:rsidRPr="009C5B1E">
              <w:rPr>
                <w:rFonts w:ascii="Times New Roman" w:hAnsi="Times New Roman" w:cs="Times New Roman"/>
                <w:i/>
                <w:color w:val="000000" w:themeColor="text1"/>
                <w:sz w:val="20"/>
                <w:szCs w:val="20"/>
              </w:rPr>
              <w:t>(less than monthly)</w:t>
            </w:r>
          </w:p>
          <w:p w:rsidR="009C5B1E" w:rsidRDefault="009C5B1E" w:rsidP="008821F6">
            <w:pPr>
              <w:spacing w:line="48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2 </w:t>
            </w:r>
            <w:r w:rsidRPr="009C5B1E">
              <w:rPr>
                <w:rFonts w:ascii="Times New Roman" w:hAnsi="Times New Roman" w:cs="Times New Roman"/>
                <w:i/>
                <w:color w:val="000000" w:themeColor="text1"/>
                <w:sz w:val="20"/>
                <w:szCs w:val="20"/>
              </w:rPr>
              <w:t>(monthly)</w:t>
            </w:r>
          </w:p>
          <w:p w:rsidR="009C5B1E" w:rsidRPr="009C5B1E" w:rsidRDefault="009C5B1E" w:rsidP="008821F6">
            <w:pPr>
              <w:spacing w:line="480" w:lineRule="auto"/>
              <w:rPr>
                <w:rFonts w:ascii="Times New Roman" w:hAnsi="Times New Roman" w:cs="Times New Roman"/>
                <w:i/>
                <w:color w:val="000000" w:themeColor="text1"/>
                <w:sz w:val="20"/>
                <w:szCs w:val="20"/>
              </w:rPr>
            </w:pPr>
            <w:r>
              <w:rPr>
                <w:rFonts w:ascii="Times New Roman" w:hAnsi="Times New Roman" w:cs="Times New Roman"/>
                <w:color w:val="000000" w:themeColor="text1"/>
                <w:sz w:val="20"/>
                <w:szCs w:val="20"/>
              </w:rPr>
              <w:t xml:space="preserve">3 </w:t>
            </w:r>
            <w:r w:rsidRPr="009C5B1E">
              <w:rPr>
                <w:rFonts w:ascii="Times New Roman" w:hAnsi="Times New Roman" w:cs="Times New Roman"/>
                <w:i/>
                <w:color w:val="000000" w:themeColor="text1"/>
                <w:sz w:val="20"/>
                <w:szCs w:val="20"/>
              </w:rPr>
              <w:t>(weekly)</w:t>
            </w:r>
          </w:p>
          <w:p w:rsidR="008C352F" w:rsidRDefault="008C352F" w:rsidP="008821F6">
            <w:pPr>
              <w:spacing w:line="480" w:lineRule="auto"/>
              <w:rPr>
                <w:rFonts w:ascii="Times New Roman" w:hAnsi="Times New Roman" w:cs="Times New Roman"/>
                <w:color w:val="000000" w:themeColor="text1"/>
                <w:sz w:val="20"/>
                <w:szCs w:val="20"/>
              </w:rPr>
            </w:pPr>
            <w:r w:rsidRPr="0099150D">
              <w:rPr>
                <w:rFonts w:ascii="Times New Roman" w:hAnsi="Times New Roman" w:cs="Times New Roman"/>
                <w:color w:val="000000" w:themeColor="text1"/>
                <w:sz w:val="20"/>
                <w:szCs w:val="20"/>
              </w:rPr>
              <w:t>4 (</w:t>
            </w:r>
            <w:r w:rsidRPr="0099150D">
              <w:rPr>
                <w:rFonts w:ascii="Times New Roman" w:hAnsi="Times New Roman" w:cs="Times New Roman"/>
                <w:i/>
                <w:color w:val="000000" w:themeColor="text1"/>
                <w:sz w:val="20"/>
                <w:szCs w:val="20"/>
              </w:rPr>
              <w:t>daily or almost daily</w:t>
            </w:r>
            <w:r w:rsidRPr="0099150D">
              <w:rPr>
                <w:rFonts w:ascii="Times New Roman" w:hAnsi="Times New Roman" w:cs="Times New Roman"/>
                <w:color w:val="000000" w:themeColor="text1"/>
                <w:sz w:val="20"/>
                <w:szCs w:val="20"/>
              </w:rPr>
              <w:t>)</w:t>
            </w:r>
          </w:p>
          <w:p w:rsidR="008C352F" w:rsidRPr="0099150D" w:rsidRDefault="008C352F" w:rsidP="008821F6">
            <w:pPr>
              <w:spacing w:line="480" w:lineRule="auto"/>
              <w:rPr>
                <w:rFonts w:ascii="Times New Roman" w:hAnsi="Times New Roman" w:cs="Times New Roman"/>
                <w:color w:val="000000" w:themeColor="text1"/>
                <w:sz w:val="20"/>
                <w:szCs w:val="20"/>
              </w:rPr>
            </w:pPr>
          </w:p>
        </w:tc>
      </w:tr>
    </w:tbl>
    <w:p w:rsidR="008C352F" w:rsidRDefault="008C352F"/>
    <w:p w:rsidR="00B605AA" w:rsidRDefault="0011698B" w:rsidP="0011698B">
      <w:pPr>
        <w:rPr>
          <w:sz w:val="16"/>
          <w:szCs w:val="16"/>
        </w:rPr>
      </w:pPr>
      <w:r w:rsidRPr="0011698B">
        <w:rPr>
          <w:sz w:val="16"/>
          <w:szCs w:val="16"/>
        </w:rPr>
        <w:t>﻿</w:t>
      </w: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B605AA" w:rsidRDefault="00B605AA" w:rsidP="0011698B">
      <w:pPr>
        <w:rPr>
          <w:rFonts w:ascii="Times New Roman" w:hAnsi="Times New Roman" w:cs="Times New Roman"/>
          <w:sz w:val="16"/>
          <w:szCs w:val="16"/>
        </w:rPr>
      </w:pPr>
    </w:p>
    <w:p w:rsidR="0011698B" w:rsidRPr="0011698B" w:rsidRDefault="0011698B" w:rsidP="0011698B">
      <w:pPr>
        <w:rPr>
          <w:rFonts w:ascii="Times New Roman" w:hAnsi="Times New Roman" w:cs="Times New Roman"/>
          <w:i/>
          <w:sz w:val="16"/>
          <w:szCs w:val="16"/>
        </w:rPr>
      </w:pPr>
      <w:r w:rsidRPr="0011698B">
        <w:rPr>
          <w:rFonts w:ascii="Times New Roman" w:hAnsi="Times New Roman" w:cs="Times New Roman"/>
          <w:sz w:val="16"/>
          <w:szCs w:val="16"/>
        </w:rPr>
        <w:t xml:space="preserve">Table </w:t>
      </w:r>
      <w:r w:rsidR="007016A7">
        <w:rPr>
          <w:rFonts w:ascii="Times New Roman" w:hAnsi="Times New Roman" w:cs="Times New Roman"/>
          <w:sz w:val="16"/>
          <w:szCs w:val="16"/>
        </w:rPr>
        <w:t>S2</w:t>
      </w:r>
      <w:r w:rsidRPr="0011698B">
        <w:rPr>
          <w:rFonts w:ascii="Times New Roman" w:hAnsi="Times New Roman" w:cs="Times New Roman"/>
          <w:sz w:val="16"/>
          <w:szCs w:val="16"/>
        </w:rPr>
        <w:t xml:space="preserve">: </w:t>
      </w:r>
      <w:r w:rsidRPr="0011698B">
        <w:rPr>
          <w:rFonts w:ascii="Times New Roman" w:hAnsi="Times New Roman" w:cs="Times New Roman"/>
          <w:i/>
          <w:sz w:val="16"/>
          <w:szCs w:val="16"/>
        </w:rPr>
        <w:t>Wechsler Intelligence Scale for Children—Fourth Edition (WISC-IV)</w:t>
      </w:r>
    </w:p>
    <w:p w:rsidR="00835ADB" w:rsidRDefault="0011698B" w:rsidP="0011698B">
      <w:pPr>
        <w:rPr>
          <w:rFonts w:ascii="Times New Roman" w:hAnsi="Times New Roman" w:cs="Times New Roman"/>
          <w:sz w:val="16"/>
          <w:szCs w:val="16"/>
        </w:rPr>
      </w:pPr>
      <w:r w:rsidRPr="0011698B">
        <w:rPr>
          <w:rFonts w:ascii="Times New Roman" w:hAnsi="Times New Roman" w:cs="Times New Roman"/>
          <w:sz w:val="16"/>
          <w:szCs w:val="16"/>
        </w:rPr>
        <w:t xml:space="preserve">WISC is an individually administered test battery that assesses intelligence in school aged children (6–16 years, 11 months). The 4th edition (Wechsler 2003) comprises 10 core subtests, yielding four index scores that combine into one </w:t>
      </w:r>
      <w:r w:rsidR="00A43734">
        <w:rPr>
          <w:rFonts w:ascii="Times New Roman" w:hAnsi="Times New Roman" w:cs="Times New Roman"/>
          <w:sz w:val="16"/>
          <w:szCs w:val="16"/>
        </w:rPr>
        <w:t>IQ score</w:t>
      </w:r>
      <w:r w:rsidR="00107E3D">
        <w:rPr>
          <w:rFonts w:ascii="Times New Roman" w:hAnsi="Times New Roman" w:cs="Times New Roman"/>
          <w:sz w:val="16"/>
          <w:szCs w:val="16"/>
        </w:rPr>
        <w:t xml:space="preserve"> </w:t>
      </w:r>
      <w:r w:rsidR="00107E3D">
        <w:rPr>
          <w:rFonts w:ascii="Times New Roman" w:hAnsi="Times New Roman" w:cs="Times New Roman"/>
          <w:sz w:val="16"/>
          <w:szCs w:val="16"/>
        </w:rPr>
        <w:fldChar w:fldCharType="begin" w:fldLock="1"/>
      </w:r>
      <w:r w:rsidR="00107E3D">
        <w:rPr>
          <w:rFonts w:ascii="Times New Roman" w:hAnsi="Times New Roman" w:cs="Times New Roman"/>
          <w:sz w:val="16"/>
          <w:szCs w:val="16"/>
        </w:rPr>
        <w:instrText>ADDIN CSL_CITATION {"citationItems":[{"id":"ITEM-1","itemData":{"DOI":"10.1007/s10803-014-2270-z","ISSN":"15733432","PMID":"25308198","abstract":"Wechsler Intelligence Scale for Children (WISC) is widely used to estimate autistic intelligence (Joseph in The neuropsychology of autism. Oxford University Press, Oxford, 2011; Goldstein et al. in Assessment of autism spectrum disorders. Guilford Press, New York, 2008; Mottron in J Autism Dev Disord 34(1):19–27, 2004). However, previous studies suggest that while WISC-III and Raven’s Progressive Matrices (RPM) provide similar estimates of non-autistic intelligence, autistic children perform significantly better on RPM (Dawson et al. in Psychol Sci 18(8):657–662, doi:10.1111/j.1467-9280.2007.01954.x, 2007). The latest WISC version introduces substantial changes in subtests and index scores; thus, we asked whether WISC-IV still underestimates autistic intelligence. Twenty-five autistic and 22 typical children completed WISC-IV and RPM. Autistic children’s RPM scores were significantly higher than their WISC-IV FSIQ, but there was no significant difference in typical children. Further, autistic children showed a distinctively uneven WISC-IV index profile, with a “peak” in the new Perceptual Reasoning Index. In spite of major changes, WISC-IV FSIQ continues to underestimate autistic intelligence.","author":[{"dropping-particle":"","family":"Nader","given":"Anne Marie","non-dropping-particle":"","parse-names":false,"suffix":""},{"dropping-particle":"","family":"Courchesne","given":"Valérie","non-dropping-particle":"","parse-names":false,"suffix":""},{"dropping-particle":"","family":"Dawson","given":"Michelle","non-dropping-particle":"","parse-names":false,"suffix":""},{"dropping-particle":"","family":"Soulières","given":"Isabelle","non-dropping-particle":"","parse-names":false,"suffix":""}],"container-title":"Journal of Autism and Developmental Disorders","id":"ITEM-1","issue":"5","issued":{"date-parts":[["2016"]]},"page":"1582-1589","title":"Does WISC-IV Underestimate the Intelligence of Autistic Children?","type":"article-journal","volume":"46"},"uris":["http://www.mendeley.com/documents/?uuid=186cdec6-118c-4d20-ae75-1933ff1a42ea"]}],"mendeley":{"formattedCitation":"(Nader, Courchesne, Dawson, &amp; Soulières, 2016)","plainTextFormattedCitation":"(Nader, Courchesne, Dawson, &amp; Soulières, 2016)"},"properties":{"noteIndex":0},"schema":"https://github.com/citation-style-language/schema/raw/master/csl-citation.json"}</w:instrText>
      </w:r>
      <w:r w:rsidR="00107E3D">
        <w:rPr>
          <w:rFonts w:ascii="Times New Roman" w:hAnsi="Times New Roman" w:cs="Times New Roman"/>
          <w:sz w:val="16"/>
          <w:szCs w:val="16"/>
        </w:rPr>
        <w:fldChar w:fldCharType="separate"/>
      </w:r>
      <w:r w:rsidR="00107E3D" w:rsidRPr="00107E3D">
        <w:rPr>
          <w:rFonts w:ascii="Times New Roman" w:hAnsi="Times New Roman" w:cs="Times New Roman"/>
          <w:noProof/>
          <w:sz w:val="16"/>
          <w:szCs w:val="16"/>
        </w:rPr>
        <w:t>(Nader, Courchesne, Dawson, &amp; Soulières, 2016)</w:t>
      </w:r>
      <w:r w:rsidR="00107E3D">
        <w:rPr>
          <w:rFonts w:ascii="Times New Roman" w:hAnsi="Times New Roman" w:cs="Times New Roman"/>
          <w:sz w:val="16"/>
          <w:szCs w:val="16"/>
        </w:rPr>
        <w:fldChar w:fldCharType="end"/>
      </w:r>
      <w:r w:rsidR="00107E3D">
        <w:rPr>
          <w:rFonts w:ascii="Times New Roman" w:hAnsi="Times New Roman" w:cs="Times New Roman"/>
          <w:sz w:val="16"/>
          <w:szCs w:val="16"/>
        </w:rPr>
        <w:t xml:space="preserve">. </w:t>
      </w:r>
    </w:p>
    <w:p w:rsidR="0011698B" w:rsidRDefault="0011698B" w:rsidP="0011698B">
      <w:pPr>
        <w:rPr>
          <w:rFonts w:ascii="Times New Roman" w:hAnsi="Times New Roman" w:cs="Times New Roman"/>
          <w:sz w:val="16"/>
          <w:szCs w:val="16"/>
        </w:rPr>
      </w:pPr>
    </w:p>
    <w:p w:rsidR="00A43734" w:rsidRPr="0011698B" w:rsidRDefault="00A43734" w:rsidP="0011698B">
      <w:pPr>
        <w:rPr>
          <w:rFonts w:ascii="Times New Roman" w:hAnsi="Times New Roman" w:cs="Times New Roman"/>
          <w:sz w:val="16"/>
          <w:szCs w:val="16"/>
        </w:rPr>
      </w:pPr>
    </w:p>
    <w:tbl>
      <w:tblPr>
        <w:tblStyle w:val="TableGrid"/>
        <w:tblW w:w="0" w:type="auto"/>
        <w:tblLook w:val="04A0" w:firstRow="1" w:lastRow="0" w:firstColumn="1" w:lastColumn="0" w:noHBand="0" w:noVBand="1"/>
      </w:tblPr>
      <w:tblGrid>
        <w:gridCol w:w="2264"/>
        <w:gridCol w:w="2264"/>
        <w:gridCol w:w="2264"/>
        <w:gridCol w:w="2264"/>
      </w:tblGrid>
      <w:tr w:rsidR="0011698B" w:rsidRPr="0011698B" w:rsidTr="00A43734">
        <w:tc>
          <w:tcPr>
            <w:tcW w:w="9056" w:type="dxa"/>
            <w:gridSpan w:val="4"/>
            <w:tcBorders>
              <w:top w:val="nil"/>
              <w:left w:val="nil"/>
              <w:bottom w:val="single" w:sz="8" w:space="0" w:color="000000"/>
              <w:right w:val="nil"/>
            </w:tcBorders>
          </w:tcPr>
          <w:p w:rsidR="0011698B" w:rsidRDefault="0011698B">
            <w:pPr>
              <w:rPr>
                <w:rFonts w:ascii="Times New Roman" w:hAnsi="Times New Roman" w:cs="Times New Roman"/>
                <w:b/>
                <w:sz w:val="16"/>
                <w:szCs w:val="16"/>
              </w:rPr>
            </w:pPr>
            <w:r w:rsidRPr="0011698B">
              <w:rPr>
                <w:rFonts w:ascii="Times New Roman" w:hAnsi="Times New Roman" w:cs="Times New Roman"/>
                <w:b/>
                <w:sz w:val="16"/>
                <w:szCs w:val="16"/>
              </w:rPr>
              <w:t>WISC-IV subtests and index structure</w:t>
            </w:r>
          </w:p>
          <w:p w:rsidR="0011698B" w:rsidRPr="0011698B" w:rsidRDefault="0011698B">
            <w:pPr>
              <w:rPr>
                <w:rFonts w:ascii="Times New Roman" w:hAnsi="Times New Roman" w:cs="Times New Roman"/>
                <w:b/>
                <w:sz w:val="16"/>
                <w:szCs w:val="16"/>
              </w:rPr>
            </w:pPr>
          </w:p>
        </w:tc>
      </w:tr>
      <w:tr w:rsidR="0011698B" w:rsidRPr="0011698B" w:rsidTr="00A43734">
        <w:tc>
          <w:tcPr>
            <w:tcW w:w="2264" w:type="dxa"/>
            <w:tcBorders>
              <w:top w:val="single" w:sz="8" w:space="0" w:color="000000"/>
              <w:left w:val="nil"/>
              <w:bottom w:val="single" w:sz="18" w:space="0" w:color="000000"/>
              <w:right w:val="nil"/>
            </w:tcBorders>
          </w:tcPr>
          <w:p w:rsidR="0011698B" w:rsidRDefault="0011698B">
            <w:pPr>
              <w:rPr>
                <w:rFonts w:ascii="Times New Roman" w:hAnsi="Times New Roman" w:cs="Times New Roman"/>
                <w:sz w:val="16"/>
                <w:szCs w:val="16"/>
              </w:rPr>
            </w:pPr>
            <w:r w:rsidRPr="0011698B">
              <w:rPr>
                <w:rFonts w:ascii="Times New Roman" w:hAnsi="Times New Roman" w:cs="Times New Roman"/>
                <w:sz w:val="16"/>
                <w:szCs w:val="16"/>
              </w:rPr>
              <w:t>Verbal Comprehension Index (VCI)</w:t>
            </w:r>
          </w:p>
          <w:p w:rsidR="00A43734" w:rsidRPr="0011698B" w:rsidRDefault="00A43734">
            <w:pPr>
              <w:rPr>
                <w:rFonts w:ascii="Times New Roman" w:hAnsi="Times New Roman" w:cs="Times New Roman"/>
                <w:sz w:val="16"/>
                <w:szCs w:val="16"/>
              </w:rPr>
            </w:pPr>
          </w:p>
        </w:tc>
        <w:tc>
          <w:tcPr>
            <w:tcW w:w="2264" w:type="dxa"/>
            <w:tcBorders>
              <w:top w:val="single" w:sz="8" w:space="0" w:color="000000"/>
              <w:left w:val="nil"/>
              <w:bottom w:val="single" w:sz="18" w:space="0" w:color="000000"/>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Perceptual Reasoning Index (PRI)</w:t>
            </w:r>
          </w:p>
        </w:tc>
        <w:tc>
          <w:tcPr>
            <w:tcW w:w="2264" w:type="dxa"/>
            <w:tcBorders>
              <w:top w:val="single" w:sz="8" w:space="0" w:color="000000"/>
              <w:left w:val="nil"/>
              <w:bottom w:val="single" w:sz="18" w:space="0" w:color="000000"/>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Working Memory index (WMI)</w:t>
            </w:r>
          </w:p>
        </w:tc>
        <w:tc>
          <w:tcPr>
            <w:tcW w:w="2264" w:type="dxa"/>
            <w:tcBorders>
              <w:top w:val="single" w:sz="8" w:space="0" w:color="000000"/>
              <w:left w:val="nil"/>
              <w:bottom w:val="single" w:sz="18" w:space="0" w:color="000000"/>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Processing Speed Index (PSI)</w:t>
            </w:r>
          </w:p>
        </w:tc>
      </w:tr>
      <w:tr w:rsidR="0011698B" w:rsidRPr="0011698B" w:rsidTr="00A43734">
        <w:tc>
          <w:tcPr>
            <w:tcW w:w="2264" w:type="dxa"/>
            <w:tcBorders>
              <w:top w:val="single" w:sz="18" w:space="0" w:color="000000"/>
              <w:left w:val="nil"/>
              <w:bottom w:val="nil"/>
              <w:right w:val="nil"/>
            </w:tcBorders>
          </w:tcPr>
          <w:p w:rsidR="0011698B" w:rsidRPr="0011698B" w:rsidRDefault="0011698B" w:rsidP="0011698B">
            <w:pPr>
              <w:pStyle w:val="ListParagraph"/>
              <w:numPr>
                <w:ilvl w:val="0"/>
                <w:numId w:val="2"/>
              </w:numPr>
              <w:rPr>
                <w:rFonts w:ascii="Times New Roman" w:hAnsi="Times New Roman" w:cs="Times New Roman"/>
                <w:sz w:val="16"/>
                <w:szCs w:val="16"/>
              </w:rPr>
            </w:pPr>
            <w:r w:rsidRPr="0011698B">
              <w:rPr>
                <w:rFonts w:ascii="Times New Roman" w:hAnsi="Times New Roman" w:cs="Times New Roman"/>
                <w:sz w:val="16"/>
                <w:szCs w:val="16"/>
              </w:rPr>
              <w:t>Similarities</w:t>
            </w:r>
          </w:p>
        </w:tc>
        <w:tc>
          <w:tcPr>
            <w:tcW w:w="2264" w:type="dxa"/>
            <w:tcBorders>
              <w:top w:val="single" w:sz="18" w:space="0" w:color="000000"/>
              <w:left w:val="nil"/>
              <w:bottom w:val="nil"/>
              <w:right w:val="nil"/>
            </w:tcBorders>
          </w:tcPr>
          <w:p w:rsidR="0011698B" w:rsidRPr="0011698B" w:rsidRDefault="0011698B" w:rsidP="0011698B">
            <w:pPr>
              <w:pStyle w:val="ListParagraph"/>
              <w:numPr>
                <w:ilvl w:val="0"/>
                <w:numId w:val="1"/>
              </w:numPr>
              <w:rPr>
                <w:rFonts w:ascii="Times New Roman" w:hAnsi="Times New Roman" w:cs="Times New Roman"/>
                <w:sz w:val="16"/>
                <w:szCs w:val="16"/>
              </w:rPr>
            </w:pPr>
            <w:r w:rsidRPr="0011698B">
              <w:rPr>
                <w:rFonts w:ascii="Times New Roman" w:hAnsi="Times New Roman" w:cs="Times New Roman"/>
                <w:sz w:val="16"/>
                <w:szCs w:val="16"/>
              </w:rPr>
              <w:t>Block design</w:t>
            </w:r>
          </w:p>
        </w:tc>
        <w:tc>
          <w:tcPr>
            <w:tcW w:w="2264" w:type="dxa"/>
            <w:tcBorders>
              <w:top w:val="single" w:sz="18" w:space="0" w:color="000000"/>
              <w:left w:val="nil"/>
              <w:bottom w:val="nil"/>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7. Digit span</w:t>
            </w:r>
          </w:p>
        </w:tc>
        <w:tc>
          <w:tcPr>
            <w:tcW w:w="2264" w:type="dxa"/>
            <w:tcBorders>
              <w:top w:val="single" w:sz="18" w:space="0" w:color="000000"/>
              <w:left w:val="nil"/>
              <w:bottom w:val="nil"/>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9. Coding</w:t>
            </w:r>
          </w:p>
        </w:tc>
      </w:tr>
      <w:tr w:rsidR="0011698B" w:rsidRPr="0011698B" w:rsidTr="00A43734">
        <w:tc>
          <w:tcPr>
            <w:tcW w:w="2264" w:type="dxa"/>
            <w:tcBorders>
              <w:top w:val="nil"/>
              <w:left w:val="nil"/>
              <w:bottom w:val="nil"/>
              <w:right w:val="nil"/>
            </w:tcBorders>
          </w:tcPr>
          <w:p w:rsidR="0011698B" w:rsidRPr="0011698B" w:rsidRDefault="0011698B" w:rsidP="0011698B">
            <w:pPr>
              <w:pStyle w:val="ListParagraph"/>
              <w:numPr>
                <w:ilvl w:val="0"/>
                <w:numId w:val="2"/>
              </w:numPr>
              <w:rPr>
                <w:rFonts w:ascii="Times New Roman" w:hAnsi="Times New Roman" w:cs="Times New Roman"/>
                <w:sz w:val="16"/>
                <w:szCs w:val="16"/>
              </w:rPr>
            </w:pPr>
            <w:r w:rsidRPr="0011698B">
              <w:rPr>
                <w:rFonts w:ascii="Times New Roman" w:hAnsi="Times New Roman" w:cs="Times New Roman"/>
                <w:sz w:val="16"/>
                <w:szCs w:val="16"/>
              </w:rPr>
              <w:t>Vocabulary</w:t>
            </w:r>
          </w:p>
        </w:tc>
        <w:tc>
          <w:tcPr>
            <w:tcW w:w="2264" w:type="dxa"/>
            <w:tcBorders>
              <w:top w:val="nil"/>
              <w:left w:val="nil"/>
              <w:bottom w:val="nil"/>
              <w:right w:val="nil"/>
            </w:tcBorders>
          </w:tcPr>
          <w:p w:rsidR="0011698B" w:rsidRPr="0011698B" w:rsidRDefault="0011698B" w:rsidP="0011698B">
            <w:pPr>
              <w:pStyle w:val="ListParagraph"/>
              <w:numPr>
                <w:ilvl w:val="0"/>
                <w:numId w:val="1"/>
              </w:numPr>
              <w:rPr>
                <w:rFonts w:ascii="Times New Roman" w:hAnsi="Times New Roman" w:cs="Times New Roman"/>
                <w:sz w:val="16"/>
                <w:szCs w:val="16"/>
              </w:rPr>
            </w:pPr>
            <w:r w:rsidRPr="0011698B">
              <w:rPr>
                <w:rFonts w:ascii="Times New Roman" w:hAnsi="Times New Roman" w:cs="Times New Roman"/>
                <w:sz w:val="16"/>
                <w:szCs w:val="16"/>
              </w:rPr>
              <w:t>Picture concepts</w:t>
            </w:r>
          </w:p>
        </w:tc>
        <w:tc>
          <w:tcPr>
            <w:tcW w:w="2264" w:type="dxa"/>
            <w:tcBorders>
              <w:top w:val="nil"/>
              <w:left w:val="nil"/>
              <w:bottom w:val="nil"/>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8. Letter-number sequencing</w:t>
            </w:r>
          </w:p>
        </w:tc>
        <w:tc>
          <w:tcPr>
            <w:tcW w:w="2264" w:type="dxa"/>
            <w:tcBorders>
              <w:top w:val="nil"/>
              <w:left w:val="nil"/>
              <w:bottom w:val="nil"/>
              <w:right w:val="nil"/>
            </w:tcBorders>
          </w:tcPr>
          <w:p w:rsidR="0011698B" w:rsidRPr="0011698B" w:rsidRDefault="0011698B">
            <w:pPr>
              <w:rPr>
                <w:rFonts w:ascii="Times New Roman" w:hAnsi="Times New Roman" w:cs="Times New Roman"/>
                <w:sz w:val="16"/>
                <w:szCs w:val="16"/>
              </w:rPr>
            </w:pPr>
            <w:r w:rsidRPr="0011698B">
              <w:rPr>
                <w:rFonts w:ascii="Times New Roman" w:hAnsi="Times New Roman" w:cs="Times New Roman"/>
                <w:sz w:val="16"/>
                <w:szCs w:val="16"/>
              </w:rPr>
              <w:t>10. Symbol search</w:t>
            </w:r>
          </w:p>
        </w:tc>
      </w:tr>
      <w:tr w:rsidR="0011698B" w:rsidRPr="0011698B" w:rsidTr="00A43734">
        <w:tc>
          <w:tcPr>
            <w:tcW w:w="2264" w:type="dxa"/>
            <w:tcBorders>
              <w:top w:val="nil"/>
              <w:left w:val="nil"/>
              <w:right w:val="nil"/>
            </w:tcBorders>
          </w:tcPr>
          <w:p w:rsidR="0011698B" w:rsidRDefault="0011698B" w:rsidP="0011698B">
            <w:pPr>
              <w:pStyle w:val="ListParagraph"/>
              <w:numPr>
                <w:ilvl w:val="0"/>
                <w:numId w:val="2"/>
              </w:numPr>
              <w:rPr>
                <w:rFonts w:ascii="Times New Roman" w:hAnsi="Times New Roman" w:cs="Times New Roman"/>
                <w:sz w:val="16"/>
                <w:szCs w:val="16"/>
              </w:rPr>
            </w:pPr>
            <w:r w:rsidRPr="0011698B">
              <w:rPr>
                <w:rFonts w:ascii="Times New Roman" w:hAnsi="Times New Roman" w:cs="Times New Roman"/>
                <w:sz w:val="16"/>
                <w:szCs w:val="16"/>
              </w:rPr>
              <w:t>Comprehension</w:t>
            </w:r>
          </w:p>
          <w:p w:rsidR="00A43734" w:rsidRPr="0011698B" w:rsidRDefault="00A43734" w:rsidP="00A43734">
            <w:pPr>
              <w:pStyle w:val="ListParagraph"/>
              <w:rPr>
                <w:rFonts w:ascii="Times New Roman" w:hAnsi="Times New Roman" w:cs="Times New Roman"/>
                <w:sz w:val="16"/>
                <w:szCs w:val="16"/>
              </w:rPr>
            </w:pPr>
          </w:p>
        </w:tc>
        <w:tc>
          <w:tcPr>
            <w:tcW w:w="2264" w:type="dxa"/>
            <w:tcBorders>
              <w:top w:val="nil"/>
              <w:left w:val="nil"/>
              <w:right w:val="nil"/>
            </w:tcBorders>
          </w:tcPr>
          <w:p w:rsidR="0011698B" w:rsidRPr="0011698B" w:rsidRDefault="0011698B" w:rsidP="0011698B">
            <w:pPr>
              <w:pStyle w:val="ListParagraph"/>
              <w:numPr>
                <w:ilvl w:val="0"/>
                <w:numId w:val="1"/>
              </w:numPr>
              <w:rPr>
                <w:rFonts w:ascii="Times New Roman" w:hAnsi="Times New Roman" w:cs="Times New Roman"/>
                <w:sz w:val="16"/>
                <w:szCs w:val="16"/>
              </w:rPr>
            </w:pPr>
            <w:r w:rsidRPr="0011698B">
              <w:rPr>
                <w:rFonts w:ascii="Times New Roman" w:hAnsi="Times New Roman" w:cs="Times New Roman"/>
                <w:sz w:val="16"/>
                <w:szCs w:val="16"/>
              </w:rPr>
              <w:t>Matrix reasoning</w:t>
            </w:r>
          </w:p>
        </w:tc>
        <w:tc>
          <w:tcPr>
            <w:tcW w:w="2264" w:type="dxa"/>
            <w:tcBorders>
              <w:top w:val="nil"/>
              <w:left w:val="nil"/>
              <w:right w:val="nil"/>
            </w:tcBorders>
          </w:tcPr>
          <w:p w:rsidR="0011698B" w:rsidRPr="0011698B" w:rsidRDefault="0011698B">
            <w:pPr>
              <w:rPr>
                <w:rFonts w:ascii="Times New Roman" w:hAnsi="Times New Roman" w:cs="Times New Roman"/>
                <w:sz w:val="16"/>
                <w:szCs w:val="16"/>
              </w:rPr>
            </w:pPr>
          </w:p>
        </w:tc>
        <w:tc>
          <w:tcPr>
            <w:tcW w:w="2264" w:type="dxa"/>
            <w:tcBorders>
              <w:top w:val="nil"/>
              <w:left w:val="nil"/>
              <w:right w:val="nil"/>
            </w:tcBorders>
          </w:tcPr>
          <w:p w:rsidR="0011698B" w:rsidRPr="0011698B" w:rsidRDefault="0011698B">
            <w:pPr>
              <w:rPr>
                <w:rFonts w:ascii="Times New Roman" w:hAnsi="Times New Roman" w:cs="Times New Roman"/>
                <w:sz w:val="16"/>
                <w:szCs w:val="16"/>
              </w:rPr>
            </w:pPr>
          </w:p>
        </w:tc>
      </w:tr>
    </w:tbl>
    <w:p w:rsidR="003F636A" w:rsidRPr="0011698B" w:rsidRDefault="003F636A">
      <w:pPr>
        <w:rPr>
          <w:rFonts w:ascii="Times New Roman" w:hAnsi="Times New Roman" w:cs="Times New Roman"/>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A444C9" w:rsidRDefault="00A444C9">
      <w:pPr>
        <w:rPr>
          <w:sz w:val="16"/>
          <w:szCs w:val="16"/>
        </w:rPr>
      </w:pPr>
    </w:p>
    <w:p w:rsidR="003F636A" w:rsidRDefault="003F636A">
      <w:pPr>
        <w:rPr>
          <w:sz w:val="16"/>
          <w:szCs w:val="16"/>
        </w:rPr>
      </w:pPr>
    </w:p>
    <w:p w:rsidR="003F636A" w:rsidRPr="00835ADB" w:rsidRDefault="003F636A">
      <w:pPr>
        <w:rPr>
          <w:sz w:val="16"/>
          <w:szCs w:val="16"/>
        </w:rPr>
      </w:pPr>
    </w:p>
    <w:p w:rsidR="00835ADB" w:rsidRPr="00654279" w:rsidRDefault="00534307">
      <w:pPr>
        <w:rPr>
          <w:rFonts w:ascii="Times New Roman" w:hAnsi="Times New Roman" w:cs="Times New Roman"/>
          <w:i/>
          <w:sz w:val="18"/>
          <w:szCs w:val="18"/>
        </w:rPr>
      </w:pPr>
      <w:r w:rsidRPr="00654279">
        <w:rPr>
          <w:rFonts w:ascii="Times New Roman" w:hAnsi="Times New Roman" w:cs="Times New Roman"/>
          <w:i/>
          <w:sz w:val="18"/>
          <w:szCs w:val="18"/>
        </w:rPr>
        <w:t>Fig</w:t>
      </w:r>
      <w:r w:rsidR="00150291">
        <w:rPr>
          <w:rFonts w:ascii="Times New Roman" w:hAnsi="Times New Roman" w:cs="Times New Roman"/>
          <w:i/>
          <w:sz w:val="18"/>
          <w:szCs w:val="18"/>
        </w:rPr>
        <w:t>S</w:t>
      </w:r>
      <w:r w:rsidR="00835ADB" w:rsidRPr="00654279">
        <w:rPr>
          <w:rFonts w:ascii="Times New Roman" w:hAnsi="Times New Roman" w:cs="Times New Roman"/>
          <w:i/>
          <w:sz w:val="18"/>
          <w:szCs w:val="18"/>
        </w:rPr>
        <w:t xml:space="preserve">1: </w:t>
      </w:r>
    </w:p>
    <w:p w:rsidR="00835ADB" w:rsidRPr="007F36EE" w:rsidRDefault="00B413CA" w:rsidP="008C352F">
      <w:r w:rsidRPr="00B413CA">
        <w:rPr>
          <w:noProof/>
        </w:rPr>
        <w:t xml:space="preserve"> </w:t>
      </w:r>
      <w:r w:rsidR="00EC6460" w:rsidRPr="00EC6460">
        <w:rPr>
          <w:noProof/>
        </w:rPr>
        <w:drawing>
          <wp:inline distT="0" distB="0" distL="0" distR="0" wp14:anchorId="6024D961" wp14:editId="20F9F959">
            <wp:extent cx="5029200" cy="3657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29200" cy="3657600"/>
                    </a:xfrm>
                    <a:prstGeom prst="rect">
                      <a:avLst/>
                    </a:prstGeom>
                  </pic:spPr>
                </pic:pic>
              </a:graphicData>
            </a:graphic>
          </wp:inline>
        </w:drawing>
      </w:r>
    </w:p>
    <w:p w:rsidR="00835ADB" w:rsidRDefault="00835ADB" w:rsidP="008C352F">
      <w:pPr>
        <w:rPr>
          <w:rFonts w:ascii="Times New Roman" w:hAnsi="Times New Roman" w:cs="Times New Roman"/>
          <w:i/>
          <w:color w:val="000000" w:themeColor="text1"/>
          <w:sz w:val="18"/>
          <w:szCs w:val="18"/>
        </w:rPr>
      </w:pPr>
    </w:p>
    <w:p w:rsidR="00835ADB" w:rsidRDefault="00835ADB"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0B1361" w:rsidRDefault="000B1361" w:rsidP="008C352F">
      <w:pPr>
        <w:rPr>
          <w:rFonts w:ascii="Times New Roman" w:hAnsi="Times New Roman" w:cs="Times New Roman"/>
          <w:i/>
          <w:color w:val="000000" w:themeColor="text1"/>
          <w:sz w:val="18"/>
          <w:szCs w:val="18"/>
        </w:rPr>
      </w:pPr>
    </w:p>
    <w:p w:rsidR="00835ADB" w:rsidRDefault="00835ADB" w:rsidP="008C352F">
      <w:pPr>
        <w:rPr>
          <w:rFonts w:ascii="Times New Roman" w:hAnsi="Times New Roman" w:cs="Times New Roman"/>
          <w:i/>
          <w:color w:val="000000" w:themeColor="text1"/>
          <w:sz w:val="18"/>
          <w:szCs w:val="18"/>
        </w:rPr>
      </w:pPr>
    </w:p>
    <w:p w:rsidR="00835ADB" w:rsidRDefault="00835ADB" w:rsidP="008C352F">
      <w:pPr>
        <w:rPr>
          <w:rFonts w:ascii="Times New Roman" w:hAnsi="Times New Roman" w:cs="Times New Roman"/>
          <w:i/>
          <w:color w:val="000000" w:themeColor="text1"/>
          <w:sz w:val="18"/>
          <w:szCs w:val="18"/>
        </w:rPr>
      </w:pPr>
    </w:p>
    <w:p w:rsidR="00835ADB" w:rsidRDefault="00835ADB" w:rsidP="008C352F">
      <w:pPr>
        <w:rPr>
          <w:rFonts w:ascii="Times New Roman" w:hAnsi="Times New Roman" w:cs="Times New Roman"/>
          <w:i/>
          <w:color w:val="000000" w:themeColor="text1"/>
          <w:sz w:val="18"/>
          <w:szCs w:val="18"/>
        </w:rPr>
      </w:pPr>
    </w:p>
    <w:p w:rsidR="00835ADB" w:rsidRDefault="00835ADB" w:rsidP="008C352F">
      <w:pPr>
        <w:rPr>
          <w:rFonts w:ascii="Times New Roman" w:hAnsi="Times New Roman" w:cs="Times New Roman"/>
          <w:i/>
          <w:color w:val="000000" w:themeColor="text1"/>
          <w:sz w:val="18"/>
          <w:szCs w:val="18"/>
        </w:rPr>
      </w:pPr>
    </w:p>
    <w:p w:rsidR="00835ADB" w:rsidRDefault="00835ADB" w:rsidP="008C352F">
      <w:pPr>
        <w:rPr>
          <w:rFonts w:ascii="Times New Roman" w:hAnsi="Times New Roman" w:cs="Times New Roman"/>
          <w:i/>
          <w:color w:val="000000" w:themeColor="text1"/>
          <w:sz w:val="18"/>
          <w:szCs w:val="18"/>
        </w:rPr>
      </w:pPr>
    </w:p>
    <w:p w:rsidR="008C352F" w:rsidRDefault="00534307" w:rsidP="008C352F">
      <w:pPr>
        <w:rPr>
          <w:rFonts w:ascii="Times New Roman" w:hAnsi="Times New Roman" w:cs="Times New Roman"/>
          <w:i/>
          <w:color w:val="000000" w:themeColor="text1"/>
          <w:sz w:val="18"/>
          <w:szCs w:val="18"/>
        </w:rPr>
      </w:pPr>
      <w:r>
        <w:rPr>
          <w:rFonts w:ascii="Times New Roman" w:hAnsi="Times New Roman" w:cs="Times New Roman"/>
          <w:i/>
          <w:color w:val="000000" w:themeColor="text1"/>
          <w:sz w:val="18"/>
          <w:szCs w:val="18"/>
        </w:rPr>
        <w:t xml:space="preserve">Table </w:t>
      </w:r>
      <w:r w:rsidR="000F12B9">
        <w:rPr>
          <w:rFonts w:ascii="Times New Roman" w:hAnsi="Times New Roman" w:cs="Times New Roman"/>
          <w:i/>
          <w:color w:val="000000" w:themeColor="text1"/>
          <w:sz w:val="18"/>
          <w:szCs w:val="18"/>
        </w:rPr>
        <w:t>S</w:t>
      </w:r>
      <w:r w:rsidR="007016A7">
        <w:rPr>
          <w:rFonts w:ascii="Times New Roman" w:hAnsi="Times New Roman" w:cs="Times New Roman"/>
          <w:i/>
          <w:color w:val="000000" w:themeColor="text1"/>
          <w:sz w:val="18"/>
          <w:szCs w:val="18"/>
        </w:rPr>
        <w:t>3</w:t>
      </w:r>
      <w:r w:rsidR="00835ADB">
        <w:rPr>
          <w:rFonts w:ascii="Times New Roman" w:hAnsi="Times New Roman" w:cs="Times New Roman"/>
          <w:i/>
          <w:color w:val="000000" w:themeColor="text1"/>
          <w:sz w:val="18"/>
          <w:szCs w:val="18"/>
        </w:rPr>
        <w:t xml:space="preserve">: correlations between </w:t>
      </w:r>
      <w:r w:rsidR="00744132">
        <w:rPr>
          <w:rFonts w:ascii="Times New Roman" w:hAnsi="Times New Roman" w:cs="Times New Roman"/>
          <w:i/>
          <w:color w:val="000000" w:themeColor="text1"/>
          <w:sz w:val="18"/>
          <w:szCs w:val="18"/>
        </w:rPr>
        <w:t xml:space="preserve">selected autistic trait </w:t>
      </w:r>
      <w:r w:rsidR="00835ADB">
        <w:rPr>
          <w:rFonts w:ascii="Times New Roman" w:hAnsi="Times New Roman" w:cs="Times New Roman"/>
          <w:i/>
          <w:color w:val="000000" w:themeColor="text1"/>
          <w:sz w:val="18"/>
          <w:szCs w:val="18"/>
        </w:rPr>
        <w:t xml:space="preserve">items </w:t>
      </w:r>
    </w:p>
    <w:p w:rsidR="00835ADB" w:rsidRPr="00835ADB" w:rsidRDefault="00835ADB" w:rsidP="008C352F">
      <w:pPr>
        <w:rPr>
          <w:rFonts w:ascii="Times New Roman" w:hAnsi="Times New Roman" w:cs="Times New Roman"/>
          <w:i/>
          <w:color w:val="000000" w:themeColor="text1"/>
          <w:sz w:val="18"/>
          <w:szCs w:val="18"/>
        </w:rPr>
      </w:pPr>
    </w:p>
    <w:tbl>
      <w:tblPr>
        <w:tblStyle w:val="TableGrid"/>
        <w:tblW w:w="6635" w:type="dxa"/>
        <w:tblLook w:val="04A0" w:firstRow="1" w:lastRow="0" w:firstColumn="1" w:lastColumn="0" w:noHBand="0" w:noVBand="1"/>
      </w:tblPr>
      <w:tblGrid>
        <w:gridCol w:w="907"/>
        <w:gridCol w:w="809"/>
        <w:gridCol w:w="805"/>
        <w:gridCol w:w="855"/>
        <w:gridCol w:w="849"/>
        <w:gridCol w:w="820"/>
        <w:gridCol w:w="805"/>
        <w:gridCol w:w="785"/>
      </w:tblGrid>
      <w:tr w:rsidR="00835ADB" w:rsidRPr="00181306" w:rsidTr="008821F6">
        <w:tc>
          <w:tcPr>
            <w:tcW w:w="907" w:type="dxa"/>
            <w:tcBorders>
              <w:top w:val="nil"/>
              <w:left w:val="nil"/>
              <w:bottom w:val="double" w:sz="4" w:space="0" w:color="auto"/>
              <w:right w:val="double" w:sz="4" w:space="0" w:color="auto"/>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09" w:type="dxa"/>
            <w:tcBorders>
              <w:top w:val="nil"/>
              <w:left w:val="double" w:sz="4" w:space="0" w:color="auto"/>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People</w:t>
            </w:r>
          </w:p>
        </w:tc>
        <w:tc>
          <w:tcPr>
            <w:tcW w:w="805" w:type="dxa"/>
            <w:tcBorders>
              <w:top w:val="nil"/>
              <w:left w:val="nil"/>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Alone</w:t>
            </w:r>
          </w:p>
        </w:tc>
        <w:tc>
          <w:tcPr>
            <w:tcW w:w="855" w:type="dxa"/>
            <w:tcBorders>
              <w:top w:val="nil"/>
              <w:left w:val="nil"/>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Talking</w:t>
            </w:r>
          </w:p>
        </w:tc>
        <w:tc>
          <w:tcPr>
            <w:tcW w:w="849" w:type="dxa"/>
            <w:tcBorders>
              <w:top w:val="nil"/>
              <w:left w:val="nil"/>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Change</w:t>
            </w:r>
          </w:p>
        </w:tc>
        <w:tc>
          <w:tcPr>
            <w:tcW w:w="820" w:type="dxa"/>
            <w:tcBorders>
              <w:top w:val="nil"/>
              <w:left w:val="nil"/>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 xml:space="preserve">Details </w:t>
            </w:r>
          </w:p>
        </w:tc>
        <w:tc>
          <w:tcPr>
            <w:tcW w:w="805" w:type="dxa"/>
            <w:tcBorders>
              <w:top w:val="nil"/>
              <w:left w:val="nil"/>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Friend</w:t>
            </w:r>
          </w:p>
        </w:tc>
        <w:tc>
          <w:tcPr>
            <w:tcW w:w="785" w:type="dxa"/>
            <w:tcBorders>
              <w:top w:val="nil"/>
              <w:left w:val="nil"/>
              <w:bottom w:val="double" w:sz="4" w:space="0" w:color="auto"/>
              <w:right w:val="nil"/>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Nervous</w:t>
            </w:r>
          </w:p>
        </w:tc>
      </w:tr>
      <w:tr w:rsidR="00835ADB" w:rsidRPr="00181306" w:rsidTr="008821F6">
        <w:trPr>
          <w:trHeight w:val="282"/>
        </w:trPr>
        <w:tc>
          <w:tcPr>
            <w:tcW w:w="907" w:type="dxa"/>
            <w:tcBorders>
              <w:top w:val="double" w:sz="4" w:space="0" w:color="auto"/>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People</w:t>
            </w:r>
          </w:p>
        </w:tc>
        <w:tc>
          <w:tcPr>
            <w:tcW w:w="809" w:type="dxa"/>
            <w:tcBorders>
              <w:top w:val="double" w:sz="4" w:space="0" w:color="auto"/>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c>
          <w:tcPr>
            <w:tcW w:w="805" w:type="dxa"/>
            <w:tcBorders>
              <w:top w:val="double" w:sz="4" w:space="0" w:color="auto"/>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55" w:type="dxa"/>
            <w:tcBorders>
              <w:top w:val="double" w:sz="4" w:space="0" w:color="auto"/>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49" w:type="dxa"/>
            <w:tcBorders>
              <w:top w:val="double" w:sz="4" w:space="0" w:color="auto"/>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20" w:type="dxa"/>
            <w:tcBorders>
              <w:top w:val="double" w:sz="4" w:space="0" w:color="auto"/>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05" w:type="dxa"/>
            <w:tcBorders>
              <w:top w:val="double" w:sz="4" w:space="0" w:color="auto"/>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785" w:type="dxa"/>
            <w:tcBorders>
              <w:top w:val="double" w:sz="4" w:space="0" w:color="auto"/>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r>
      <w:tr w:rsidR="00835ADB" w:rsidRPr="00181306" w:rsidTr="008821F6">
        <w:tc>
          <w:tcPr>
            <w:tcW w:w="907" w:type="dxa"/>
            <w:tcBorders>
              <w:top w:val="nil"/>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Alone</w:t>
            </w:r>
          </w:p>
        </w:tc>
        <w:tc>
          <w:tcPr>
            <w:tcW w:w="809" w:type="dxa"/>
            <w:tcBorders>
              <w:top w:val="nil"/>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0.2970</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c>
          <w:tcPr>
            <w:tcW w:w="85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49"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20"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78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r>
      <w:tr w:rsidR="00835ADB" w:rsidRPr="00181306" w:rsidTr="008821F6">
        <w:tc>
          <w:tcPr>
            <w:tcW w:w="907" w:type="dxa"/>
            <w:tcBorders>
              <w:top w:val="nil"/>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Talking</w:t>
            </w:r>
          </w:p>
        </w:tc>
        <w:tc>
          <w:tcPr>
            <w:tcW w:w="809" w:type="dxa"/>
            <w:tcBorders>
              <w:top w:val="nil"/>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0.4022</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0.2744</w:t>
            </w:r>
          </w:p>
        </w:tc>
        <w:tc>
          <w:tcPr>
            <w:tcW w:w="85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c>
          <w:tcPr>
            <w:tcW w:w="849"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20"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78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r>
      <w:tr w:rsidR="00835ADB" w:rsidRPr="00181306" w:rsidTr="008821F6">
        <w:tc>
          <w:tcPr>
            <w:tcW w:w="907" w:type="dxa"/>
            <w:tcBorders>
              <w:top w:val="nil"/>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Change</w:t>
            </w:r>
          </w:p>
        </w:tc>
        <w:tc>
          <w:tcPr>
            <w:tcW w:w="809" w:type="dxa"/>
            <w:tcBorders>
              <w:top w:val="nil"/>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0.0371</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0.1393</w:t>
            </w:r>
          </w:p>
        </w:tc>
        <w:tc>
          <w:tcPr>
            <w:tcW w:w="85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0.0794</w:t>
            </w:r>
          </w:p>
        </w:tc>
        <w:tc>
          <w:tcPr>
            <w:tcW w:w="849"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c>
          <w:tcPr>
            <w:tcW w:w="820"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78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r>
      <w:tr w:rsidR="00835ADB" w:rsidRPr="00181306" w:rsidTr="008821F6">
        <w:tc>
          <w:tcPr>
            <w:tcW w:w="907" w:type="dxa"/>
            <w:tcBorders>
              <w:top w:val="nil"/>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Details</w:t>
            </w:r>
          </w:p>
        </w:tc>
        <w:tc>
          <w:tcPr>
            <w:tcW w:w="809" w:type="dxa"/>
            <w:tcBorders>
              <w:top w:val="nil"/>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0.0114</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0.1253</w:t>
            </w:r>
          </w:p>
        </w:tc>
        <w:tc>
          <w:tcPr>
            <w:tcW w:w="85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-0.0187</w:t>
            </w:r>
          </w:p>
        </w:tc>
        <w:tc>
          <w:tcPr>
            <w:tcW w:w="849"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0.0724</w:t>
            </w:r>
          </w:p>
        </w:tc>
        <w:tc>
          <w:tcPr>
            <w:tcW w:w="820"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c>
          <w:tcPr>
            <w:tcW w:w="78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r>
      <w:tr w:rsidR="00835ADB" w:rsidRPr="00181306" w:rsidTr="008821F6">
        <w:tc>
          <w:tcPr>
            <w:tcW w:w="907" w:type="dxa"/>
            <w:tcBorders>
              <w:top w:val="nil"/>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Friend</w:t>
            </w:r>
          </w:p>
        </w:tc>
        <w:tc>
          <w:tcPr>
            <w:tcW w:w="809" w:type="dxa"/>
            <w:tcBorders>
              <w:top w:val="nil"/>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0.0876</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0.0890</w:t>
            </w:r>
          </w:p>
        </w:tc>
        <w:tc>
          <w:tcPr>
            <w:tcW w:w="85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0.0706</w:t>
            </w:r>
          </w:p>
        </w:tc>
        <w:tc>
          <w:tcPr>
            <w:tcW w:w="849"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0.0434</w:t>
            </w:r>
          </w:p>
        </w:tc>
        <w:tc>
          <w:tcPr>
            <w:tcW w:w="820"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0.0245</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c>
          <w:tcPr>
            <w:tcW w:w="78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p>
        </w:tc>
      </w:tr>
      <w:tr w:rsidR="00835ADB" w:rsidRPr="00181306" w:rsidTr="008821F6">
        <w:tc>
          <w:tcPr>
            <w:tcW w:w="907" w:type="dxa"/>
            <w:tcBorders>
              <w:top w:val="nil"/>
              <w:left w:val="nil"/>
              <w:bottom w:val="nil"/>
              <w:right w:val="double" w:sz="4" w:space="0" w:color="auto"/>
            </w:tcBorders>
          </w:tcPr>
          <w:p w:rsidR="00835ADB" w:rsidRPr="00181306" w:rsidRDefault="00835ADB" w:rsidP="008821F6">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Nervous</w:t>
            </w:r>
          </w:p>
        </w:tc>
        <w:tc>
          <w:tcPr>
            <w:tcW w:w="809" w:type="dxa"/>
            <w:tcBorders>
              <w:top w:val="nil"/>
              <w:left w:val="double" w:sz="4" w:space="0" w:color="auto"/>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0.1144</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0.1296</w:t>
            </w:r>
          </w:p>
        </w:tc>
        <w:tc>
          <w:tcPr>
            <w:tcW w:w="85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0.1439</w:t>
            </w:r>
          </w:p>
        </w:tc>
        <w:tc>
          <w:tcPr>
            <w:tcW w:w="849"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0.1202</w:t>
            </w:r>
          </w:p>
        </w:tc>
        <w:tc>
          <w:tcPr>
            <w:tcW w:w="820"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-0.0201</w:t>
            </w:r>
          </w:p>
        </w:tc>
        <w:tc>
          <w:tcPr>
            <w:tcW w:w="80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0.0778</w:t>
            </w:r>
          </w:p>
        </w:tc>
        <w:tc>
          <w:tcPr>
            <w:tcW w:w="785" w:type="dxa"/>
            <w:tcBorders>
              <w:top w:val="nil"/>
              <w:left w:val="nil"/>
              <w:bottom w:val="nil"/>
              <w:right w:val="nil"/>
            </w:tcBorders>
          </w:tcPr>
          <w:p w:rsidR="00835ADB" w:rsidRPr="00181306" w:rsidRDefault="00835ADB" w:rsidP="008821F6">
            <w:pPr>
              <w:spacing w:line="480" w:lineRule="auto"/>
              <w:rPr>
                <w:rFonts w:ascii="Times New Roman" w:hAnsi="Times New Roman" w:cs="Times New Roman"/>
                <w:color w:val="000000" w:themeColor="text1"/>
                <w:sz w:val="16"/>
                <w:szCs w:val="16"/>
              </w:rPr>
            </w:pPr>
            <w:r w:rsidRPr="00181306">
              <w:rPr>
                <w:rFonts w:ascii="Times New Roman" w:hAnsi="Times New Roman" w:cs="Times New Roman"/>
                <w:color w:val="000000" w:themeColor="text1"/>
                <w:sz w:val="16"/>
                <w:szCs w:val="16"/>
              </w:rPr>
              <w:t>1.0000</w:t>
            </w:r>
          </w:p>
        </w:tc>
      </w:tr>
    </w:tbl>
    <w:p w:rsidR="00835ADB" w:rsidRDefault="00835ADB" w:rsidP="008C352F">
      <w:pPr>
        <w:spacing w:line="480" w:lineRule="auto"/>
        <w:rPr>
          <w:rFonts w:ascii="Times New Roman" w:hAnsi="Times New Roman" w:cs="Times New Roman"/>
          <w:i/>
          <w:color w:val="000000" w:themeColor="text1"/>
          <w:sz w:val="18"/>
          <w:szCs w:val="18"/>
        </w:rPr>
      </w:pPr>
    </w:p>
    <w:p w:rsidR="00653B04" w:rsidRDefault="00653B04" w:rsidP="008C352F">
      <w:pPr>
        <w:spacing w:line="480" w:lineRule="auto"/>
        <w:rPr>
          <w:rFonts w:ascii="Times New Roman" w:hAnsi="Times New Roman" w:cs="Times New Roman"/>
          <w:i/>
          <w:color w:val="000000" w:themeColor="text1"/>
          <w:sz w:val="18"/>
          <w:szCs w:val="18"/>
        </w:rPr>
      </w:pPr>
    </w:p>
    <w:p w:rsidR="00835ADB" w:rsidRDefault="00D17B3A" w:rsidP="00653B04">
      <w:pPr>
        <w:rPr>
          <w:rFonts w:ascii="Times New Roman" w:hAnsi="Times New Roman" w:cs="Times New Roman"/>
          <w:i/>
          <w:color w:val="000000" w:themeColor="text1"/>
          <w:sz w:val="18"/>
          <w:szCs w:val="18"/>
        </w:rPr>
      </w:pPr>
      <w:r>
        <w:rPr>
          <w:rFonts w:ascii="Times New Roman" w:hAnsi="Times New Roman" w:cs="Times New Roman"/>
          <w:i/>
          <w:color w:val="000000" w:themeColor="text1"/>
          <w:sz w:val="18"/>
          <w:szCs w:val="18"/>
        </w:rPr>
        <w:t xml:space="preserve">Table S4: principle component analysis </w:t>
      </w:r>
      <w:r w:rsidR="00FD5662">
        <w:rPr>
          <w:rFonts w:ascii="Times New Roman" w:hAnsi="Times New Roman" w:cs="Times New Roman"/>
          <w:i/>
          <w:color w:val="000000" w:themeColor="text1"/>
          <w:sz w:val="18"/>
          <w:szCs w:val="18"/>
        </w:rPr>
        <w:t>for</w:t>
      </w:r>
      <w:r>
        <w:rPr>
          <w:rFonts w:ascii="Times New Roman" w:hAnsi="Times New Roman" w:cs="Times New Roman"/>
          <w:i/>
          <w:color w:val="000000" w:themeColor="text1"/>
          <w:sz w:val="18"/>
          <w:szCs w:val="18"/>
        </w:rPr>
        <w:t xml:space="preserve"> selected autistic trait items </w:t>
      </w:r>
    </w:p>
    <w:tbl>
      <w:tblPr>
        <w:tblStyle w:val="TableGrid"/>
        <w:tblW w:w="3173" w:type="dxa"/>
        <w:tblLayout w:type="fixed"/>
        <w:tblLook w:val="04A0" w:firstRow="1" w:lastRow="0" w:firstColumn="1" w:lastColumn="0" w:noHBand="0" w:noVBand="1"/>
      </w:tblPr>
      <w:tblGrid>
        <w:gridCol w:w="785"/>
        <w:gridCol w:w="1483"/>
        <w:gridCol w:w="905"/>
      </w:tblGrid>
      <w:tr w:rsidR="007F5A48" w:rsidRPr="00181306" w:rsidTr="00653B04">
        <w:tc>
          <w:tcPr>
            <w:tcW w:w="785" w:type="dxa"/>
            <w:tcBorders>
              <w:top w:val="nil"/>
              <w:left w:val="nil"/>
              <w:bottom w:val="double" w:sz="4" w:space="0" w:color="auto"/>
              <w:right w:val="double" w:sz="4" w:space="0" w:color="auto"/>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c>
          <w:tcPr>
            <w:tcW w:w="1483" w:type="dxa"/>
            <w:tcBorders>
              <w:top w:val="nil"/>
              <w:left w:val="double" w:sz="4" w:space="0" w:color="auto"/>
              <w:bottom w:val="double" w:sz="4" w:space="0" w:color="auto"/>
              <w:right w:val="nil"/>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Social preference</w:t>
            </w:r>
          </w:p>
        </w:tc>
        <w:tc>
          <w:tcPr>
            <w:tcW w:w="905" w:type="dxa"/>
            <w:tcBorders>
              <w:top w:val="nil"/>
              <w:left w:val="nil"/>
              <w:bottom w:val="double" w:sz="4" w:space="0" w:color="auto"/>
              <w:right w:val="nil"/>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Rigidity</w:t>
            </w:r>
          </w:p>
        </w:tc>
      </w:tr>
      <w:tr w:rsidR="007F5A48" w:rsidRPr="00181306" w:rsidTr="00653B04">
        <w:trPr>
          <w:trHeight w:val="282"/>
        </w:trPr>
        <w:tc>
          <w:tcPr>
            <w:tcW w:w="785" w:type="dxa"/>
            <w:tcBorders>
              <w:top w:val="double" w:sz="4" w:space="0" w:color="auto"/>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People</w:t>
            </w:r>
          </w:p>
        </w:tc>
        <w:tc>
          <w:tcPr>
            <w:tcW w:w="1483" w:type="dxa"/>
            <w:tcBorders>
              <w:top w:val="double" w:sz="4" w:space="0" w:color="auto"/>
              <w:left w:val="double" w:sz="4" w:space="0" w:color="auto"/>
              <w:bottom w:val="nil"/>
              <w:right w:val="nil"/>
            </w:tcBorders>
          </w:tcPr>
          <w:p w:rsidR="007F5A48" w:rsidRPr="00D17B3A" w:rsidRDefault="007F5A48" w:rsidP="001E043E">
            <w:pPr>
              <w:spacing w:line="480" w:lineRule="auto"/>
              <w:rPr>
                <w:rFonts w:ascii="Times New Roman" w:hAnsi="Times New Roman" w:cs="Times New Roman"/>
                <w:color w:val="000000" w:themeColor="text1"/>
                <w:sz w:val="16"/>
                <w:szCs w:val="16"/>
              </w:rPr>
            </w:pPr>
            <w:r w:rsidRPr="00D17B3A">
              <w:rPr>
                <w:rFonts w:ascii="Times New Roman" w:hAnsi="Times New Roman" w:cs="Times New Roman"/>
                <w:color w:val="000000" w:themeColor="text1"/>
                <w:sz w:val="16"/>
                <w:szCs w:val="16"/>
              </w:rPr>
              <w:t>0.5279</w:t>
            </w:r>
          </w:p>
        </w:tc>
        <w:tc>
          <w:tcPr>
            <w:tcW w:w="905" w:type="dxa"/>
            <w:tcBorders>
              <w:top w:val="double" w:sz="4" w:space="0" w:color="auto"/>
              <w:left w:val="nil"/>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r>
      <w:tr w:rsidR="007F5A48" w:rsidRPr="00181306" w:rsidTr="00653B04">
        <w:tc>
          <w:tcPr>
            <w:tcW w:w="785" w:type="dxa"/>
            <w:tcBorders>
              <w:top w:val="nil"/>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Alone</w:t>
            </w:r>
          </w:p>
        </w:tc>
        <w:tc>
          <w:tcPr>
            <w:tcW w:w="1483" w:type="dxa"/>
            <w:tcBorders>
              <w:top w:val="nil"/>
              <w:left w:val="double" w:sz="4" w:space="0" w:color="auto"/>
              <w:bottom w:val="nil"/>
              <w:right w:val="nil"/>
            </w:tcBorders>
          </w:tcPr>
          <w:p w:rsidR="007F5A48" w:rsidRPr="00D17B3A" w:rsidRDefault="007F5A48" w:rsidP="001E043E">
            <w:pPr>
              <w:spacing w:line="480" w:lineRule="auto"/>
              <w:rPr>
                <w:rFonts w:ascii="Times New Roman" w:hAnsi="Times New Roman" w:cs="Times New Roman"/>
                <w:color w:val="000000" w:themeColor="text1"/>
                <w:sz w:val="16"/>
                <w:szCs w:val="16"/>
              </w:rPr>
            </w:pPr>
            <w:r w:rsidRPr="00D17B3A">
              <w:rPr>
                <w:rFonts w:ascii="Times New Roman" w:hAnsi="Times New Roman" w:cs="Times New Roman"/>
                <w:color w:val="000000" w:themeColor="text1"/>
                <w:sz w:val="16"/>
                <w:szCs w:val="16"/>
              </w:rPr>
              <w:t>0.5001</w:t>
            </w:r>
          </w:p>
        </w:tc>
        <w:tc>
          <w:tcPr>
            <w:tcW w:w="905" w:type="dxa"/>
            <w:tcBorders>
              <w:top w:val="nil"/>
              <w:left w:val="nil"/>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r>
      <w:tr w:rsidR="007F5A48" w:rsidRPr="00181306" w:rsidTr="00653B04">
        <w:tc>
          <w:tcPr>
            <w:tcW w:w="785" w:type="dxa"/>
            <w:tcBorders>
              <w:top w:val="nil"/>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Talking</w:t>
            </w:r>
          </w:p>
        </w:tc>
        <w:tc>
          <w:tcPr>
            <w:tcW w:w="1483" w:type="dxa"/>
            <w:tcBorders>
              <w:top w:val="nil"/>
              <w:left w:val="double" w:sz="4" w:space="0" w:color="auto"/>
              <w:bottom w:val="nil"/>
              <w:right w:val="nil"/>
            </w:tcBorders>
          </w:tcPr>
          <w:p w:rsidR="007F5A48" w:rsidRPr="00D17B3A" w:rsidRDefault="007F5A48" w:rsidP="001E043E">
            <w:pPr>
              <w:spacing w:line="480" w:lineRule="auto"/>
              <w:rPr>
                <w:rFonts w:ascii="Times New Roman" w:hAnsi="Times New Roman" w:cs="Times New Roman"/>
                <w:color w:val="000000" w:themeColor="text1"/>
                <w:sz w:val="16"/>
                <w:szCs w:val="16"/>
              </w:rPr>
            </w:pPr>
            <w:r w:rsidRPr="00D17B3A">
              <w:rPr>
                <w:rFonts w:ascii="Times New Roman" w:hAnsi="Times New Roman" w:cs="Times New Roman"/>
                <w:color w:val="000000" w:themeColor="text1"/>
                <w:sz w:val="16"/>
                <w:szCs w:val="16"/>
              </w:rPr>
              <w:t>0.5293</w:t>
            </w:r>
          </w:p>
        </w:tc>
        <w:tc>
          <w:tcPr>
            <w:tcW w:w="905" w:type="dxa"/>
            <w:tcBorders>
              <w:top w:val="nil"/>
              <w:left w:val="nil"/>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r>
      <w:tr w:rsidR="007F5A48" w:rsidRPr="00181306" w:rsidTr="00653B04">
        <w:tc>
          <w:tcPr>
            <w:tcW w:w="785" w:type="dxa"/>
            <w:tcBorders>
              <w:top w:val="nil"/>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Change</w:t>
            </w:r>
          </w:p>
        </w:tc>
        <w:tc>
          <w:tcPr>
            <w:tcW w:w="1483" w:type="dxa"/>
            <w:tcBorders>
              <w:top w:val="nil"/>
              <w:left w:val="double" w:sz="4" w:space="0" w:color="auto"/>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c>
          <w:tcPr>
            <w:tcW w:w="905" w:type="dxa"/>
            <w:tcBorders>
              <w:top w:val="nil"/>
              <w:left w:val="nil"/>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0.5434</w:t>
            </w:r>
          </w:p>
        </w:tc>
      </w:tr>
      <w:tr w:rsidR="007F5A48" w:rsidRPr="00181306" w:rsidTr="00653B04">
        <w:tc>
          <w:tcPr>
            <w:tcW w:w="785" w:type="dxa"/>
            <w:tcBorders>
              <w:top w:val="nil"/>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Details</w:t>
            </w:r>
          </w:p>
        </w:tc>
        <w:tc>
          <w:tcPr>
            <w:tcW w:w="1483" w:type="dxa"/>
            <w:tcBorders>
              <w:top w:val="nil"/>
              <w:left w:val="double" w:sz="4" w:space="0" w:color="auto"/>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c>
          <w:tcPr>
            <w:tcW w:w="905" w:type="dxa"/>
            <w:tcBorders>
              <w:top w:val="nil"/>
              <w:left w:val="nil"/>
              <w:bottom w:val="nil"/>
              <w:right w:val="nil"/>
            </w:tcBorders>
          </w:tcPr>
          <w:p w:rsidR="007F5A48" w:rsidRPr="00D17B3A" w:rsidRDefault="007F5A48" w:rsidP="001E043E">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0.6999</w:t>
            </w:r>
          </w:p>
        </w:tc>
      </w:tr>
      <w:tr w:rsidR="007F5A48" w:rsidRPr="00181306" w:rsidTr="00653B04">
        <w:tc>
          <w:tcPr>
            <w:tcW w:w="785" w:type="dxa"/>
            <w:tcBorders>
              <w:top w:val="nil"/>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Friend</w:t>
            </w:r>
          </w:p>
        </w:tc>
        <w:tc>
          <w:tcPr>
            <w:tcW w:w="1483" w:type="dxa"/>
            <w:tcBorders>
              <w:top w:val="nil"/>
              <w:left w:val="double" w:sz="4" w:space="0" w:color="auto"/>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0.1989</w:t>
            </w:r>
          </w:p>
        </w:tc>
        <w:tc>
          <w:tcPr>
            <w:tcW w:w="905" w:type="dxa"/>
            <w:tcBorders>
              <w:top w:val="nil"/>
              <w:left w:val="nil"/>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r>
      <w:tr w:rsidR="007F5A48" w:rsidRPr="00181306" w:rsidTr="00653B04">
        <w:tc>
          <w:tcPr>
            <w:tcW w:w="785" w:type="dxa"/>
            <w:tcBorders>
              <w:top w:val="nil"/>
              <w:left w:val="nil"/>
              <w:bottom w:val="nil"/>
              <w:right w:val="double" w:sz="4" w:space="0" w:color="auto"/>
            </w:tcBorders>
          </w:tcPr>
          <w:p w:rsidR="007F5A48" w:rsidRPr="00181306" w:rsidRDefault="007F5A48" w:rsidP="001E043E">
            <w:pPr>
              <w:spacing w:line="480" w:lineRule="auto"/>
              <w:rPr>
                <w:rFonts w:ascii="Times New Roman" w:hAnsi="Times New Roman" w:cs="Times New Roman"/>
                <w:b/>
                <w:color w:val="000000" w:themeColor="text1"/>
                <w:sz w:val="16"/>
                <w:szCs w:val="16"/>
              </w:rPr>
            </w:pPr>
            <w:r w:rsidRPr="00181306">
              <w:rPr>
                <w:rFonts w:ascii="Times New Roman" w:hAnsi="Times New Roman" w:cs="Times New Roman"/>
                <w:b/>
                <w:color w:val="000000" w:themeColor="text1"/>
                <w:sz w:val="16"/>
                <w:szCs w:val="16"/>
              </w:rPr>
              <w:t>Nervous</w:t>
            </w:r>
          </w:p>
        </w:tc>
        <w:tc>
          <w:tcPr>
            <w:tcW w:w="1483" w:type="dxa"/>
            <w:tcBorders>
              <w:top w:val="nil"/>
              <w:left w:val="double" w:sz="4" w:space="0" w:color="auto"/>
              <w:bottom w:val="nil"/>
              <w:right w:val="nil"/>
            </w:tcBorders>
          </w:tcPr>
          <w:p w:rsidR="007F5A48" w:rsidRPr="00181306" w:rsidRDefault="002A2AB5" w:rsidP="001E043E">
            <w:pPr>
              <w:spacing w:line="480"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0.3021</w:t>
            </w:r>
          </w:p>
        </w:tc>
        <w:tc>
          <w:tcPr>
            <w:tcW w:w="905" w:type="dxa"/>
            <w:tcBorders>
              <w:top w:val="nil"/>
              <w:left w:val="nil"/>
              <w:bottom w:val="nil"/>
              <w:right w:val="nil"/>
            </w:tcBorders>
          </w:tcPr>
          <w:p w:rsidR="007F5A48" w:rsidRPr="00181306" w:rsidRDefault="007F5A48" w:rsidP="001E043E">
            <w:pPr>
              <w:spacing w:line="480" w:lineRule="auto"/>
              <w:rPr>
                <w:rFonts w:ascii="Times New Roman" w:hAnsi="Times New Roman" w:cs="Times New Roman"/>
                <w:color w:val="000000" w:themeColor="text1"/>
                <w:sz w:val="16"/>
                <w:szCs w:val="16"/>
              </w:rPr>
            </w:pPr>
          </w:p>
        </w:tc>
      </w:tr>
    </w:tbl>
    <w:p w:rsidR="007F5A48" w:rsidRDefault="007F5A48" w:rsidP="008C352F">
      <w:pPr>
        <w:spacing w:line="480" w:lineRule="auto"/>
        <w:rPr>
          <w:rFonts w:ascii="Times New Roman" w:hAnsi="Times New Roman" w:cs="Times New Roman"/>
          <w:i/>
          <w:color w:val="000000" w:themeColor="text1"/>
          <w:sz w:val="18"/>
          <w:szCs w:val="18"/>
        </w:rPr>
      </w:pPr>
    </w:p>
    <w:p w:rsidR="007F5A48" w:rsidRDefault="007F5A48" w:rsidP="008C352F">
      <w:pPr>
        <w:spacing w:line="480" w:lineRule="auto"/>
        <w:rPr>
          <w:rFonts w:ascii="Times New Roman" w:hAnsi="Times New Roman" w:cs="Times New Roman"/>
          <w:i/>
          <w:color w:val="000000" w:themeColor="text1"/>
          <w:sz w:val="18"/>
          <w:szCs w:val="18"/>
        </w:rPr>
      </w:pPr>
    </w:p>
    <w:p w:rsidR="00B605AA" w:rsidRDefault="00B605AA" w:rsidP="008C352F">
      <w:pPr>
        <w:spacing w:line="480" w:lineRule="auto"/>
        <w:rPr>
          <w:rFonts w:ascii="Times New Roman" w:hAnsi="Times New Roman" w:cs="Times New Roman"/>
          <w:i/>
          <w:color w:val="000000" w:themeColor="text1"/>
          <w:sz w:val="18"/>
          <w:szCs w:val="18"/>
        </w:rPr>
      </w:pPr>
    </w:p>
    <w:p w:rsidR="00B605AA" w:rsidRDefault="00B605AA" w:rsidP="008C352F">
      <w:pPr>
        <w:spacing w:line="480" w:lineRule="auto"/>
        <w:rPr>
          <w:rFonts w:ascii="Times New Roman" w:hAnsi="Times New Roman" w:cs="Times New Roman"/>
          <w:i/>
          <w:color w:val="000000" w:themeColor="text1"/>
          <w:sz w:val="18"/>
          <w:szCs w:val="18"/>
        </w:rPr>
      </w:pPr>
    </w:p>
    <w:p w:rsidR="00B605AA" w:rsidRDefault="00B605AA" w:rsidP="008C352F">
      <w:pPr>
        <w:spacing w:line="480" w:lineRule="auto"/>
        <w:rPr>
          <w:rFonts w:ascii="Times New Roman" w:hAnsi="Times New Roman" w:cs="Times New Roman"/>
          <w:i/>
          <w:color w:val="000000" w:themeColor="text1"/>
          <w:sz w:val="18"/>
          <w:szCs w:val="18"/>
        </w:rPr>
      </w:pPr>
    </w:p>
    <w:p w:rsidR="00B605AA" w:rsidRDefault="00B605AA" w:rsidP="008C352F">
      <w:pPr>
        <w:spacing w:line="480" w:lineRule="auto"/>
        <w:rPr>
          <w:rFonts w:ascii="Times New Roman" w:hAnsi="Times New Roman" w:cs="Times New Roman"/>
          <w:i/>
          <w:color w:val="000000" w:themeColor="text1"/>
          <w:sz w:val="18"/>
          <w:szCs w:val="18"/>
        </w:rPr>
      </w:pPr>
    </w:p>
    <w:p w:rsidR="00B605AA" w:rsidRDefault="00B605AA" w:rsidP="008C352F">
      <w:pPr>
        <w:spacing w:line="480" w:lineRule="auto"/>
        <w:rPr>
          <w:rFonts w:ascii="Times New Roman" w:hAnsi="Times New Roman" w:cs="Times New Roman"/>
          <w:i/>
          <w:color w:val="000000" w:themeColor="text1"/>
          <w:sz w:val="18"/>
          <w:szCs w:val="18"/>
        </w:rPr>
      </w:pPr>
    </w:p>
    <w:p w:rsidR="00B605AA" w:rsidRDefault="00B605AA" w:rsidP="008C352F">
      <w:pPr>
        <w:spacing w:line="480" w:lineRule="auto"/>
        <w:rPr>
          <w:rFonts w:ascii="Times New Roman" w:hAnsi="Times New Roman" w:cs="Times New Roman"/>
          <w:i/>
          <w:color w:val="000000" w:themeColor="text1"/>
          <w:sz w:val="18"/>
          <w:szCs w:val="18"/>
        </w:rPr>
      </w:pPr>
    </w:p>
    <w:p w:rsidR="008C352F" w:rsidRPr="00344FB1" w:rsidRDefault="00534307" w:rsidP="008C352F">
      <w:pPr>
        <w:spacing w:line="480" w:lineRule="auto"/>
        <w:rPr>
          <w:rFonts w:ascii="Times New Roman" w:hAnsi="Times New Roman" w:cs="Times New Roman"/>
          <w:i/>
          <w:color w:val="000000" w:themeColor="text1"/>
          <w:sz w:val="18"/>
          <w:szCs w:val="18"/>
        </w:rPr>
      </w:pPr>
      <w:r>
        <w:rPr>
          <w:rFonts w:ascii="Times New Roman" w:hAnsi="Times New Roman" w:cs="Times New Roman"/>
          <w:i/>
          <w:color w:val="000000" w:themeColor="text1"/>
          <w:sz w:val="18"/>
          <w:szCs w:val="18"/>
        </w:rPr>
        <w:t xml:space="preserve">Table </w:t>
      </w:r>
      <w:r w:rsidR="000F12B9">
        <w:rPr>
          <w:rFonts w:ascii="Times New Roman" w:hAnsi="Times New Roman" w:cs="Times New Roman"/>
          <w:i/>
          <w:color w:val="000000" w:themeColor="text1"/>
          <w:sz w:val="18"/>
          <w:szCs w:val="18"/>
        </w:rPr>
        <w:t>S</w:t>
      </w:r>
      <w:r w:rsidR="008070FA">
        <w:rPr>
          <w:rFonts w:ascii="Times New Roman" w:hAnsi="Times New Roman" w:cs="Times New Roman"/>
          <w:i/>
          <w:color w:val="000000" w:themeColor="text1"/>
          <w:sz w:val="18"/>
          <w:szCs w:val="18"/>
        </w:rPr>
        <w:t>5</w:t>
      </w:r>
      <w:r w:rsidR="008C352F">
        <w:rPr>
          <w:rFonts w:ascii="Times New Roman" w:hAnsi="Times New Roman" w:cs="Times New Roman"/>
          <w:i/>
          <w:color w:val="000000" w:themeColor="text1"/>
          <w:sz w:val="18"/>
          <w:szCs w:val="18"/>
        </w:rPr>
        <w:t>:</w:t>
      </w:r>
      <w:r w:rsidR="008C352F" w:rsidRPr="00344FB1">
        <w:rPr>
          <w:rFonts w:ascii="Times New Roman" w:hAnsi="Times New Roman" w:cs="Times New Roman"/>
          <w:i/>
          <w:color w:val="000000" w:themeColor="text1"/>
          <w:sz w:val="18"/>
          <w:szCs w:val="18"/>
        </w:rPr>
        <w:t xml:space="preserve"> A</w:t>
      </w:r>
      <w:r w:rsidR="008C352F">
        <w:rPr>
          <w:rFonts w:ascii="Times New Roman" w:hAnsi="Times New Roman" w:cs="Times New Roman"/>
          <w:i/>
          <w:color w:val="000000" w:themeColor="text1"/>
          <w:sz w:val="18"/>
          <w:szCs w:val="18"/>
        </w:rPr>
        <w:t xml:space="preserve">ssociation between </w:t>
      </w:r>
      <w:r w:rsidR="00744132">
        <w:rPr>
          <w:rFonts w:ascii="Times New Roman" w:hAnsi="Times New Roman" w:cs="Times New Roman"/>
          <w:i/>
          <w:color w:val="000000" w:themeColor="text1"/>
          <w:sz w:val="18"/>
          <w:szCs w:val="18"/>
        </w:rPr>
        <w:t>autistic trait item sum score</w:t>
      </w:r>
      <w:r w:rsidR="008C352F">
        <w:rPr>
          <w:rFonts w:ascii="Times New Roman" w:hAnsi="Times New Roman" w:cs="Times New Roman"/>
          <w:i/>
          <w:color w:val="000000" w:themeColor="text1"/>
          <w:sz w:val="18"/>
          <w:szCs w:val="18"/>
        </w:rPr>
        <w:t xml:space="preserve"> and intercepts and slope coefficients of AUDIT-C</w:t>
      </w:r>
      <w:r w:rsidR="008C352F" w:rsidRPr="005851C5">
        <w:rPr>
          <w:rFonts w:ascii="Times New Roman" w:hAnsi="Times New Roman" w:cs="Times New Roman"/>
          <w:i/>
          <w:color w:val="000000" w:themeColor="text1"/>
          <w:sz w:val="15"/>
          <w:szCs w:val="15"/>
          <w:vertAlign w:val="superscript"/>
        </w:rPr>
        <w:t>†</w:t>
      </w:r>
      <w:r w:rsidR="008C352F">
        <w:rPr>
          <w:rFonts w:ascii="Times New Roman" w:hAnsi="Times New Roman" w:cs="Times New Roman"/>
          <w:i/>
          <w:color w:val="000000" w:themeColor="text1"/>
          <w:sz w:val="18"/>
          <w:szCs w:val="18"/>
        </w:rPr>
        <w:t xml:space="preserve"> scores divided per sex </w:t>
      </w:r>
    </w:p>
    <w:p w:rsidR="008C352F" w:rsidRDefault="008C352F" w:rsidP="008C352F">
      <w:pPr>
        <w:rPr>
          <w:rFonts w:ascii="Times New Roman" w:hAnsi="Times New Roman" w:cs="Times New Roman"/>
          <w:i/>
          <w:color w:val="000000" w:themeColor="text1"/>
          <w:sz w:val="15"/>
          <w:szCs w:val="15"/>
        </w:rPr>
      </w:pPr>
    </w:p>
    <w:tbl>
      <w:tblPr>
        <w:tblStyle w:val="TableGrid"/>
        <w:tblW w:w="10065" w:type="dxa"/>
        <w:tblLook w:val="04A0" w:firstRow="1" w:lastRow="0" w:firstColumn="1" w:lastColumn="0" w:noHBand="0" w:noVBand="1"/>
      </w:tblPr>
      <w:tblGrid>
        <w:gridCol w:w="1132"/>
        <w:gridCol w:w="1562"/>
        <w:gridCol w:w="1417"/>
        <w:gridCol w:w="851"/>
        <w:gridCol w:w="708"/>
        <w:gridCol w:w="709"/>
        <w:gridCol w:w="695"/>
        <w:gridCol w:w="724"/>
        <w:gridCol w:w="708"/>
        <w:gridCol w:w="709"/>
        <w:gridCol w:w="850"/>
      </w:tblGrid>
      <w:tr w:rsidR="008C352F" w:rsidRPr="005E0318" w:rsidTr="00DF52D6">
        <w:trPr>
          <w:trHeight w:val="119"/>
        </w:trPr>
        <w:tc>
          <w:tcPr>
            <w:tcW w:w="1132" w:type="dxa"/>
            <w:tcBorders>
              <w:top w:val="nil"/>
              <w:left w:val="nil"/>
              <w:bottom w:val="nil"/>
              <w:right w:val="double" w:sz="4" w:space="0" w:color="auto"/>
            </w:tcBorders>
          </w:tcPr>
          <w:p w:rsidR="008C352F" w:rsidRPr="005E0318" w:rsidRDefault="008C352F" w:rsidP="008821F6">
            <w:pPr>
              <w:rPr>
                <w:rFonts w:ascii="Times New Roman" w:hAnsi="Times New Roman" w:cs="Times New Roman"/>
                <w:color w:val="000000" w:themeColor="text1"/>
                <w:sz w:val="18"/>
                <w:szCs w:val="18"/>
              </w:rPr>
            </w:pPr>
          </w:p>
        </w:tc>
        <w:tc>
          <w:tcPr>
            <w:tcW w:w="2979" w:type="dxa"/>
            <w:gridSpan w:val="2"/>
            <w:tcBorders>
              <w:top w:val="nil"/>
              <w:left w:val="double" w:sz="4" w:space="0" w:color="auto"/>
              <w:bottom w:val="nil"/>
              <w:right w:val="nil"/>
            </w:tcBorders>
          </w:tcPr>
          <w:p w:rsidR="008C352F" w:rsidRPr="005E0318" w:rsidRDefault="008C352F" w:rsidP="008821F6">
            <w:pPr>
              <w:rPr>
                <w:rFonts w:ascii="Times New Roman" w:hAnsi="Times New Roman" w:cs="Times New Roman"/>
                <w:b/>
                <w:color w:val="000000" w:themeColor="text1"/>
                <w:sz w:val="18"/>
                <w:szCs w:val="18"/>
              </w:rPr>
            </w:pPr>
            <w:r w:rsidRPr="005E0318">
              <w:rPr>
                <w:rFonts w:ascii="Times New Roman" w:hAnsi="Times New Roman" w:cs="Times New Roman"/>
                <w:b/>
                <w:color w:val="000000" w:themeColor="text1"/>
                <w:sz w:val="18"/>
                <w:szCs w:val="18"/>
              </w:rPr>
              <w:t xml:space="preserve">Coef. </w:t>
            </w:r>
            <w:r w:rsidR="00590CB6">
              <w:rPr>
                <w:rFonts w:ascii="Times New Roman" w:hAnsi="Times New Roman" w:cs="Times New Roman"/>
                <w:b/>
                <w:color w:val="000000" w:themeColor="text1"/>
                <w:sz w:val="18"/>
                <w:szCs w:val="18"/>
              </w:rPr>
              <w:t>(C. I. 95%)</w:t>
            </w:r>
          </w:p>
        </w:tc>
        <w:tc>
          <w:tcPr>
            <w:tcW w:w="1559" w:type="dxa"/>
            <w:gridSpan w:val="2"/>
            <w:tcBorders>
              <w:top w:val="nil"/>
              <w:left w:val="nil"/>
              <w:bottom w:val="nil"/>
              <w:right w:val="nil"/>
            </w:tcBorders>
          </w:tcPr>
          <w:p w:rsidR="008C352F" w:rsidRPr="005E0318" w:rsidRDefault="008C352F" w:rsidP="008821F6">
            <w:pPr>
              <w:rPr>
                <w:rFonts w:ascii="Times New Roman" w:hAnsi="Times New Roman" w:cs="Times New Roman"/>
                <w:b/>
                <w:color w:val="000000" w:themeColor="text1"/>
                <w:sz w:val="18"/>
                <w:szCs w:val="18"/>
              </w:rPr>
            </w:pPr>
            <w:r w:rsidRPr="005E0318">
              <w:rPr>
                <w:rFonts w:ascii="Times New Roman" w:hAnsi="Times New Roman" w:cs="Times New Roman"/>
                <w:b/>
                <w:color w:val="000000" w:themeColor="text1"/>
                <w:sz w:val="18"/>
                <w:szCs w:val="18"/>
              </w:rPr>
              <w:t>Std. Error</w:t>
            </w:r>
          </w:p>
        </w:tc>
        <w:tc>
          <w:tcPr>
            <w:tcW w:w="1404" w:type="dxa"/>
            <w:gridSpan w:val="2"/>
            <w:tcBorders>
              <w:top w:val="nil"/>
              <w:left w:val="nil"/>
              <w:bottom w:val="nil"/>
              <w:right w:val="nil"/>
            </w:tcBorders>
          </w:tcPr>
          <w:p w:rsidR="008C352F" w:rsidRPr="005E0318" w:rsidRDefault="008C352F" w:rsidP="008821F6">
            <w:pPr>
              <w:rPr>
                <w:rFonts w:ascii="Times New Roman" w:hAnsi="Times New Roman" w:cs="Times New Roman"/>
                <w:b/>
                <w:color w:val="000000" w:themeColor="text1"/>
                <w:sz w:val="18"/>
                <w:szCs w:val="18"/>
              </w:rPr>
            </w:pPr>
            <w:r w:rsidRPr="005E0318">
              <w:rPr>
                <w:rFonts w:ascii="Times New Roman" w:hAnsi="Times New Roman" w:cs="Times New Roman"/>
                <w:b/>
                <w:color w:val="000000" w:themeColor="text1"/>
                <w:sz w:val="18"/>
                <w:szCs w:val="18"/>
              </w:rPr>
              <w:t>t</w:t>
            </w:r>
          </w:p>
        </w:tc>
        <w:tc>
          <w:tcPr>
            <w:tcW w:w="1432" w:type="dxa"/>
            <w:gridSpan w:val="2"/>
            <w:tcBorders>
              <w:top w:val="nil"/>
              <w:left w:val="nil"/>
              <w:bottom w:val="nil"/>
              <w:right w:val="nil"/>
            </w:tcBorders>
          </w:tcPr>
          <w:p w:rsidR="008C352F" w:rsidRPr="005E0318" w:rsidRDefault="008C352F" w:rsidP="008821F6">
            <w:pPr>
              <w:rPr>
                <w:rFonts w:ascii="Times New Roman" w:hAnsi="Times New Roman" w:cs="Times New Roman"/>
                <w:b/>
                <w:color w:val="000000" w:themeColor="text1"/>
                <w:sz w:val="18"/>
                <w:szCs w:val="18"/>
              </w:rPr>
            </w:pPr>
            <w:r w:rsidRPr="005E0318">
              <w:rPr>
                <w:rFonts w:ascii="Times New Roman" w:hAnsi="Times New Roman" w:cs="Times New Roman"/>
                <w:b/>
                <w:color w:val="000000" w:themeColor="text1"/>
                <w:sz w:val="18"/>
                <w:szCs w:val="18"/>
              </w:rPr>
              <w:t xml:space="preserve">p </w:t>
            </w:r>
          </w:p>
        </w:tc>
        <w:tc>
          <w:tcPr>
            <w:tcW w:w="1559" w:type="dxa"/>
            <w:gridSpan w:val="2"/>
            <w:tcBorders>
              <w:top w:val="nil"/>
              <w:left w:val="nil"/>
              <w:bottom w:val="nil"/>
              <w:right w:val="nil"/>
            </w:tcBorders>
          </w:tcPr>
          <w:p w:rsidR="008C352F" w:rsidRPr="005E0318" w:rsidRDefault="008C352F" w:rsidP="008821F6">
            <w:pPr>
              <w:rPr>
                <w:rFonts w:ascii="Symbol" w:hAnsi="Symbol" w:cs="Times New Roman"/>
                <w:b/>
                <w:color w:val="000000" w:themeColor="text1"/>
                <w:sz w:val="18"/>
                <w:szCs w:val="18"/>
              </w:rPr>
            </w:pPr>
            <w:r w:rsidRPr="005E0318">
              <w:rPr>
                <w:rFonts w:ascii="Symbol" w:hAnsi="Symbol" w:cs="Times New Roman"/>
                <w:b/>
                <w:color w:val="000000" w:themeColor="text1"/>
                <w:sz w:val="18"/>
                <w:szCs w:val="18"/>
              </w:rPr>
              <w:t></w:t>
            </w:r>
          </w:p>
          <w:p w:rsidR="008C352F" w:rsidRPr="005E0318" w:rsidRDefault="008C352F" w:rsidP="008821F6">
            <w:pPr>
              <w:rPr>
                <w:rFonts w:ascii="Symbol" w:hAnsi="Symbol" w:cs="Times New Roman"/>
                <w:b/>
                <w:color w:val="000000" w:themeColor="text1"/>
                <w:sz w:val="18"/>
                <w:szCs w:val="18"/>
              </w:rPr>
            </w:pPr>
          </w:p>
        </w:tc>
      </w:tr>
      <w:tr w:rsidR="00B74C2C" w:rsidRPr="005E0318" w:rsidTr="00DF52D6">
        <w:trPr>
          <w:trHeight w:val="253"/>
        </w:trPr>
        <w:tc>
          <w:tcPr>
            <w:tcW w:w="1132" w:type="dxa"/>
            <w:tcBorders>
              <w:top w:val="nil"/>
              <w:left w:val="nil"/>
              <w:bottom w:val="single" w:sz="24" w:space="0" w:color="auto"/>
              <w:right w:val="double" w:sz="4" w:space="0" w:color="auto"/>
            </w:tcBorders>
            <w:shd w:val="clear" w:color="auto" w:fill="auto"/>
          </w:tcPr>
          <w:p w:rsidR="008C352F" w:rsidRPr="005E0318" w:rsidRDefault="008C352F" w:rsidP="008821F6">
            <w:pPr>
              <w:rPr>
                <w:rFonts w:ascii="Times New Roman" w:hAnsi="Times New Roman" w:cs="Times New Roman"/>
                <w:color w:val="000000" w:themeColor="text1"/>
                <w:sz w:val="18"/>
                <w:szCs w:val="18"/>
              </w:rPr>
            </w:pPr>
          </w:p>
        </w:tc>
        <w:tc>
          <w:tcPr>
            <w:tcW w:w="1562" w:type="dxa"/>
            <w:tcBorders>
              <w:top w:val="nil"/>
              <w:left w:val="double" w:sz="4" w:space="0" w:color="auto"/>
              <w:bottom w:val="single" w:sz="24" w:space="0" w:color="auto"/>
              <w:right w:val="nil"/>
            </w:tcBorders>
            <w:shd w:val="clear" w:color="auto" w:fill="FFFFFF" w:themeFill="background1"/>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1417" w:type="dxa"/>
            <w:tcBorders>
              <w:top w:val="nil"/>
              <w:left w:val="nil"/>
              <w:bottom w:val="single" w:sz="24" w:space="0" w:color="auto"/>
              <w:right w:val="nil"/>
            </w:tcBorders>
            <w:shd w:val="clear" w:color="auto" w:fill="auto"/>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851"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708"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709"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695"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724"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708"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Times New Roman" w:hAnsi="Times New Roman"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709"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Symbol" w:hAnsi="Symbol"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c>
          <w:tcPr>
            <w:tcW w:w="850" w:type="dxa"/>
            <w:tcBorders>
              <w:top w:val="nil"/>
              <w:left w:val="nil"/>
              <w:bottom w:val="single" w:sz="24" w:space="0" w:color="auto"/>
              <w:right w:val="nil"/>
            </w:tcBorders>
          </w:tcPr>
          <w:p w:rsidR="008C352F" w:rsidRDefault="008C352F" w:rsidP="008821F6">
            <w:pPr>
              <w:jc w:val="center"/>
              <w:rPr>
                <w:rFonts w:ascii="Segoe UI Symbol" w:hAnsi="Segoe UI Symbol" w:cs="Segoe UI Symbol"/>
                <w:color w:val="000000"/>
                <w:sz w:val="18"/>
                <w:szCs w:val="18"/>
                <w:shd w:val="clear" w:color="auto" w:fill="FFFFFF"/>
              </w:rPr>
            </w:pPr>
          </w:p>
          <w:p w:rsidR="008C352F" w:rsidRPr="00720AC0" w:rsidRDefault="008C352F" w:rsidP="008821F6">
            <w:pPr>
              <w:jc w:val="center"/>
              <w:rPr>
                <w:rFonts w:ascii="Symbol" w:hAnsi="Symbol" w:cs="Times New Roman"/>
                <w:b/>
                <w:color w:val="000000" w:themeColor="text1"/>
                <w:sz w:val="18"/>
                <w:szCs w:val="18"/>
              </w:rPr>
            </w:pPr>
            <w:r w:rsidRPr="00720AC0">
              <w:rPr>
                <w:rFonts w:ascii="Segoe UI Symbol" w:hAnsi="Segoe UI Symbol" w:cs="Segoe UI Symbol"/>
                <w:color w:val="000000"/>
                <w:sz w:val="18"/>
                <w:szCs w:val="18"/>
                <w:shd w:val="clear" w:color="auto" w:fill="FFFFFF"/>
              </w:rPr>
              <w:t>♀</w:t>
            </w:r>
          </w:p>
        </w:tc>
      </w:tr>
      <w:tr w:rsidR="00B74C2C" w:rsidRPr="005E0318" w:rsidTr="00DF52D6">
        <w:trPr>
          <w:trHeight w:val="301"/>
        </w:trPr>
        <w:tc>
          <w:tcPr>
            <w:tcW w:w="1132" w:type="dxa"/>
            <w:tcBorders>
              <w:top w:val="single" w:sz="24" w:space="0" w:color="auto"/>
              <w:left w:val="nil"/>
              <w:bottom w:val="nil"/>
              <w:right w:val="double" w:sz="4" w:space="0" w:color="auto"/>
            </w:tcBorders>
          </w:tcPr>
          <w:p w:rsidR="008C352F" w:rsidRPr="005E0318" w:rsidRDefault="008C352F" w:rsidP="008821F6">
            <w:pPr>
              <w:rPr>
                <w:rFonts w:ascii="Times New Roman" w:hAnsi="Times New Roman" w:cs="Times New Roman"/>
                <w:b/>
                <w:color w:val="000000" w:themeColor="text1"/>
                <w:sz w:val="18"/>
                <w:szCs w:val="18"/>
              </w:rPr>
            </w:pPr>
            <w:r w:rsidRPr="005E0318">
              <w:rPr>
                <w:rFonts w:ascii="Times New Roman" w:hAnsi="Times New Roman" w:cs="Times New Roman"/>
                <w:b/>
                <w:color w:val="000000" w:themeColor="text1"/>
                <w:sz w:val="18"/>
                <w:szCs w:val="18"/>
              </w:rPr>
              <w:t>AUDIT-C</w:t>
            </w:r>
            <w:r w:rsidRPr="005851C5">
              <w:rPr>
                <w:rFonts w:ascii="Times New Roman" w:hAnsi="Times New Roman" w:cs="Times New Roman"/>
                <w:i/>
                <w:color w:val="000000" w:themeColor="text1"/>
                <w:sz w:val="15"/>
                <w:szCs w:val="15"/>
                <w:vertAlign w:val="superscript"/>
              </w:rPr>
              <w:t>†</w:t>
            </w:r>
          </w:p>
        </w:tc>
        <w:tc>
          <w:tcPr>
            <w:tcW w:w="1562" w:type="dxa"/>
            <w:tcBorders>
              <w:top w:val="single" w:sz="24" w:space="0" w:color="auto"/>
              <w:left w:val="double" w:sz="4" w:space="0" w:color="auto"/>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1417"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851"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708"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709"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695"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724"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708"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709"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c>
          <w:tcPr>
            <w:tcW w:w="850" w:type="dxa"/>
            <w:tcBorders>
              <w:top w:val="single" w:sz="24" w:space="0" w:color="auto"/>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p>
        </w:tc>
      </w:tr>
      <w:tr w:rsidR="00B74C2C" w:rsidRPr="005E0318" w:rsidTr="00DF52D6">
        <w:tc>
          <w:tcPr>
            <w:tcW w:w="1132" w:type="dxa"/>
            <w:tcBorders>
              <w:top w:val="nil"/>
              <w:left w:val="nil"/>
              <w:bottom w:val="nil"/>
              <w:right w:val="double" w:sz="4" w:space="0" w:color="auto"/>
            </w:tcBorders>
          </w:tcPr>
          <w:p w:rsidR="008C352F" w:rsidRPr="005E0318" w:rsidRDefault="008C352F" w:rsidP="008821F6">
            <w:pPr>
              <w:rPr>
                <w:rFonts w:ascii="Times New Roman" w:hAnsi="Times New Roman" w:cs="Times New Roman"/>
                <w:color w:val="000000" w:themeColor="text1"/>
                <w:sz w:val="18"/>
                <w:szCs w:val="18"/>
              </w:rPr>
            </w:pPr>
            <w:r w:rsidRPr="005E0318">
              <w:rPr>
                <w:rFonts w:ascii="Times New Roman" w:hAnsi="Times New Roman" w:cs="Times New Roman"/>
                <w:color w:val="000000" w:themeColor="text1"/>
                <w:sz w:val="18"/>
                <w:szCs w:val="18"/>
              </w:rPr>
              <w:t>Inter</w:t>
            </w:r>
            <w:r>
              <w:rPr>
                <w:rFonts w:ascii="Times New Roman" w:hAnsi="Times New Roman" w:cs="Times New Roman"/>
                <w:color w:val="000000" w:themeColor="text1"/>
                <w:sz w:val="18"/>
                <w:szCs w:val="18"/>
              </w:rPr>
              <w:t>c</w:t>
            </w:r>
            <w:r w:rsidRPr="005E0318">
              <w:rPr>
                <w:rFonts w:ascii="Times New Roman" w:hAnsi="Times New Roman" w:cs="Times New Roman"/>
                <w:color w:val="000000" w:themeColor="text1"/>
                <w:sz w:val="18"/>
                <w:szCs w:val="18"/>
              </w:rPr>
              <w:t>ept</w:t>
            </w:r>
          </w:p>
        </w:tc>
        <w:tc>
          <w:tcPr>
            <w:tcW w:w="1562" w:type="dxa"/>
            <w:tcBorders>
              <w:top w:val="nil"/>
              <w:left w:val="double" w:sz="4" w:space="0" w:color="auto"/>
              <w:bottom w:val="nil"/>
              <w:right w:val="nil"/>
            </w:tcBorders>
          </w:tcPr>
          <w:p w:rsidR="00B74C2C"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-0.019</w:t>
            </w:r>
          </w:p>
          <w:p w:rsidR="008C352F" w:rsidRPr="005E0318" w:rsidRDefault="00DA5329"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B74C2C">
              <w:rPr>
                <w:rFonts w:ascii="Times New Roman" w:hAnsi="Times New Roman" w:cs="Times New Roman"/>
                <w:color w:val="000000" w:themeColor="text1"/>
                <w:sz w:val="18"/>
                <w:szCs w:val="18"/>
              </w:rPr>
              <w:t>-0.049, 0.012)</w:t>
            </w:r>
          </w:p>
        </w:tc>
        <w:tc>
          <w:tcPr>
            <w:tcW w:w="1417" w:type="dxa"/>
            <w:tcBorders>
              <w:top w:val="nil"/>
              <w:left w:val="nil"/>
              <w:bottom w:val="nil"/>
              <w:right w:val="nil"/>
            </w:tcBorders>
          </w:tcPr>
          <w:p w:rsidR="008C352F"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-0.029</w:t>
            </w:r>
          </w:p>
          <w:p w:rsidR="00B74C2C" w:rsidRPr="005E0318" w:rsidRDefault="00B74C2C"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(-0.057, -0.002)</w:t>
            </w:r>
          </w:p>
        </w:tc>
        <w:tc>
          <w:tcPr>
            <w:tcW w:w="851"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0.016</w:t>
            </w:r>
          </w:p>
        </w:tc>
        <w:tc>
          <w:tcPr>
            <w:tcW w:w="708"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0.014</w:t>
            </w:r>
          </w:p>
        </w:tc>
        <w:tc>
          <w:tcPr>
            <w:tcW w:w="709"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-1.18</w:t>
            </w:r>
          </w:p>
        </w:tc>
        <w:tc>
          <w:tcPr>
            <w:tcW w:w="695"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-2.10</w:t>
            </w:r>
          </w:p>
        </w:tc>
        <w:tc>
          <w:tcPr>
            <w:tcW w:w="724"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0.237</w:t>
            </w:r>
          </w:p>
        </w:tc>
        <w:tc>
          <w:tcPr>
            <w:tcW w:w="708"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0.036</w:t>
            </w:r>
          </w:p>
        </w:tc>
        <w:tc>
          <w:tcPr>
            <w:tcW w:w="709"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-0.024</w:t>
            </w:r>
          </w:p>
        </w:tc>
        <w:tc>
          <w:tcPr>
            <w:tcW w:w="850" w:type="dxa"/>
            <w:tcBorders>
              <w:top w:val="nil"/>
              <w:left w:val="nil"/>
              <w:bottom w:val="nil"/>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-0.041</w:t>
            </w:r>
          </w:p>
        </w:tc>
      </w:tr>
      <w:tr w:rsidR="00B74C2C" w:rsidRPr="005E0318" w:rsidTr="00DF52D6">
        <w:trPr>
          <w:trHeight w:val="378"/>
        </w:trPr>
        <w:tc>
          <w:tcPr>
            <w:tcW w:w="1132" w:type="dxa"/>
            <w:tcBorders>
              <w:top w:val="nil"/>
              <w:left w:val="nil"/>
              <w:bottom w:val="single" w:sz="18" w:space="0" w:color="auto"/>
              <w:right w:val="double" w:sz="4" w:space="0" w:color="auto"/>
            </w:tcBorders>
          </w:tcPr>
          <w:p w:rsidR="008C352F" w:rsidRPr="005E0318" w:rsidRDefault="008C352F" w:rsidP="008821F6">
            <w:pPr>
              <w:rPr>
                <w:rFonts w:ascii="Times New Roman" w:hAnsi="Times New Roman" w:cs="Times New Roman"/>
                <w:color w:val="000000" w:themeColor="text1"/>
                <w:sz w:val="18"/>
                <w:szCs w:val="18"/>
              </w:rPr>
            </w:pPr>
            <w:r w:rsidRPr="005E0318">
              <w:rPr>
                <w:rFonts w:ascii="Times New Roman" w:hAnsi="Times New Roman" w:cs="Times New Roman"/>
                <w:color w:val="000000" w:themeColor="text1"/>
                <w:sz w:val="18"/>
                <w:szCs w:val="18"/>
              </w:rPr>
              <w:t>Slope</w:t>
            </w:r>
          </w:p>
        </w:tc>
        <w:tc>
          <w:tcPr>
            <w:tcW w:w="1562" w:type="dxa"/>
            <w:tcBorders>
              <w:top w:val="nil"/>
              <w:left w:val="double" w:sz="4" w:space="0" w:color="auto"/>
              <w:bottom w:val="single" w:sz="18" w:space="0" w:color="auto"/>
              <w:right w:val="nil"/>
            </w:tcBorders>
          </w:tcPr>
          <w:p w:rsidR="008C352F"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-0.040</w:t>
            </w:r>
          </w:p>
          <w:p w:rsidR="00893D47" w:rsidRPr="005E0318" w:rsidRDefault="00893D47"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(-0.060, -0.019)</w:t>
            </w:r>
          </w:p>
        </w:tc>
        <w:tc>
          <w:tcPr>
            <w:tcW w:w="1417" w:type="dxa"/>
            <w:tcBorders>
              <w:top w:val="nil"/>
              <w:left w:val="nil"/>
              <w:bottom w:val="single" w:sz="18" w:space="0" w:color="auto"/>
              <w:right w:val="nil"/>
            </w:tcBorders>
          </w:tcPr>
          <w:p w:rsidR="008C352F"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-0.023</w:t>
            </w:r>
          </w:p>
          <w:p w:rsidR="00893D47" w:rsidRPr="005E0318" w:rsidRDefault="00893D47"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(-0.038, -0.007)</w:t>
            </w:r>
          </w:p>
        </w:tc>
        <w:tc>
          <w:tcPr>
            <w:tcW w:w="851" w:type="dxa"/>
            <w:tcBorders>
              <w:top w:val="nil"/>
              <w:left w:val="nil"/>
              <w:bottom w:val="single" w:sz="18" w:space="0" w:color="auto"/>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0.010</w:t>
            </w:r>
          </w:p>
        </w:tc>
        <w:tc>
          <w:tcPr>
            <w:tcW w:w="708" w:type="dxa"/>
            <w:tcBorders>
              <w:top w:val="nil"/>
              <w:left w:val="nil"/>
              <w:bottom w:val="single" w:sz="18" w:space="0" w:color="auto"/>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0.008</w:t>
            </w:r>
          </w:p>
        </w:tc>
        <w:tc>
          <w:tcPr>
            <w:tcW w:w="709" w:type="dxa"/>
            <w:tcBorders>
              <w:top w:val="nil"/>
              <w:left w:val="nil"/>
              <w:bottom w:val="single" w:sz="18" w:space="0" w:color="auto"/>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-3.84</w:t>
            </w:r>
          </w:p>
        </w:tc>
        <w:tc>
          <w:tcPr>
            <w:tcW w:w="695" w:type="dxa"/>
            <w:tcBorders>
              <w:top w:val="nil"/>
              <w:left w:val="nil"/>
              <w:bottom w:val="single" w:sz="18" w:space="0" w:color="auto"/>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-2.88</w:t>
            </w:r>
          </w:p>
        </w:tc>
        <w:tc>
          <w:tcPr>
            <w:tcW w:w="724" w:type="dxa"/>
            <w:tcBorders>
              <w:top w:val="nil"/>
              <w:left w:val="nil"/>
              <w:bottom w:val="single" w:sz="18" w:space="0" w:color="auto"/>
              <w:right w:val="nil"/>
            </w:tcBorders>
          </w:tcPr>
          <w:p w:rsidR="008C352F" w:rsidRPr="005E0318" w:rsidRDefault="008C352F" w:rsidP="008821F6">
            <w:pP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&lt;0.001</w:t>
            </w:r>
          </w:p>
        </w:tc>
        <w:tc>
          <w:tcPr>
            <w:tcW w:w="708" w:type="dxa"/>
            <w:tcBorders>
              <w:top w:val="nil"/>
              <w:left w:val="nil"/>
              <w:bottom w:val="single" w:sz="18" w:space="0" w:color="auto"/>
              <w:right w:val="nil"/>
            </w:tcBorders>
          </w:tcPr>
          <w:p w:rsidR="008C352F" w:rsidRPr="005E0318" w:rsidRDefault="008C352F" w:rsidP="008821F6">
            <w:pP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0.004</w:t>
            </w:r>
          </w:p>
        </w:tc>
        <w:tc>
          <w:tcPr>
            <w:tcW w:w="709" w:type="dxa"/>
            <w:tcBorders>
              <w:top w:val="nil"/>
              <w:left w:val="nil"/>
              <w:bottom w:val="single" w:sz="18" w:space="0" w:color="auto"/>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-0.078</w:t>
            </w:r>
          </w:p>
        </w:tc>
        <w:tc>
          <w:tcPr>
            <w:tcW w:w="850" w:type="dxa"/>
            <w:tcBorders>
              <w:top w:val="nil"/>
              <w:left w:val="nil"/>
              <w:bottom w:val="single" w:sz="18" w:space="0" w:color="auto"/>
              <w:right w:val="nil"/>
            </w:tcBorders>
          </w:tcPr>
          <w:p w:rsidR="008C352F" w:rsidRPr="005E0318" w:rsidRDefault="008C352F" w:rsidP="008821F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-0.055</w:t>
            </w:r>
          </w:p>
        </w:tc>
      </w:tr>
    </w:tbl>
    <w:p w:rsidR="008C352F" w:rsidRPr="00344FB1" w:rsidRDefault="008C352F" w:rsidP="008C352F">
      <w:pPr>
        <w:rPr>
          <w:rFonts w:ascii="Times New Roman" w:hAnsi="Times New Roman" w:cs="Times New Roman"/>
          <w:i/>
          <w:color w:val="000000" w:themeColor="text1"/>
          <w:sz w:val="15"/>
          <w:szCs w:val="15"/>
        </w:rPr>
      </w:pPr>
    </w:p>
    <w:p w:rsidR="008C352F" w:rsidRPr="008A3D48" w:rsidRDefault="008C352F" w:rsidP="008C352F">
      <w:pPr>
        <w:spacing w:line="360" w:lineRule="auto"/>
        <w:rPr>
          <w:rFonts w:ascii="Times New Roman" w:hAnsi="Times New Roman" w:cs="Times New Roman"/>
          <w:color w:val="000000" w:themeColor="text1"/>
          <w:sz w:val="15"/>
          <w:szCs w:val="15"/>
        </w:rPr>
      </w:pPr>
      <w:r w:rsidRPr="008A3D48">
        <w:rPr>
          <w:rFonts w:ascii="Times New Roman" w:hAnsi="Times New Roman" w:cs="Times New Roman"/>
          <w:color w:val="000000" w:themeColor="text1"/>
          <w:sz w:val="15"/>
          <w:szCs w:val="15"/>
        </w:rPr>
        <w:t xml:space="preserve">All measures have been controlled for </w:t>
      </w:r>
      <w:r w:rsidR="00B13899">
        <w:rPr>
          <w:rFonts w:ascii="Times New Roman" w:hAnsi="Times New Roman" w:cs="Times New Roman"/>
          <w:color w:val="000000" w:themeColor="text1"/>
          <w:sz w:val="15"/>
          <w:szCs w:val="15"/>
        </w:rPr>
        <w:t>IQ</w:t>
      </w:r>
      <w:r w:rsidRPr="008A3D48">
        <w:rPr>
          <w:rFonts w:ascii="Times New Roman" w:hAnsi="Times New Roman" w:cs="Times New Roman"/>
          <w:color w:val="000000" w:themeColor="text1"/>
          <w:sz w:val="15"/>
          <w:szCs w:val="15"/>
        </w:rPr>
        <w:t>, site and ADHD-</w:t>
      </w:r>
      <w:r w:rsidR="008A3D48">
        <w:rPr>
          <w:rFonts w:ascii="Times New Roman" w:hAnsi="Times New Roman" w:cs="Times New Roman"/>
          <w:color w:val="000000" w:themeColor="text1"/>
          <w:sz w:val="15"/>
          <w:szCs w:val="15"/>
        </w:rPr>
        <w:t>ratings</w:t>
      </w:r>
      <w:r w:rsidRPr="008A3D48">
        <w:rPr>
          <w:rFonts w:ascii="Times New Roman" w:hAnsi="Times New Roman" w:cs="Times New Roman"/>
          <w:color w:val="000000" w:themeColor="text1"/>
          <w:sz w:val="15"/>
          <w:szCs w:val="15"/>
        </w:rPr>
        <w:t xml:space="preserve">. </w:t>
      </w:r>
      <w:r w:rsidRPr="008A3D48">
        <w:rPr>
          <w:rFonts w:ascii="Times New Roman" w:hAnsi="Times New Roman" w:cs="Times New Roman"/>
          <w:color w:val="000000" w:themeColor="text1"/>
          <w:sz w:val="15"/>
          <w:szCs w:val="15"/>
        </w:rPr>
        <w:br/>
        <w:t>* p &lt; 0.0</w:t>
      </w:r>
      <w:r w:rsidR="00341B15">
        <w:rPr>
          <w:rFonts w:ascii="Times New Roman" w:hAnsi="Times New Roman" w:cs="Times New Roman"/>
          <w:color w:val="000000" w:themeColor="text1"/>
          <w:sz w:val="15"/>
          <w:szCs w:val="15"/>
        </w:rPr>
        <w:t>06</w:t>
      </w:r>
      <w:r w:rsidRPr="008A3D48">
        <w:rPr>
          <w:rFonts w:ascii="Times New Roman" w:hAnsi="Times New Roman" w:cs="Times New Roman"/>
          <w:color w:val="000000" w:themeColor="text1"/>
          <w:sz w:val="15"/>
          <w:szCs w:val="15"/>
        </w:rPr>
        <w:t>, significant</w:t>
      </w:r>
      <w:r w:rsidRPr="008A3D48">
        <w:rPr>
          <w:rFonts w:ascii="Times New Roman" w:hAnsi="Times New Roman" w:cs="Times New Roman"/>
          <w:color w:val="000000" w:themeColor="text1"/>
          <w:sz w:val="15"/>
          <w:szCs w:val="15"/>
        </w:rPr>
        <w:br/>
      </w:r>
      <w:r w:rsidRPr="008A3D48">
        <w:rPr>
          <w:rFonts w:ascii="Times New Roman" w:hAnsi="Times New Roman" w:cs="Times New Roman"/>
          <w:color w:val="000000" w:themeColor="text1"/>
          <w:sz w:val="15"/>
          <w:szCs w:val="15"/>
          <w:vertAlign w:val="superscript"/>
        </w:rPr>
        <w:t>†</w:t>
      </w:r>
      <w:r w:rsidRPr="008A3D48">
        <w:rPr>
          <w:rFonts w:ascii="Times New Roman" w:hAnsi="Times New Roman" w:cs="Times New Roman"/>
          <w:color w:val="000000" w:themeColor="text1"/>
          <w:sz w:val="15"/>
          <w:szCs w:val="15"/>
        </w:rPr>
        <w:t xml:space="preserve"> Alcohol Use Disorder Identification Test – Consumption (AUDIT-C)</w:t>
      </w:r>
    </w:p>
    <w:p w:rsidR="008C352F" w:rsidRDefault="008C352F"/>
    <w:p w:rsidR="00C14606" w:rsidRDefault="00C14606"/>
    <w:p w:rsidR="00C14606" w:rsidRDefault="00C14606"/>
    <w:p w:rsidR="00E35FEB" w:rsidRDefault="00E35FEB"/>
    <w:p w:rsidR="00E35FEB" w:rsidRDefault="00E35FEB"/>
    <w:p w:rsidR="00E35FEB" w:rsidRDefault="00E35FEB"/>
    <w:sectPr w:rsidR="00E35FEB" w:rsidSect="00040480">
      <w:head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315" w:rsidRDefault="00194315" w:rsidP="00B402E9">
      <w:r>
        <w:separator/>
      </w:r>
    </w:p>
  </w:endnote>
  <w:endnote w:type="continuationSeparator" w:id="0">
    <w:p w:rsidR="00194315" w:rsidRDefault="00194315" w:rsidP="00B40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315" w:rsidRDefault="00194315" w:rsidP="00B402E9">
      <w:r>
        <w:separator/>
      </w:r>
    </w:p>
  </w:footnote>
  <w:footnote w:type="continuationSeparator" w:id="0">
    <w:p w:rsidR="00194315" w:rsidRDefault="00194315" w:rsidP="00B402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B67" w:rsidRPr="005B7B67" w:rsidRDefault="005B7B67">
    <w:pPr>
      <w:pStyle w:val="Header"/>
      <w:rPr>
        <w:rFonts w:ascii="Times New Roman" w:hAnsi="Times New Roman" w:cs="Times New Roman"/>
      </w:rPr>
    </w:pPr>
  </w:p>
  <w:p w:rsidR="005B7B67" w:rsidRDefault="005B7B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1F29AA"/>
    <w:multiLevelType w:val="hybridMultilevel"/>
    <w:tmpl w:val="D618F3A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1AF3E2C"/>
    <w:multiLevelType w:val="hybridMultilevel"/>
    <w:tmpl w:val="988A81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6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52F"/>
    <w:rsid w:val="000222BB"/>
    <w:rsid w:val="00027694"/>
    <w:rsid w:val="00040480"/>
    <w:rsid w:val="0008052E"/>
    <w:rsid w:val="000B1361"/>
    <w:rsid w:val="000F12B9"/>
    <w:rsid w:val="00100A4F"/>
    <w:rsid w:val="00101982"/>
    <w:rsid w:val="00107E3D"/>
    <w:rsid w:val="0011698B"/>
    <w:rsid w:val="00150291"/>
    <w:rsid w:val="00157581"/>
    <w:rsid w:val="00194315"/>
    <w:rsid w:val="001E2263"/>
    <w:rsid w:val="001F580D"/>
    <w:rsid w:val="00266D2B"/>
    <w:rsid w:val="002A2AB5"/>
    <w:rsid w:val="002C3D19"/>
    <w:rsid w:val="0031299B"/>
    <w:rsid w:val="00341B15"/>
    <w:rsid w:val="003576D0"/>
    <w:rsid w:val="00370154"/>
    <w:rsid w:val="003F636A"/>
    <w:rsid w:val="00454419"/>
    <w:rsid w:val="00502AAF"/>
    <w:rsid w:val="00534307"/>
    <w:rsid w:val="00590CB6"/>
    <w:rsid w:val="005B7B67"/>
    <w:rsid w:val="006004A9"/>
    <w:rsid w:val="00606B7D"/>
    <w:rsid w:val="00625532"/>
    <w:rsid w:val="0065242B"/>
    <w:rsid w:val="00653B04"/>
    <w:rsid w:val="00654279"/>
    <w:rsid w:val="0069398F"/>
    <w:rsid w:val="006B303C"/>
    <w:rsid w:val="006F4A16"/>
    <w:rsid w:val="007016A7"/>
    <w:rsid w:val="00717E98"/>
    <w:rsid w:val="00744132"/>
    <w:rsid w:val="00762400"/>
    <w:rsid w:val="00784BFC"/>
    <w:rsid w:val="007D1C61"/>
    <w:rsid w:val="007F36EE"/>
    <w:rsid w:val="007F5A48"/>
    <w:rsid w:val="00801F87"/>
    <w:rsid w:val="00802F17"/>
    <w:rsid w:val="008070FA"/>
    <w:rsid w:val="00835ADB"/>
    <w:rsid w:val="00863E5F"/>
    <w:rsid w:val="0089012F"/>
    <w:rsid w:val="00893D47"/>
    <w:rsid w:val="008A3D48"/>
    <w:rsid w:val="008C352F"/>
    <w:rsid w:val="009717F1"/>
    <w:rsid w:val="009C5B1E"/>
    <w:rsid w:val="00A13B6D"/>
    <w:rsid w:val="00A2524B"/>
    <w:rsid w:val="00A325DA"/>
    <w:rsid w:val="00A43734"/>
    <w:rsid w:val="00A444C9"/>
    <w:rsid w:val="00B13899"/>
    <w:rsid w:val="00B402E9"/>
    <w:rsid w:val="00B413CA"/>
    <w:rsid w:val="00B47697"/>
    <w:rsid w:val="00B605AA"/>
    <w:rsid w:val="00B70C91"/>
    <w:rsid w:val="00B74C2C"/>
    <w:rsid w:val="00B9340A"/>
    <w:rsid w:val="00BD6917"/>
    <w:rsid w:val="00C05E15"/>
    <w:rsid w:val="00C14606"/>
    <w:rsid w:val="00C96AED"/>
    <w:rsid w:val="00CB6615"/>
    <w:rsid w:val="00D17B3A"/>
    <w:rsid w:val="00D519BA"/>
    <w:rsid w:val="00DA5329"/>
    <w:rsid w:val="00DF3128"/>
    <w:rsid w:val="00DF3DC2"/>
    <w:rsid w:val="00DF52D6"/>
    <w:rsid w:val="00E35FCD"/>
    <w:rsid w:val="00E35FEB"/>
    <w:rsid w:val="00EC6460"/>
    <w:rsid w:val="00F127CC"/>
    <w:rsid w:val="00F3405B"/>
    <w:rsid w:val="00F527D2"/>
    <w:rsid w:val="00FD5662"/>
    <w:rsid w:val="00FE13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BD6ED1B-BA4B-5C41-AA52-8178A6FCA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52F"/>
    <w:pPr>
      <w:ind w:left="720"/>
      <w:contextualSpacing/>
    </w:pPr>
  </w:style>
  <w:style w:type="table" w:styleId="TableGrid">
    <w:name w:val="Table Grid"/>
    <w:basedOn w:val="TableNormal"/>
    <w:uiPriority w:val="39"/>
    <w:rsid w:val="008C3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02E9"/>
    <w:pPr>
      <w:tabs>
        <w:tab w:val="center" w:pos="4536"/>
        <w:tab w:val="right" w:pos="9072"/>
      </w:tabs>
    </w:pPr>
  </w:style>
  <w:style w:type="character" w:customStyle="1" w:styleId="HeaderChar">
    <w:name w:val="Header Char"/>
    <w:basedOn w:val="DefaultParagraphFont"/>
    <w:link w:val="Header"/>
    <w:uiPriority w:val="99"/>
    <w:rsid w:val="00B402E9"/>
    <w:rPr>
      <w:lang w:val="en-US"/>
    </w:rPr>
  </w:style>
  <w:style w:type="paragraph" w:styleId="Footer">
    <w:name w:val="footer"/>
    <w:basedOn w:val="Normal"/>
    <w:link w:val="FooterChar"/>
    <w:uiPriority w:val="99"/>
    <w:unhideWhenUsed/>
    <w:rsid w:val="00B402E9"/>
    <w:pPr>
      <w:tabs>
        <w:tab w:val="center" w:pos="4536"/>
        <w:tab w:val="right" w:pos="9072"/>
      </w:tabs>
    </w:pPr>
  </w:style>
  <w:style w:type="character" w:customStyle="1" w:styleId="FooterChar">
    <w:name w:val="Footer Char"/>
    <w:basedOn w:val="DefaultParagraphFont"/>
    <w:link w:val="Footer"/>
    <w:uiPriority w:val="99"/>
    <w:rsid w:val="00B402E9"/>
    <w:rPr>
      <w:lang w:val="en-US"/>
    </w:rPr>
  </w:style>
  <w:style w:type="paragraph" w:styleId="BalloonText">
    <w:name w:val="Balloon Text"/>
    <w:basedOn w:val="Normal"/>
    <w:link w:val="BalloonTextChar"/>
    <w:uiPriority w:val="99"/>
    <w:semiHidden/>
    <w:unhideWhenUsed/>
    <w:rsid w:val="008A3D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3D48"/>
    <w:rPr>
      <w:rFonts w:ascii="Times New Roman" w:hAnsi="Times New Roman" w:cs="Times New Roman"/>
      <w:sz w:val="18"/>
      <w:szCs w:val="18"/>
      <w:lang w:val="en-US"/>
    </w:rPr>
  </w:style>
  <w:style w:type="paragraph" w:styleId="Revision">
    <w:name w:val="Revision"/>
    <w:hidden/>
    <w:uiPriority w:val="99"/>
    <w:semiHidden/>
    <w:rsid w:val="00653B0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6FC7F-F3D0-496F-8886-8509E16EA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776</Words>
  <Characters>4428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Pijnenburg</dc:creator>
  <cp:keywords/>
  <dc:description/>
  <cp:lastModifiedBy>Lakshmi R.</cp:lastModifiedBy>
  <cp:revision>5</cp:revision>
  <dcterms:created xsi:type="dcterms:W3CDTF">2022-01-24T14:48:00Z</dcterms:created>
  <dcterms:modified xsi:type="dcterms:W3CDTF">2022-03-13T09:33:00Z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http://www.zotero.org/styles/elsevier-vancouver</vt:lpwstr>
  </property>
  <property fmtid="{D5CDD505-2E9C-101B-9397-08002B2CF9AE}" pid="11" name="Mendeley Recent Style Name 4_1">
    <vt:lpwstr>Elsevier - Vancouver</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http://www.zotero.org/styles/journal-of-adolescent-health</vt:lpwstr>
  </property>
  <property fmtid="{D5CDD505-2E9C-101B-9397-08002B2CF9AE}" pid="17" name="Mendeley Recent Style Name 7_1">
    <vt:lpwstr>Journal of Adolescent Health</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27811fac-1c17-393a-b79a-e428de26e37b</vt:lpwstr>
  </property>
  <property fmtid="{D5CDD505-2E9C-101B-9397-08002B2CF9AE}" pid="24" name="Mendeley Citation Style_1">
    <vt:lpwstr>http://www.zotero.org/styles/apa</vt:lpwstr>
  </property>
</Properties>
</file>