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B4C8A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b/>
          <w:bCs/>
          <w:lang w:val="en-GB"/>
        </w:rPr>
        <w:t>Supplementary file 1</w:t>
      </w:r>
      <w:r>
        <w:rPr>
          <w:rFonts w:ascii="Arial" w:hAnsi="Arial" w:cs="Arial"/>
          <w:lang w:val="en-GB"/>
        </w:rPr>
        <w:t xml:space="preserve">. </w:t>
      </w:r>
      <w:r w:rsidRPr="007509DC">
        <w:rPr>
          <w:rFonts w:ascii="Arial" w:hAnsi="Arial" w:cs="Arial"/>
          <w:lang w:val="en-GB"/>
        </w:rPr>
        <w:t>Standardised Manualised Psychosocial Counselling</w:t>
      </w:r>
      <w:r>
        <w:rPr>
          <w:rFonts w:ascii="Arial" w:hAnsi="Arial" w:cs="Arial"/>
          <w:lang w:val="en-GB"/>
        </w:rPr>
        <w:t>.</w:t>
      </w:r>
    </w:p>
    <w:p w14:paraId="7F0437E6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Therapeutic components were described in different treatment manuals prepared for</w:t>
      </w:r>
    </w:p>
    <w:p w14:paraId="5FE176BA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children (7–11 years) and adolescents (12–17 years) considering age and developmental</w:t>
      </w:r>
    </w:p>
    <w:p w14:paraId="6794A74B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stage (1 for the selection period, and 1 for the 3 sessions of the short-term efficacy period</w:t>
      </w:r>
    </w:p>
    <w:p w14:paraId="4CE2CD66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 xml:space="preserve">per age group). The sessions included (1) </w:t>
      </w:r>
      <w:proofErr w:type="gramStart"/>
      <w:r w:rsidRPr="007509DC">
        <w:rPr>
          <w:rFonts w:ascii="Arial" w:hAnsi="Arial" w:cs="Arial"/>
          <w:lang w:val="en-GB"/>
        </w:rPr>
        <w:t>psycho-education</w:t>
      </w:r>
      <w:proofErr w:type="gramEnd"/>
      <w:r w:rsidRPr="007509DC">
        <w:rPr>
          <w:rFonts w:ascii="Arial" w:hAnsi="Arial" w:cs="Arial"/>
          <w:lang w:val="en-GB"/>
        </w:rPr>
        <w:t>, (2) observation of mood,</w:t>
      </w:r>
    </w:p>
    <w:p w14:paraId="33EEA423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thoughts, (3) strengthening of resources, (4) problem solving skills, and (5) family</w:t>
      </w:r>
    </w:p>
    <w:p w14:paraId="651BA3A3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interactions.</w:t>
      </w:r>
    </w:p>
    <w:p w14:paraId="706184A5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Children and adolescents were treated in an individual setting in several 45 min sessions.</w:t>
      </w:r>
    </w:p>
    <w:p w14:paraId="682AA560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Two to three sessions were organised between selection and inclusion. Only patients who</w:t>
      </w:r>
    </w:p>
    <w:p w14:paraId="47174265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did not respond to these initial sessions were included in the trial. Thereafter, one session</w:t>
      </w:r>
    </w:p>
    <w:p w14:paraId="625AF375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per month was organised during the 3-month double-blind trial period, supported by</w:t>
      </w:r>
    </w:p>
    <w:p w14:paraId="563AB661" w14:textId="77777777" w:rsidR="0094454A" w:rsidRPr="007509DC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proposed homework between sessions (home workbook). Family/parents were included in</w:t>
      </w:r>
    </w:p>
    <w:p w14:paraId="25739024" w14:textId="77777777" w:rsidR="0094454A" w:rsidRDefault="0094454A" w:rsidP="0094454A">
      <w:pPr>
        <w:spacing w:line="360" w:lineRule="auto"/>
        <w:rPr>
          <w:rFonts w:ascii="Arial" w:hAnsi="Arial" w:cs="Arial"/>
          <w:lang w:val="en-GB"/>
        </w:rPr>
      </w:pPr>
      <w:r w:rsidRPr="007509DC">
        <w:rPr>
          <w:rFonts w:ascii="Arial" w:hAnsi="Arial" w:cs="Arial"/>
          <w:lang w:val="en-GB"/>
        </w:rPr>
        <w:t>the programme.</w:t>
      </w:r>
    </w:p>
    <w:p w14:paraId="0D6152C9" w14:textId="77777777" w:rsidR="00C65043" w:rsidRPr="0094454A" w:rsidRDefault="00C65043">
      <w:pPr>
        <w:rPr>
          <w:lang w:val="en-GB"/>
        </w:rPr>
      </w:pPr>
    </w:p>
    <w:sectPr w:rsidR="00C65043" w:rsidRPr="00944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4A"/>
    <w:rsid w:val="00456AF1"/>
    <w:rsid w:val="0094454A"/>
    <w:rsid w:val="00C6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092B"/>
  <w15:chartTrackingRefBased/>
  <w15:docId w15:val="{384628E8-AAFA-47A3-9554-890BC7F7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54A"/>
  </w:style>
  <w:style w:type="paragraph" w:styleId="Titre1">
    <w:name w:val="heading 1"/>
    <w:basedOn w:val="Normal"/>
    <w:next w:val="Normal"/>
    <w:link w:val="Titre1Car"/>
    <w:uiPriority w:val="9"/>
    <w:qFormat/>
    <w:rsid w:val="00944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4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45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4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45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4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4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4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4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45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45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45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454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454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45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45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45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45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4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4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4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4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4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45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45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454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45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454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45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Grice</dc:creator>
  <cp:keywords/>
  <dc:description/>
  <cp:lastModifiedBy>Grice</cp:lastModifiedBy>
  <cp:revision>1</cp:revision>
  <dcterms:created xsi:type="dcterms:W3CDTF">2024-09-02T11:36:00Z</dcterms:created>
  <dcterms:modified xsi:type="dcterms:W3CDTF">2024-09-02T11:36:00Z</dcterms:modified>
</cp:coreProperties>
</file>