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1CC891" w14:textId="77777777" w:rsidR="00A71C2E" w:rsidRDefault="00333CB5" w:rsidP="00A71C2E">
      <w:pPr>
        <w:pStyle w:val="a9"/>
        <w:numPr>
          <w:ilvl w:val="0"/>
          <w:numId w:val="1"/>
        </w:numPr>
        <w:spacing w:after="0" w:line="480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The title was modified to emphasize the development of a conceptual model. </w:t>
      </w:r>
    </w:p>
    <w:p w14:paraId="2FCB2321" w14:textId="77777777" w:rsidR="00A71C2E" w:rsidRDefault="00A71C2E" w:rsidP="00A71C2E">
      <w:pPr>
        <w:pStyle w:val="a9"/>
        <w:spacing w:after="0" w:line="480" w:lineRule="auto"/>
        <w:rPr>
          <w:rFonts w:ascii="Times New Roman" w:hAnsi="Times New Roman" w:cs="Times New Roman"/>
          <w:lang w:val="en-US"/>
        </w:rPr>
      </w:pPr>
    </w:p>
    <w:p w14:paraId="7010090C" w14:textId="30470658" w:rsidR="00333CB5" w:rsidRDefault="00A71C2E" w:rsidP="00A71C2E">
      <w:pPr>
        <w:pStyle w:val="a9"/>
        <w:numPr>
          <w:ilvl w:val="0"/>
          <w:numId w:val="1"/>
        </w:numPr>
        <w:spacing w:after="0" w:line="480" w:lineRule="auto"/>
        <w:rPr>
          <w:rFonts w:ascii="Times New Roman" w:hAnsi="Times New Roman" w:cs="Times New Roman"/>
          <w:lang w:val="en-US"/>
        </w:rPr>
      </w:pPr>
      <w:r w:rsidRPr="00A71C2E">
        <w:rPr>
          <w:rFonts w:ascii="Times New Roman" w:hAnsi="Times New Roman" w:cs="Times New Roman"/>
          <w:lang w:val="en-US"/>
        </w:rPr>
        <w:t>The age range of children with ADHD was modiﬁed from 4</w:t>
      </w:r>
      <w:r w:rsidRPr="00A71C2E">
        <w:rPr>
          <w:rFonts w:ascii="Times New Roman" w:hAnsi="Times New Roman" w:cs="Times New Roman" w:hint="eastAsia"/>
          <w:lang w:val="en-US"/>
        </w:rPr>
        <w:t>‐</w:t>
      </w:r>
      <w:r w:rsidRPr="00A71C2E">
        <w:rPr>
          <w:rFonts w:ascii="Times New Roman" w:hAnsi="Times New Roman" w:cs="Times New Roman"/>
          <w:lang w:val="en-US"/>
        </w:rPr>
        <w:t>18 years to 0</w:t>
      </w:r>
      <w:r w:rsidRPr="00A71C2E">
        <w:rPr>
          <w:rFonts w:ascii="Times New Roman" w:hAnsi="Times New Roman" w:cs="Times New Roman" w:hint="eastAsia"/>
          <w:lang w:val="en-US"/>
        </w:rPr>
        <w:t>‐</w:t>
      </w:r>
      <w:r w:rsidRPr="00A71C2E">
        <w:rPr>
          <w:rFonts w:ascii="Times New Roman" w:hAnsi="Times New Roman" w:cs="Times New Roman"/>
          <w:lang w:val="en-US"/>
        </w:rPr>
        <w:t>18 years. This change was made because most studies in our literature search did not distinguish between young children aged 3 or below and older children aged 4</w:t>
      </w:r>
      <w:r w:rsidRPr="00A71C2E">
        <w:rPr>
          <w:rFonts w:ascii="Times New Roman" w:hAnsi="Times New Roman" w:cs="Times New Roman" w:hint="eastAsia"/>
          <w:lang w:val="en-US"/>
        </w:rPr>
        <w:t>‐</w:t>
      </w:r>
      <w:r w:rsidRPr="00A71C2E">
        <w:rPr>
          <w:rFonts w:ascii="Times New Roman" w:hAnsi="Times New Roman" w:cs="Times New Roman"/>
          <w:lang w:val="en-US"/>
        </w:rPr>
        <w:t>18 years.</w:t>
      </w:r>
    </w:p>
    <w:p w14:paraId="2E1592AE" w14:textId="77777777" w:rsidR="00A71C2E" w:rsidRPr="00A71C2E" w:rsidRDefault="00A71C2E" w:rsidP="00A71C2E">
      <w:pPr>
        <w:pStyle w:val="a9"/>
        <w:spacing w:after="0" w:line="480" w:lineRule="auto"/>
        <w:rPr>
          <w:rFonts w:ascii="Times New Roman" w:hAnsi="Times New Roman" w:cs="Times New Roman"/>
          <w:lang w:val="en-US"/>
        </w:rPr>
      </w:pPr>
    </w:p>
    <w:p w14:paraId="3953C8EA" w14:textId="51811898" w:rsidR="005C7F9B" w:rsidRDefault="007351D6" w:rsidP="00A71C2E">
      <w:pPr>
        <w:pStyle w:val="a9"/>
        <w:numPr>
          <w:ilvl w:val="0"/>
          <w:numId w:val="1"/>
        </w:numPr>
        <w:spacing w:after="0" w:line="480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In the protocol, we planned to separate promotive resilience factors (i.e., </w:t>
      </w:r>
      <w:r w:rsidR="00300678">
        <w:rPr>
          <w:rFonts w:ascii="Times New Roman" w:hAnsi="Times New Roman" w:cs="Times New Roman"/>
          <w:lang w:val="en-US"/>
        </w:rPr>
        <w:t xml:space="preserve">factors </w:t>
      </w:r>
      <w:r>
        <w:rPr>
          <w:rFonts w:ascii="Times New Roman" w:hAnsi="Times New Roman" w:cs="Times New Roman"/>
          <w:lang w:val="en-US"/>
        </w:rPr>
        <w:t xml:space="preserve">directly </w:t>
      </w:r>
      <w:r w:rsidR="00300678">
        <w:rPr>
          <w:rFonts w:ascii="Times New Roman" w:hAnsi="Times New Roman" w:cs="Times New Roman"/>
          <w:lang w:val="en-US"/>
        </w:rPr>
        <w:t xml:space="preserve">associated with better outcomes) from protective resilience factors (i.e., factors that </w:t>
      </w:r>
      <w:r w:rsidR="00295655">
        <w:rPr>
          <w:rFonts w:ascii="Times New Roman" w:hAnsi="Times New Roman" w:cs="Times New Roman"/>
          <w:lang w:val="en-US"/>
        </w:rPr>
        <w:t>moderate the effects of ADHD on outcomes)</w:t>
      </w:r>
      <w:r w:rsidR="00333CB5">
        <w:rPr>
          <w:rFonts w:ascii="Times New Roman" w:hAnsi="Times New Roman" w:cs="Times New Roman"/>
          <w:lang w:val="en-US"/>
        </w:rPr>
        <w:t xml:space="preserve">. However, such separation was not feasible due to the small number of eligible studies and </w:t>
      </w:r>
      <w:r w:rsidR="00503E29">
        <w:rPr>
          <w:rFonts w:ascii="Times New Roman" w:hAnsi="Times New Roman" w:cs="Times New Roman"/>
          <w:lang w:val="en-US"/>
        </w:rPr>
        <w:t xml:space="preserve">the </w:t>
      </w:r>
      <w:r w:rsidR="00333CB5">
        <w:rPr>
          <w:rFonts w:ascii="Times New Roman" w:hAnsi="Times New Roman" w:cs="Times New Roman"/>
          <w:lang w:val="en-US"/>
        </w:rPr>
        <w:t xml:space="preserve">complexity in analysis and reporting. Therefore, only the direct associations between resilience factors and outcomes were included. </w:t>
      </w:r>
    </w:p>
    <w:p w14:paraId="2E71933D" w14:textId="77777777" w:rsidR="00333CB5" w:rsidRPr="00333CB5" w:rsidRDefault="00333CB5" w:rsidP="00A71C2E">
      <w:pPr>
        <w:pStyle w:val="a9"/>
        <w:spacing w:after="0" w:line="480" w:lineRule="auto"/>
        <w:rPr>
          <w:rFonts w:ascii="Times New Roman" w:hAnsi="Times New Roman" w:cs="Times New Roman"/>
          <w:lang w:val="en-US"/>
        </w:rPr>
      </w:pPr>
    </w:p>
    <w:p w14:paraId="1946066F" w14:textId="3EB258D5" w:rsidR="00333CB5" w:rsidRPr="003620A5" w:rsidRDefault="00333CB5" w:rsidP="00A71C2E">
      <w:pPr>
        <w:spacing w:after="0" w:line="480" w:lineRule="auto"/>
        <w:rPr>
          <w:rFonts w:ascii="Times New Roman" w:hAnsi="Times New Roman" w:cs="Times New Roman"/>
          <w:lang w:val="en-US"/>
        </w:rPr>
      </w:pPr>
    </w:p>
    <w:sectPr w:rsidR="00333CB5" w:rsidRPr="003620A5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9B4975" w14:textId="77777777" w:rsidR="00990011" w:rsidRDefault="00990011" w:rsidP="00990011">
      <w:pPr>
        <w:spacing w:after="0" w:line="240" w:lineRule="auto"/>
      </w:pPr>
      <w:r>
        <w:separator/>
      </w:r>
    </w:p>
  </w:endnote>
  <w:endnote w:type="continuationSeparator" w:id="0">
    <w:p w14:paraId="5DC15D89" w14:textId="77777777" w:rsidR="00990011" w:rsidRDefault="00990011" w:rsidP="009900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CA755E" w14:textId="77777777" w:rsidR="00990011" w:rsidRDefault="00990011" w:rsidP="00990011">
      <w:pPr>
        <w:spacing w:after="0" w:line="240" w:lineRule="auto"/>
      </w:pPr>
      <w:r>
        <w:separator/>
      </w:r>
    </w:p>
  </w:footnote>
  <w:footnote w:type="continuationSeparator" w:id="0">
    <w:p w14:paraId="1E0205D5" w14:textId="77777777" w:rsidR="00990011" w:rsidRDefault="00990011" w:rsidP="009900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3B85D0" w14:textId="4D2786CE" w:rsidR="00477ABC" w:rsidRPr="00477ABC" w:rsidRDefault="00477ABC" w:rsidP="00477ABC">
    <w:pPr>
      <w:spacing w:after="0" w:line="480" w:lineRule="auto"/>
      <w:rPr>
        <w:rFonts w:ascii="Times New Roman" w:eastAsia="PMingLiU" w:hAnsi="Times New Roman" w:cs="Times New Roman" w:hint="eastAsia"/>
        <w:b/>
        <w:bCs/>
        <w:lang w:val="en-US" w:eastAsia="zh-TW"/>
      </w:rPr>
    </w:pPr>
    <w:r w:rsidRPr="001C26AD">
      <w:rPr>
        <w:rFonts w:ascii="Times New Roman" w:hAnsi="Times New Roman" w:cs="Times New Roman"/>
        <w:b/>
        <w:bCs/>
        <w:lang w:val="en-US"/>
      </w:rPr>
      <w:t>Online Resource IV</w:t>
    </w:r>
    <w:r>
      <w:rPr>
        <w:rFonts w:ascii="Times New Roman" w:eastAsia="PMingLiU" w:hAnsi="Times New Roman" w:cs="Times New Roman" w:hint="eastAsia"/>
        <w:b/>
        <w:bCs/>
        <w:lang w:val="en-US" w:eastAsia="zh-TW"/>
      </w:rPr>
      <w:t>:</w:t>
    </w:r>
    <w:r w:rsidRPr="001C26AD">
      <w:rPr>
        <w:rFonts w:ascii="Times New Roman" w:hAnsi="Times New Roman" w:cs="Times New Roman"/>
        <w:b/>
        <w:bCs/>
        <w:lang w:val="en-US"/>
      </w:rPr>
      <w:t xml:space="preserve"> </w:t>
    </w:r>
    <w:r>
      <w:rPr>
        <w:rFonts w:ascii="Times New Roman" w:eastAsia="PMingLiU" w:hAnsi="Times New Roman" w:cs="Times New Roman" w:hint="eastAsia"/>
        <w:b/>
        <w:bCs/>
        <w:lang w:val="en-US" w:eastAsia="zh-TW"/>
      </w:rPr>
      <w:t>Amendments</w:t>
    </w:r>
    <w:r w:rsidRPr="00E4361B">
      <w:rPr>
        <w:rFonts w:ascii="Times New Roman" w:hAnsi="Times New Roman" w:cs="Times New Roman"/>
        <w:b/>
        <w:bCs/>
        <w:lang w:val="en-US"/>
      </w:rPr>
      <w:t xml:space="preserve"> </w:t>
    </w:r>
    <w:r>
      <w:rPr>
        <w:rFonts w:ascii="Times New Roman" w:eastAsia="PMingLiU" w:hAnsi="Times New Roman" w:cs="Times New Roman" w:hint="eastAsia"/>
        <w:b/>
        <w:bCs/>
        <w:lang w:val="en-US" w:eastAsia="zh-TW"/>
      </w:rPr>
      <w:t xml:space="preserve">of the </w:t>
    </w:r>
    <w:r>
      <w:rPr>
        <w:rFonts w:ascii="Times New Roman" w:hAnsi="Times New Roman" w:cs="Times New Roman"/>
        <w:b/>
        <w:bCs/>
        <w:lang w:val="en-US"/>
      </w:rPr>
      <w:t>PROSPERO-R</w:t>
    </w:r>
    <w:r w:rsidRPr="00E4361B">
      <w:rPr>
        <w:rFonts w:ascii="Times New Roman" w:hAnsi="Times New Roman" w:cs="Times New Roman"/>
        <w:b/>
        <w:bCs/>
        <w:lang w:val="en-US"/>
      </w:rPr>
      <w:t xml:space="preserve">egistered </w:t>
    </w:r>
    <w:r>
      <w:rPr>
        <w:rFonts w:ascii="Times New Roman" w:hAnsi="Times New Roman" w:cs="Times New Roman"/>
        <w:b/>
        <w:bCs/>
        <w:lang w:val="en-US"/>
      </w:rPr>
      <w:t>P</w:t>
    </w:r>
    <w:r w:rsidRPr="00E4361B">
      <w:rPr>
        <w:rFonts w:ascii="Times New Roman" w:hAnsi="Times New Roman" w:cs="Times New Roman"/>
        <w:b/>
        <w:bCs/>
        <w:lang w:val="en-US"/>
      </w:rPr>
      <w:t>rotocol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C30B58"/>
    <w:multiLevelType w:val="hybridMultilevel"/>
    <w:tmpl w:val="65C014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84876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D0F"/>
    <w:rsid w:val="000B4100"/>
    <w:rsid w:val="001045AD"/>
    <w:rsid w:val="001378C5"/>
    <w:rsid w:val="0016431A"/>
    <w:rsid w:val="001C216E"/>
    <w:rsid w:val="001C26AD"/>
    <w:rsid w:val="002951D0"/>
    <w:rsid w:val="00295655"/>
    <w:rsid w:val="00300678"/>
    <w:rsid w:val="00333CB5"/>
    <w:rsid w:val="003620A5"/>
    <w:rsid w:val="00390D32"/>
    <w:rsid w:val="003A285C"/>
    <w:rsid w:val="00467C34"/>
    <w:rsid w:val="00477ABC"/>
    <w:rsid w:val="00503E29"/>
    <w:rsid w:val="005C7F9B"/>
    <w:rsid w:val="00602904"/>
    <w:rsid w:val="007351D6"/>
    <w:rsid w:val="0078105E"/>
    <w:rsid w:val="00783D0F"/>
    <w:rsid w:val="0088451B"/>
    <w:rsid w:val="00886101"/>
    <w:rsid w:val="00954BE4"/>
    <w:rsid w:val="00990011"/>
    <w:rsid w:val="00A345B9"/>
    <w:rsid w:val="00A71C2E"/>
    <w:rsid w:val="00B32E6A"/>
    <w:rsid w:val="00BB5ACB"/>
    <w:rsid w:val="00BD7C20"/>
    <w:rsid w:val="00C70352"/>
    <w:rsid w:val="00C917DA"/>
    <w:rsid w:val="00E4361B"/>
    <w:rsid w:val="00EE1CE6"/>
    <w:rsid w:val="00F26A44"/>
    <w:rsid w:val="00FC0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9C4F0E"/>
  <w15:chartTrackingRefBased/>
  <w15:docId w15:val="{4FC2D1A6-4CE5-487A-B4A6-C0652DF71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HK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83D0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83D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83D0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83D0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83D0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83D0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83D0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83D0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83D0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783D0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標題 2 字元"/>
    <w:basedOn w:val="a0"/>
    <w:link w:val="2"/>
    <w:uiPriority w:val="9"/>
    <w:semiHidden/>
    <w:rsid w:val="00783D0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標題 3 字元"/>
    <w:basedOn w:val="a0"/>
    <w:link w:val="3"/>
    <w:uiPriority w:val="9"/>
    <w:semiHidden/>
    <w:rsid w:val="00783D0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標題 4 字元"/>
    <w:basedOn w:val="a0"/>
    <w:link w:val="4"/>
    <w:uiPriority w:val="9"/>
    <w:semiHidden/>
    <w:rsid w:val="00783D0F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標題 5 字元"/>
    <w:basedOn w:val="a0"/>
    <w:link w:val="5"/>
    <w:uiPriority w:val="9"/>
    <w:semiHidden/>
    <w:rsid w:val="00783D0F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783D0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783D0F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783D0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783D0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83D0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783D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83D0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783D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83D0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783D0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83D0F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783D0F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83D0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783D0F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783D0F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9900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f">
    <w:name w:val="頁首 字元"/>
    <w:basedOn w:val="a0"/>
    <w:link w:val="ae"/>
    <w:uiPriority w:val="99"/>
    <w:rsid w:val="00990011"/>
  </w:style>
  <w:style w:type="paragraph" w:styleId="af0">
    <w:name w:val="footer"/>
    <w:basedOn w:val="a"/>
    <w:link w:val="af1"/>
    <w:uiPriority w:val="99"/>
    <w:unhideWhenUsed/>
    <w:rsid w:val="009900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f1">
    <w:name w:val="頁尾 字元"/>
    <w:basedOn w:val="a0"/>
    <w:link w:val="af0"/>
    <w:uiPriority w:val="99"/>
    <w:rsid w:val="009900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115</Words>
  <Characters>658</Characters>
  <Application>Microsoft Office Word</Application>
  <DocSecurity>0</DocSecurity>
  <Lines>5</Lines>
  <Paragraphs>1</Paragraphs>
  <ScaleCrop>false</ScaleCrop>
  <Company/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Cho Ho CHEUNG</dc:creator>
  <cp:keywords/>
  <dc:description/>
  <cp:lastModifiedBy>Cho Ho CHEUNG</cp:lastModifiedBy>
  <cp:revision>29</cp:revision>
  <dcterms:created xsi:type="dcterms:W3CDTF">2024-09-04T01:59:00Z</dcterms:created>
  <dcterms:modified xsi:type="dcterms:W3CDTF">2025-10-13T03:14:00Z</dcterms:modified>
</cp:coreProperties>
</file>