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92009" w14:textId="1B9F962B" w:rsidR="00CD6E5A" w:rsidRPr="00FE2BD3" w:rsidRDefault="00CD6E5A" w:rsidP="00CD6E5A">
      <w:pPr>
        <w:spacing w:after="0" w:line="400" w:lineRule="exact"/>
        <w:contextualSpacing/>
        <w:jc w:val="both"/>
        <w:rPr>
          <w:rFonts w:ascii="Arial" w:hAnsi="Arial"/>
          <w:b/>
          <w:color w:val="000000" w:themeColor="text1"/>
          <w:kern w:val="0"/>
          <w:sz w:val="28"/>
          <w:lang w:val="en-GB"/>
          <w14:ligatures w14:val="none"/>
        </w:rPr>
      </w:pPr>
      <w:r w:rsidRPr="00FE2BD3">
        <w:rPr>
          <w:rFonts w:ascii="Arial" w:hAnsi="Arial"/>
          <w:b/>
          <w:color w:val="000000" w:themeColor="text1"/>
          <w:kern w:val="0"/>
          <w:sz w:val="28"/>
          <w:lang w:val="en-GB"/>
          <w14:ligatures w14:val="none"/>
        </w:rPr>
        <w:t>Ti</w:t>
      </w:r>
      <w:r>
        <w:rPr>
          <w:rFonts w:ascii="Arial" w:hAnsi="Arial"/>
          <w:b/>
          <w:color w:val="000000" w:themeColor="text1"/>
          <w:kern w:val="0"/>
          <w:sz w:val="28"/>
          <w:lang w:val="en-GB"/>
          <w14:ligatures w14:val="none"/>
        </w:rPr>
        <w:t>tle</w:t>
      </w:r>
      <w:r w:rsidRPr="00FE2BD3">
        <w:rPr>
          <w:rFonts w:ascii="Arial" w:hAnsi="Arial"/>
          <w:b/>
          <w:color w:val="000000" w:themeColor="text1"/>
          <w:kern w:val="0"/>
          <w:sz w:val="28"/>
          <w:lang w:val="en-GB"/>
          <w14:ligatures w14:val="none"/>
        </w:rPr>
        <w:t xml:space="preserve">: </w:t>
      </w:r>
      <w:r w:rsidR="00171BFA" w:rsidRPr="00171BFA">
        <w:rPr>
          <w:rFonts w:ascii="Arial" w:hAnsi="Arial"/>
          <w:b/>
          <w:color w:val="000000" w:themeColor="text1"/>
          <w:kern w:val="0"/>
          <w:sz w:val="28"/>
          <w:lang w:val="en-GB"/>
          <w14:ligatures w14:val="none"/>
        </w:rPr>
        <w:t>Prescribing Trends and Spontaneous Reporting Patterns of Adverse Drug Reactions of ADHD Medications in Children and Adolescents in Germany: A Retrospective Analysis (2013-2022)</w:t>
      </w:r>
    </w:p>
    <w:p w14:paraId="0DAEEF83" w14:textId="77777777" w:rsidR="00CD6E5A" w:rsidRPr="00FE2BD3" w:rsidRDefault="00CD6E5A" w:rsidP="00CD6E5A">
      <w:pPr>
        <w:spacing w:after="0" w:line="400" w:lineRule="exact"/>
        <w:contextualSpacing/>
        <w:jc w:val="both"/>
        <w:rPr>
          <w:rFonts w:ascii="Arial" w:hAnsi="Arial"/>
          <w:b/>
          <w:color w:val="000000" w:themeColor="text1"/>
          <w:kern w:val="0"/>
          <w:sz w:val="28"/>
          <w:lang w:val="en-GB"/>
          <w14:ligatures w14:val="none"/>
        </w:rPr>
      </w:pPr>
    </w:p>
    <w:p w14:paraId="0B2719FC" w14:textId="77777777" w:rsidR="00CD6E5A" w:rsidRDefault="00CD6E5A" w:rsidP="00CD6E5A">
      <w:pPr>
        <w:spacing w:after="0" w:line="480" w:lineRule="auto"/>
        <w:jc w:val="both"/>
        <w:rPr>
          <w:rFonts w:ascii="Arial" w:hAnsi="Arial"/>
          <w:b/>
          <w:color w:val="000000" w:themeColor="text1"/>
          <w:kern w:val="0"/>
          <w:sz w:val="22"/>
          <w:szCs w:val="22"/>
          <w:lang w:val="en-GB"/>
          <w14:ligatures w14:val="none"/>
        </w:rPr>
      </w:pPr>
      <w:r>
        <w:rPr>
          <w:rFonts w:ascii="Arial" w:hAnsi="Arial"/>
          <w:b/>
          <w:color w:val="000000" w:themeColor="text1"/>
          <w:kern w:val="0"/>
          <w:sz w:val="22"/>
          <w:szCs w:val="22"/>
          <w:u w:val="single"/>
          <w:lang w:val="en-GB"/>
          <w14:ligatures w14:val="none"/>
        </w:rPr>
        <w:t>Journal</w:t>
      </w:r>
      <w:r w:rsidRPr="00FE2BD3">
        <w:rPr>
          <w:rFonts w:ascii="Arial" w:hAnsi="Arial"/>
          <w:b/>
          <w:color w:val="000000" w:themeColor="text1"/>
          <w:kern w:val="0"/>
          <w:sz w:val="22"/>
          <w:szCs w:val="22"/>
          <w:u w:val="single"/>
          <w:lang w:val="en-GB"/>
          <w14:ligatures w14:val="none"/>
        </w:rPr>
        <w:t>:</w:t>
      </w:r>
      <w:r w:rsidRPr="00FE2BD3">
        <w:rPr>
          <w:rFonts w:ascii="Arial" w:hAnsi="Arial"/>
          <w:b/>
          <w:color w:val="000000" w:themeColor="text1"/>
          <w:kern w:val="0"/>
          <w:sz w:val="22"/>
          <w:szCs w:val="22"/>
          <w:lang w:val="en-GB"/>
          <w14:ligatures w14:val="none"/>
        </w:rPr>
        <w:t xml:space="preserve"> European Child &amp; Adolescent Psychiatry</w:t>
      </w:r>
    </w:p>
    <w:p w14:paraId="761C7E28" w14:textId="77777777" w:rsidR="00CD6E5A" w:rsidRPr="00FE2BD3" w:rsidRDefault="00CD6E5A" w:rsidP="00CD6E5A">
      <w:pPr>
        <w:spacing w:after="0" w:line="480" w:lineRule="auto"/>
        <w:jc w:val="both"/>
        <w:rPr>
          <w:rFonts w:ascii="Arial" w:hAnsi="Arial"/>
          <w:b/>
          <w:color w:val="000000" w:themeColor="text1"/>
          <w:kern w:val="0"/>
          <w:sz w:val="22"/>
          <w:szCs w:val="22"/>
          <w:lang w:val="en-GB"/>
          <w14:ligatures w14:val="none"/>
        </w:rPr>
      </w:pPr>
    </w:p>
    <w:p w14:paraId="6830D8BE" w14:textId="77777777" w:rsidR="007C685F" w:rsidRPr="00BF0981" w:rsidRDefault="007C685F" w:rsidP="007C685F">
      <w:pPr>
        <w:spacing w:after="0" w:line="480" w:lineRule="auto"/>
        <w:jc w:val="both"/>
        <w:rPr>
          <w:rFonts w:ascii="Arial" w:hAnsi="Arial"/>
          <w:b/>
          <w:color w:val="000000" w:themeColor="text1"/>
          <w:kern w:val="0"/>
          <w:sz w:val="22"/>
          <w:szCs w:val="22"/>
          <w:u w:val="single"/>
          <w:lang w:val="en-GB"/>
          <w14:ligatures w14:val="none"/>
        </w:rPr>
      </w:pPr>
      <w:r w:rsidRPr="00BF0981">
        <w:rPr>
          <w:rFonts w:ascii="Arial" w:hAnsi="Arial"/>
          <w:b/>
          <w:color w:val="000000" w:themeColor="text1"/>
          <w:kern w:val="0"/>
          <w:sz w:val="22"/>
          <w:szCs w:val="22"/>
          <w:u w:val="single"/>
          <w:lang w:val="en-GB"/>
          <w14:ligatures w14:val="none"/>
        </w:rPr>
        <w:t>Authors:</w:t>
      </w:r>
    </w:p>
    <w:p w14:paraId="34F7D3B5" w14:textId="77777777" w:rsidR="007C685F" w:rsidRPr="00BF0981" w:rsidRDefault="007C685F" w:rsidP="007C685F">
      <w:pPr>
        <w:spacing w:after="0" w:line="480" w:lineRule="auto"/>
        <w:jc w:val="both"/>
        <w:rPr>
          <w:rFonts w:ascii="Arial" w:hAnsi="Arial" w:cs="Arial"/>
          <w:color w:val="000000" w:themeColor="text1"/>
          <w:kern w:val="0"/>
          <w:sz w:val="22"/>
          <w:szCs w:val="22"/>
          <w:lang w:val="en-GB"/>
          <w14:ligatures w14:val="none"/>
        </w:rPr>
      </w:pPr>
      <w:r w:rsidRPr="00BF0981">
        <w:rPr>
          <w:rFonts w:ascii="Arial" w:hAnsi="Arial" w:cs="Arial"/>
          <w:color w:val="000000" w:themeColor="text1"/>
          <w:kern w:val="0"/>
          <w:sz w:val="22"/>
          <w:szCs w:val="22"/>
          <w:lang w:val="en-GB"/>
          <w14:ligatures w14:val="none"/>
        </w:rPr>
        <w:t>Diana Dubrall</w:t>
      </w:r>
      <w:r w:rsidRPr="00BF0981">
        <w:rPr>
          <w:rFonts w:ascii="Arial" w:hAnsi="Arial" w:cs="Arial"/>
          <w:color w:val="000000" w:themeColor="text1"/>
          <w:kern w:val="0"/>
          <w:sz w:val="22"/>
          <w:szCs w:val="22"/>
          <w:vertAlign w:val="superscript"/>
          <w:lang w:val="en-GB"/>
          <w14:ligatures w14:val="none"/>
        </w:rPr>
        <w:t>1,2</w:t>
      </w:r>
      <w:r w:rsidRPr="00BF0981">
        <w:rPr>
          <w:rFonts w:ascii="Arial" w:hAnsi="Arial" w:cs="Arial"/>
          <w:color w:val="000000" w:themeColor="text1"/>
          <w:kern w:val="0"/>
          <w:sz w:val="22"/>
          <w:szCs w:val="22"/>
          <w:lang w:val="en-GB"/>
          <w14:ligatures w14:val="none"/>
        </w:rPr>
        <w:t>, Mona Reifferscheid</w:t>
      </w:r>
      <w:r w:rsidRPr="00BF0981">
        <w:rPr>
          <w:rFonts w:ascii="Arial" w:hAnsi="Arial" w:cs="Arial"/>
          <w:color w:val="000000" w:themeColor="text1"/>
          <w:kern w:val="0"/>
          <w:sz w:val="22"/>
          <w:szCs w:val="22"/>
          <w:vertAlign w:val="superscript"/>
          <w:lang w:val="en-GB"/>
          <w14:ligatures w14:val="none"/>
        </w:rPr>
        <w:t>3</w:t>
      </w:r>
      <w:r w:rsidRPr="00BF0981">
        <w:rPr>
          <w:rFonts w:ascii="Arial" w:hAnsi="Arial" w:cs="Arial"/>
          <w:color w:val="000000" w:themeColor="text1"/>
          <w:kern w:val="0"/>
          <w:sz w:val="22"/>
          <w:szCs w:val="22"/>
          <w:lang w:val="en-GB"/>
          <w14:ligatures w14:val="none"/>
        </w:rPr>
        <w:t>, Karin Egberts</w:t>
      </w:r>
      <w:r w:rsidRPr="00BF0981">
        <w:rPr>
          <w:rFonts w:ascii="Arial" w:hAnsi="Arial" w:cs="Arial"/>
          <w:color w:val="000000" w:themeColor="text1"/>
          <w:kern w:val="0"/>
          <w:sz w:val="22"/>
          <w:szCs w:val="22"/>
          <w:vertAlign w:val="superscript"/>
          <w:lang w:val="en-GB"/>
          <w14:ligatures w14:val="none"/>
        </w:rPr>
        <w:t>4,5</w:t>
      </w:r>
      <w:r w:rsidRPr="00BF0981">
        <w:rPr>
          <w:rFonts w:ascii="Arial" w:hAnsi="Arial" w:cs="Arial"/>
          <w:color w:val="000000" w:themeColor="text1"/>
          <w:kern w:val="0"/>
          <w:sz w:val="22"/>
          <w:szCs w:val="22"/>
          <w:lang w:val="en-GB"/>
          <w14:ligatures w14:val="none"/>
        </w:rPr>
        <w:t xml:space="preserve">, </w:t>
      </w:r>
      <w:r w:rsidRPr="00BF0981">
        <w:rPr>
          <w:rFonts w:ascii="Arial" w:hAnsi="Arial" w:cs="Arial"/>
          <w:kern w:val="0"/>
          <w:sz w:val="22"/>
          <w:szCs w:val="22"/>
          <w:lang w:val="en-GB"/>
          <w14:ligatures w14:val="none"/>
        </w:rPr>
        <w:t>Stefanie Fekete</w:t>
      </w:r>
      <w:r w:rsidRPr="00BF0981">
        <w:rPr>
          <w:rFonts w:ascii="Arial" w:hAnsi="Arial" w:cs="Arial"/>
          <w:kern w:val="0"/>
          <w:sz w:val="22"/>
          <w:szCs w:val="22"/>
          <w:vertAlign w:val="superscript"/>
          <w:lang w:val="en-GB"/>
          <w14:ligatures w14:val="none"/>
        </w:rPr>
        <w:t>4</w:t>
      </w:r>
      <w:r w:rsidRPr="00BF0981">
        <w:rPr>
          <w:rFonts w:ascii="Arial" w:hAnsi="Arial" w:cs="Arial"/>
          <w:kern w:val="0"/>
          <w:sz w:val="22"/>
          <w:szCs w:val="22"/>
          <w:lang w:val="en-GB"/>
          <w14:ligatures w14:val="none"/>
        </w:rPr>
        <w:t xml:space="preserve">, </w:t>
      </w:r>
      <w:r w:rsidRPr="00BF0981">
        <w:rPr>
          <w:rFonts w:ascii="Arial" w:hAnsi="Arial" w:cs="Arial"/>
          <w:color w:val="000000" w:themeColor="text1"/>
          <w:kern w:val="0"/>
          <w:sz w:val="22"/>
          <w:szCs w:val="22"/>
          <w:lang w:val="en-GB"/>
          <w14:ligatures w14:val="none"/>
        </w:rPr>
        <w:t>Antje Neubert</w:t>
      </w:r>
      <w:r w:rsidRPr="00BF0981">
        <w:rPr>
          <w:rFonts w:ascii="Arial" w:hAnsi="Arial" w:cs="Arial"/>
          <w:color w:val="000000" w:themeColor="text1"/>
          <w:kern w:val="0"/>
          <w:sz w:val="22"/>
          <w:szCs w:val="22"/>
          <w:vertAlign w:val="superscript"/>
          <w:lang w:val="en-GB"/>
          <w14:ligatures w14:val="none"/>
        </w:rPr>
        <w:t>6</w:t>
      </w:r>
      <w:r w:rsidRPr="00BF0981">
        <w:rPr>
          <w:rFonts w:ascii="Arial" w:hAnsi="Arial" w:cs="Arial"/>
          <w:color w:val="000000" w:themeColor="text1"/>
          <w:kern w:val="0"/>
          <w:sz w:val="22"/>
          <w:szCs w:val="22"/>
          <w:lang w:val="en-GB"/>
          <w14:ligatures w14:val="none"/>
        </w:rPr>
        <w:t>, Hans W Rock</w:t>
      </w:r>
      <w:r w:rsidRPr="00BF0981">
        <w:rPr>
          <w:rFonts w:ascii="Arial" w:hAnsi="Arial" w:cs="Arial"/>
          <w:color w:val="000000" w:themeColor="text1"/>
          <w:kern w:val="0"/>
          <w:sz w:val="22"/>
          <w:szCs w:val="22"/>
          <w:vertAlign w:val="superscript"/>
          <w:lang w:val="en-GB"/>
          <w14:ligatures w14:val="none"/>
        </w:rPr>
        <w:t>7</w:t>
      </w:r>
      <w:r w:rsidRPr="00BF0981">
        <w:rPr>
          <w:rFonts w:ascii="Arial" w:hAnsi="Arial" w:cs="Arial"/>
          <w:color w:val="000000" w:themeColor="text1"/>
          <w:kern w:val="0"/>
          <w:sz w:val="22"/>
          <w:szCs w:val="22"/>
          <w:lang w:val="en-GB"/>
          <w14:ligatures w14:val="none"/>
        </w:rPr>
        <w:t>, Paul Plener</w:t>
      </w:r>
      <w:r w:rsidRPr="00BF0981">
        <w:rPr>
          <w:rFonts w:ascii="Arial" w:hAnsi="Arial" w:cs="Arial"/>
          <w:color w:val="000000" w:themeColor="text1"/>
          <w:kern w:val="0"/>
          <w:sz w:val="22"/>
          <w:szCs w:val="22"/>
          <w:vertAlign w:val="superscript"/>
          <w:lang w:val="en-GB"/>
          <w14:ligatures w14:val="none"/>
        </w:rPr>
        <w:t>8,9</w:t>
      </w:r>
      <w:r w:rsidRPr="00BF0981">
        <w:rPr>
          <w:rFonts w:ascii="Arial" w:hAnsi="Arial" w:cs="Arial"/>
          <w:kern w:val="0"/>
          <w:sz w:val="22"/>
          <w:szCs w:val="22"/>
          <w:lang w:val="en-GB"/>
          <w14:ligatures w14:val="none"/>
        </w:rPr>
        <w:t xml:space="preserve">, </w:t>
      </w:r>
      <w:r w:rsidRPr="00BF0981">
        <w:rPr>
          <w:rFonts w:ascii="Arial" w:hAnsi="Arial" w:cs="Arial"/>
          <w:color w:val="000000" w:themeColor="text1"/>
          <w:kern w:val="0"/>
          <w:sz w:val="22"/>
          <w:szCs w:val="22"/>
          <w:lang w:val="en-GB"/>
          <w14:ligatures w14:val="none"/>
        </w:rPr>
        <w:t>Maike Below</w:t>
      </w:r>
      <w:r w:rsidRPr="00BF0981">
        <w:rPr>
          <w:rFonts w:ascii="Arial" w:hAnsi="Arial" w:cs="Arial"/>
          <w:color w:val="000000" w:themeColor="text1"/>
          <w:kern w:val="0"/>
          <w:sz w:val="22"/>
          <w:szCs w:val="22"/>
          <w:vertAlign w:val="superscript"/>
          <w:lang w:val="en-GB"/>
          <w14:ligatures w14:val="none"/>
        </w:rPr>
        <w:t>3</w:t>
      </w:r>
      <w:r w:rsidRPr="00BF0981">
        <w:rPr>
          <w:rFonts w:ascii="Arial" w:hAnsi="Arial" w:cs="Arial"/>
          <w:color w:val="000000" w:themeColor="text1"/>
          <w:kern w:val="0"/>
          <w:sz w:val="22"/>
          <w:szCs w:val="22"/>
          <w:lang w:val="en-GB"/>
          <w14:ligatures w14:val="none"/>
        </w:rPr>
        <w:t>, Marcel Romanos</w:t>
      </w:r>
      <w:r w:rsidRPr="00BF0981">
        <w:rPr>
          <w:rFonts w:ascii="Arial" w:hAnsi="Arial" w:cs="Arial"/>
          <w:color w:val="000000" w:themeColor="text1"/>
          <w:kern w:val="0"/>
          <w:sz w:val="22"/>
          <w:szCs w:val="22"/>
          <w:vertAlign w:val="superscript"/>
          <w:lang w:val="en-GB"/>
          <w14:ligatures w14:val="none"/>
        </w:rPr>
        <w:t>4</w:t>
      </w:r>
      <w:r w:rsidRPr="00BF0981">
        <w:rPr>
          <w:rFonts w:ascii="Arial" w:hAnsi="Arial" w:cs="Arial"/>
          <w:color w:val="000000" w:themeColor="text1"/>
          <w:kern w:val="0"/>
          <w:sz w:val="22"/>
          <w:szCs w:val="22"/>
          <w:lang w:val="en-GB"/>
          <w14:ligatures w14:val="none"/>
        </w:rPr>
        <w:t>, Matthias Schmid</w:t>
      </w:r>
      <w:r w:rsidRPr="00BF0981">
        <w:rPr>
          <w:rFonts w:ascii="Arial" w:hAnsi="Arial" w:cs="Arial"/>
          <w:color w:val="000000" w:themeColor="text1"/>
          <w:kern w:val="0"/>
          <w:sz w:val="22"/>
          <w:szCs w:val="22"/>
          <w:vertAlign w:val="superscript"/>
          <w:lang w:val="en-GB"/>
          <w14:ligatures w14:val="none"/>
        </w:rPr>
        <w:t>1</w:t>
      </w:r>
      <w:r w:rsidRPr="00BF0981">
        <w:rPr>
          <w:rFonts w:ascii="Arial" w:hAnsi="Arial" w:cs="Arial"/>
          <w:color w:val="000000" w:themeColor="text1"/>
          <w:kern w:val="0"/>
          <w:sz w:val="22"/>
          <w:szCs w:val="22"/>
          <w:lang w:val="en-GB"/>
          <w14:ligatures w14:val="none"/>
        </w:rPr>
        <w:t>, Bernhardt Sachs</w:t>
      </w:r>
      <w:r w:rsidRPr="00BF0981">
        <w:rPr>
          <w:rFonts w:ascii="Arial" w:hAnsi="Arial" w:cs="Arial"/>
          <w:color w:val="000000" w:themeColor="text1"/>
          <w:kern w:val="0"/>
          <w:sz w:val="22"/>
          <w:szCs w:val="22"/>
          <w:vertAlign w:val="superscript"/>
          <w:lang w:val="en-GB"/>
          <w14:ligatures w14:val="none"/>
        </w:rPr>
        <w:t>2,10</w:t>
      </w:r>
    </w:p>
    <w:p w14:paraId="228199B4" w14:textId="77777777" w:rsidR="007C685F" w:rsidRPr="00BF0981" w:rsidRDefault="007C685F" w:rsidP="007C685F">
      <w:pPr>
        <w:spacing w:after="0" w:line="480" w:lineRule="auto"/>
        <w:jc w:val="both"/>
        <w:rPr>
          <w:rFonts w:ascii="Arial" w:hAnsi="Arial" w:cs="Arial"/>
          <w:color w:val="000000" w:themeColor="text1"/>
          <w:kern w:val="0"/>
          <w:sz w:val="22"/>
          <w:szCs w:val="22"/>
          <w:lang w:val="en-GB"/>
          <w14:ligatures w14:val="none"/>
        </w:rPr>
      </w:pPr>
    </w:p>
    <w:p w14:paraId="60F244C9" w14:textId="77777777" w:rsidR="007C685F" w:rsidRPr="00BF0981" w:rsidRDefault="007C685F" w:rsidP="007C685F">
      <w:pPr>
        <w:spacing w:after="0" w:line="480" w:lineRule="auto"/>
        <w:rPr>
          <w:rFonts w:ascii="Arial" w:eastAsia="MS Mincho" w:hAnsi="Arial" w:cs="Arial"/>
          <w:kern w:val="0"/>
          <w:sz w:val="22"/>
          <w:szCs w:val="22"/>
          <w:lang w:val="en-GB"/>
          <w14:ligatures w14:val="none"/>
        </w:rPr>
      </w:pPr>
      <w:r w:rsidRPr="00BF0981">
        <w:rPr>
          <w:rFonts w:ascii="Arial" w:eastAsia="MS Mincho" w:hAnsi="Arial" w:cs="Arial"/>
          <w:kern w:val="0"/>
          <w:sz w:val="22"/>
          <w:szCs w:val="22"/>
          <w:vertAlign w:val="superscript"/>
          <w:lang w:val="en-GB"/>
          <w14:ligatures w14:val="none"/>
        </w:rPr>
        <w:t xml:space="preserve">1 </w:t>
      </w:r>
      <w:r w:rsidRPr="00BF0981">
        <w:rPr>
          <w:rFonts w:ascii="Arial" w:eastAsia="MS Mincho" w:hAnsi="Arial" w:cs="Arial"/>
          <w:kern w:val="0"/>
          <w:sz w:val="22"/>
          <w:szCs w:val="22"/>
          <w:lang w:val="en-GB"/>
          <w14:ligatures w14:val="none"/>
        </w:rPr>
        <w:t>University of Bonn, University Hospital Bonn, Institute for Medical Biometry, Informatics and Epidemiology, Bonn, Germany</w:t>
      </w:r>
    </w:p>
    <w:p w14:paraId="4945CE47" w14:textId="77777777" w:rsidR="007C685F" w:rsidRPr="00BF0981" w:rsidRDefault="007C685F" w:rsidP="007C685F">
      <w:pPr>
        <w:spacing w:after="0" w:line="480" w:lineRule="auto"/>
        <w:rPr>
          <w:rFonts w:ascii="Arial" w:eastAsia="MS Mincho" w:hAnsi="Arial" w:cs="Arial"/>
          <w:kern w:val="0"/>
          <w:sz w:val="22"/>
          <w:szCs w:val="22"/>
          <w:lang w:val="en-GB"/>
          <w14:ligatures w14:val="none"/>
        </w:rPr>
      </w:pPr>
      <w:r w:rsidRPr="00BF0981">
        <w:rPr>
          <w:rFonts w:ascii="Arial" w:eastAsia="MS Mincho" w:hAnsi="Arial" w:cs="Arial"/>
          <w:kern w:val="0"/>
          <w:sz w:val="22"/>
          <w:szCs w:val="22"/>
          <w:vertAlign w:val="superscript"/>
          <w:lang w:val="en-GB"/>
          <w14:ligatures w14:val="none"/>
        </w:rPr>
        <w:t xml:space="preserve">2 </w:t>
      </w:r>
      <w:r w:rsidRPr="00BF0981">
        <w:rPr>
          <w:rFonts w:ascii="Arial" w:eastAsia="MS Mincho" w:hAnsi="Arial" w:cs="Arial"/>
          <w:kern w:val="0"/>
          <w:sz w:val="22"/>
          <w:szCs w:val="22"/>
          <w:lang w:val="en-GB"/>
          <w14:ligatures w14:val="none"/>
        </w:rPr>
        <w:t>Research Division, Federal Institute for Drugs and Medical Devices (BfArM), Bonn, Germany</w:t>
      </w:r>
    </w:p>
    <w:p w14:paraId="16074BEB" w14:textId="77777777" w:rsidR="007C685F" w:rsidRPr="00BF0981" w:rsidRDefault="007C685F" w:rsidP="007C685F">
      <w:pPr>
        <w:spacing w:after="0" w:line="480" w:lineRule="auto"/>
        <w:rPr>
          <w:rFonts w:ascii="Arial" w:eastAsia="MS Mincho" w:hAnsi="Arial" w:cs="Arial"/>
          <w:kern w:val="0"/>
          <w:sz w:val="22"/>
          <w:szCs w:val="22"/>
          <w:lang w:val="en-GB"/>
          <w14:ligatures w14:val="none"/>
        </w:rPr>
      </w:pPr>
      <w:r w:rsidRPr="00BF0981">
        <w:rPr>
          <w:rFonts w:ascii="Arial" w:eastAsia="MS Mincho" w:hAnsi="Arial" w:cs="Arial"/>
          <w:kern w:val="0"/>
          <w:sz w:val="22"/>
          <w:szCs w:val="22"/>
          <w:vertAlign w:val="superscript"/>
          <w:lang w:val="en-GB"/>
          <w14:ligatures w14:val="none"/>
        </w:rPr>
        <w:t xml:space="preserve">3 </w:t>
      </w:r>
      <w:r w:rsidRPr="00BF0981">
        <w:rPr>
          <w:rFonts w:ascii="Arial" w:eastAsia="MS Mincho" w:hAnsi="Arial" w:cs="Arial"/>
          <w:kern w:val="0"/>
          <w:sz w:val="22"/>
          <w:szCs w:val="22"/>
          <w:lang w:val="en-GB"/>
          <w14:ligatures w14:val="none"/>
        </w:rPr>
        <w:t>Central Research Institute for Ambulatory Health Care in Germany, Berlin, Germany</w:t>
      </w:r>
    </w:p>
    <w:p w14:paraId="30F82CD8" w14:textId="77777777" w:rsidR="007C685F" w:rsidRPr="00BF0981" w:rsidRDefault="007C685F" w:rsidP="007C685F">
      <w:pPr>
        <w:spacing w:after="0" w:line="480" w:lineRule="auto"/>
        <w:rPr>
          <w:rFonts w:ascii="Arial" w:eastAsia="MS Mincho" w:hAnsi="Arial" w:cs="Arial"/>
          <w:kern w:val="0"/>
          <w:sz w:val="22"/>
          <w:szCs w:val="22"/>
          <w:lang w:val="en-GB"/>
          <w14:ligatures w14:val="none"/>
        </w:rPr>
      </w:pPr>
      <w:r w:rsidRPr="00BF0981">
        <w:rPr>
          <w:rFonts w:ascii="Arial" w:eastAsia="MS Mincho" w:hAnsi="Arial" w:cs="Arial"/>
          <w:kern w:val="0"/>
          <w:sz w:val="22"/>
          <w:szCs w:val="22"/>
          <w:vertAlign w:val="superscript"/>
          <w:lang w:val="en-GB"/>
          <w14:ligatures w14:val="none"/>
        </w:rPr>
        <w:t xml:space="preserve">4 </w:t>
      </w:r>
      <w:r w:rsidRPr="00BF0981">
        <w:rPr>
          <w:rFonts w:ascii="Arial" w:eastAsia="MS Mincho" w:hAnsi="Arial" w:cs="Arial"/>
          <w:kern w:val="0"/>
          <w:sz w:val="22"/>
          <w:szCs w:val="22"/>
          <w:lang w:val="en-GB"/>
          <w14:ligatures w14:val="none"/>
        </w:rPr>
        <w:t xml:space="preserve">Department of Child and Adolescent Psychiatry, Psychosomatics and Psychotherapy, </w:t>
      </w:r>
      <w:proofErr w:type="spellStart"/>
      <w:r w:rsidRPr="00BF0981">
        <w:rPr>
          <w:rFonts w:ascii="Arial" w:eastAsia="MS Mincho" w:hAnsi="Arial" w:cs="Arial"/>
          <w:kern w:val="0"/>
          <w:sz w:val="22"/>
          <w:szCs w:val="22"/>
          <w:lang w:val="en-GB"/>
          <w14:ligatures w14:val="none"/>
        </w:rPr>
        <w:t>Center</w:t>
      </w:r>
      <w:proofErr w:type="spellEnd"/>
      <w:r w:rsidRPr="00BF0981">
        <w:rPr>
          <w:rFonts w:ascii="Arial" w:eastAsia="MS Mincho" w:hAnsi="Arial" w:cs="Arial"/>
          <w:kern w:val="0"/>
          <w:sz w:val="22"/>
          <w:szCs w:val="22"/>
          <w:lang w:val="en-GB"/>
          <w14:ligatures w14:val="none"/>
        </w:rPr>
        <w:t xml:space="preserve"> of Mental Health, University Hospital of Wuerzburg, Wuerzburg, Germany</w:t>
      </w:r>
    </w:p>
    <w:p w14:paraId="3BDD3655" w14:textId="77777777" w:rsidR="007C685F" w:rsidRPr="00BF0981" w:rsidRDefault="007C685F" w:rsidP="007C685F">
      <w:pPr>
        <w:spacing w:after="0" w:line="480" w:lineRule="auto"/>
        <w:rPr>
          <w:rFonts w:ascii="Arial" w:eastAsia="MS Mincho" w:hAnsi="Arial" w:cs="Arial"/>
          <w:kern w:val="0"/>
          <w:sz w:val="22"/>
          <w:szCs w:val="22"/>
          <w:lang w:val="en-US"/>
          <w14:ligatures w14:val="none"/>
        </w:rPr>
      </w:pPr>
      <w:r w:rsidRPr="00BF0981">
        <w:rPr>
          <w:rFonts w:ascii="Arial" w:eastAsia="MS Mincho" w:hAnsi="Arial" w:cs="Arial"/>
          <w:kern w:val="0"/>
          <w:sz w:val="22"/>
          <w:szCs w:val="22"/>
          <w:vertAlign w:val="superscript"/>
          <w:lang w:val="en-GB"/>
          <w14:ligatures w14:val="none"/>
        </w:rPr>
        <w:t>5</w:t>
      </w:r>
      <w:r w:rsidRPr="00BF0981">
        <w:rPr>
          <w:rFonts w:ascii="Arial" w:eastAsia="MS Mincho" w:hAnsi="Arial" w:cs="Arial"/>
          <w:kern w:val="0"/>
          <w:sz w:val="22"/>
          <w:szCs w:val="22"/>
          <w:lang w:val="en-GB"/>
          <w14:ligatures w14:val="none"/>
        </w:rPr>
        <w:t xml:space="preserve"> Department of Child and adolescent Psychiatry, GGZ Reinier van Arkel, ‘s-Hertogenbosch, The Netherlands</w:t>
      </w:r>
    </w:p>
    <w:p w14:paraId="307A28E1" w14:textId="77777777" w:rsidR="007C685F" w:rsidRPr="00BF0981" w:rsidRDefault="007C685F" w:rsidP="007C685F">
      <w:pPr>
        <w:spacing w:after="0" w:line="480" w:lineRule="auto"/>
        <w:rPr>
          <w:rFonts w:ascii="Arial" w:eastAsia="MS Mincho" w:hAnsi="Arial" w:cs="Arial"/>
          <w:kern w:val="0"/>
          <w:sz w:val="22"/>
          <w:szCs w:val="22"/>
          <w:lang w:val="en-GB"/>
          <w14:ligatures w14:val="none"/>
        </w:rPr>
      </w:pPr>
      <w:r w:rsidRPr="00BF0981">
        <w:rPr>
          <w:rFonts w:ascii="Arial" w:eastAsia="MS Mincho" w:hAnsi="Arial" w:cs="Arial"/>
          <w:kern w:val="0"/>
          <w:sz w:val="22"/>
          <w:szCs w:val="22"/>
          <w:vertAlign w:val="superscript"/>
          <w:lang w:val="en-GB"/>
          <w14:ligatures w14:val="none"/>
        </w:rPr>
        <w:t xml:space="preserve">6 </w:t>
      </w:r>
      <w:r w:rsidRPr="00BF0981">
        <w:rPr>
          <w:rFonts w:ascii="Arial" w:eastAsia="MS Mincho" w:hAnsi="Arial" w:cs="Arial"/>
          <w:kern w:val="0"/>
          <w:sz w:val="22"/>
          <w:szCs w:val="22"/>
          <w:lang w:val="en-GB"/>
          <w14:ligatures w14:val="none"/>
        </w:rPr>
        <w:t>Friedrich Alexander Universität, Erlangen Nürnberg, Medical Faculty, Department of Paediatric and Adolescents Medicine, Erlangen, Germany</w:t>
      </w:r>
    </w:p>
    <w:p w14:paraId="597F1CF3" w14:textId="77777777" w:rsidR="007C685F" w:rsidRPr="00BF0981" w:rsidRDefault="007C685F" w:rsidP="007C685F">
      <w:pPr>
        <w:spacing w:after="0" w:line="480" w:lineRule="auto"/>
        <w:rPr>
          <w:rFonts w:ascii="Arial" w:eastAsia="MS Mincho" w:hAnsi="Arial" w:cs="Arial"/>
          <w:kern w:val="0"/>
          <w:sz w:val="22"/>
          <w:szCs w:val="22"/>
          <w:lang w:val="en-US"/>
          <w14:ligatures w14:val="none"/>
        </w:rPr>
      </w:pPr>
      <w:r w:rsidRPr="00BF0981">
        <w:rPr>
          <w:rFonts w:ascii="Arial" w:eastAsia="MS Mincho" w:hAnsi="Arial" w:cs="Arial"/>
          <w:kern w:val="0"/>
          <w:sz w:val="22"/>
          <w:szCs w:val="22"/>
          <w:vertAlign w:val="superscript"/>
          <w:lang w:val="en-US"/>
          <w14:ligatures w14:val="none"/>
        </w:rPr>
        <w:t>7</w:t>
      </w:r>
      <w:r w:rsidRPr="00BF0981">
        <w:rPr>
          <w:rFonts w:ascii="Arial" w:eastAsia="MS Mincho" w:hAnsi="Arial" w:cs="Arial"/>
          <w:kern w:val="0"/>
          <w:sz w:val="22"/>
          <w:szCs w:val="22"/>
          <w:lang w:val="en-US"/>
          <w14:ligatures w14:val="none"/>
        </w:rPr>
        <w:t xml:space="preserve"> CIO Marburg GmbH, </w:t>
      </w:r>
      <w:proofErr w:type="spellStart"/>
      <w:r w:rsidRPr="00BF0981">
        <w:rPr>
          <w:rFonts w:ascii="Arial" w:eastAsia="MS Mincho" w:hAnsi="Arial" w:cs="Arial"/>
          <w:kern w:val="0"/>
          <w:sz w:val="22"/>
          <w:szCs w:val="22"/>
          <w:lang w:val="en-US"/>
          <w14:ligatures w14:val="none"/>
        </w:rPr>
        <w:t>Lohra</w:t>
      </w:r>
      <w:proofErr w:type="spellEnd"/>
      <w:r w:rsidRPr="00BF0981">
        <w:rPr>
          <w:rFonts w:ascii="Arial" w:eastAsia="MS Mincho" w:hAnsi="Arial" w:cs="Arial"/>
          <w:kern w:val="0"/>
          <w:sz w:val="22"/>
          <w:szCs w:val="22"/>
          <w:lang w:val="en-US"/>
          <w14:ligatures w14:val="none"/>
        </w:rPr>
        <w:t>, Germany</w:t>
      </w:r>
    </w:p>
    <w:p w14:paraId="7C866E9D" w14:textId="77777777" w:rsidR="007C685F" w:rsidRPr="00BF0981" w:rsidRDefault="007C685F" w:rsidP="007C685F">
      <w:pPr>
        <w:spacing w:after="0" w:line="480" w:lineRule="auto"/>
        <w:rPr>
          <w:rFonts w:ascii="Arial" w:eastAsia="MS Mincho" w:hAnsi="Arial" w:cs="Arial"/>
          <w:kern w:val="0"/>
          <w:sz w:val="22"/>
          <w:szCs w:val="22"/>
          <w:lang w:val="en-US"/>
          <w14:ligatures w14:val="none"/>
        </w:rPr>
      </w:pPr>
      <w:r w:rsidRPr="00BF0981">
        <w:rPr>
          <w:rFonts w:ascii="Arial" w:eastAsia="MS Mincho" w:hAnsi="Arial" w:cs="Arial"/>
          <w:kern w:val="0"/>
          <w:sz w:val="22"/>
          <w:szCs w:val="22"/>
          <w:vertAlign w:val="superscript"/>
          <w:lang w:val="en-US"/>
          <w14:ligatures w14:val="none"/>
        </w:rPr>
        <w:t>8</w:t>
      </w:r>
      <w:r w:rsidRPr="00BF0981">
        <w:rPr>
          <w:rFonts w:ascii="Arial" w:eastAsia="MS Mincho" w:hAnsi="Arial" w:cs="Arial"/>
          <w:kern w:val="0"/>
          <w:sz w:val="22"/>
          <w:szCs w:val="22"/>
          <w:lang w:val="en-US"/>
          <w14:ligatures w14:val="none"/>
        </w:rPr>
        <w:t xml:space="preserve"> Department of Child and Adolescent Psychiatry, Medical University Vienna, Vienna, Austria</w:t>
      </w:r>
    </w:p>
    <w:p w14:paraId="4C4E8328" w14:textId="77777777" w:rsidR="007C685F" w:rsidRPr="00BF0981" w:rsidRDefault="007C685F" w:rsidP="007C685F">
      <w:pPr>
        <w:spacing w:after="0" w:line="480" w:lineRule="auto"/>
        <w:rPr>
          <w:rFonts w:ascii="Arial" w:eastAsia="MS Mincho" w:hAnsi="Arial" w:cs="Arial"/>
          <w:sz w:val="22"/>
          <w:szCs w:val="22"/>
          <w:lang w:val="en-US"/>
        </w:rPr>
      </w:pPr>
      <w:r w:rsidRPr="00BF0981">
        <w:rPr>
          <w:rFonts w:ascii="Arial" w:eastAsia="MS Mincho" w:hAnsi="Arial" w:cs="Arial"/>
          <w:sz w:val="22"/>
          <w:szCs w:val="22"/>
          <w:vertAlign w:val="superscript"/>
          <w:lang w:val="en-US"/>
        </w:rPr>
        <w:t xml:space="preserve">9 </w:t>
      </w:r>
      <w:r w:rsidRPr="00BF0981">
        <w:rPr>
          <w:rFonts w:ascii="Arial" w:eastAsia="MS Mincho" w:hAnsi="Arial" w:cs="Arial"/>
          <w:sz w:val="22"/>
          <w:szCs w:val="22"/>
          <w:lang w:val="en-US"/>
        </w:rPr>
        <w:t>Department of Child and Adolescent Psychiatry, University of Ulm, Ulm, Germany</w:t>
      </w:r>
    </w:p>
    <w:p w14:paraId="7B0A74C3" w14:textId="77777777" w:rsidR="007C685F" w:rsidRPr="00BF0981" w:rsidRDefault="007C685F" w:rsidP="007C685F">
      <w:pPr>
        <w:spacing w:after="0" w:line="480" w:lineRule="auto"/>
        <w:rPr>
          <w:rFonts w:ascii="Arial" w:eastAsia="MS Mincho" w:hAnsi="Arial" w:cs="Arial"/>
          <w:sz w:val="22"/>
          <w:szCs w:val="22"/>
          <w:lang w:val="en-US"/>
        </w:rPr>
      </w:pPr>
      <w:r w:rsidRPr="00BF0981">
        <w:rPr>
          <w:rFonts w:ascii="Arial" w:eastAsia="MS Mincho" w:hAnsi="Arial" w:cs="Arial"/>
          <w:sz w:val="22"/>
          <w:szCs w:val="22"/>
          <w:vertAlign w:val="superscript"/>
          <w:lang w:val="en-US"/>
        </w:rPr>
        <w:lastRenderedPageBreak/>
        <w:t xml:space="preserve">10 </w:t>
      </w:r>
      <w:r w:rsidRPr="00BF0981">
        <w:rPr>
          <w:rFonts w:ascii="Arial" w:eastAsia="MS Mincho" w:hAnsi="Arial" w:cs="Arial"/>
          <w:sz w:val="22"/>
          <w:szCs w:val="22"/>
          <w:lang w:val="en-US"/>
        </w:rPr>
        <w:t>Department for Dermatology and Allergy, University Hospital RWTH Aachen, Aachen, Germany</w:t>
      </w:r>
    </w:p>
    <w:p w14:paraId="5B2E57DF" w14:textId="77777777" w:rsidR="007C685F" w:rsidRPr="00BF0981" w:rsidRDefault="007C685F" w:rsidP="007C685F">
      <w:pPr>
        <w:spacing w:after="0" w:line="480" w:lineRule="auto"/>
        <w:rPr>
          <w:rFonts w:ascii="Arial" w:eastAsia="MS Mincho" w:hAnsi="Arial" w:cs="Arial"/>
          <w:kern w:val="0"/>
          <w:sz w:val="22"/>
          <w:szCs w:val="22"/>
          <w:lang w:val="en-US"/>
          <w14:ligatures w14:val="none"/>
        </w:rPr>
      </w:pPr>
    </w:p>
    <w:p w14:paraId="1BEDE9BE" w14:textId="77777777" w:rsidR="007C685F" w:rsidRPr="00BF0981" w:rsidRDefault="007C685F" w:rsidP="007C685F">
      <w:pPr>
        <w:spacing w:after="0" w:line="480" w:lineRule="auto"/>
        <w:jc w:val="both"/>
        <w:rPr>
          <w:rFonts w:ascii="Arial" w:eastAsia="MS Mincho" w:hAnsi="Arial" w:cs="Arial"/>
          <w:b/>
          <w:kern w:val="0"/>
          <w:sz w:val="22"/>
          <w:szCs w:val="22"/>
          <w:u w:val="single"/>
          <w:lang w:val="en-GB"/>
          <w14:ligatures w14:val="none"/>
        </w:rPr>
      </w:pPr>
      <w:r w:rsidRPr="00BF0981">
        <w:rPr>
          <w:rFonts w:ascii="Arial" w:eastAsia="MS Mincho" w:hAnsi="Arial" w:cs="Arial"/>
          <w:b/>
          <w:kern w:val="0"/>
          <w:sz w:val="22"/>
          <w:szCs w:val="22"/>
          <w:u w:val="single"/>
          <w:lang w:val="en-GB"/>
          <w14:ligatures w14:val="none"/>
        </w:rPr>
        <w:t xml:space="preserve">Corresponding author: </w:t>
      </w:r>
    </w:p>
    <w:p w14:paraId="112CEECD" w14:textId="77777777" w:rsidR="007C685F" w:rsidRPr="00BF0981" w:rsidRDefault="007C685F" w:rsidP="007C685F">
      <w:pPr>
        <w:spacing w:after="0" w:line="480" w:lineRule="auto"/>
        <w:rPr>
          <w:rFonts w:ascii="Arial" w:eastAsia="MS Mincho" w:hAnsi="Arial" w:cs="Arial"/>
          <w:sz w:val="22"/>
          <w:szCs w:val="22"/>
          <w:lang w:val="en-US"/>
        </w:rPr>
      </w:pPr>
      <w:r w:rsidRPr="00BF0981">
        <w:rPr>
          <w:rFonts w:ascii="Arial" w:eastAsia="MS Mincho" w:hAnsi="Arial" w:cs="Arial"/>
          <w:sz w:val="22"/>
          <w:szCs w:val="22"/>
          <w:lang w:val="en-US"/>
        </w:rPr>
        <w:t>Dr. Diana Dubrall</w:t>
      </w:r>
    </w:p>
    <w:p w14:paraId="03D1DA9C" w14:textId="77777777" w:rsidR="007C685F" w:rsidRDefault="007C685F" w:rsidP="007C685F">
      <w:pPr>
        <w:spacing w:after="0" w:line="480" w:lineRule="auto"/>
        <w:rPr>
          <w:rFonts w:ascii="Arial" w:eastAsia="MS Mincho" w:hAnsi="Arial" w:cs="Arial"/>
          <w:sz w:val="22"/>
          <w:szCs w:val="22"/>
          <w:lang w:val="en-US"/>
        </w:rPr>
      </w:pPr>
      <w:r w:rsidRPr="00A65AFA">
        <w:rPr>
          <w:rFonts w:ascii="Arial" w:eastAsia="MS Mincho" w:hAnsi="Arial" w:cs="Arial"/>
          <w:sz w:val="22"/>
          <w:szCs w:val="22"/>
          <w:lang w:val="en-US"/>
        </w:rPr>
        <w:t>University of Bonn, University Hospital Bonn, Institute for Medical Biometry, Informatics and Epidemiology, Bonn, Germany</w:t>
      </w:r>
    </w:p>
    <w:p w14:paraId="24BC45A0" w14:textId="77777777" w:rsidR="007C685F" w:rsidRPr="00BF0981" w:rsidRDefault="007C685F" w:rsidP="007C685F">
      <w:pPr>
        <w:spacing w:after="0" w:line="480" w:lineRule="auto"/>
        <w:rPr>
          <w:rFonts w:ascii="Arial" w:eastAsia="MS Mincho" w:hAnsi="Arial" w:cs="Arial"/>
          <w:sz w:val="22"/>
          <w:szCs w:val="22"/>
          <w:lang w:val="en-US"/>
        </w:rPr>
      </w:pPr>
      <w:r w:rsidRPr="00BF0981">
        <w:rPr>
          <w:rFonts w:ascii="Arial" w:eastAsia="MS Mincho" w:hAnsi="Arial" w:cs="Arial"/>
          <w:sz w:val="22"/>
          <w:szCs w:val="22"/>
          <w:lang w:val="en-US"/>
        </w:rPr>
        <w:t>Research Division, Federal Institute of Drugs and Medical Devices (BfArM), Bonn, Germany</w:t>
      </w:r>
    </w:p>
    <w:p w14:paraId="65C7D261" w14:textId="77777777" w:rsidR="007C685F" w:rsidRPr="00BF0981" w:rsidRDefault="007C685F" w:rsidP="007C685F">
      <w:pPr>
        <w:spacing w:after="0" w:line="480" w:lineRule="auto"/>
        <w:rPr>
          <w:rFonts w:ascii="Arial" w:eastAsia="MS Mincho" w:hAnsi="Arial" w:cs="Arial"/>
          <w:sz w:val="22"/>
          <w:szCs w:val="22"/>
        </w:rPr>
      </w:pPr>
      <w:proofErr w:type="spellStart"/>
      <w:r w:rsidRPr="00BF0981">
        <w:rPr>
          <w:rFonts w:ascii="Arial" w:eastAsia="MS Mincho" w:hAnsi="Arial" w:cs="Arial"/>
          <w:sz w:val="22"/>
          <w:szCs w:val="22"/>
        </w:rPr>
        <w:t>E-mail</w:t>
      </w:r>
      <w:proofErr w:type="spellEnd"/>
      <w:r w:rsidRPr="00BF0981">
        <w:rPr>
          <w:rFonts w:ascii="Arial" w:eastAsia="MS Mincho" w:hAnsi="Arial" w:cs="Arial"/>
          <w:sz w:val="22"/>
          <w:szCs w:val="22"/>
        </w:rPr>
        <w:t>: Diana.Dubrall@bfarm.de</w:t>
      </w:r>
    </w:p>
    <w:p w14:paraId="2D572714" w14:textId="77777777" w:rsidR="00CD6E5A" w:rsidRPr="009C609A" w:rsidRDefault="00CD6E5A">
      <w:pPr>
        <w:rPr>
          <w:b/>
          <w:bCs/>
          <w:sz w:val="28"/>
          <w:szCs w:val="28"/>
        </w:rPr>
        <w:sectPr w:rsidR="00CD6E5A" w:rsidRPr="009C609A" w:rsidSect="000305C5">
          <w:pgSz w:w="16838" w:h="11906" w:orient="landscape"/>
          <w:pgMar w:top="1417" w:right="1417" w:bottom="1417" w:left="1134" w:header="708" w:footer="708" w:gutter="0"/>
          <w:cols w:space="708"/>
          <w:docGrid w:linePitch="360"/>
        </w:sectPr>
      </w:pPr>
    </w:p>
    <w:p w14:paraId="6C953BEB" w14:textId="04779330" w:rsidR="000859D2" w:rsidRPr="000305C5" w:rsidRDefault="009C609A">
      <w:pPr>
        <w:rPr>
          <w:b/>
          <w:bCs/>
          <w:sz w:val="28"/>
          <w:szCs w:val="28"/>
          <w:lang w:val="en-US"/>
        </w:rPr>
      </w:pPr>
      <w:r w:rsidRPr="009C609A">
        <w:rPr>
          <w:b/>
          <w:bCs/>
          <w:sz w:val="28"/>
          <w:szCs w:val="28"/>
          <w:lang w:val="en-US"/>
        </w:rPr>
        <w:lastRenderedPageBreak/>
        <w:t xml:space="preserve">Online Resource </w:t>
      </w:r>
      <w:r w:rsidR="00404F8B">
        <w:rPr>
          <w:b/>
          <w:bCs/>
          <w:sz w:val="28"/>
          <w:szCs w:val="28"/>
          <w:lang w:val="en-US"/>
        </w:rPr>
        <w:t>4</w:t>
      </w:r>
      <w:r w:rsidR="000305C5" w:rsidRPr="000305C5">
        <w:rPr>
          <w:b/>
          <w:bCs/>
          <w:sz w:val="28"/>
          <w:szCs w:val="28"/>
          <w:lang w:val="en-US"/>
        </w:rPr>
        <w:t>) Sex-stratified analyses of ADHD drug prescriptions.</w:t>
      </w:r>
    </w:p>
    <w:p w14:paraId="49CD1D64" w14:textId="77777777" w:rsidR="000305C5" w:rsidRPr="000305C5" w:rsidRDefault="000305C5">
      <w:pPr>
        <w:rPr>
          <w:lang w:val="en-US"/>
        </w:rPr>
      </w:pPr>
    </w:p>
    <w:p w14:paraId="2DB19809" w14:textId="5D548E8A" w:rsidR="000305C5" w:rsidRPr="000305C5" w:rsidRDefault="009C609A" w:rsidP="000305C5">
      <w:pPr>
        <w:spacing w:after="0" w:line="480" w:lineRule="auto"/>
        <w:jc w:val="both"/>
        <w:rPr>
          <w:rFonts w:ascii="Arial" w:hAnsi="Arial" w:cs="Arial"/>
          <w:b/>
          <w:bCs/>
          <w:kern w:val="0"/>
          <w:sz w:val="22"/>
          <w:szCs w:val="22"/>
          <w:lang w:val="en-US"/>
          <w14:ligatures w14:val="none"/>
        </w:rPr>
      </w:pPr>
      <w:r w:rsidRPr="009C609A">
        <w:rPr>
          <w:rFonts w:ascii="Arial" w:hAnsi="Arial" w:cs="Arial"/>
          <w:b/>
          <w:bCs/>
          <w:kern w:val="0"/>
          <w:sz w:val="22"/>
          <w:szCs w:val="22"/>
          <w:lang w:val="en-US"/>
          <w14:ligatures w14:val="none"/>
        </w:rPr>
        <w:t xml:space="preserve">Online Resource </w:t>
      </w:r>
      <w:r w:rsidR="00404F8B">
        <w:rPr>
          <w:rFonts w:ascii="Arial" w:hAnsi="Arial" w:cs="Arial"/>
          <w:b/>
          <w:bCs/>
          <w:kern w:val="0"/>
          <w:sz w:val="22"/>
          <w:szCs w:val="22"/>
          <w:lang w:val="en-US"/>
          <w14:ligatures w14:val="none"/>
        </w:rPr>
        <w:t>4</w:t>
      </w:r>
      <w:r w:rsidR="000305C5" w:rsidRPr="000305C5">
        <w:rPr>
          <w:rFonts w:ascii="Arial" w:hAnsi="Arial" w:cs="Arial"/>
          <w:b/>
          <w:bCs/>
          <w:kern w:val="0"/>
          <w:sz w:val="22"/>
          <w:szCs w:val="22"/>
          <w:lang w:val="en-US"/>
          <w14:ligatures w14:val="none"/>
        </w:rPr>
        <w:t xml:space="preserve"> </w:t>
      </w:r>
      <w:r w:rsidR="000305C5">
        <w:rPr>
          <w:rFonts w:ascii="Arial" w:hAnsi="Arial" w:cs="Arial"/>
          <w:b/>
          <w:bCs/>
          <w:kern w:val="0"/>
          <w:sz w:val="22"/>
          <w:szCs w:val="22"/>
          <w:lang w:val="en-US"/>
          <w14:ligatures w14:val="none"/>
        </w:rPr>
        <w:t>T</w:t>
      </w:r>
      <w:r w:rsidR="000305C5" w:rsidRPr="000305C5">
        <w:rPr>
          <w:rFonts w:ascii="Arial" w:hAnsi="Arial" w:cs="Arial"/>
          <w:b/>
          <w:bCs/>
          <w:kern w:val="0"/>
          <w:sz w:val="22"/>
          <w:szCs w:val="22"/>
          <w:lang w:val="en-US"/>
          <w14:ligatures w14:val="none"/>
        </w:rPr>
        <w:t>able 1) Cumulative number of drug prescriptions for females and males between 2013 and 2022.</w:t>
      </w:r>
    </w:p>
    <w:tbl>
      <w:tblPr>
        <w:tblStyle w:val="Tabellenraster"/>
        <w:tblW w:w="10206" w:type="dxa"/>
        <w:tblInd w:w="-5" w:type="dxa"/>
        <w:tblLook w:val="04A0" w:firstRow="1" w:lastRow="0" w:firstColumn="1" w:lastColumn="0" w:noHBand="0" w:noVBand="1"/>
      </w:tblPr>
      <w:tblGrid>
        <w:gridCol w:w="993"/>
        <w:gridCol w:w="4677"/>
        <w:gridCol w:w="4536"/>
      </w:tblGrid>
      <w:tr w:rsidR="000305C5" w:rsidRPr="00ED6DDF" w14:paraId="42C9257E" w14:textId="77777777" w:rsidTr="00A0577A">
        <w:tc>
          <w:tcPr>
            <w:tcW w:w="993" w:type="dxa"/>
          </w:tcPr>
          <w:p w14:paraId="11226019" w14:textId="77777777" w:rsidR="000305C5" w:rsidRPr="00ED6DDF" w:rsidRDefault="000305C5" w:rsidP="00A0577A">
            <w:pPr>
              <w:spacing w:line="480" w:lineRule="auto"/>
              <w:jc w:val="both"/>
              <w:rPr>
                <w:rFonts w:ascii="Arial" w:hAnsi="Arial" w:cs="Arial"/>
                <w:kern w:val="0"/>
                <w:sz w:val="22"/>
                <w:szCs w:val="22"/>
                <w:lang w:val="en-US"/>
                <w14:ligatures w14:val="none"/>
              </w:rPr>
            </w:pPr>
            <w:r w:rsidRPr="00ED6DDF">
              <w:rPr>
                <w:rFonts w:ascii="Arial" w:hAnsi="Arial" w:cs="Arial"/>
                <w:kern w:val="0"/>
                <w:sz w:val="22"/>
                <w:szCs w:val="22"/>
                <w:lang w:val="en-US"/>
                <w14:ligatures w14:val="none"/>
              </w:rPr>
              <w:t>Rank</w:t>
            </w:r>
          </w:p>
        </w:tc>
        <w:tc>
          <w:tcPr>
            <w:tcW w:w="4677" w:type="dxa"/>
          </w:tcPr>
          <w:p w14:paraId="6ECD55DA" w14:textId="77777777" w:rsidR="000305C5" w:rsidRPr="00ED6DDF" w:rsidRDefault="000305C5" w:rsidP="00A0577A">
            <w:pPr>
              <w:spacing w:line="480" w:lineRule="auto"/>
              <w:jc w:val="both"/>
              <w:rPr>
                <w:rFonts w:ascii="Arial" w:hAnsi="Arial" w:cs="Arial"/>
                <w:kern w:val="0"/>
                <w:sz w:val="22"/>
                <w:szCs w:val="22"/>
                <w:lang w:val="en-US"/>
                <w14:ligatures w14:val="none"/>
              </w:rPr>
            </w:pPr>
            <w:r w:rsidRPr="00ED6DDF">
              <w:rPr>
                <w:rFonts w:ascii="Arial" w:hAnsi="Arial" w:cs="Arial"/>
                <w:kern w:val="0"/>
                <w:sz w:val="22"/>
                <w:szCs w:val="22"/>
                <w:lang w:val="en-US"/>
                <w14:ligatures w14:val="none"/>
              </w:rPr>
              <w:t>Females</w:t>
            </w:r>
          </w:p>
        </w:tc>
        <w:tc>
          <w:tcPr>
            <w:tcW w:w="4536" w:type="dxa"/>
          </w:tcPr>
          <w:p w14:paraId="566383EE" w14:textId="77777777" w:rsidR="000305C5" w:rsidRPr="00ED6DDF" w:rsidRDefault="000305C5" w:rsidP="00A0577A">
            <w:pPr>
              <w:spacing w:line="480" w:lineRule="auto"/>
              <w:jc w:val="both"/>
              <w:rPr>
                <w:rFonts w:ascii="Arial" w:hAnsi="Arial" w:cs="Arial"/>
                <w:kern w:val="0"/>
                <w:sz w:val="22"/>
                <w:szCs w:val="22"/>
                <w:lang w:val="en-US"/>
                <w14:ligatures w14:val="none"/>
              </w:rPr>
            </w:pPr>
            <w:r w:rsidRPr="00ED6DDF">
              <w:rPr>
                <w:rFonts w:ascii="Arial" w:hAnsi="Arial" w:cs="Arial"/>
                <w:kern w:val="0"/>
                <w:sz w:val="22"/>
                <w:szCs w:val="22"/>
                <w:lang w:val="en-US"/>
                <w14:ligatures w14:val="none"/>
              </w:rPr>
              <w:t>Males</w:t>
            </w:r>
          </w:p>
        </w:tc>
      </w:tr>
      <w:tr w:rsidR="000305C5" w:rsidRPr="00ED6DDF" w14:paraId="350862B7" w14:textId="77777777" w:rsidTr="00A0577A">
        <w:trPr>
          <w:trHeight w:val="2539"/>
        </w:trPr>
        <w:tc>
          <w:tcPr>
            <w:tcW w:w="993" w:type="dxa"/>
          </w:tcPr>
          <w:p w14:paraId="39B0190F" w14:textId="77777777" w:rsidR="000305C5" w:rsidRPr="00ED6DDF" w:rsidRDefault="000305C5" w:rsidP="00A0577A">
            <w:pPr>
              <w:spacing w:line="480" w:lineRule="auto"/>
              <w:rPr>
                <w:rFonts w:ascii="Arial" w:hAnsi="Arial" w:cs="Arial"/>
                <w:kern w:val="0"/>
                <w:sz w:val="22"/>
                <w:szCs w:val="22"/>
                <w:lang w:val="en-US"/>
                <w14:ligatures w14:val="none"/>
              </w:rPr>
            </w:pPr>
            <w:r w:rsidRPr="00ED6DDF">
              <w:rPr>
                <w:rFonts w:ascii="Arial" w:hAnsi="Arial" w:cs="Arial"/>
                <w:kern w:val="0"/>
                <w:sz w:val="22"/>
                <w:szCs w:val="22"/>
                <w:lang w:val="en-US"/>
                <w14:ligatures w14:val="none"/>
              </w:rPr>
              <w:t>1.</w:t>
            </w:r>
          </w:p>
          <w:p w14:paraId="33BE1676" w14:textId="77777777" w:rsidR="000305C5" w:rsidRPr="00ED6DDF" w:rsidRDefault="000305C5" w:rsidP="00A0577A">
            <w:pPr>
              <w:spacing w:line="480" w:lineRule="auto"/>
              <w:rPr>
                <w:rFonts w:ascii="Arial" w:hAnsi="Arial" w:cs="Arial"/>
                <w:kern w:val="0"/>
                <w:sz w:val="22"/>
                <w:szCs w:val="22"/>
                <w:lang w:val="en-US"/>
                <w14:ligatures w14:val="none"/>
              </w:rPr>
            </w:pPr>
            <w:r w:rsidRPr="00ED6DDF">
              <w:rPr>
                <w:rFonts w:ascii="Arial" w:hAnsi="Arial" w:cs="Arial"/>
                <w:kern w:val="0"/>
                <w:sz w:val="22"/>
                <w:szCs w:val="22"/>
                <w:lang w:val="en-US"/>
                <w14:ligatures w14:val="none"/>
              </w:rPr>
              <w:t>2.</w:t>
            </w:r>
          </w:p>
          <w:p w14:paraId="1E7087AF" w14:textId="77777777" w:rsidR="000305C5" w:rsidRPr="00ED6DDF" w:rsidRDefault="000305C5" w:rsidP="00A0577A">
            <w:pPr>
              <w:spacing w:line="480" w:lineRule="auto"/>
              <w:rPr>
                <w:rFonts w:ascii="Arial" w:hAnsi="Arial" w:cs="Arial"/>
                <w:kern w:val="0"/>
                <w:sz w:val="22"/>
                <w:szCs w:val="22"/>
                <w:lang w:val="en-US"/>
                <w14:ligatures w14:val="none"/>
              </w:rPr>
            </w:pPr>
            <w:r w:rsidRPr="00ED6DDF">
              <w:rPr>
                <w:rFonts w:ascii="Arial" w:hAnsi="Arial" w:cs="Arial"/>
                <w:kern w:val="0"/>
                <w:sz w:val="22"/>
                <w:szCs w:val="22"/>
                <w:lang w:val="en-US"/>
                <w14:ligatures w14:val="none"/>
              </w:rPr>
              <w:t>3.</w:t>
            </w:r>
          </w:p>
          <w:p w14:paraId="5E11FDBE" w14:textId="77777777" w:rsidR="000305C5" w:rsidRPr="00ED6DDF" w:rsidRDefault="000305C5" w:rsidP="00A0577A">
            <w:pPr>
              <w:spacing w:line="480" w:lineRule="auto"/>
              <w:rPr>
                <w:rFonts w:ascii="Arial" w:hAnsi="Arial" w:cs="Arial"/>
                <w:kern w:val="0"/>
                <w:sz w:val="22"/>
                <w:szCs w:val="22"/>
                <w:lang w:val="en-US"/>
                <w14:ligatures w14:val="none"/>
              </w:rPr>
            </w:pPr>
            <w:r w:rsidRPr="00ED6DDF">
              <w:rPr>
                <w:rFonts w:ascii="Arial" w:hAnsi="Arial" w:cs="Arial"/>
                <w:kern w:val="0"/>
                <w:sz w:val="22"/>
                <w:szCs w:val="22"/>
                <w:lang w:val="en-US"/>
                <w14:ligatures w14:val="none"/>
              </w:rPr>
              <w:t>4.</w:t>
            </w:r>
          </w:p>
          <w:p w14:paraId="73405290" w14:textId="77777777" w:rsidR="000305C5" w:rsidRPr="00ED6DDF" w:rsidRDefault="000305C5" w:rsidP="00A0577A">
            <w:pPr>
              <w:spacing w:line="480" w:lineRule="auto"/>
              <w:rPr>
                <w:rFonts w:ascii="Arial" w:hAnsi="Arial" w:cs="Arial"/>
                <w:kern w:val="0"/>
                <w:sz w:val="22"/>
                <w:szCs w:val="22"/>
                <w:lang w:val="en-US"/>
                <w14:ligatures w14:val="none"/>
              </w:rPr>
            </w:pPr>
            <w:r w:rsidRPr="00ED6DDF">
              <w:rPr>
                <w:rFonts w:ascii="Arial" w:hAnsi="Arial" w:cs="Arial"/>
                <w:kern w:val="0"/>
                <w:sz w:val="22"/>
                <w:szCs w:val="22"/>
                <w:lang w:val="en-US"/>
                <w14:ligatures w14:val="none"/>
              </w:rPr>
              <w:t>5.</w:t>
            </w:r>
          </w:p>
        </w:tc>
        <w:tc>
          <w:tcPr>
            <w:tcW w:w="4677" w:type="dxa"/>
          </w:tcPr>
          <w:p w14:paraId="05AC57C6" w14:textId="77777777" w:rsidR="000305C5" w:rsidRPr="00ED6DDF" w:rsidRDefault="000305C5" w:rsidP="00A0577A">
            <w:pPr>
              <w:spacing w:line="480" w:lineRule="auto"/>
              <w:rPr>
                <w:rFonts w:ascii="Arial" w:hAnsi="Arial" w:cs="Arial"/>
                <w:kern w:val="0"/>
                <w:sz w:val="22"/>
                <w:szCs w:val="22"/>
                <w:lang w:val="en-US"/>
                <w14:ligatures w14:val="none"/>
              </w:rPr>
            </w:pPr>
            <w:r w:rsidRPr="00ED6DDF">
              <w:rPr>
                <w:rFonts w:ascii="Arial" w:hAnsi="Arial" w:cs="Arial"/>
                <w:kern w:val="0"/>
                <w:sz w:val="22"/>
                <w:szCs w:val="22"/>
                <w:lang w:val="en-US"/>
                <w14:ligatures w14:val="none"/>
              </w:rPr>
              <w:t>Methylphenidate (n= 2,095,582)</w:t>
            </w:r>
          </w:p>
          <w:p w14:paraId="3FB00B57" w14:textId="77777777" w:rsidR="000305C5" w:rsidRPr="00ED6DDF" w:rsidRDefault="000305C5" w:rsidP="00A0577A">
            <w:pPr>
              <w:spacing w:line="480" w:lineRule="auto"/>
              <w:rPr>
                <w:rFonts w:ascii="Arial" w:hAnsi="Arial" w:cs="Arial"/>
                <w:kern w:val="0"/>
                <w:sz w:val="22"/>
                <w:szCs w:val="22"/>
                <w:lang w:val="en-US"/>
                <w14:ligatures w14:val="none"/>
              </w:rPr>
            </w:pPr>
            <w:proofErr w:type="spellStart"/>
            <w:r w:rsidRPr="00ED6DDF">
              <w:rPr>
                <w:rFonts w:ascii="Arial" w:hAnsi="Arial" w:cs="Arial"/>
                <w:kern w:val="0"/>
                <w:sz w:val="22"/>
                <w:szCs w:val="22"/>
                <w:lang w:val="en-US"/>
                <w14:ligatures w14:val="none"/>
              </w:rPr>
              <w:t>Lisdexamfetamine</w:t>
            </w:r>
            <w:proofErr w:type="spellEnd"/>
            <w:r w:rsidRPr="00ED6DDF">
              <w:rPr>
                <w:rFonts w:ascii="Arial" w:hAnsi="Arial" w:cs="Arial"/>
                <w:kern w:val="0"/>
                <w:sz w:val="22"/>
                <w:szCs w:val="22"/>
                <w:lang w:val="en-US"/>
                <w14:ligatures w14:val="none"/>
              </w:rPr>
              <w:t xml:space="preserve"> (n= 265,104)</w:t>
            </w:r>
          </w:p>
          <w:p w14:paraId="5FAFDC39" w14:textId="77777777" w:rsidR="000305C5" w:rsidRPr="00ED6DDF" w:rsidRDefault="000305C5" w:rsidP="00A0577A">
            <w:pPr>
              <w:spacing w:line="480" w:lineRule="auto"/>
              <w:rPr>
                <w:rFonts w:ascii="Arial" w:hAnsi="Arial" w:cs="Arial"/>
                <w:kern w:val="0"/>
                <w:sz w:val="22"/>
                <w:szCs w:val="22"/>
                <w:lang w:val="en-US"/>
                <w14:ligatures w14:val="none"/>
              </w:rPr>
            </w:pPr>
            <w:r w:rsidRPr="00ED6DDF">
              <w:rPr>
                <w:rFonts w:ascii="Arial" w:hAnsi="Arial" w:cs="Arial"/>
                <w:kern w:val="0"/>
                <w:sz w:val="22"/>
                <w:szCs w:val="22"/>
                <w:lang w:val="en-US"/>
                <w14:ligatures w14:val="none"/>
              </w:rPr>
              <w:t>Atomoxetine (n= 151,143)</w:t>
            </w:r>
          </w:p>
          <w:p w14:paraId="78A06BD1" w14:textId="77777777" w:rsidR="000305C5" w:rsidRPr="00ED6DDF" w:rsidRDefault="000305C5" w:rsidP="00A0577A">
            <w:pPr>
              <w:spacing w:line="480" w:lineRule="auto"/>
              <w:rPr>
                <w:rFonts w:ascii="Arial" w:hAnsi="Arial" w:cs="Arial"/>
                <w:kern w:val="0"/>
                <w:sz w:val="22"/>
                <w:szCs w:val="22"/>
                <w:lang w:val="en-US"/>
                <w14:ligatures w14:val="none"/>
              </w:rPr>
            </w:pPr>
            <w:r w:rsidRPr="00ED6DDF">
              <w:rPr>
                <w:rFonts w:ascii="Arial" w:hAnsi="Arial" w:cs="Arial"/>
                <w:kern w:val="0"/>
                <w:sz w:val="22"/>
                <w:szCs w:val="22"/>
                <w:lang w:val="en-US"/>
                <w14:ligatures w14:val="none"/>
              </w:rPr>
              <w:t>Guanfacine (n= 37,641)</w:t>
            </w:r>
          </w:p>
          <w:p w14:paraId="3D552D75" w14:textId="77777777" w:rsidR="000305C5" w:rsidRPr="00ED6DDF" w:rsidRDefault="000305C5" w:rsidP="00A0577A">
            <w:pPr>
              <w:spacing w:line="480" w:lineRule="auto"/>
              <w:rPr>
                <w:rFonts w:ascii="Arial" w:hAnsi="Arial" w:cs="Arial"/>
                <w:kern w:val="0"/>
                <w:sz w:val="22"/>
                <w:szCs w:val="22"/>
                <w:lang w:val="en-US"/>
                <w14:ligatures w14:val="none"/>
              </w:rPr>
            </w:pPr>
            <w:proofErr w:type="spellStart"/>
            <w:r w:rsidRPr="00ED6DDF">
              <w:rPr>
                <w:rFonts w:ascii="Arial" w:hAnsi="Arial" w:cs="Arial"/>
                <w:kern w:val="0"/>
                <w:sz w:val="22"/>
                <w:szCs w:val="22"/>
                <w:lang w:val="en-US"/>
                <w14:ligatures w14:val="none"/>
              </w:rPr>
              <w:t>Dexamfetamine</w:t>
            </w:r>
            <w:proofErr w:type="spellEnd"/>
            <w:r w:rsidRPr="00ED6DDF">
              <w:rPr>
                <w:rFonts w:ascii="Arial" w:hAnsi="Arial" w:cs="Arial"/>
                <w:kern w:val="0"/>
                <w:sz w:val="22"/>
                <w:szCs w:val="22"/>
                <w:lang w:val="en-US"/>
                <w14:ligatures w14:val="none"/>
              </w:rPr>
              <w:t xml:space="preserve"> (n= 27,782)</w:t>
            </w:r>
          </w:p>
        </w:tc>
        <w:tc>
          <w:tcPr>
            <w:tcW w:w="4536" w:type="dxa"/>
          </w:tcPr>
          <w:p w14:paraId="07BDB727" w14:textId="77777777" w:rsidR="000305C5" w:rsidRPr="00ED6DDF" w:rsidRDefault="000305C5" w:rsidP="00A0577A">
            <w:pPr>
              <w:spacing w:line="480" w:lineRule="auto"/>
              <w:rPr>
                <w:rFonts w:ascii="Arial" w:hAnsi="Arial" w:cs="Arial"/>
                <w:kern w:val="0"/>
                <w:sz w:val="22"/>
                <w:szCs w:val="22"/>
                <w:lang w:val="en-US"/>
                <w14:ligatures w14:val="none"/>
              </w:rPr>
            </w:pPr>
            <w:r w:rsidRPr="00ED6DDF">
              <w:rPr>
                <w:rFonts w:ascii="Arial" w:hAnsi="Arial" w:cs="Arial"/>
                <w:kern w:val="0"/>
                <w:sz w:val="22"/>
                <w:szCs w:val="22"/>
                <w:lang w:val="en-US"/>
                <w14:ligatures w14:val="none"/>
              </w:rPr>
              <w:t>Methylphenidate (n= 8,090,178)</w:t>
            </w:r>
          </w:p>
          <w:p w14:paraId="1427F7E3" w14:textId="77777777" w:rsidR="000305C5" w:rsidRPr="00ED6DDF" w:rsidRDefault="000305C5" w:rsidP="00A0577A">
            <w:pPr>
              <w:spacing w:line="480" w:lineRule="auto"/>
              <w:rPr>
                <w:rFonts w:ascii="Arial" w:hAnsi="Arial" w:cs="Arial"/>
                <w:kern w:val="0"/>
                <w:sz w:val="22"/>
                <w:szCs w:val="22"/>
                <w:lang w:val="en-US"/>
                <w14:ligatures w14:val="none"/>
              </w:rPr>
            </w:pPr>
            <w:proofErr w:type="spellStart"/>
            <w:r w:rsidRPr="00ED6DDF">
              <w:rPr>
                <w:rFonts w:ascii="Arial" w:hAnsi="Arial" w:cs="Arial"/>
                <w:kern w:val="0"/>
                <w:sz w:val="22"/>
                <w:szCs w:val="22"/>
                <w:lang w:val="en-US"/>
                <w14:ligatures w14:val="none"/>
              </w:rPr>
              <w:t>Lisdexamfetamine</w:t>
            </w:r>
            <w:proofErr w:type="spellEnd"/>
            <w:r w:rsidRPr="00ED6DDF">
              <w:rPr>
                <w:rFonts w:ascii="Arial" w:hAnsi="Arial" w:cs="Arial"/>
                <w:kern w:val="0"/>
                <w:sz w:val="22"/>
                <w:szCs w:val="22"/>
                <w:lang w:val="en-US"/>
                <w14:ligatures w14:val="none"/>
              </w:rPr>
              <w:t xml:space="preserve"> (n= 1,275,170)</w:t>
            </w:r>
          </w:p>
          <w:p w14:paraId="5C5D7317" w14:textId="77777777" w:rsidR="000305C5" w:rsidRPr="00ED6DDF" w:rsidRDefault="000305C5" w:rsidP="00A0577A">
            <w:pPr>
              <w:spacing w:line="480" w:lineRule="auto"/>
              <w:rPr>
                <w:rFonts w:ascii="Arial" w:hAnsi="Arial" w:cs="Arial"/>
                <w:kern w:val="0"/>
                <w:sz w:val="22"/>
                <w:szCs w:val="22"/>
                <w:lang w:val="en-US"/>
                <w14:ligatures w14:val="none"/>
              </w:rPr>
            </w:pPr>
            <w:r w:rsidRPr="00ED6DDF">
              <w:rPr>
                <w:rFonts w:ascii="Arial" w:hAnsi="Arial" w:cs="Arial"/>
                <w:kern w:val="0"/>
                <w:sz w:val="22"/>
                <w:szCs w:val="22"/>
                <w:lang w:val="en-US"/>
                <w14:ligatures w14:val="none"/>
              </w:rPr>
              <w:t>Atomoxetine (n= 564,204)</w:t>
            </w:r>
          </w:p>
          <w:p w14:paraId="081518F8" w14:textId="77777777" w:rsidR="000305C5" w:rsidRPr="00ED6DDF" w:rsidRDefault="000305C5" w:rsidP="00A0577A">
            <w:pPr>
              <w:spacing w:line="480" w:lineRule="auto"/>
              <w:rPr>
                <w:rFonts w:ascii="Arial" w:hAnsi="Arial" w:cs="Arial"/>
                <w:kern w:val="0"/>
                <w:sz w:val="22"/>
                <w:szCs w:val="22"/>
                <w:lang w:val="en-US"/>
                <w14:ligatures w14:val="none"/>
              </w:rPr>
            </w:pPr>
            <w:r w:rsidRPr="00ED6DDF">
              <w:rPr>
                <w:rFonts w:ascii="Arial" w:hAnsi="Arial" w:cs="Arial"/>
                <w:kern w:val="0"/>
                <w:sz w:val="22"/>
                <w:szCs w:val="22"/>
                <w:lang w:val="en-US"/>
                <w14:ligatures w14:val="none"/>
              </w:rPr>
              <w:t>Guanfacine (n= 188,401)</w:t>
            </w:r>
          </w:p>
          <w:p w14:paraId="2C6B8CE1" w14:textId="77777777" w:rsidR="000305C5" w:rsidRPr="00ED6DDF" w:rsidRDefault="000305C5" w:rsidP="00A0577A">
            <w:pPr>
              <w:spacing w:line="480" w:lineRule="auto"/>
              <w:rPr>
                <w:rFonts w:ascii="Arial" w:hAnsi="Arial" w:cs="Arial"/>
                <w:kern w:val="0"/>
                <w:sz w:val="22"/>
                <w:szCs w:val="22"/>
                <w:lang w:val="en-US"/>
                <w14:ligatures w14:val="none"/>
              </w:rPr>
            </w:pPr>
            <w:proofErr w:type="spellStart"/>
            <w:r w:rsidRPr="00ED6DDF">
              <w:rPr>
                <w:rFonts w:ascii="Arial" w:hAnsi="Arial" w:cs="Arial"/>
                <w:kern w:val="0"/>
                <w:sz w:val="22"/>
                <w:szCs w:val="22"/>
                <w:lang w:val="en-US"/>
                <w14:ligatures w14:val="none"/>
              </w:rPr>
              <w:t>Dexamfetamine</w:t>
            </w:r>
            <w:proofErr w:type="spellEnd"/>
            <w:r w:rsidRPr="00ED6DDF">
              <w:rPr>
                <w:rFonts w:ascii="Arial" w:hAnsi="Arial" w:cs="Arial"/>
                <w:kern w:val="0"/>
                <w:sz w:val="22"/>
                <w:szCs w:val="22"/>
                <w:lang w:val="en-US"/>
                <w14:ligatures w14:val="none"/>
              </w:rPr>
              <w:t xml:space="preserve"> (n= 124,019)</w:t>
            </w:r>
          </w:p>
        </w:tc>
      </w:tr>
    </w:tbl>
    <w:p w14:paraId="598E2EEA" w14:textId="77777777" w:rsidR="000305C5" w:rsidRDefault="000305C5" w:rsidP="000305C5">
      <w:pPr>
        <w:spacing w:after="0" w:line="480" w:lineRule="auto"/>
        <w:jc w:val="both"/>
        <w:rPr>
          <w:rFonts w:ascii="Arial" w:hAnsi="Arial" w:cs="Arial"/>
          <w:kern w:val="0"/>
          <w:sz w:val="22"/>
          <w:szCs w:val="22"/>
          <w:lang w:val="en-US"/>
          <w14:ligatures w14:val="none"/>
        </w:rPr>
      </w:pPr>
    </w:p>
    <w:p w14:paraId="1DBFCB31" w14:textId="59C157B2" w:rsidR="000305C5" w:rsidRPr="00ED6DDF" w:rsidRDefault="009C609A" w:rsidP="000305C5">
      <w:pPr>
        <w:spacing w:after="0" w:line="480" w:lineRule="auto"/>
        <w:jc w:val="both"/>
        <w:rPr>
          <w:rFonts w:ascii="Arial" w:hAnsi="Arial" w:cs="Arial"/>
          <w:kern w:val="0"/>
          <w:sz w:val="22"/>
          <w:szCs w:val="22"/>
          <w:lang w:val="en-US"/>
          <w14:ligatures w14:val="none"/>
        </w:rPr>
      </w:pPr>
      <w:r w:rsidRPr="009C609A">
        <w:rPr>
          <w:rFonts w:ascii="Arial" w:hAnsi="Arial" w:cs="Arial"/>
          <w:kern w:val="0"/>
          <w:sz w:val="22"/>
          <w:szCs w:val="22"/>
          <w:lang w:val="en-US"/>
          <w14:ligatures w14:val="none"/>
        </w:rPr>
        <w:t xml:space="preserve">Online Resource </w:t>
      </w:r>
      <w:r w:rsidR="00404F8B">
        <w:rPr>
          <w:rFonts w:ascii="Arial" w:hAnsi="Arial" w:cs="Arial"/>
          <w:kern w:val="0"/>
          <w:sz w:val="22"/>
          <w:szCs w:val="22"/>
          <w:lang w:val="en-US"/>
          <w14:ligatures w14:val="none"/>
        </w:rPr>
        <w:t xml:space="preserve">4 </w:t>
      </w:r>
      <w:r w:rsidR="000305C5" w:rsidRPr="00ED6DDF">
        <w:rPr>
          <w:rFonts w:ascii="Arial" w:hAnsi="Arial" w:cs="Arial"/>
          <w:kern w:val="0"/>
          <w:sz w:val="22"/>
          <w:szCs w:val="22"/>
          <w:lang w:val="en-US"/>
          <w14:ligatures w14:val="none"/>
        </w:rPr>
        <w:t>Table 1 shows the total number of ADHD drug prescriptions between 2013 and 2022 for females and males. Notably, Guanfacine received approval in 2015, which may explain its lower counts. Data regarding guanfacine were available from 2020 onwards.</w:t>
      </w:r>
    </w:p>
    <w:p w14:paraId="6491EDCA" w14:textId="77777777" w:rsidR="000305C5" w:rsidRDefault="000305C5" w:rsidP="000305C5">
      <w:pPr>
        <w:spacing w:after="0" w:line="480" w:lineRule="auto"/>
        <w:jc w:val="both"/>
        <w:rPr>
          <w:rFonts w:ascii="Arial" w:hAnsi="Arial" w:cs="Arial"/>
          <w:kern w:val="0"/>
          <w:sz w:val="22"/>
          <w:szCs w:val="22"/>
          <w:lang w:val="en-US"/>
          <w14:ligatures w14:val="none"/>
        </w:rPr>
        <w:sectPr w:rsidR="000305C5" w:rsidSect="000305C5">
          <w:pgSz w:w="16838" w:h="11906" w:orient="landscape"/>
          <w:pgMar w:top="1417" w:right="1417" w:bottom="1417" w:left="1134" w:header="708" w:footer="708" w:gutter="0"/>
          <w:cols w:space="708"/>
          <w:docGrid w:linePitch="360"/>
        </w:sectPr>
      </w:pPr>
    </w:p>
    <w:p w14:paraId="219791CA" w14:textId="61352B55" w:rsidR="000305C5" w:rsidRPr="000305C5" w:rsidRDefault="009C609A" w:rsidP="000305C5">
      <w:pPr>
        <w:spacing w:after="0" w:line="480" w:lineRule="auto"/>
        <w:jc w:val="both"/>
        <w:rPr>
          <w:rFonts w:ascii="Arial" w:hAnsi="Arial" w:cs="Arial"/>
          <w:b/>
          <w:bCs/>
          <w:kern w:val="0"/>
          <w:sz w:val="22"/>
          <w:szCs w:val="22"/>
          <w:lang w:val="en-US"/>
          <w14:ligatures w14:val="none"/>
        </w:rPr>
      </w:pPr>
      <w:r w:rsidRPr="009C609A">
        <w:rPr>
          <w:rFonts w:ascii="Arial" w:hAnsi="Arial" w:cs="Arial"/>
          <w:b/>
          <w:bCs/>
          <w:kern w:val="0"/>
          <w:sz w:val="22"/>
          <w:szCs w:val="22"/>
          <w:lang w:val="en-US"/>
          <w14:ligatures w14:val="none"/>
        </w:rPr>
        <w:lastRenderedPageBreak/>
        <w:t xml:space="preserve">Online Resource </w:t>
      </w:r>
      <w:r w:rsidR="00404F8B">
        <w:rPr>
          <w:rFonts w:ascii="Arial" w:hAnsi="Arial" w:cs="Arial"/>
          <w:b/>
          <w:bCs/>
          <w:kern w:val="0"/>
          <w:sz w:val="22"/>
          <w:szCs w:val="22"/>
          <w:lang w:val="en-US"/>
          <w14:ligatures w14:val="none"/>
        </w:rPr>
        <w:t>4</w:t>
      </w:r>
      <w:r w:rsidR="000305C5" w:rsidRPr="000305C5">
        <w:rPr>
          <w:rFonts w:ascii="Arial" w:hAnsi="Arial" w:cs="Arial"/>
          <w:b/>
          <w:bCs/>
          <w:kern w:val="0"/>
          <w:sz w:val="22"/>
          <w:szCs w:val="22"/>
          <w:lang w:val="en-US"/>
          <w14:ligatures w14:val="none"/>
        </w:rPr>
        <w:t xml:space="preserve"> Figure 1) Number of ADHD prescriptions for males.</w:t>
      </w:r>
    </w:p>
    <w:p w14:paraId="4FA7BA98" w14:textId="77777777" w:rsidR="000305C5" w:rsidRPr="00ED6DDF" w:rsidRDefault="000305C5" w:rsidP="000305C5">
      <w:pPr>
        <w:spacing w:after="0" w:line="480" w:lineRule="auto"/>
        <w:jc w:val="both"/>
        <w:rPr>
          <w:rFonts w:ascii="Arial" w:hAnsi="Arial" w:cs="Arial"/>
          <w:kern w:val="0"/>
          <w:sz w:val="22"/>
          <w:szCs w:val="22"/>
          <w:lang w:val="en-US"/>
          <w14:ligatures w14:val="none"/>
        </w:rPr>
      </w:pPr>
      <w:r w:rsidRPr="00ED6DDF">
        <w:rPr>
          <w:noProof/>
          <w:sz w:val="22"/>
          <w:szCs w:val="22"/>
        </w:rPr>
        <w:drawing>
          <wp:inline distT="0" distB="0" distL="0" distR="0" wp14:anchorId="65D858E5" wp14:editId="5403485F">
            <wp:extent cx="6724650" cy="4282220"/>
            <wp:effectExtent l="0" t="0" r="0" b="4445"/>
            <wp:docPr id="1962431958"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735580" cy="4289180"/>
                    </a:xfrm>
                    <a:prstGeom prst="rect">
                      <a:avLst/>
                    </a:prstGeom>
                    <a:noFill/>
                    <a:ln>
                      <a:noFill/>
                    </a:ln>
                  </pic:spPr>
                </pic:pic>
              </a:graphicData>
            </a:graphic>
          </wp:inline>
        </w:drawing>
      </w:r>
    </w:p>
    <w:p w14:paraId="70AE329B" w14:textId="25D7E296" w:rsidR="000305C5" w:rsidRDefault="009C609A" w:rsidP="000305C5">
      <w:pPr>
        <w:spacing w:after="0" w:line="480" w:lineRule="auto"/>
        <w:jc w:val="both"/>
        <w:rPr>
          <w:rFonts w:ascii="Arial" w:hAnsi="Arial" w:cs="Arial"/>
          <w:kern w:val="0"/>
          <w:sz w:val="22"/>
          <w:szCs w:val="22"/>
          <w:lang w:val="en-US"/>
          <w14:ligatures w14:val="none"/>
        </w:rPr>
      </w:pPr>
      <w:r w:rsidRPr="009C609A">
        <w:rPr>
          <w:rFonts w:ascii="Arial" w:hAnsi="Arial" w:cs="Arial"/>
          <w:kern w:val="0"/>
          <w:sz w:val="22"/>
          <w:szCs w:val="22"/>
          <w:lang w:val="en-US"/>
          <w14:ligatures w14:val="none"/>
        </w:rPr>
        <w:t xml:space="preserve">Online Resource </w:t>
      </w:r>
      <w:r w:rsidR="00404F8B">
        <w:rPr>
          <w:rFonts w:ascii="Arial" w:hAnsi="Arial" w:cs="Arial"/>
          <w:kern w:val="0"/>
          <w:sz w:val="22"/>
          <w:szCs w:val="22"/>
          <w:lang w:val="en-US"/>
          <w14:ligatures w14:val="none"/>
        </w:rPr>
        <w:t>4</w:t>
      </w:r>
      <w:r w:rsidR="000305C5" w:rsidRPr="00ED6DDF">
        <w:rPr>
          <w:rFonts w:ascii="Arial" w:hAnsi="Arial" w:cs="Arial"/>
          <w:kern w:val="0"/>
          <w:sz w:val="22"/>
          <w:szCs w:val="22"/>
          <w:lang w:val="en-US"/>
          <w14:ligatures w14:val="none"/>
        </w:rPr>
        <w:t xml:space="preserve"> </w:t>
      </w:r>
      <w:r w:rsidR="000305C5">
        <w:rPr>
          <w:rFonts w:ascii="Arial" w:hAnsi="Arial" w:cs="Arial"/>
          <w:kern w:val="0"/>
          <w:sz w:val="22"/>
          <w:szCs w:val="22"/>
          <w:lang w:val="en-US"/>
          <w14:ligatures w14:val="none"/>
        </w:rPr>
        <w:t>F</w:t>
      </w:r>
      <w:r w:rsidR="000305C5" w:rsidRPr="00ED6DDF">
        <w:rPr>
          <w:rFonts w:ascii="Arial" w:hAnsi="Arial" w:cs="Arial"/>
          <w:kern w:val="0"/>
          <w:sz w:val="22"/>
          <w:szCs w:val="22"/>
          <w:lang w:val="en-US"/>
          <w14:ligatures w14:val="none"/>
        </w:rPr>
        <w:t xml:space="preserve">igure </w:t>
      </w:r>
      <w:r w:rsidR="000305C5">
        <w:rPr>
          <w:rFonts w:ascii="Arial" w:hAnsi="Arial" w:cs="Arial"/>
          <w:kern w:val="0"/>
          <w:sz w:val="22"/>
          <w:szCs w:val="22"/>
          <w:lang w:val="en-US"/>
          <w14:ligatures w14:val="none"/>
        </w:rPr>
        <w:t>1</w:t>
      </w:r>
      <w:r w:rsidR="000305C5" w:rsidRPr="00ED6DDF">
        <w:rPr>
          <w:rFonts w:ascii="Arial" w:hAnsi="Arial" w:cs="Arial"/>
          <w:kern w:val="0"/>
          <w:sz w:val="22"/>
          <w:szCs w:val="22"/>
          <w:lang w:val="en-US"/>
          <w14:ligatures w14:val="none"/>
        </w:rPr>
        <w:t xml:space="preserve"> shows the number of prescriptions of ADHD drugs per year for </w:t>
      </w:r>
      <w:r w:rsidR="007D6333">
        <w:rPr>
          <w:rFonts w:ascii="Arial" w:hAnsi="Arial" w:cs="Arial"/>
          <w:kern w:val="0"/>
          <w:sz w:val="22"/>
          <w:szCs w:val="22"/>
          <w:lang w:val="en-US"/>
          <w14:ligatures w14:val="none"/>
        </w:rPr>
        <w:t>males</w:t>
      </w:r>
      <w:r w:rsidR="000305C5" w:rsidRPr="00ED6DDF">
        <w:rPr>
          <w:rFonts w:ascii="Arial" w:hAnsi="Arial" w:cs="Arial"/>
          <w:kern w:val="0"/>
          <w:sz w:val="22"/>
          <w:szCs w:val="22"/>
          <w:lang w:val="en-US"/>
          <w14:ligatures w14:val="none"/>
        </w:rPr>
        <w:t>. Notably, the number of methylphenidate prescriptions is shown on the secondary y-axis. Guanfacine received approval in 2015, which may explain its lower counts. Data regarding guanfacine were available from 2020 onwards.</w:t>
      </w:r>
    </w:p>
    <w:p w14:paraId="57B59217" w14:textId="69B09C58" w:rsidR="000305C5" w:rsidRPr="000305C5" w:rsidRDefault="009C609A" w:rsidP="000305C5">
      <w:pPr>
        <w:spacing w:after="0" w:line="480" w:lineRule="auto"/>
        <w:jc w:val="both"/>
        <w:rPr>
          <w:rFonts w:ascii="Arial" w:hAnsi="Arial" w:cs="Arial"/>
          <w:b/>
          <w:bCs/>
          <w:kern w:val="0"/>
          <w:sz w:val="22"/>
          <w:szCs w:val="22"/>
          <w:lang w:val="en-US"/>
          <w14:ligatures w14:val="none"/>
        </w:rPr>
      </w:pPr>
      <w:r w:rsidRPr="009C609A">
        <w:rPr>
          <w:rFonts w:ascii="Arial" w:hAnsi="Arial" w:cs="Arial"/>
          <w:b/>
          <w:bCs/>
          <w:kern w:val="0"/>
          <w:sz w:val="22"/>
          <w:szCs w:val="22"/>
          <w:lang w:val="en-US"/>
          <w14:ligatures w14:val="none"/>
        </w:rPr>
        <w:lastRenderedPageBreak/>
        <w:t xml:space="preserve">Online Resource </w:t>
      </w:r>
      <w:r w:rsidR="00404F8B">
        <w:rPr>
          <w:rFonts w:ascii="Arial" w:hAnsi="Arial" w:cs="Arial"/>
          <w:b/>
          <w:bCs/>
          <w:kern w:val="0"/>
          <w:sz w:val="22"/>
          <w:szCs w:val="22"/>
          <w:lang w:val="en-US"/>
          <w14:ligatures w14:val="none"/>
        </w:rPr>
        <w:t>4</w:t>
      </w:r>
      <w:r w:rsidR="000305C5" w:rsidRPr="000305C5">
        <w:rPr>
          <w:rFonts w:ascii="Arial" w:hAnsi="Arial" w:cs="Arial"/>
          <w:b/>
          <w:bCs/>
          <w:kern w:val="0"/>
          <w:sz w:val="22"/>
          <w:szCs w:val="22"/>
          <w:lang w:val="en-US"/>
          <w14:ligatures w14:val="none"/>
        </w:rPr>
        <w:t xml:space="preserve"> Figure 2) Number of ADHD prescriptions for females.</w:t>
      </w:r>
    </w:p>
    <w:p w14:paraId="6BB25405" w14:textId="77777777" w:rsidR="000305C5" w:rsidRPr="00ED6DDF" w:rsidRDefault="000305C5" w:rsidP="000305C5">
      <w:pPr>
        <w:spacing w:after="0" w:line="480" w:lineRule="auto"/>
        <w:jc w:val="both"/>
        <w:rPr>
          <w:rFonts w:ascii="Arial" w:hAnsi="Arial" w:cs="Arial"/>
          <w:b/>
          <w:bCs/>
          <w:kern w:val="0"/>
          <w:sz w:val="22"/>
          <w:szCs w:val="22"/>
          <w:lang w:val="en-US"/>
          <w14:ligatures w14:val="none"/>
        </w:rPr>
      </w:pPr>
      <w:r w:rsidRPr="00ED6DDF">
        <w:rPr>
          <w:noProof/>
          <w:sz w:val="22"/>
          <w:szCs w:val="22"/>
        </w:rPr>
        <w:drawing>
          <wp:inline distT="0" distB="0" distL="0" distR="0" wp14:anchorId="1ACA59A5" wp14:editId="3AB8CDD0">
            <wp:extent cx="6895512" cy="4391025"/>
            <wp:effectExtent l="0" t="0" r="635" b="0"/>
            <wp:docPr id="515035503"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919924" cy="4406571"/>
                    </a:xfrm>
                    <a:prstGeom prst="rect">
                      <a:avLst/>
                    </a:prstGeom>
                    <a:noFill/>
                    <a:ln>
                      <a:noFill/>
                    </a:ln>
                  </pic:spPr>
                </pic:pic>
              </a:graphicData>
            </a:graphic>
          </wp:inline>
        </w:drawing>
      </w:r>
    </w:p>
    <w:p w14:paraId="37936C61" w14:textId="1773C933" w:rsidR="000305C5" w:rsidRPr="000305C5" w:rsidRDefault="009C609A" w:rsidP="000305C5">
      <w:pPr>
        <w:spacing w:after="0" w:line="480" w:lineRule="auto"/>
        <w:jc w:val="both"/>
        <w:rPr>
          <w:rFonts w:ascii="Arial" w:hAnsi="Arial" w:cs="Arial"/>
          <w:kern w:val="0"/>
          <w:sz w:val="22"/>
          <w:szCs w:val="22"/>
          <w:lang w:val="en-US"/>
          <w14:ligatures w14:val="none"/>
        </w:rPr>
      </w:pPr>
      <w:r w:rsidRPr="009C609A">
        <w:rPr>
          <w:rFonts w:ascii="Arial" w:hAnsi="Arial" w:cs="Arial"/>
          <w:kern w:val="0"/>
          <w:sz w:val="22"/>
          <w:szCs w:val="22"/>
          <w:lang w:val="en-US"/>
          <w14:ligatures w14:val="none"/>
        </w:rPr>
        <w:t xml:space="preserve">Online Resource </w:t>
      </w:r>
      <w:r w:rsidR="00404F8B">
        <w:rPr>
          <w:rFonts w:ascii="Arial" w:hAnsi="Arial" w:cs="Arial"/>
          <w:kern w:val="0"/>
          <w:sz w:val="22"/>
          <w:szCs w:val="22"/>
          <w:lang w:val="en-US"/>
          <w14:ligatures w14:val="none"/>
        </w:rPr>
        <w:t>4</w:t>
      </w:r>
      <w:r w:rsidR="000305C5" w:rsidRPr="00ED6DDF">
        <w:rPr>
          <w:rFonts w:ascii="Arial" w:hAnsi="Arial" w:cs="Arial"/>
          <w:kern w:val="0"/>
          <w:sz w:val="22"/>
          <w:szCs w:val="22"/>
          <w:lang w:val="en-US"/>
          <w14:ligatures w14:val="none"/>
        </w:rPr>
        <w:t xml:space="preserve"> </w:t>
      </w:r>
      <w:r w:rsidR="000305C5">
        <w:rPr>
          <w:rFonts w:ascii="Arial" w:hAnsi="Arial" w:cs="Arial"/>
          <w:kern w:val="0"/>
          <w:sz w:val="22"/>
          <w:szCs w:val="22"/>
          <w:lang w:val="en-US"/>
          <w14:ligatures w14:val="none"/>
        </w:rPr>
        <w:t>F</w:t>
      </w:r>
      <w:r w:rsidR="000305C5" w:rsidRPr="00ED6DDF">
        <w:rPr>
          <w:rFonts w:ascii="Arial" w:hAnsi="Arial" w:cs="Arial"/>
          <w:kern w:val="0"/>
          <w:sz w:val="22"/>
          <w:szCs w:val="22"/>
          <w:lang w:val="en-US"/>
          <w14:ligatures w14:val="none"/>
        </w:rPr>
        <w:t xml:space="preserve">igure </w:t>
      </w:r>
      <w:r w:rsidR="000305C5">
        <w:rPr>
          <w:rFonts w:ascii="Arial" w:hAnsi="Arial" w:cs="Arial"/>
          <w:kern w:val="0"/>
          <w:sz w:val="22"/>
          <w:szCs w:val="22"/>
          <w:lang w:val="en-US"/>
          <w14:ligatures w14:val="none"/>
        </w:rPr>
        <w:t>2</w:t>
      </w:r>
      <w:r w:rsidR="000305C5" w:rsidRPr="00ED6DDF">
        <w:rPr>
          <w:rFonts w:ascii="Arial" w:hAnsi="Arial" w:cs="Arial"/>
          <w:kern w:val="0"/>
          <w:sz w:val="22"/>
          <w:szCs w:val="22"/>
          <w:lang w:val="en-US"/>
          <w14:ligatures w14:val="none"/>
        </w:rPr>
        <w:t xml:space="preserve"> shows the number of prescriptions of ADHD drugs per year for females. Notably, the number of methylphenidate prescriptions is shown on the secondary y-axis. Guanfacine received approval in 2015, which may explain its lower counts. Data regarding guanfacine were available from 2020 onwards.</w:t>
      </w:r>
    </w:p>
    <w:sectPr w:rsidR="000305C5" w:rsidRPr="000305C5" w:rsidSect="000305C5">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65C"/>
    <w:rsid w:val="000305C5"/>
    <w:rsid w:val="000859D2"/>
    <w:rsid w:val="00171BFA"/>
    <w:rsid w:val="00210997"/>
    <w:rsid w:val="0028165C"/>
    <w:rsid w:val="00404F8B"/>
    <w:rsid w:val="006F38F2"/>
    <w:rsid w:val="007C685F"/>
    <w:rsid w:val="007D6333"/>
    <w:rsid w:val="00996C83"/>
    <w:rsid w:val="009C609A"/>
    <w:rsid w:val="00A04954"/>
    <w:rsid w:val="00A85A76"/>
    <w:rsid w:val="00CD6E5A"/>
    <w:rsid w:val="00E30524"/>
    <w:rsid w:val="00ED77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EC8B8"/>
  <w15:chartTrackingRefBased/>
  <w15:docId w15:val="{BB33F6F9-B2FC-4A2E-9C09-A7D706E50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305C5"/>
  </w:style>
  <w:style w:type="paragraph" w:styleId="berschrift1">
    <w:name w:val="heading 1"/>
    <w:basedOn w:val="Standard"/>
    <w:next w:val="Standard"/>
    <w:link w:val="berschrift1Zchn"/>
    <w:uiPriority w:val="9"/>
    <w:qFormat/>
    <w:rsid w:val="002816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816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8165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8165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8165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8165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8165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8165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8165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8165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8165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8165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8165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8165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8165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8165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8165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8165C"/>
    <w:rPr>
      <w:rFonts w:eastAsiaTheme="majorEastAsia" w:cstheme="majorBidi"/>
      <w:color w:val="272727" w:themeColor="text1" w:themeTint="D8"/>
    </w:rPr>
  </w:style>
  <w:style w:type="paragraph" w:styleId="Titel">
    <w:name w:val="Title"/>
    <w:basedOn w:val="Standard"/>
    <w:next w:val="Standard"/>
    <w:link w:val="TitelZchn"/>
    <w:uiPriority w:val="10"/>
    <w:qFormat/>
    <w:rsid w:val="002816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8165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8165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8165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8165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8165C"/>
    <w:rPr>
      <w:i/>
      <w:iCs/>
      <w:color w:val="404040" w:themeColor="text1" w:themeTint="BF"/>
    </w:rPr>
  </w:style>
  <w:style w:type="paragraph" w:styleId="Listenabsatz">
    <w:name w:val="List Paragraph"/>
    <w:basedOn w:val="Standard"/>
    <w:uiPriority w:val="34"/>
    <w:qFormat/>
    <w:rsid w:val="0028165C"/>
    <w:pPr>
      <w:ind w:left="720"/>
      <w:contextualSpacing/>
    </w:pPr>
  </w:style>
  <w:style w:type="character" w:styleId="IntensiveHervorhebung">
    <w:name w:val="Intense Emphasis"/>
    <w:basedOn w:val="Absatz-Standardschriftart"/>
    <w:uiPriority w:val="21"/>
    <w:qFormat/>
    <w:rsid w:val="0028165C"/>
    <w:rPr>
      <w:i/>
      <w:iCs/>
      <w:color w:val="0F4761" w:themeColor="accent1" w:themeShade="BF"/>
    </w:rPr>
  </w:style>
  <w:style w:type="paragraph" w:styleId="IntensivesZitat">
    <w:name w:val="Intense Quote"/>
    <w:basedOn w:val="Standard"/>
    <w:next w:val="Standard"/>
    <w:link w:val="IntensivesZitatZchn"/>
    <w:uiPriority w:val="30"/>
    <w:qFormat/>
    <w:rsid w:val="002816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8165C"/>
    <w:rPr>
      <w:i/>
      <w:iCs/>
      <w:color w:val="0F4761" w:themeColor="accent1" w:themeShade="BF"/>
    </w:rPr>
  </w:style>
  <w:style w:type="character" w:styleId="IntensiverVerweis">
    <w:name w:val="Intense Reference"/>
    <w:basedOn w:val="Absatz-Standardschriftart"/>
    <w:uiPriority w:val="32"/>
    <w:qFormat/>
    <w:rsid w:val="0028165C"/>
    <w:rPr>
      <w:b/>
      <w:bCs/>
      <w:smallCaps/>
      <w:color w:val="0F4761" w:themeColor="accent1" w:themeShade="BF"/>
      <w:spacing w:val="5"/>
    </w:rPr>
  </w:style>
  <w:style w:type="table" w:styleId="Tabellenraster">
    <w:name w:val="Table Grid"/>
    <w:basedOn w:val="NormaleTabelle"/>
    <w:uiPriority w:val="39"/>
    <w:rsid w:val="000305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446</Words>
  <Characters>2816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BfArM</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Dubrall, Diana</dc:creator>
  <cp:keywords/>
  <dc:description/>
  <cp:lastModifiedBy>Dubrall, Diana</cp:lastModifiedBy>
  <cp:revision>8</cp:revision>
  <dcterms:created xsi:type="dcterms:W3CDTF">2025-12-18T07:20:00Z</dcterms:created>
  <dcterms:modified xsi:type="dcterms:W3CDTF">2026-03-12T16:19:00Z</dcterms:modified>
</cp:coreProperties>
</file>