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8A330" w14:textId="77777777" w:rsidR="009D3C88" w:rsidRPr="00D853CC" w:rsidRDefault="009D3C88" w:rsidP="001030D0">
      <w:pPr>
        <w:pStyle w:val="NoSpacing"/>
        <w:spacing w:line="480" w:lineRule="auto"/>
        <w:jc w:val="center"/>
        <w:rPr>
          <w:rFonts w:eastAsia="Times New Roman" w:cs="Times New Roman"/>
          <w:b/>
          <w:bCs/>
          <w:sz w:val="24"/>
          <w:szCs w:val="24"/>
          <w:lang w:val="en-GB"/>
        </w:rPr>
      </w:pPr>
      <w:r w:rsidRPr="00D853CC">
        <w:rPr>
          <w:rFonts w:eastAsia="Times New Roman" w:cs="Times New Roman"/>
          <w:b/>
          <w:bCs/>
          <w:sz w:val="24"/>
          <w:szCs w:val="24"/>
          <w:lang w:val="en-GB"/>
        </w:rPr>
        <w:t>Statistical analysis</w:t>
      </w:r>
    </w:p>
    <w:p w14:paraId="2EF28DFF" w14:textId="13BAEAB1" w:rsidR="00460EDA" w:rsidRPr="00D853CC" w:rsidRDefault="00460EDA" w:rsidP="001030D0">
      <w:pPr>
        <w:pStyle w:val="NoSpacing"/>
        <w:spacing w:line="480" w:lineRule="auto"/>
        <w:rPr>
          <w:rFonts w:eastAsia="Times New Roman" w:cs="Times New Roman"/>
          <w:sz w:val="24"/>
          <w:szCs w:val="24"/>
          <w:lang w:val="en-GB"/>
        </w:rPr>
      </w:pPr>
      <w:r w:rsidRPr="00D853CC">
        <w:rPr>
          <w:rFonts w:eastAsia="Times New Roman" w:cs="Times New Roman"/>
          <w:b/>
          <w:bCs/>
          <w:sz w:val="24"/>
          <w:szCs w:val="24"/>
          <w:lang w:val="en-GB"/>
        </w:rPr>
        <w:tab/>
      </w:r>
      <w:r w:rsidRPr="00D853CC">
        <w:rPr>
          <w:rFonts w:eastAsia="Times New Roman" w:cs="Times New Roman"/>
          <w:sz w:val="24"/>
          <w:szCs w:val="24"/>
          <w:lang w:val="en-GB"/>
        </w:rPr>
        <w:t>All analyses described below were run in R (version 4.5.1).</w:t>
      </w:r>
    </w:p>
    <w:p w14:paraId="1AA92DE6" w14:textId="393B31CE" w:rsidR="009D3C88" w:rsidRPr="00D853CC" w:rsidRDefault="009D3C88" w:rsidP="001030D0">
      <w:pPr>
        <w:pStyle w:val="NoSpacing"/>
        <w:spacing w:line="480" w:lineRule="auto"/>
        <w:rPr>
          <w:rFonts w:eastAsia="Times New Roman" w:cs="Times New Roman"/>
          <w:b/>
          <w:bCs/>
          <w:sz w:val="24"/>
          <w:szCs w:val="24"/>
          <w:lang w:val="en-GB"/>
        </w:rPr>
      </w:pPr>
      <w:r w:rsidRPr="00D853CC">
        <w:rPr>
          <w:rFonts w:eastAsia="Times New Roman" w:cs="Times New Roman"/>
          <w:b/>
          <w:bCs/>
          <w:sz w:val="24"/>
          <w:szCs w:val="24"/>
          <w:lang w:val="en-GB"/>
        </w:rPr>
        <w:t>Missingness</w:t>
      </w:r>
    </w:p>
    <w:p w14:paraId="675292A4" w14:textId="6A6BF56C" w:rsidR="009D3C88" w:rsidRPr="00D853CC" w:rsidRDefault="009D3C88" w:rsidP="001030D0">
      <w:pPr>
        <w:pStyle w:val="NoSpacing"/>
        <w:spacing w:line="480" w:lineRule="auto"/>
        <w:ind w:firstLine="720"/>
        <w:rPr>
          <w:rFonts w:cs="Times New Roman"/>
          <w:sz w:val="24"/>
          <w:szCs w:val="24"/>
          <w:lang w:val="en-GB"/>
        </w:rPr>
      </w:pPr>
      <w:r w:rsidRPr="00D853CC">
        <w:rPr>
          <w:rFonts w:cs="Times New Roman"/>
          <w:sz w:val="24"/>
          <w:szCs w:val="24"/>
          <w:lang w:val="en-GB"/>
        </w:rPr>
        <w:t>Little’s</w:t>
      </w:r>
      <w:r w:rsidRPr="00D853CC">
        <w:rPr>
          <w:rFonts w:cs="Times New Roman"/>
          <w:sz w:val="24"/>
          <w:szCs w:val="24"/>
          <w:vertAlign w:val="superscript"/>
          <w:lang w:val="en-GB"/>
        </w:rPr>
        <w:t>1</w:t>
      </w:r>
      <w:r w:rsidRPr="00D853CC">
        <w:rPr>
          <w:rFonts w:cs="Times New Roman"/>
          <w:sz w:val="24"/>
          <w:szCs w:val="24"/>
          <w:lang w:val="en-GB"/>
        </w:rPr>
        <w:t xml:space="preserve"> missing completely at random (MCAR) test suggested that within each period and wave, missingness was not MCAR </w:t>
      </w:r>
      <w:r w:rsidR="009B4481" w:rsidRPr="00D853CC">
        <w:rPr>
          <w:rFonts w:cs="Times New Roman"/>
          <w:sz w:val="24"/>
          <w:szCs w:val="24"/>
          <w:lang w:val="en-GB"/>
        </w:rPr>
        <w:t xml:space="preserve">for girls/boys </w:t>
      </w:r>
      <w:r w:rsidRPr="00D853CC">
        <w:rPr>
          <w:rFonts w:cs="Times New Roman"/>
          <w:sz w:val="24"/>
          <w:szCs w:val="24"/>
          <w:lang w:val="en-GB"/>
        </w:rPr>
        <w:t xml:space="preserve">(Table B1: </w:t>
      </w:r>
      <w:r w:rsidRPr="00D853CC">
        <w:rPr>
          <w:rFonts w:cs="Times New Roman"/>
          <w:i/>
          <w:iCs/>
          <w:sz w:val="24"/>
          <w:szCs w:val="24"/>
          <w:lang w:val="en-GB"/>
        </w:rPr>
        <w:t>p</w:t>
      </w:r>
      <w:r w:rsidRPr="00D853CC">
        <w:rPr>
          <w:rFonts w:cs="Times New Roman"/>
          <w:sz w:val="24"/>
          <w:szCs w:val="24"/>
          <w:lang w:val="en-GB"/>
        </w:rPr>
        <w:t xml:space="preserve"> ≤ 0</w:t>
      </w:r>
      <w:r w:rsidR="00AA4D91" w:rsidRPr="00D853CC">
        <w:rPr>
          <w:rFonts w:eastAsia="Times New Roman" w:cs="Times New Roman"/>
          <w:sz w:val="24"/>
          <w:szCs w:val="24"/>
          <w:lang w:val="en-GB" w:eastAsia="sv-SE"/>
        </w:rPr>
        <w:t>.</w:t>
      </w:r>
      <w:r w:rsidRPr="00D853CC">
        <w:rPr>
          <w:rFonts w:cs="Times New Roman"/>
          <w:sz w:val="24"/>
          <w:szCs w:val="24"/>
          <w:lang w:val="en-GB"/>
        </w:rPr>
        <w:t>0569). Nevertheless, as</w:t>
      </w:r>
      <w:r w:rsidR="00E314D2" w:rsidRPr="00D853CC">
        <w:rPr>
          <w:rFonts w:cs="Times New Roman"/>
          <w:sz w:val="24"/>
          <w:szCs w:val="24"/>
          <w:lang w:val="en-GB"/>
        </w:rPr>
        <w:t xml:space="preserve"> the</w:t>
      </w:r>
      <w:r w:rsidRPr="00D853CC">
        <w:rPr>
          <w:rFonts w:cs="Times New Roman"/>
          <w:sz w:val="24"/>
          <w:szCs w:val="24"/>
          <w:lang w:val="en-GB"/>
        </w:rPr>
        <w:t xml:space="preserve"> χ</w:t>
      </w:r>
      <w:r w:rsidRPr="00D853CC">
        <w:rPr>
          <w:rFonts w:cs="Times New Roman"/>
          <w:sz w:val="24"/>
          <w:szCs w:val="24"/>
          <w:vertAlign w:val="superscript"/>
          <w:lang w:val="en-GB"/>
        </w:rPr>
        <w:t>2</w:t>
      </w:r>
      <w:r w:rsidRPr="00D853CC">
        <w:rPr>
          <w:rFonts w:cs="Times New Roman"/>
          <w:sz w:val="24"/>
          <w:szCs w:val="24"/>
          <w:lang w:val="en-GB"/>
        </w:rPr>
        <w:t>-to-</w:t>
      </w:r>
      <w:r w:rsidRPr="00D853CC">
        <w:rPr>
          <w:rFonts w:cs="Times New Roman"/>
          <w:i/>
          <w:iCs/>
          <w:sz w:val="24"/>
          <w:szCs w:val="24"/>
          <w:lang w:val="en-GB"/>
        </w:rPr>
        <w:t xml:space="preserve">df </w:t>
      </w:r>
      <w:r w:rsidRPr="00D853CC">
        <w:rPr>
          <w:rFonts w:cs="Times New Roman"/>
          <w:sz w:val="24"/>
          <w:szCs w:val="24"/>
          <w:lang w:val="en-GB"/>
        </w:rPr>
        <w:t>ratio</w:t>
      </w:r>
      <w:r w:rsidR="00822279" w:rsidRPr="00D853CC">
        <w:rPr>
          <w:rFonts w:cs="Times New Roman"/>
          <w:sz w:val="24"/>
          <w:szCs w:val="24"/>
          <w:lang w:val="en-GB"/>
        </w:rPr>
        <w:t xml:space="preserve"> was</w:t>
      </w:r>
      <w:r w:rsidRPr="00D853CC">
        <w:rPr>
          <w:rFonts w:cs="Times New Roman"/>
          <w:sz w:val="24"/>
          <w:szCs w:val="24"/>
          <w:lang w:val="en-GB"/>
        </w:rPr>
        <w:t xml:space="preserve"> &lt;2, deviations </w:t>
      </w:r>
      <w:r w:rsidR="00EE4B35" w:rsidRPr="00D853CC">
        <w:rPr>
          <w:rFonts w:cs="Times New Roman"/>
          <w:sz w:val="24"/>
          <w:szCs w:val="24"/>
          <w:lang w:val="en-GB"/>
        </w:rPr>
        <w:t>from the</w:t>
      </w:r>
      <w:r w:rsidRPr="00D853CC">
        <w:rPr>
          <w:rFonts w:cs="Times New Roman"/>
          <w:sz w:val="24"/>
          <w:szCs w:val="24"/>
          <w:lang w:val="en-GB"/>
        </w:rPr>
        <w:t xml:space="preserve"> MCAR assumption were interpreted as minor</w:t>
      </w:r>
      <w:r w:rsidR="00427BCF" w:rsidRPr="00D853CC">
        <w:rPr>
          <w:rFonts w:cs="Times New Roman"/>
          <w:sz w:val="24"/>
          <w:szCs w:val="24"/>
          <w:lang w:val="en-GB"/>
        </w:rPr>
        <w:t>.</w:t>
      </w:r>
      <w:r w:rsidRPr="00D853CC">
        <w:rPr>
          <w:rFonts w:cs="Times New Roman"/>
          <w:sz w:val="24"/>
          <w:szCs w:val="24"/>
          <w:vertAlign w:val="superscript"/>
          <w:lang w:val="en-GB"/>
        </w:rPr>
        <w:t>2</w:t>
      </w:r>
      <w:r w:rsidRPr="00D853CC">
        <w:rPr>
          <w:rFonts w:cs="Times New Roman"/>
          <w:sz w:val="24"/>
          <w:szCs w:val="24"/>
          <w:lang w:val="en-GB"/>
        </w:rPr>
        <w:t xml:space="preserve"> Visual inspection (with </w:t>
      </w:r>
      <w:r w:rsidRPr="00D853CC">
        <w:rPr>
          <w:rFonts w:cs="Times New Roman"/>
          <w:i/>
          <w:iCs/>
          <w:sz w:val="24"/>
          <w:szCs w:val="24"/>
          <w:lang w:val="en-GB"/>
        </w:rPr>
        <w:t xml:space="preserve">md.pattern </w:t>
      </w:r>
      <w:r w:rsidRPr="00D853CC">
        <w:rPr>
          <w:rFonts w:cs="Times New Roman"/>
          <w:sz w:val="24"/>
          <w:szCs w:val="24"/>
          <w:lang w:val="en-GB"/>
        </w:rPr>
        <w:t xml:space="preserve">from </w:t>
      </w:r>
      <w:r w:rsidRPr="00D853CC">
        <w:rPr>
          <w:rFonts w:cs="Times New Roman"/>
          <w:i/>
          <w:iCs/>
          <w:sz w:val="24"/>
          <w:szCs w:val="24"/>
          <w:lang w:val="en-GB"/>
        </w:rPr>
        <w:t>mice</w:t>
      </w:r>
      <w:r w:rsidRPr="00D853CC">
        <w:rPr>
          <w:rFonts w:cs="Times New Roman"/>
          <w:sz w:val="24"/>
          <w:szCs w:val="24"/>
          <w:lang w:val="en-GB"/>
        </w:rPr>
        <w:t>, version 3.18</w:t>
      </w:r>
      <w:r w:rsidR="00460EDA" w:rsidRPr="00D853CC">
        <w:rPr>
          <w:rFonts w:cs="Times New Roman"/>
          <w:sz w:val="24"/>
          <w:szCs w:val="24"/>
          <w:lang w:val="en-GB"/>
        </w:rPr>
        <w:t>0</w:t>
      </w:r>
      <w:r w:rsidRPr="00D853CC">
        <w:rPr>
          <w:rFonts w:cs="Times New Roman"/>
          <w:sz w:val="24"/>
          <w:szCs w:val="24"/>
          <w:lang w:val="en-GB"/>
        </w:rPr>
        <w:t>)</w:t>
      </w:r>
      <w:r w:rsidR="00460EDA" w:rsidRPr="00D853CC">
        <w:rPr>
          <w:rFonts w:cs="Times New Roman"/>
          <w:sz w:val="24"/>
          <w:szCs w:val="24"/>
          <w:vertAlign w:val="superscript"/>
          <w:lang w:val="en-GB"/>
        </w:rPr>
        <w:t>3</w:t>
      </w:r>
      <w:r w:rsidRPr="00D853CC">
        <w:rPr>
          <w:rFonts w:cs="Times New Roman"/>
          <w:sz w:val="24"/>
          <w:szCs w:val="24"/>
          <w:lang w:val="en-GB"/>
        </w:rPr>
        <w:t xml:space="preserve"> did not identify any discernible or prominent patterns, except for </w:t>
      </w:r>
      <w:r w:rsidR="00CC5B29" w:rsidRPr="00D853CC">
        <w:rPr>
          <w:rFonts w:cs="Times New Roman"/>
          <w:sz w:val="24"/>
          <w:szCs w:val="24"/>
          <w:lang w:val="en-GB"/>
        </w:rPr>
        <w:t xml:space="preserve">missingness </w:t>
      </w:r>
      <w:r w:rsidR="00F44D8E" w:rsidRPr="00D853CC">
        <w:rPr>
          <w:rFonts w:cs="Times New Roman"/>
          <w:sz w:val="24"/>
          <w:szCs w:val="24"/>
          <w:lang w:val="en-GB"/>
        </w:rPr>
        <w:t xml:space="preserve">on </w:t>
      </w:r>
      <w:r w:rsidR="00BA04C2" w:rsidRPr="00D853CC">
        <w:rPr>
          <w:rFonts w:cs="Times New Roman"/>
          <w:sz w:val="24"/>
          <w:szCs w:val="24"/>
          <w:lang w:val="en-GB"/>
        </w:rPr>
        <w:t>an</w:t>
      </w:r>
      <w:r w:rsidR="00CC5B29" w:rsidRPr="00D853CC">
        <w:rPr>
          <w:rFonts w:cs="Times New Roman"/>
          <w:sz w:val="24"/>
          <w:szCs w:val="24"/>
          <w:lang w:val="en-GB"/>
        </w:rPr>
        <w:t xml:space="preserve"> entire scale</w:t>
      </w:r>
      <w:r w:rsidRPr="00D853CC">
        <w:rPr>
          <w:rFonts w:cs="Times New Roman"/>
          <w:sz w:val="24"/>
          <w:szCs w:val="24"/>
          <w:lang w:val="en-GB"/>
        </w:rPr>
        <w:t xml:space="preserve"> (e.g., not answering any question </w:t>
      </w:r>
      <w:r w:rsidR="00822279" w:rsidRPr="00D853CC">
        <w:rPr>
          <w:rFonts w:cs="Times New Roman"/>
          <w:sz w:val="24"/>
          <w:szCs w:val="24"/>
          <w:lang w:val="en-GB"/>
        </w:rPr>
        <w:t>on the</w:t>
      </w:r>
      <w:r w:rsidRPr="00D853CC">
        <w:rPr>
          <w:rFonts w:cs="Times New Roman"/>
          <w:sz w:val="24"/>
          <w:szCs w:val="24"/>
          <w:lang w:val="en-GB"/>
        </w:rPr>
        <w:t xml:space="preserve"> </w:t>
      </w:r>
      <w:r w:rsidR="003A1EFE" w:rsidRPr="00D853CC">
        <w:rPr>
          <w:rFonts w:eastAsia="Calibri" w:cs="Times New Roman"/>
          <w:sz w:val="24"/>
          <w:szCs w:val="24"/>
          <w:lang w:val="en-GB"/>
        </w:rPr>
        <w:t>Deliberate Self-Harm Inventory</w:t>
      </w:r>
      <w:r w:rsidR="003A1EFE" w:rsidRPr="00D853CC">
        <w:rPr>
          <w:rFonts w:cs="Times New Roman"/>
          <w:sz w:val="24"/>
          <w:szCs w:val="24"/>
          <w:lang w:val="en-GB"/>
        </w:rPr>
        <w:t xml:space="preserve"> [</w:t>
      </w:r>
      <w:r w:rsidRPr="00D853CC">
        <w:rPr>
          <w:rFonts w:cs="Times New Roman"/>
          <w:sz w:val="24"/>
          <w:szCs w:val="24"/>
          <w:lang w:val="en-GB"/>
        </w:rPr>
        <w:t>DSHI-9r</w:t>
      </w:r>
      <w:r w:rsidR="003A1EFE" w:rsidRPr="00D853CC">
        <w:rPr>
          <w:rFonts w:cs="Times New Roman"/>
          <w:sz w:val="24"/>
          <w:szCs w:val="24"/>
          <w:lang w:val="en-GB"/>
        </w:rPr>
        <w:t>]</w:t>
      </w:r>
      <w:r w:rsidRPr="00D853CC">
        <w:rPr>
          <w:rFonts w:cs="Times New Roman"/>
          <w:sz w:val="24"/>
          <w:szCs w:val="24"/>
          <w:lang w:val="en-GB"/>
        </w:rPr>
        <w:t xml:space="preserve">). This </w:t>
      </w:r>
      <w:r w:rsidR="00F44D8E" w:rsidRPr="00D853CC">
        <w:rPr>
          <w:rFonts w:cs="Times New Roman"/>
          <w:sz w:val="24"/>
          <w:szCs w:val="24"/>
          <w:lang w:val="en-GB"/>
        </w:rPr>
        <w:t xml:space="preserve">was </w:t>
      </w:r>
      <w:r w:rsidRPr="00D853CC">
        <w:rPr>
          <w:rFonts w:cs="Times New Roman"/>
          <w:sz w:val="24"/>
          <w:szCs w:val="24"/>
          <w:lang w:val="en-GB"/>
        </w:rPr>
        <w:t xml:space="preserve">likely </w:t>
      </w:r>
      <w:r w:rsidR="00F44D8E" w:rsidRPr="00D853CC">
        <w:rPr>
          <w:rFonts w:cs="Times New Roman"/>
          <w:sz w:val="24"/>
          <w:szCs w:val="24"/>
          <w:lang w:val="en-GB"/>
        </w:rPr>
        <w:t>because the respondent</w:t>
      </w:r>
      <w:r w:rsidRPr="00D853CC">
        <w:rPr>
          <w:rFonts w:cs="Times New Roman"/>
          <w:sz w:val="24"/>
          <w:szCs w:val="24"/>
          <w:lang w:val="en-GB"/>
        </w:rPr>
        <w:t xml:space="preserve"> </w:t>
      </w:r>
      <w:r w:rsidR="00F44D8E" w:rsidRPr="00D853CC">
        <w:rPr>
          <w:rFonts w:cs="Times New Roman"/>
          <w:sz w:val="24"/>
          <w:szCs w:val="24"/>
          <w:lang w:val="en-GB"/>
        </w:rPr>
        <w:t xml:space="preserve">skipped </w:t>
      </w:r>
      <w:r w:rsidRPr="00D853CC">
        <w:rPr>
          <w:rFonts w:cs="Times New Roman"/>
          <w:sz w:val="24"/>
          <w:szCs w:val="24"/>
          <w:lang w:val="en-GB"/>
        </w:rPr>
        <w:t>a page in the questionnaire.</w:t>
      </w:r>
    </w:p>
    <w:p w14:paraId="47F0DD54" w14:textId="77777777" w:rsidR="000C5B46" w:rsidRPr="00D853CC" w:rsidRDefault="000C5B46" w:rsidP="001030D0">
      <w:pPr>
        <w:pStyle w:val="NoSpacing"/>
        <w:spacing w:line="480" w:lineRule="auto"/>
        <w:ind w:firstLine="720"/>
        <w:rPr>
          <w:rFonts w:cs="Times New Roman"/>
          <w:sz w:val="24"/>
          <w:szCs w:val="24"/>
          <w:lang w:val="en-GB"/>
        </w:rPr>
      </w:pPr>
    </w:p>
    <w:p w14:paraId="42756284" w14:textId="77777777" w:rsidR="008C2BC4" w:rsidRPr="00D853CC" w:rsidRDefault="008C2BC4" w:rsidP="008C2BC4">
      <w:pPr>
        <w:pStyle w:val="NoSpacing"/>
        <w:rPr>
          <w:rFonts w:cs="Times New Roman"/>
          <w:b/>
          <w:bCs/>
          <w:sz w:val="20"/>
          <w:szCs w:val="20"/>
          <w:lang w:val="en-GB"/>
        </w:rPr>
      </w:pPr>
      <w:r w:rsidRPr="00D853CC">
        <w:rPr>
          <w:rFonts w:cs="Times New Roman"/>
          <w:b/>
          <w:bCs/>
          <w:sz w:val="20"/>
          <w:szCs w:val="20"/>
          <w:lang w:val="en-GB"/>
        </w:rPr>
        <w:t xml:space="preserve">Table B1. </w:t>
      </w:r>
    </w:p>
    <w:p w14:paraId="2C5146F5" w14:textId="77777777" w:rsidR="008C2BC4" w:rsidRPr="00D853CC" w:rsidRDefault="008C2BC4" w:rsidP="008C2BC4">
      <w:pPr>
        <w:pStyle w:val="NoSpacing"/>
        <w:rPr>
          <w:rFonts w:cs="Times New Roman"/>
          <w:b/>
          <w:bCs/>
          <w:sz w:val="20"/>
          <w:szCs w:val="20"/>
          <w:lang w:val="en-GB"/>
        </w:rPr>
      </w:pPr>
      <w:r w:rsidRPr="00D853CC">
        <w:rPr>
          <w:rFonts w:cs="Times New Roman"/>
          <w:i/>
          <w:iCs/>
          <w:sz w:val="20"/>
          <w:szCs w:val="20"/>
          <w:lang w:val="en-GB"/>
        </w:rPr>
        <w:t>Overview of missingness in the measures.</w:t>
      </w:r>
    </w:p>
    <w:tbl>
      <w:tblPr>
        <w:tblStyle w:val="ListTable6Colorful"/>
        <w:tblW w:w="9067" w:type="dxa"/>
        <w:tblLook w:val="0600" w:firstRow="0" w:lastRow="0" w:firstColumn="0" w:lastColumn="0" w:noHBand="1" w:noVBand="1"/>
      </w:tblPr>
      <w:tblGrid>
        <w:gridCol w:w="272"/>
        <w:gridCol w:w="674"/>
        <w:gridCol w:w="1299"/>
        <w:gridCol w:w="1299"/>
        <w:gridCol w:w="1299"/>
        <w:gridCol w:w="1300"/>
        <w:gridCol w:w="750"/>
        <w:gridCol w:w="679"/>
        <w:gridCol w:w="820"/>
        <w:gridCol w:w="675"/>
      </w:tblGrid>
      <w:tr w:rsidR="008C2BC4" w:rsidRPr="00D853CC" w14:paraId="6439670B" w14:textId="77777777" w:rsidTr="006F576E">
        <w:trPr>
          <w:trHeight w:val="20"/>
        </w:trPr>
        <w:tc>
          <w:tcPr>
            <w:tcW w:w="946" w:type="dxa"/>
            <w:gridSpan w:val="2"/>
            <w:vMerge w:val="restar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451BF926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Sample</w:t>
            </w:r>
          </w:p>
        </w:tc>
        <w:tc>
          <w:tcPr>
            <w:tcW w:w="1299" w:type="dxa"/>
            <w:vMerge w:val="restar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5D31FFF8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Partially incomplete cases</w:t>
            </w:r>
          </w:p>
        </w:tc>
        <w:tc>
          <w:tcPr>
            <w:tcW w:w="1299" w:type="dxa"/>
            <w:vMerge w:val="restar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6235ACC7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Number of unique patterns</w:t>
            </w:r>
          </w:p>
        </w:tc>
        <w:tc>
          <w:tcPr>
            <w:tcW w:w="1299" w:type="dxa"/>
            <w:vMerge w:val="restar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40322669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Most cases within the same pattern</w:t>
            </w:r>
          </w:p>
        </w:tc>
        <w:tc>
          <w:tcPr>
            <w:tcW w:w="1300" w:type="dxa"/>
            <w:vMerge w:val="restar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5EF854FF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Most cases missing the same item</w:t>
            </w:r>
          </w:p>
        </w:tc>
        <w:tc>
          <w:tcPr>
            <w:tcW w:w="2249" w:type="dxa"/>
            <w:gridSpan w:val="3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77E1A615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Little’s missing completely at random test</w:t>
            </w:r>
          </w:p>
        </w:tc>
        <w:tc>
          <w:tcPr>
            <w:tcW w:w="675" w:type="dxa"/>
            <w:vMerge w:val="restar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26AD5F9A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χ</w:t>
            </w:r>
            <w:r w:rsidRPr="00D853CC">
              <w:rPr>
                <w:rFonts w:cs="Times New Roman"/>
                <w:color w:val="auto"/>
                <w:sz w:val="16"/>
                <w:szCs w:val="16"/>
                <w:vertAlign w:val="superscript"/>
                <w:lang w:val="en-GB"/>
              </w:rPr>
              <w:t>2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-to-</w:t>
            </w:r>
            <w:r w:rsidRPr="00D853CC">
              <w:rPr>
                <w:rFonts w:cs="Times New Roman"/>
                <w:i/>
                <w:iCs/>
                <w:color w:val="auto"/>
                <w:sz w:val="16"/>
                <w:szCs w:val="16"/>
                <w:lang w:val="en-GB"/>
              </w:rPr>
              <w:t xml:space="preserve">df 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ratio</w:t>
            </w:r>
          </w:p>
        </w:tc>
      </w:tr>
      <w:tr w:rsidR="008C2BC4" w:rsidRPr="00D853CC" w14:paraId="0F2878C3" w14:textId="77777777" w:rsidTr="006F576E">
        <w:trPr>
          <w:trHeight w:val="20"/>
        </w:trPr>
        <w:tc>
          <w:tcPr>
            <w:tcW w:w="946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0932F182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299" w:type="dxa"/>
            <w:vMerge/>
            <w:tcBorders>
              <w:top w:val="nil"/>
              <w:bottom w:val="single" w:sz="4" w:space="0" w:color="auto"/>
            </w:tcBorders>
          </w:tcPr>
          <w:p w14:paraId="0267B9E8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299" w:type="dxa"/>
            <w:vMerge/>
            <w:tcBorders>
              <w:top w:val="nil"/>
              <w:bottom w:val="single" w:sz="4" w:space="0" w:color="auto"/>
            </w:tcBorders>
          </w:tcPr>
          <w:p w14:paraId="6053BD2A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299" w:type="dxa"/>
            <w:vMerge/>
            <w:tcBorders>
              <w:top w:val="nil"/>
              <w:bottom w:val="single" w:sz="4" w:space="0" w:color="auto"/>
            </w:tcBorders>
          </w:tcPr>
          <w:p w14:paraId="078CE3D5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300" w:type="dxa"/>
            <w:vMerge/>
            <w:tcBorders>
              <w:top w:val="nil"/>
              <w:bottom w:val="single" w:sz="4" w:space="0" w:color="auto"/>
            </w:tcBorders>
          </w:tcPr>
          <w:p w14:paraId="430D1841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684017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χ</w:t>
            </w:r>
            <w:r w:rsidRPr="00D853CC">
              <w:rPr>
                <w:rFonts w:cs="Times New Roman"/>
                <w:color w:val="auto"/>
                <w:sz w:val="16"/>
                <w:szCs w:val="16"/>
                <w:vertAlign w:val="superscript"/>
                <w:lang w:val="en-GB"/>
              </w:rPr>
              <w:t>2</w:t>
            </w:r>
          </w:p>
        </w:tc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FA154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i/>
                <w:iCs/>
                <w:color w:val="auto"/>
                <w:sz w:val="16"/>
                <w:szCs w:val="16"/>
                <w:lang w:val="en-GB"/>
              </w:rPr>
            </w:pPr>
            <w:proofErr w:type="spellStart"/>
            <w:r w:rsidRPr="00D853CC">
              <w:rPr>
                <w:rFonts w:cs="Times New Roman"/>
                <w:i/>
                <w:iCs/>
                <w:color w:val="auto"/>
                <w:sz w:val="16"/>
                <w:szCs w:val="16"/>
                <w:lang w:val="en-GB"/>
              </w:rPr>
              <w:t>df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CC75F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i/>
                <w:iCs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i/>
                <w:iCs/>
                <w:color w:val="auto"/>
                <w:sz w:val="16"/>
                <w:szCs w:val="16"/>
                <w:lang w:val="en-GB"/>
              </w:rPr>
              <w:t>p</w:t>
            </w:r>
          </w:p>
        </w:tc>
        <w:tc>
          <w:tcPr>
            <w:tcW w:w="67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6C92F4E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</w:tr>
      <w:tr w:rsidR="008C2BC4" w:rsidRPr="00D853CC" w14:paraId="35780C44" w14:textId="77777777" w:rsidTr="006F576E">
        <w:trPr>
          <w:trHeight w:val="20"/>
        </w:trPr>
        <w:tc>
          <w:tcPr>
            <w:tcW w:w="946" w:type="dxa"/>
            <w:gridSpan w:val="2"/>
            <w:tcBorders>
              <w:top w:val="single" w:sz="4" w:space="0" w:color="auto"/>
            </w:tcBorders>
          </w:tcPr>
          <w:p w14:paraId="1EAD97E0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2007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04A82759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41FA32EF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3680DE1B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08D57F23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750" w:type="dxa"/>
            <w:tcBorders>
              <w:top w:val="single" w:sz="4" w:space="0" w:color="auto"/>
            </w:tcBorders>
          </w:tcPr>
          <w:p w14:paraId="017B2694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679" w:type="dxa"/>
            <w:tcBorders>
              <w:top w:val="single" w:sz="4" w:space="0" w:color="auto"/>
            </w:tcBorders>
          </w:tcPr>
          <w:p w14:paraId="6C83AC77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820" w:type="dxa"/>
            <w:tcBorders>
              <w:top w:val="single" w:sz="4" w:space="0" w:color="auto"/>
            </w:tcBorders>
          </w:tcPr>
          <w:p w14:paraId="127C53FC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675" w:type="dxa"/>
            <w:tcBorders>
              <w:top w:val="single" w:sz="4" w:space="0" w:color="auto"/>
            </w:tcBorders>
          </w:tcPr>
          <w:p w14:paraId="46AEA836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</w:tr>
      <w:tr w:rsidR="008C2BC4" w:rsidRPr="00D853CC" w14:paraId="7EE57E1B" w14:textId="77777777" w:rsidTr="006F576E">
        <w:trPr>
          <w:trHeight w:val="20"/>
        </w:trPr>
        <w:tc>
          <w:tcPr>
            <w:tcW w:w="272" w:type="dxa"/>
          </w:tcPr>
          <w:p w14:paraId="597B4EB7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674" w:type="dxa"/>
          </w:tcPr>
          <w:p w14:paraId="6A879D4B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Girls</w:t>
            </w:r>
          </w:p>
        </w:tc>
        <w:tc>
          <w:tcPr>
            <w:tcW w:w="1299" w:type="dxa"/>
            <w:vAlign w:val="center"/>
          </w:tcPr>
          <w:p w14:paraId="6FAA25C7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47</w:t>
            </w:r>
          </w:p>
        </w:tc>
        <w:tc>
          <w:tcPr>
            <w:tcW w:w="1299" w:type="dxa"/>
            <w:vAlign w:val="center"/>
          </w:tcPr>
          <w:p w14:paraId="6D7833D5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31</w:t>
            </w:r>
          </w:p>
        </w:tc>
        <w:tc>
          <w:tcPr>
            <w:tcW w:w="1299" w:type="dxa"/>
            <w:vAlign w:val="center"/>
          </w:tcPr>
          <w:p w14:paraId="37696BFD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5</w:t>
            </w:r>
          </w:p>
        </w:tc>
        <w:tc>
          <w:tcPr>
            <w:tcW w:w="1300" w:type="dxa"/>
            <w:vAlign w:val="center"/>
          </w:tcPr>
          <w:p w14:paraId="62609B41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10</w:t>
            </w:r>
          </w:p>
        </w:tc>
        <w:tc>
          <w:tcPr>
            <w:tcW w:w="750" w:type="dxa"/>
            <w:vAlign w:val="center"/>
          </w:tcPr>
          <w:p w14:paraId="2F30FE5B" w14:textId="54DAC6F0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1793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06</w:t>
            </w:r>
          </w:p>
        </w:tc>
        <w:tc>
          <w:tcPr>
            <w:tcW w:w="679" w:type="dxa"/>
            <w:vAlign w:val="center"/>
          </w:tcPr>
          <w:p w14:paraId="059AB890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994</w:t>
            </w:r>
          </w:p>
        </w:tc>
        <w:tc>
          <w:tcPr>
            <w:tcW w:w="820" w:type="dxa"/>
            <w:vAlign w:val="center"/>
          </w:tcPr>
          <w:p w14:paraId="1BA71513" w14:textId="1CF370FB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&lt; 0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0001</w:t>
            </w:r>
          </w:p>
        </w:tc>
        <w:tc>
          <w:tcPr>
            <w:tcW w:w="675" w:type="dxa"/>
            <w:vAlign w:val="center"/>
          </w:tcPr>
          <w:p w14:paraId="73E04C8C" w14:textId="78AA4A5E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80</w:t>
            </w:r>
          </w:p>
        </w:tc>
      </w:tr>
      <w:tr w:rsidR="008C2BC4" w:rsidRPr="00D853CC" w14:paraId="693D8CC7" w14:textId="77777777" w:rsidTr="006F576E">
        <w:trPr>
          <w:trHeight w:val="20"/>
        </w:trPr>
        <w:tc>
          <w:tcPr>
            <w:tcW w:w="272" w:type="dxa"/>
          </w:tcPr>
          <w:p w14:paraId="4523DDB3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674" w:type="dxa"/>
          </w:tcPr>
          <w:p w14:paraId="0BFCFAAA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Boys</w:t>
            </w:r>
          </w:p>
        </w:tc>
        <w:tc>
          <w:tcPr>
            <w:tcW w:w="1299" w:type="dxa"/>
            <w:vAlign w:val="center"/>
          </w:tcPr>
          <w:p w14:paraId="03290F0C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41</w:t>
            </w:r>
          </w:p>
        </w:tc>
        <w:tc>
          <w:tcPr>
            <w:tcW w:w="1299" w:type="dxa"/>
            <w:vAlign w:val="center"/>
          </w:tcPr>
          <w:p w14:paraId="5932F72E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27</w:t>
            </w:r>
          </w:p>
        </w:tc>
        <w:tc>
          <w:tcPr>
            <w:tcW w:w="1299" w:type="dxa"/>
            <w:vAlign w:val="center"/>
          </w:tcPr>
          <w:p w14:paraId="134185EB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8</w:t>
            </w:r>
          </w:p>
        </w:tc>
        <w:tc>
          <w:tcPr>
            <w:tcW w:w="1300" w:type="dxa"/>
            <w:vAlign w:val="center"/>
          </w:tcPr>
          <w:p w14:paraId="53BB498F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4</w:t>
            </w:r>
          </w:p>
        </w:tc>
        <w:tc>
          <w:tcPr>
            <w:tcW w:w="750" w:type="dxa"/>
            <w:vAlign w:val="center"/>
          </w:tcPr>
          <w:p w14:paraId="5301CDD6" w14:textId="220D6E9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855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39</w:t>
            </w:r>
          </w:p>
        </w:tc>
        <w:tc>
          <w:tcPr>
            <w:tcW w:w="679" w:type="dxa"/>
            <w:vAlign w:val="center"/>
          </w:tcPr>
          <w:p w14:paraId="0742713F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672</w:t>
            </w:r>
          </w:p>
        </w:tc>
        <w:tc>
          <w:tcPr>
            <w:tcW w:w="820" w:type="dxa"/>
            <w:vAlign w:val="center"/>
          </w:tcPr>
          <w:p w14:paraId="1AFF43F2" w14:textId="706FF64C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&lt; 0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0001</w:t>
            </w:r>
          </w:p>
        </w:tc>
        <w:tc>
          <w:tcPr>
            <w:tcW w:w="675" w:type="dxa"/>
            <w:vAlign w:val="center"/>
          </w:tcPr>
          <w:p w14:paraId="4DDE6E62" w14:textId="078E905F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27</w:t>
            </w:r>
          </w:p>
        </w:tc>
      </w:tr>
      <w:tr w:rsidR="008C2BC4" w:rsidRPr="00D853CC" w14:paraId="65B622F1" w14:textId="77777777" w:rsidTr="006F576E">
        <w:trPr>
          <w:trHeight w:val="20"/>
        </w:trPr>
        <w:tc>
          <w:tcPr>
            <w:tcW w:w="946" w:type="dxa"/>
            <w:gridSpan w:val="2"/>
          </w:tcPr>
          <w:p w14:paraId="794E8CB3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2008</w:t>
            </w:r>
          </w:p>
        </w:tc>
        <w:tc>
          <w:tcPr>
            <w:tcW w:w="1299" w:type="dxa"/>
            <w:vAlign w:val="center"/>
          </w:tcPr>
          <w:p w14:paraId="5578AA22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299" w:type="dxa"/>
            <w:vAlign w:val="center"/>
          </w:tcPr>
          <w:p w14:paraId="1123C4FA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299" w:type="dxa"/>
            <w:vAlign w:val="center"/>
          </w:tcPr>
          <w:p w14:paraId="24487081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300" w:type="dxa"/>
            <w:vAlign w:val="center"/>
          </w:tcPr>
          <w:p w14:paraId="0A10DBDC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750" w:type="dxa"/>
            <w:vAlign w:val="center"/>
          </w:tcPr>
          <w:p w14:paraId="43CF35FA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679" w:type="dxa"/>
            <w:vAlign w:val="center"/>
          </w:tcPr>
          <w:p w14:paraId="7F56945A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820" w:type="dxa"/>
            <w:vAlign w:val="center"/>
          </w:tcPr>
          <w:p w14:paraId="37864D69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675" w:type="dxa"/>
            <w:vAlign w:val="center"/>
          </w:tcPr>
          <w:p w14:paraId="365493C8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</w:tr>
      <w:tr w:rsidR="008C2BC4" w:rsidRPr="00D853CC" w14:paraId="04577023" w14:textId="77777777" w:rsidTr="006F576E">
        <w:trPr>
          <w:trHeight w:val="20"/>
        </w:trPr>
        <w:tc>
          <w:tcPr>
            <w:tcW w:w="272" w:type="dxa"/>
          </w:tcPr>
          <w:p w14:paraId="176755BD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674" w:type="dxa"/>
          </w:tcPr>
          <w:p w14:paraId="7250F37F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Girls</w:t>
            </w:r>
          </w:p>
        </w:tc>
        <w:tc>
          <w:tcPr>
            <w:tcW w:w="1299" w:type="dxa"/>
            <w:vAlign w:val="center"/>
          </w:tcPr>
          <w:p w14:paraId="269A460D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68</w:t>
            </w:r>
          </w:p>
        </w:tc>
        <w:tc>
          <w:tcPr>
            <w:tcW w:w="1299" w:type="dxa"/>
            <w:vAlign w:val="center"/>
          </w:tcPr>
          <w:p w14:paraId="077E1E64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48</w:t>
            </w:r>
          </w:p>
        </w:tc>
        <w:tc>
          <w:tcPr>
            <w:tcW w:w="1299" w:type="dxa"/>
            <w:vAlign w:val="center"/>
          </w:tcPr>
          <w:p w14:paraId="0C60A89D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5</w:t>
            </w:r>
          </w:p>
        </w:tc>
        <w:tc>
          <w:tcPr>
            <w:tcW w:w="1300" w:type="dxa"/>
            <w:vAlign w:val="center"/>
          </w:tcPr>
          <w:p w14:paraId="7331510B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11</w:t>
            </w:r>
          </w:p>
        </w:tc>
        <w:tc>
          <w:tcPr>
            <w:tcW w:w="750" w:type="dxa"/>
            <w:vAlign w:val="center"/>
          </w:tcPr>
          <w:p w14:paraId="45FF142C" w14:textId="131EF9CD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1702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77</w:t>
            </w:r>
          </w:p>
        </w:tc>
        <w:tc>
          <w:tcPr>
            <w:tcW w:w="679" w:type="dxa"/>
            <w:vAlign w:val="center"/>
          </w:tcPr>
          <w:p w14:paraId="65B5BB84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1612</w:t>
            </w:r>
          </w:p>
        </w:tc>
        <w:tc>
          <w:tcPr>
            <w:tcW w:w="820" w:type="dxa"/>
            <w:vAlign w:val="center"/>
          </w:tcPr>
          <w:p w14:paraId="07E7A780" w14:textId="1413D20D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0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0569</w:t>
            </w:r>
          </w:p>
        </w:tc>
        <w:tc>
          <w:tcPr>
            <w:tcW w:w="675" w:type="dxa"/>
            <w:vAlign w:val="center"/>
          </w:tcPr>
          <w:p w14:paraId="5D11863B" w14:textId="2FA4A633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06</w:t>
            </w:r>
          </w:p>
        </w:tc>
      </w:tr>
      <w:tr w:rsidR="008C2BC4" w:rsidRPr="00D853CC" w14:paraId="67A222DA" w14:textId="77777777" w:rsidTr="006F576E">
        <w:trPr>
          <w:trHeight w:val="20"/>
        </w:trPr>
        <w:tc>
          <w:tcPr>
            <w:tcW w:w="272" w:type="dxa"/>
          </w:tcPr>
          <w:p w14:paraId="29759501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674" w:type="dxa"/>
          </w:tcPr>
          <w:p w14:paraId="1EE21A3C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Boys</w:t>
            </w:r>
          </w:p>
        </w:tc>
        <w:tc>
          <w:tcPr>
            <w:tcW w:w="1299" w:type="dxa"/>
            <w:vAlign w:val="center"/>
          </w:tcPr>
          <w:p w14:paraId="63154597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72</w:t>
            </w:r>
          </w:p>
        </w:tc>
        <w:tc>
          <w:tcPr>
            <w:tcW w:w="1299" w:type="dxa"/>
            <w:vAlign w:val="center"/>
          </w:tcPr>
          <w:p w14:paraId="421B8ADF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28</w:t>
            </w:r>
          </w:p>
        </w:tc>
        <w:tc>
          <w:tcPr>
            <w:tcW w:w="1299" w:type="dxa"/>
            <w:vAlign w:val="center"/>
          </w:tcPr>
          <w:p w14:paraId="35AB5EC2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4</w:t>
            </w:r>
          </w:p>
        </w:tc>
        <w:tc>
          <w:tcPr>
            <w:tcW w:w="1300" w:type="dxa"/>
            <w:vAlign w:val="center"/>
          </w:tcPr>
          <w:p w14:paraId="0A5F18D7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5</w:t>
            </w:r>
          </w:p>
        </w:tc>
        <w:tc>
          <w:tcPr>
            <w:tcW w:w="750" w:type="dxa"/>
            <w:vAlign w:val="center"/>
          </w:tcPr>
          <w:p w14:paraId="7D4893D8" w14:textId="4D03C499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1066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35</w:t>
            </w:r>
          </w:p>
        </w:tc>
        <w:tc>
          <w:tcPr>
            <w:tcW w:w="679" w:type="dxa"/>
            <w:vAlign w:val="center"/>
          </w:tcPr>
          <w:p w14:paraId="645CB7F5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734</w:t>
            </w:r>
          </w:p>
        </w:tc>
        <w:tc>
          <w:tcPr>
            <w:tcW w:w="820" w:type="dxa"/>
            <w:vAlign w:val="center"/>
          </w:tcPr>
          <w:p w14:paraId="540A20D2" w14:textId="4032C838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&lt; 0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0001</w:t>
            </w:r>
          </w:p>
        </w:tc>
        <w:tc>
          <w:tcPr>
            <w:tcW w:w="675" w:type="dxa"/>
            <w:vAlign w:val="center"/>
          </w:tcPr>
          <w:p w14:paraId="239A0AEE" w14:textId="37949E9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45</w:t>
            </w:r>
          </w:p>
        </w:tc>
      </w:tr>
      <w:tr w:rsidR="008C2BC4" w:rsidRPr="00D853CC" w14:paraId="094A6958" w14:textId="77777777" w:rsidTr="006F576E">
        <w:trPr>
          <w:trHeight w:val="20"/>
        </w:trPr>
        <w:tc>
          <w:tcPr>
            <w:tcW w:w="946" w:type="dxa"/>
            <w:gridSpan w:val="2"/>
          </w:tcPr>
          <w:p w14:paraId="521FEF98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2024</w:t>
            </w:r>
          </w:p>
        </w:tc>
        <w:tc>
          <w:tcPr>
            <w:tcW w:w="1299" w:type="dxa"/>
            <w:vAlign w:val="center"/>
          </w:tcPr>
          <w:p w14:paraId="2E37715D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299" w:type="dxa"/>
            <w:vAlign w:val="center"/>
          </w:tcPr>
          <w:p w14:paraId="2004B9C7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299" w:type="dxa"/>
            <w:vAlign w:val="center"/>
          </w:tcPr>
          <w:p w14:paraId="7057DB96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300" w:type="dxa"/>
            <w:vAlign w:val="center"/>
          </w:tcPr>
          <w:p w14:paraId="758FF097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750" w:type="dxa"/>
            <w:vAlign w:val="center"/>
          </w:tcPr>
          <w:p w14:paraId="2E0DCEA9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679" w:type="dxa"/>
            <w:vAlign w:val="center"/>
          </w:tcPr>
          <w:p w14:paraId="62BE0255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820" w:type="dxa"/>
            <w:vAlign w:val="center"/>
          </w:tcPr>
          <w:p w14:paraId="2E6C6806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675" w:type="dxa"/>
            <w:vAlign w:val="center"/>
          </w:tcPr>
          <w:p w14:paraId="0FDF6C4C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</w:tr>
      <w:tr w:rsidR="008C2BC4" w:rsidRPr="00D853CC" w14:paraId="7FD7FEF5" w14:textId="77777777" w:rsidTr="006F576E">
        <w:trPr>
          <w:trHeight w:val="20"/>
        </w:trPr>
        <w:tc>
          <w:tcPr>
            <w:tcW w:w="272" w:type="dxa"/>
          </w:tcPr>
          <w:p w14:paraId="06B7FE42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674" w:type="dxa"/>
          </w:tcPr>
          <w:p w14:paraId="5BA1E0AC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Girls</w:t>
            </w:r>
          </w:p>
        </w:tc>
        <w:tc>
          <w:tcPr>
            <w:tcW w:w="1299" w:type="dxa"/>
            <w:vAlign w:val="center"/>
          </w:tcPr>
          <w:p w14:paraId="6C351740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90</w:t>
            </w:r>
          </w:p>
        </w:tc>
        <w:tc>
          <w:tcPr>
            <w:tcW w:w="1299" w:type="dxa"/>
            <w:vAlign w:val="center"/>
          </w:tcPr>
          <w:p w14:paraId="4BC9DA40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57</w:t>
            </w:r>
          </w:p>
        </w:tc>
        <w:tc>
          <w:tcPr>
            <w:tcW w:w="1299" w:type="dxa"/>
            <w:vAlign w:val="center"/>
          </w:tcPr>
          <w:p w14:paraId="19C6A796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22</w:t>
            </w:r>
          </w:p>
        </w:tc>
        <w:tc>
          <w:tcPr>
            <w:tcW w:w="1300" w:type="dxa"/>
            <w:vAlign w:val="center"/>
          </w:tcPr>
          <w:p w14:paraId="7517F344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7</w:t>
            </w:r>
          </w:p>
        </w:tc>
        <w:tc>
          <w:tcPr>
            <w:tcW w:w="750" w:type="dxa"/>
            <w:vAlign w:val="center"/>
          </w:tcPr>
          <w:p w14:paraId="32DC6660" w14:textId="78DBE593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2041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39</w:t>
            </w:r>
          </w:p>
        </w:tc>
        <w:tc>
          <w:tcPr>
            <w:tcW w:w="679" w:type="dxa"/>
            <w:vAlign w:val="center"/>
          </w:tcPr>
          <w:p w14:paraId="4C502F4A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1919</w:t>
            </w:r>
          </w:p>
        </w:tc>
        <w:tc>
          <w:tcPr>
            <w:tcW w:w="820" w:type="dxa"/>
            <w:vAlign w:val="center"/>
          </w:tcPr>
          <w:p w14:paraId="3B330F7C" w14:textId="41A523CC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0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0258</w:t>
            </w:r>
          </w:p>
        </w:tc>
        <w:tc>
          <w:tcPr>
            <w:tcW w:w="675" w:type="dxa"/>
            <w:vAlign w:val="center"/>
          </w:tcPr>
          <w:p w14:paraId="30E5ED93" w14:textId="7E1678EC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06</w:t>
            </w:r>
          </w:p>
        </w:tc>
      </w:tr>
      <w:tr w:rsidR="008C2BC4" w:rsidRPr="00D853CC" w14:paraId="39C01F25" w14:textId="77777777" w:rsidTr="006F576E">
        <w:trPr>
          <w:trHeight w:val="20"/>
        </w:trPr>
        <w:tc>
          <w:tcPr>
            <w:tcW w:w="272" w:type="dxa"/>
          </w:tcPr>
          <w:p w14:paraId="1C5D060D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674" w:type="dxa"/>
          </w:tcPr>
          <w:p w14:paraId="37BDDCBE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Boys</w:t>
            </w:r>
          </w:p>
        </w:tc>
        <w:tc>
          <w:tcPr>
            <w:tcW w:w="1299" w:type="dxa"/>
            <w:vAlign w:val="center"/>
          </w:tcPr>
          <w:p w14:paraId="09CA2B76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118</w:t>
            </w:r>
          </w:p>
        </w:tc>
        <w:tc>
          <w:tcPr>
            <w:tcW w:w="1299" w:type="dxa"/>
            <w:vAlign w:val="center"/>
          </w:tcPr>
          <w:p w14:paraId="2BF1F774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53</w:t>
            </w:r>
          </w:p>
        </w:tc>
        <w:tc>
          <w:tcPr>
            <w:tcW w:w="1299" w:type="dxa"/>
            <w:vAlign w:val="center"/>
          </w:tcPr>
          <w:p w14:paraId="7CAEEFB5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32</w:t>
            </w:r>
          </w:p>
        </w:tc>
        <w:tc>
          <w:tcPr>
            <w:tcW w:w="1300" w:type="dxa"/>
            <w:vAlign w:val="center"/>
          </w:tcPr>
          <w:p w14:paraId="5E2EF966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52</w:t>
            </w:r>
            <w:r w:rsidRPr="00D853CC">
              <w:rPr>
                <w:rFonts w:cs="Times New Roman"/>
                <w:color w:val="auto"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750" w:type="dxa"/>
            <w:vAlign w:val="center"/>
          </w:tcPr>
          <w:p w14:paraId="4B22A7A1" w14:textId="44B36DA1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1560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06</w:t>
            </w:r>
          </w:p>
        </w:tc>
        <w:tc>
          <w:tcPr>
            <w:tcW w:w="679" w:type="dxa"/>
            <w:vAlign w:val="center"/>
          </w:tcPr>
          <w:p w14:paraId="0B85A2B5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1280</w:t>
            </w:r>
          </w:p>
        </w:tc>
        <w:tc>
          <w:tcPr>
            <w:tcW w:w="820" w:type="dxa"/>
            <w:vAlign w:val="center"/>
          </w:tcPr>
          <w:p w14:paraId="20BFBDB7" w14:textId="2EF27B3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&lt; 0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0001</w:t>
            </w:r>
          </w:p>
        </w:tc>
        <w:tc>
          <w:tcPr>
            <w:tcW w:w="675" w:type="dxa"/>
            <w:vAlign w:val="center"/>
          </w:tcPr>
          <w:p w14:paraId="76DDE5A7" w14:textId="39519962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22</w:t>
            </w:r>
          </w:p>
        </w:tc>
      </w:tr>
      <w:tr w:rsidR="008C2BC4" w:rsidRPr="00D853CC" w14:paraId="2DAAB2E8" w14:textId="77777777" w:rsidTr="006F576E">
        <w:trPr>
          <w:trHeight w:val="20"/>
        </w:trPr>
        <w:tc>
          <w:tcPr>
            <w:tcW w:w="946" w:type="dxa"/>
            <w:gridSpan w:val="2"/>
          </w:tcPr>
          <w:p w14:paraId="1A77A270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2025</w:t>
            </w:r>
          </w:p>
        </w:tc>
        <w:tc>
          <w:tcPr>
            <w:tcW w:w="1299" w:type="dxa"/>
            <w:vAlign w:val="center"/>
          </w:tcPr>
          <w:p w14:paraId="7A9F6DEA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299" w:type="dxa"/>
            <w:vAlign w:val="center"/>
          </w:tcPr>
          <w:p w14:paraId="514891EF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299" w:type="dxa"/>
            <w:vAlign w:val="center"/>
          </w:tcPr>
          <w:p w14:paraId="68135543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300" w:type="dxa"/>
            <w:vAlign w:val="center"/>
          </w:tcPr>
          <w:p w14:paraId="48BAEA91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750" w:type="dxa"/>
            <w:vAlign w:val="center"/>
          </w:tcPr>
          <w:p w14:paraId="45C5A6D9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679" w:type="dxa"/>
            <w:vAlign w:val="center"/>
          </w:tcPr>
          <w:p w14:paraId="4A9EBB6E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820" w:type="dxa"/>
            <w:vAlign w:val="center"/>
          </w:tcPr>
          <w:p w14:paraId="46895AAE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675" w:type="dxa"/>
            <w:vAlign w:val="center"/>
          </w:tcPr>
          <w:p w14:paraId="1E689862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</w:tr>
      <w:tr w:rsidR="008C2BC4" w:rsidRPr="00D853CC" w14:paraId="4016FC22" w14:textId="77777777" w:rsidTr="006F576E">
        <w:trPr>
          <w:trHeight w:val="20"/>
        </w:trPr>
        <w:tc>
          <w:tcPr>
            <w:tcW w:w="272" w:type="dxa"/>
          </w:tcPr>
          <w:p w14:paraId="089E36D1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674" w:type="dxa"/>
          </w:tcPr>
          <w:p w14:paraId="38A99CCF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Girls</w:t>
            </w:r>
          </w:p>
        </w:tc>
        <w:tc>
          <w:tcPr>
            <w:tcW w:w="1299" w:type="dxa"/>
            <w:vAlign w:val="center"/>
          </w:tcPr>
          <w:p w14:paraId="5DF18378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88</w:t>
            </w:r>
          </w:p>
        </w:tc>
        <w:tc>
          <w:tcPr>
            <w:tcW w:w="1299" w:type="dxa"/>
            <w:vAlign w:val="center"/>
          </w:tcPr>
          <w:p w14:paraId="154D7D5F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47</w:t>
            </w:r>
          </w:p>
        </w:tc>
        <w:tc>
          <w:tcPr>
            <w:tcW w:w="1299" w:type="dxa"/>
            <w:vAlign w:val="center"/>
          </w:tcPr>
          <w:p w14:paraId="58CF52C4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24</w:t>
            </w:r>
          </w:p>
        </w:tc>
        <w:tc>
          <w:tcPr>
            <w:tcW w:w="1300" w:type="dxa"/>
            <w:vAlign w:val="center"/>
          </w:tcPr>
          <w:p w14:paraId="24A71E51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10</w:t>
            </w:r>
          </w:p>
        </w:tc>
        <w:tc>
          <w:tcPr>
            <w:tcW w:w="750" w:type="dxa"/>
            <w:vAlign w:val="center"/>
          </w:tcPr>
          <w:p w14:paraId="3A42DF98" w14:textId="7174BB78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1690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80</w:t>
            </w:r>
          </w:p>
        </w:tc>
        <w:tc>
          <w:tcPr>
            <w:tcW w:w="679" w:type="dxa"/>
            <w:vAlign w:val="center"/>
          </w:tcPr>
          <w:p w14:paraId="32889FB7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1571</w:t>
            </w:r>
          </w:p>
        </w:tc>
        <w:tc>
          <w:tcPr>
            <w:tcW w:w="820" w:type="dxa"/>
            <w:vAlign w:val="center"/>
          </w:tcPr>
          <w:p w14:paraId="3E63EC9F" w14:textId="54565D72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0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0180</w:t>
            </w:r>
          </w:p>
        </w:tc>
        <w:tc>
          <w:tcPr>
            <w:tcW w:w="675" w:type="dxa"/>
            <w:vAlign w:val="center"/>
          </w:tcPr>
          <w:p w14:paraId="1A7971FF" w14:textId="479FDC7A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08</w:t>
            </w:r>
          </w:p>
        </w:tc>
      </w:tr>
      <w:tr w:rsidR="008C2BC4" w:rsidRPr="00D853CC" w14:paraId="2C054A0E" w14:textId="77777777" w:rsidTr="006F576E">
        <w:trPr>
          <w:trHeight w:val="20"/>
        </w:trPr>
        <w:tc>
          <w:tcPr>
            <w:tcW w:w="272" w:type="dxa"/>
          </w:tcPr>
          <w:p w14:paraId="4CD37C8B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674" w:type="dxa"/>
          </w:tcPr>
          <w:p w14:paraId="685DB251" w14:textId="77777777" w:rsidR="008C2BC4" w:rsidRPr="00D853CC" w:rsidRDefault="008C2BC4" w:rsidP="006F576E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Boys</w:t>
            </w:r>
          </w:p>
        </w:tc>
        <w:tc>
          <w:tcPr>
            <w:tcW w:w="1299" w:type="dxa"/>
            <w:vAlign w:val="center"/>
          </w:tcPr>
          <w:p w14:paraId="6D8EB4C0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90</w:t>
            </w:r>
          </w:p>
        </w:tc>
        <w:tc>
          <w:tcPr>
            <w:tcW w:w="1299" w:type="dxa"/>
            <w:vAlign w:val="center"/>
          </w:tcPr>
          <w:p w14:paraId="16B91619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44</w:t>
            </w:r>
          </w:p>
        </w:tc>
        <w:tc>
          <w:tcPr>
            <w:tcW w:w="1299" w:type="dxa"/>
            <w:vAlign w:val="center"/>
          </w:tcPr>
          <w:p w14:paraId="559189BC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28</w:t>
            </w:r>
          </w:p>
        </w:tc>
        <w:tc>
          <w:tcPr>
            <w:tcW w:w="1300" w:type="dxa"/>
            <w:vAlign w:val="center"/>
          </w:tcPr>
          <w:p w14:paraId="4B5DC42B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14</w:t>
            </w:r>
          </w:p>
        </w:tc>
        <w:tc>
          <w:tcPr>
            <w:tcW w:w="750" w:type="dxa"/>
            <w:vAlign w:val="center"/>
          </w:tcPr>
          <w:p w14:paraId="673B7B69" w14:textId="7CD94FFB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1222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62</w:t>
            </w:r>
          </w:p>
        </w:tc>
        <w:tc>
          <w:tcPr>
            <w:tcW w:w="679" w:type="dxa"/>
            <w:vAlign w:val="center"/>
          </w:tcPr>
          <w:p w14:paraId="6FFA6A85" w14:textId="77777777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1078</w:t>
            </w:r>
          </w:p>
        </w:tc>
        <w:tc>
          <w:tcPr>
            <w:tcW w:w="820" w:type="dxa"/>
            <w:vAlign w:val="center"/>
          </w:tcPr>
          <w:p w14:paraId="74D5686C" w14:textId="682BC75C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0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0014</w:t>
            </w:r>
          </w:p>
        </w:tc>
        <w:tc>
          <w:tcPr>
            <w:tcW w:w="675" w:type="dxa"/>
            <w:vAlign w:val="center"/>
          </w:tcPr>
          <w:p w14:paraId="3A13FE08" w14:textId="0153C312" w:rsidR="008C2BC4" w:rsidRPr="00D853CC" w:rsidRDefault="008C2BC4" w:rsidP="006F576E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</w:t>
            </w:r>
            <w:r w:rsidR="00AA4D91"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.</w:t>
            </w:r>
            <w:r w:rsidRPr="00D853CC">
              <w:rPr>
                <w:rFonts w:cs="Times New Roman"/>
                <w:color w:val="auto"/>
                <w:sz w:val="16"/>
                <w:szCs w:val="16"/>
                <w:lang w:val="en-GB"/>
              </w:rPr>
              <w:t>13</w:t>
            </w:r>
          </w:p>
        </w:tc>
      </w:tr>
    </w:tbl>
    <w:p w14:paraId="0EFE2E51" w14:textId="358856A6" w:rsidR="002E7036" w:rsidRPr="00D853CC" w:rsidRDefault="008C2BC4" w:rsidP="008C2BC4">
      <w:pPr>
        <w:pStyle w:val="NoSpacing"/>
        <w:rPr>
          <w:rFonts w:cs="Times New Roman"/>
          <w:sz w:val="20"/>
          <w:szCs w:val="20"/>
          <w:lang w:val="en-GB"/>
        </w:rPr>
      </w:pPr>
      <w:r w:rsidRPr="00D853CC">
        <w:rPr>
          <w:rFonts w:cs="Times New Roman"/>
          <w:i/>
          <w:iCs/>
          <w:sz w:val="20"/>
          <w:szCs w:val="20"/>
          <w:lang w:val="en-GB"/>
        </w:rPr>
        <w:t>Note</w:t>
      </w:r>
      <w:r w:rsidRPr="00D853CC">
        <w:rPr>
          <w:rFonts w:cs="Times New Roman"/>
          <w:sz w:val="20"/>
          <w:szCs w:val="20"/>
          <w:lang w:val="en-GB"/>
        </w:rPr>
        <w:t>. Tested measures for girls included</w:t>
      </w:r>
      <w:r w:rsidR="001709FC" w:rsidRPr="00D853CC">
        <w:rPr>
          <w:rFonts w:cs="Times New Roman"/>
          <w:sz w:val="20"/>
          <w:szCs w:val="20"/>
          <w:lang w:val="en-GB"/>
        </w:rPr>
        <w:t xml:space="preserve"> items from</w:t>
      </w:r>
      <w:r w:rsidRPr="00D853CC">
        <w:rPr>
          <w:rFonts w:cs="Times New Roman"/>
          <w:sz w:val="20"/>
          <w:szCs w:val="20"/>
          <w:lang w:val="en-GB"/>
        </w:rPr>
        <w:t xml:space="preserve"> the Deliberate Self-Harm Inventory (DSHI-9r), Risk Behaviour related to </w:t>
      </w:r>
      <w:proofErr w:type="gramStart"/>
      <w:r w:rsidRPr="00D853CC">
        <w:rPr>
          <w:rFonts w:cs="Times New Roman"/>
          <w:sz w:val="20"/>
          <w:szCs w:val="20"/>
          <w:lang w:val="en-GB"/>
        </w:rPr>
        <w:t>Eating Disorders</w:t>
      </w:r>
      <w:proofErr w:type="gramEnd"/>
      <w:r w:rsidRPr="00D853CC">
        <w:rPr>
          <w:rFonts w:cs="Times New Roman"/>
          <w:sz w:val="20"/>
          <w:szCs w:val="20"/>
          <w:lang w:val="en-GB"/>
        </w:rPr>
        <w:t xml:space="preserve"> scale (RiBED-9), and Strengths and Difficulties Questionnaire – self-report version (SDQ-s), and among boys included</w:t>
      </w:r>
      <w:r w:rsidR="001709FC" w:rsidRPr="00D853CC">
        <w:rPr>
          <w:rFonts w:cs="Times New Roman"/>
          <w:sz w:val="20"/>
          <w:szCs w:val="20"/>
          <w:lang w:val="en-GB"/>
        </w:rPr>
        <w:t xml:space="preserve"> items from</w:t>
      </w:r>
      <w:r w:rsidRPr="00D853CC">
        <w:rPr>
          <w:rFonts w:cs="Times New Roman"/>
          <w:sz w:val="20"/>
          <w:szCs w:val="20"/>
          <w:lang w:val="en-GB"/>
        </w:rPr>
        <w:t xml:space="preserve"> the DSHI-9r and SDQ-s. </w:t>
      </w:r>
    </w:p>
    <w:p w14:paraId="6119FBC1" w14:textId="77777777" w:rsidR="002E7036" w:rsidRPr="00D853CC" w:rsidRDefault="002E7036" w:rsidP="008C2BC4">
      <w:pPr>
        <w:pStyle w:val="NoSpacing"/>
        <w:rPr>
          <w:rFonts w:cs="Times New Roman"/>
          <w:sz w:val="20"/>
          <w:szCs w:val="20"/>
          <w:lang w:val="en-GB"/>
        </w:rPr>
      </w:pPr>
    </w:p>
    <w:p w14:paraId="61F6CA0F" w14:textId="253DE1BB" w:rsidR="008C2BC4" w:rsidRPr="00D853CC" w:rsidRDefault="008C2BC4" w:rsidP="008C2BC4">
      <w:pPr>
        <w:pStyle w:val="NoSpacing"/>
        <w:rPr>
          <w:rFonts w:cs="Times New Roman"/>
          <w:sz w:val="20"/>
          <w:szCs w:val="20"/>
          <w:lang w:val="en-GB"/>
        </w:rPr>
      </w:pPr>
      <w:proofErr w:type="spellStart"/>
      <w:r w:rsidRPr="00D853CC">
        <w:rPr>
          <w:rFonts w:cs="Times New Roman"/>
          <w:sz w:val="20"/>
          <w:szCs w:val="20"/>
          <w:vertAlign w:val="superscript"/>
          <w:lang w:val="en-GB"/>
        </w:rPr>
        <w:t>a</w:t>
      </w:r>
      <w:proofErr w:type="spellEnd"/>
      <w:r w:rsidRPr="00D853CC">
        <w:rPr>
          <w:rFonts w:cs="Times New Roman"/>
          <w:sz w:val="20"/>
          <w:szCs w:val="20"/>
          <w:lang w:val="en-GB"/>
        </w:rPr>
        <w:t xml:space="preserve"> These values represent missingness in the DHSI-9r item assessing preventing wounds from healing; attributed to not answering any item in the DSHI-9r at all (</w:t>
      </w:r>
      <w:r w:rsidRPr="00D853CC">
        <w:rPr>
          <w:rFonts w:cs="Times New Roman"/>
          <w:i/>
          <w:iCs/>
          <w:sz w:val="20"/>
          <w:szCs w:val="20"/>
          <w:lang w:val="en-GB"/>
        </w:rPr>
        <w:t xml:space="preserve">n </w:t>
      </w:r>
      <w:r w:rsidRPr="00D853CC">
        <w:rPr>
          <w:rFonts w:cs="Times New Roman"/>
          <w:sz w:val="20"/>
          <w:szCs w:val="20"/>
          <w:lang w:val="en-GB"/>
        </w:rPr>
        <w:t xml:space="preserve">= </w:t>
      </w:r>
      <w:r w:rsidR="001709FC" w:rsidRPr="00D853CC">
        <w:rPr>
          <w:rFonts w:cs="Times New Roman"/>
          <w:sz w:val="20"/>
          <w:szCs w:val="20"/>
          <w:lang w:val="en-GB"/>
        </w:rPr>
        <w:t>41</w:t>
      </w:r>
      <w:r w:rsidRPr="00D853CC">
        <w:rPr>
          <w:rFonts w:cs="Times New Roman"/>
          <w:sz w:val="20"/>
          <w:szCs w:val="20"/>
          <w:lang w:val="en-GB"/>
        </w:rPr>
        <w:t>) or random patterns (</w:t>
      </w:r>
      <w:r w:rsidRPr="00D853CC">
        <w:rPr>
          <w:rFonts w:cs="Times New Roman"/>
          <w:i/>
          <w:iCs/>
          <w:sz w:val="20"/>
          <w:szCs w:val="20"/>
          <w:lang w:val="en-GB"/>
        </w:rPr>
        <w:t>n</w:t>
      </w:r>
      <w:r w:rsidRPr="00D853CC">
        <w:rPr>
          <w:rFonts w:cs="Times New Roman"/>
          <w:sz w:val="20"/>
          <w:szCs w:val="20"/>
          <w:lang w:val="en-GB"/>
        </w:rPr>
        <w:t xml:space="preserve"> = 11).</w:t>
      </w:r>
    </w:p>
    <w:p w14:paraId="1C59F76A" w14:textId="77777777" w:rsidR="008C2BC4" w:rsidRPr="00D853CC" w:rsidRDefault="008C2BC4" w:rsidP="008C2BC4">
      <w:pPr>
        <w:pStyle w:val="NoSpacing"/>
        <w:spacing w:line="480" w:lineRule="auto"/>
        <w:rPr>
          <w:rFonts w:cs="Times New Roman"/>
          <w:sz w:val="24"/>
          <w:szCs w:val="24"/>
          <w:lang w:val="en-GB"/>
        </w:rPr>
      </w:pPr>
    </w:p>
    <w:p w14:paraId="2DC12F5F" w14:textId="5B072C76" w:rsidR="00CF1B87" w:rsidRPr="00D853CC" w:rsidRDefault="00767FFD" w:rsidP="008C2BC4">
      <w:pPr>
        <w:pStyle w:val="NoSpacing"/>
        <w:spacing w:line="480" w:lineRule="auto"/>
        <w:ind w:firstLine="720"/>
        <w:rPr>
          <w:rFonts w:cs="Times New Roman"/>
          <w:sz w:val="24"/>
          <w:szCs w:val="24"/>
          <w:lang w:val="en-GB"/>
        </w:rPr>
      </w:pPr>
      <w:r w:rsidRPr="00D853CC">
        <w:rPr>
          <w:rFonts w:cs="Times New Roman"/>
          <w:sz w:val="24"/>
          <w:szCs w:val="24"/>
          <w:lang w:val="en-GB"/>
        </w:rPr>
        <w:t>W</w:t>
      </w:r>
      <w:r w:rsidR="009D3C88" w:rsidRPr="00D853CC">
        <w:rPr>
          <w:rFonts w:cs="Times New Roman"/>
          <w:sz w:val="24"/>
          <w:szCs w:val="24"/>
          <w:lang w:val="en-GB"/>
        </w:rPr>
        <w:t xml:space="preserve">e opted </w:t>
      </w:r>
      <w:r w:rsidR="00EB6DEE" w:rsidRPr="00D853CC">
        <w:rPr>
          <w:rFonts w:cs="Times New Roman"/>
          <w:sz w:val="24"/>
          <w:szCs w:val="24"/>
          <w:lang w:val="en-GB"/>
        </w:rPr>
        <w:t xml:space="preserve">to impute </w:t>
      </w:r>
      <w:r w:rsidR="009D3C88" w:rsidRPr="00D853CC">
        <w:rPr>
          <w:rFonts w:cs="Times New Roman"/>
          <w:sz w:val="24"/>
          <w:szCs w:val="24"/>
          <w:lang w:val="en-GB"/>
        </w:rPr>
        <w:t>missing</w:t>
      </w:r>
      <w:r w:rsidR="00C066F3" w:rsidRPr="00D853CC">
        <w:rPr>
          <w:rFonts w:cs="Times New Roman"/>
          <w:sz w:val="24"/>
          <w:szCs w:val="24"/>
          <w:lang w:val="en-GB"/>
        </w:rPr>
        <w:t xml:space="preserve"> </w:t>
      </w:r>
      <w:r w:rsidR="00745EDE" w:rsidRPr="00D853CC">
        <w:rPr>
          <w:rFonts w:cs="Times New Roman"/>
          <w:sz w:val="24"/>
          <w:szCs w:val="24"/>
          <w:lang w:val="en-GB"/>
        </w:rPr>
        <w:t>values</w:t>
      </w:r>
      <w:r w:rsidR="009D3C88" w:rsidRPr="00D853CC">
        <w:rPr>
          <w:rFonts w:cs="Times New Roman"/>
          <w:sz w:val="24"/>
          <w:szCs w:val="24"/>
          <w:lang w:val="en-GB"/>
        </w:rPr>
        <w:t xml:space="preserve"> when ≥50% of the scale items had valid responses, using the other items of that scale as predictors. </w:t>
      </w:r>
      <w:r w:rsidR="00745EDE" w:rsidRPr="00D853CC">
        <w:rPr>
          <w:rFonts w:cs="Times New Roman"/>
          <w:sz w:val="24"/>
          <w:szCs w:val="24"/>
          <w:lang w:val="en-GB"/>
        </w:rPr>
        <w:t xml:space="preserve">Imputation was performed </w:t>
      </w:r>
      <w:r w:rsidR="00382D06" w:rsidRPr="00D853CC">
        <w:rPr>
          <w:rFonts w:cs="Times New Roman"/>
          <w:sz w:val="24"/>
          <w:szCs w:val="24"/>
          <w:lang w:val="en-GB"/>
        </w:rPr>
        <w:t xml:space="preserve">using </w:t>
      </w:r>
      <w:r w:rsidR="00C411E2" w:rsidRPr="00D853CC">
        <w:rPr>
          <w:rFonts w:cs="Times New Roman"/>
          <w:sz w:val="24"/>
          <w:szCs w:val="24"/>
          <w:lang w:val="en-GB"/>
        </w:rPr>
        <w:t>p</w:t>
      </w:r>
      <w:r w:rsidR="009D3C88" w:rsidRPr="00D853CC">
        <w:rPr>
          <w:rFonts w:cs="Times New Roman"/>
          <w:sz w:val="24"/>
          <w:szCs w:val="24"/>
          <w:lang w:val="en-GB"/>
        </w:rPr>
        <w:t xml:space="preserve">redictive </w:t>
      </w:r>
      <w:r w:rsidR="00C411E2" w:rsidRPr="00D853CC">
        <w:rPr>
          <w:rFonts w:cs="Times New Roman"/>
          <w:sz w:val="24"/>
          <w:szCs w:val="24"/>
          <w:lang w:val="en-GB"/>
        </w:rPr>
        <w:t>m</w:t>
      </w:r>
      <w:r w:rsidR="009D3C88" w:rsidRPr="00D853CC">
        <w:rPr>
          <w:rFonts w:cs="Times New Roman"/>
          <w:sz w:val="24"/>
          <w:szCs w:val="24"/>
          <w:lang w:val="en-GB"/>
        </w:rPr>
        <w:t xml:space="preserve">ean </w:t>
      </w:r>
      <w:r w:rsidR="00C411E2" w:rsidRPr="00D853CC">
        <w:rPr>
          <w:rFonts w:cs="Times New Roman"/>
          <w:sz w:val="24"/>
          <w:szCs w:val="24"/>
          <w:lang w:val="en-GB"/>
        </w:rPr>
        <w:t>m</w:t>
      </w:r>
      <w:r w:rsidR="009D3C88" w:rsidRPr="00D853CC">
        <w:rPr>
          <w:rFonts w:cs="Times New Roman"/>
          <w:sz w:val="24"/>
          <w:szCs w:val="24"/>
          <w:lang w:val="en-GB"/>
        </w:rPr>
        <w:t>atching, which is suitable when the missing variable is not normally distributed.</w:t>
      </w:r>
      <w:r w:rsidR="009D3C88" w:rsidRPr="00D853CC">
        <w:rPr>
          <w:rFonts w:cs="Times New Roman"/>
          <w:sz w:val="24"/>
          <w:szCs w:val="24"/>
          <w:vertAlign w:val="superscript"/>
          <w:lang w:val="en-GB"/>
        </w:rPr>
        <w:t>4</w:t>
      </w:r>
      <w:r w:rsidR="009D3C88" w:rsidRPr="00D853CC">
        <w:rPr>
          <w:rFonts w:cs="Times New Roman"/>
          <w:sz w:val="24"/>
          <w:szCs w:val="24"/>
          <w:lang w:val="en-GB"/>
        </w:rPr>
        <w:t xml:space="preserve"> Across periods and waves, DSHI-9r item values were imputed in 125 instances (82</w:t>
      </w:r>
      <w:r w:rsidR="00AA4D91" w:rsidRPr="00D853CC">
        <w:rPr>
          <w:rFonts w:eastAsia="Times New Roman" w:cs="Times New Roman"/>
          <w:sz w:val="24"/>
          <w:szCs w:val="24"/>
          <w:lang w:val="en-GB" w:eastAsia="sv-SE"/>
        </w:rPr>
        <w:t>.</w:t>
      </w:r>
      <w:r w:rsidR="009D3C88" w:rsidRPr="00D853CC">
        <w:rPr>
          <w:rFonts w:cs="Times New Roman"/>
          <w:sz w:val="24"/>
          <w:szCs w:val="24"/>
          <w:lang w:val="en-GB"/>
        </w:rPr>
        <w:t xml:space="preserve">4% imputations comprised a single item within that scale), </w:t>
      </w:r>
      <w:r w:rsidR="003A1EFE" w:rsidRPr="00D853CC">
        <w:rPr>
          <w:rFonts w:cs="Times New Roman"/>
          <w:sz w:val="24"/>
          <w:szCs w:val="24"/>
          <w:lang w:val="en-GB"/>
        </w:rPr>
        <w:t xml:space="preserve">Risk Behaviour related to Eating </w:t>
      </w:r>
      <w:r w:rsidR="003A1EFE" w:rsidRPr="00D853CC">
        <w:rPr>
          <w:rFonts w:cs="Times New Roman"/>
          <w:sz w:val="24"/>
          <w:szCs w:val="24"/>
          <w:lang w:val="en-GB"/>
        </w:rPr>
        <w:lastRenderedPageBreak/>
        <w:t>Disorders scale (</w:t>
      </w:r>
      <w:r w:rsidR="009D3C88" w:rsidRPr="00D853CC">
        <w:rPr>
          <w:rFonts w:cs="Times New Roman"/>
          <w:sz w:val="24"/>
          <w:szCs w:val="24"/>
          <w:lang w:val="en-GB"/>
        </w:rPr>
        <w:t>RiBED-8</w:t>
      </w:r>
      <w:r w:rsidR="003A1EFE" w:rsidRPr="00D853CC">
        <w:rPr>
          <w:rFonts w:cs="Times New Roman"/>
          <w:sz w:val="24"/>
          <w:szCs w:val="24"/>
          <w:lang w:val="en-GB"/>
        </w:rPr>
        <w:t>)</w:t>
      </w:r>
      <w:r w:rsidR="009D3C88" w:rsidRPr="00D853CC">
        <w:rPr>
          <w:rFonts w:cs="Times New Roman"/>
          <w:sz w:val="24"/>
          <w:szCs w:val="24"/>
          <w:lang w:val="en-GB"/>
        </w:rPr>
        <w:t xml:space="preserve"> </w:t>
      </w:r>
      <w:r w:rsidR="004D22A8" w:rsidRPr="00D853CC">
        <w:rPr>
          <w:rFonts w:cs="Times New Roman"/>
          <w:sz w:val="24"/>
          <w:szCs w:val="24"/>
          <w:lang w:val="en-GB"/>
        </w:rPr>
        <w:t xml:space="preserve">values </w:t>
      </w:r>
      <w:r w:rsidR="009D3C88" w:rsidRPr="00D853CC">
        <w:rPr>
          <w:rFonts w:cs="Times New Roman"/>
          <w:sz w:val="24"/>
          <w:szCs w:val="24"/>
          <w:lang w:val="en-GB"/>
        </w:rPr>
        <w:t>in 66 instances (girls only; 84</w:t>
      </w:r>
      <w:r w:rsidR="00AA4D91" w:rsidRPr="00D853CC">
        <w:rPr>
          <w:rFonts w:eastAsia="Times New Roman" w:cs="Times New Roman"/>
          <w:sz w:val="24"/>
          <w:szCs w:val="24"/>
          <w:lang w:val="en-GB" w:eastAsia="sv-SE"/>
        </w:rPr>
        <w:t>.</w:t>
      </w:r>
      <w:r w:rsidR="009D3C88" w:rsidRPr="00D853CC">
        <w:rPr>
          <w:rFonts w:cs="Times New Roman"/>
          <w:sz w:val="24"/>
          <w:szCs w:val="24"/>
          <w:lang w:val="en-GB"/>
        </w:rPr>
        <w:t xml:space="preserve">6% comprised a single item), and </w:t>
      </w:r>
      <w:r w:rsidR="00184D7A" w:rsidRPr="00D853CC">
        <w:rPr>
          <w:rFonts w:eastAsia="Calibri" w:cs="Times New Roman"/>
          <w:sz w:val="24"/>
          <w:szCs w:val="24"/>
          <w:lang w:val="en-GB"/>
        </w:rPr>
        <w:t>Strengths and Difficulties Questionnaire – self-report version</w:t>
      </w:r>
      <w:r w:rsidR="00184D7A" w:rsidRPr="00D853CC">
        <w:rPr>
          <w:rFonts w:cs="Times New Roman"/>
          <w:sz w:val="24"/>
          <w:szCs w:val="24"/>
          <w:lang w:val="en-GB"/>
        </w:rPr>
        <w:t xml:space="preserve"> (</w:t>
      </w:r>
      <w:r w:rsidR="009D3C88" w:rsidRPr="00D853CC">
        <w:rPr>
          <w:rFonts w:cs="Times New Roman"/>
          <w:sz w:val="24"/>
          <w:szCs w:val="24"/>
          <w:lang w:val="en-GB"/>
        </w:rPr>
        <w:t>SDQ-s</w:t>
      </w:r>
      <w:r w:rsidR="00184D7A" w:rsidRPr="00D853CC">
        <w:rPr>
          <w:rFonts w:cs="Times New Roman"/>
          <w:sz w:val="24"/>
          <w:szCs w:val="24"/>
          <w:lang w:val="en-GB"/>
        </w:rPr>
        <w:t>)</w:t>
      </w:r>
      <w:r w:rsidR="009D3C88" w:rsidRPr="00D853CC">
        <w:rPr>
          <w:rFonts w:cs="Times New Roman"/>
          <w:sz w:val="24"/>
          <w:szCs w:val="24"/>
          <w:lang w:val="en-GB"/>
        </w:rPr>
        <w:t xml:space="preserve"> </w:t>
      </w:r>
      <w:r w:rsidR="004D22A8" w:rsidRPr="00D853CC">
        <w:rPr>
          <w:rFonts w:cs="Times New Roman"/>
          <w:sz w:val="24"/>
          <w:szCs w:val="24"/>
          <w:lang w:val="en-GB"/>
        </w:rPr>
        <w:t xml:space="preserve">values </w:t>
      </w:r>
      <w:r w:rsidR="009D3C88" w:rsidRPr="00D853CC">
        <w:rPr>
          <w:rFonts w:cs="Times New Roman"/>
          <w:sz w:val="24"/>
          <w:szCs w:val="24"/>
          <w:lang w:val="en-GB"/>
        </w:rPr>
        <w:t>in 258 instances (81</w:t>
      </w:r>
      <w:r w:rsidR="00AA4D91" w:rsidRPr="00D853CC">
        <w:rPr>
          <w:rFonts w:eastAsia="Times New Roman" w:cs="Times New Roman"/>
          <w:sz w:val="24"/>
          <w:szCs w:val="24"/>
          <w:lang w:val="en-GB" w:eastAsia="sv-SE"/>
        </w:rPr>
        <w:t>.</w:t>
      </w:r>
      <w:r w:rsidR="009D3C88" w:rsidRPr="00D853CC">
        <w:rPr>
          <w:rFonts w:cs="Times New Roman"/>
          <w:sz w:val="24"/>
          <w:szCs w:val="24"/>
          <w:lang w:val="en-GB"/>
        </w:rPr>
        <w:t xml:space="preserve">8% comprised a single item). For cases where missingness exceeded 50% within a particular scale, that scale was treated as case-wise missing </w:t>
      </w:r>
      <w:r w:rsidR="00325D95" w:rsidRPr="00D853CC">
        <w:rPr>
          <w:rFonts w:cs="Times New Roman"/>
          <w:sz w:val="24"/>
          <w:szCs w:val="24"/>
          <w:lang w:val="en-GB"/>
        </w:rPr>
        <w:t xml:space="preserve">because </w:t>
      </w:r>
      <w:r w:rsidR="009D3C88" w:rsidRPr="00D853CC">
        <w:rPr>
          <w:rFonts w:cs="Times New Roman"/>
          <w:sz w:val="24"/>
          <w:szCs w:val="24"/>
          <w:lang w:val="en-GB"/>
        </w:rPr>
        <w:t xml:space="preserve">there was not sufficient data for </w:t>
      </w:r>
      <w:r w:rsidR="005C6DD1" w:rsidRPr="00D853CC">
        <w:rPr>
          <w:rFonts w:cs="Times New Roman"/>
          <w:sz w:val="24"/>
          <w:szCs w:val="24"/>
          <w:lang w:val="en-GB"/>
        </w:rPr>
        <w:t>reliable</w:t>
      </w:r>
      <w:r w:rsidR="009D3C88" w:rsidRPr="00D853CC">
        <w:rPr>
          <w:rFonts w:cs="Times New Roman"/>
          <w:sz w:val="24"/>
          <w:szCs w:val="24"/>
          <w:lang w:val="en-GB"/>
        </w:rPr>
        <w:t xml:space="preserve"> imputation.</w:t>
      </w:r>
    </w:p>
    <w:p w14:paraId="0AB2C7D7" w14:textId="57B09E99" w:rsidR="009D3C88" w:rsidRPr="00D853CC" w:rsidRDefault="009D3C88" w:rsidP="000802DC">
      <w:pPr>
        <w:pStyle w:val="NoSpacing"/>
        <w:spacing w:line="480" w:lineRule="auto"/>
        <w:rPr>
          <w:rFonts w:eastAsia="Times New Roman" w:cs="Times New Roman"/>
          <w:b/>
          <w:bCs/>
          <w:sz w:val="24"/>
          <w:szCs w:val="24"/>
          <w:lang w:val="en-GB"/>
        </w:rPr>
      </w:pPr>
      <w:r w:rsidRPr="00D853CC">
        <w:rPr>
          <w:rFonts w:eastAsia="Times New Roman" w:cs="Times New Roman"/>
          <w:b/>
          <w:bCs/>
          <w:sz w:val="24"/>
          <w:szCs w:val="24"/>
          <w:lang w:val="en-GB"/>
        </w:rPr>
        <w:t>Research question 1: Separate time trends in prevalence</w:t>
      </w:r>
    </w:p>
    <w:p w14:paraId="086B85AD" w14:textId="3575F4C2" w:rsidR="00443CA2" w:rsidRPr="00D853CC" w:rsidRDefault="009D3C88" w:rsidP="00443CA2">
      <w:pPr>
        <w:pStyle w:val="NoSpacing"/>
        <w:spacing w:line="480" w:lineRule="auto"/>
        <w:ind w:firstLine="720"/>
        <w:rPr>
          <w:rFonts w:eastAsia="Times New Roman" w:cs="Times New Roman"/>
          <w:sz w:val="24"/>
          <w:szCs w:val="24"/>
          <w:lang w:val="en-GB"/>
        </w:rPr>
      </w:pPr>
      <w:r w:rsidRPr="00D853CC">
        <w:rPr>
          <w:rFonts w:eastAsia="Times New Roman" w:cs="Times New Roman"/>
          <w:sz w:val="24"/>
          <w:szCs w:val="24"/>
          <w:lang w:val="en-GB"/>
        </w:rPr>
        <w:t>Time trends in each separate disturbance were assessed through three types of mixed models</w:t>
      </w:r>
      <w:r w:rsidR="00651E10" w:rsidRPr="00D853CC">
        <w:rPr>
          <w:rFonts w:eastAsia="Times New Roman" w:cs="Times New Roman"/>
          <w:sz w:val="24"/>
          <w:szCs w:val="24"/>
          <w:lang w:val="en-GB"/>
        </w:rPr>
        <w:t xml:space="preserve"> applied to a long dataset</w:t>
      </w:r>
      <w:r w:rsidR="003D4670" w:rsidRPr="00D853CC">
        <w:rPr>
          <w:rFonts w:eastAsia="Times New Roman" w:cs="Times New Roman"/>
          <w:sz w:val="24"/>
          <w:szCs w:val="24"/>
          <w:lang w:val="en-GB"/>
        </w:rPr>
        <w:t xml:space="preserve"> (where each observation is represented by one row)</w:t>
      </w:r>
      <w:r w:rsidRPr="00D853CC">
        <w:rPr>
          <w:rFonts w:eastAsia="Times New Roman" w:cs="Times New Roman"/>
          <w:sz w:val="24"/>
          <w:szCs w:val="24"/>
          <w:lang w:val="en-GB"/>
        </w:rPr>
        <w:t>: logistic models for dichotomized outcomes (below vs. at/above a cutoff</w:t>
      </w:r>
      <w:r w:rsidR="006F1D78" w:rsidRPr="00D853CC">
        <w:rPr>
          <w:rFonts w:eastAsia="Times New Roman" w:cs="Times New Roman"/>
          <w:sz w:val="24"/>
          <w:szCs w:val="24"/>
          <w:lang w:val="en-GB"/>
        </w:rPr>
        <w:t xml:space="preserve">); restricted </w:t>
      </w:r>
      <w:r w:rsidRPr="00D853CC">
        <w:rPr>
          <w:rFonts w:eastAsia="Times New Roman" w:cs="Times New Roman"/>
          <w:sz w:val="24"/>
          <w:szCs w:val="24"/>
          <w:lang w:val="en-GB"/>
        </w:rPr>
        <w:t>maximum-likelihood linear models for disordered eating (DE) and total psychological difficulties (</w:t>
      </w:r>
      <w:r w:rsidR="00114D15" w:rsidRPr="00D853CC">
        <w:rPr>
          <w:rFonts w:eastAsia="Times New Roman" w:cs="Times New Roman"/>
          <w:sz w:val="24"/>
          <w:szCs w:val="24"/>
          <w:lang w:val="en-GB"/>
        </w:rPr>
        <w:t>herein referenced as Mental Health Problems; MHP</w:t>
      </w:r>
      <w:r w:rsidRPr="00D853CC">
        <w:rPr>
          <w:rFonts w:eastAsia="Times New Roman" w:cs="Times New Roman"/>
          <w:sz w:val="24"/>
          <w:szCs w:val="24"/>
          <w:lang w:val="en-GB"/>
        </w:rPr>
        <w:t>) standardized mean scores; and zero-inflated Poisson models (hybrid expectation-maximization/quasi-Newton optimization) for non-suicidal self-injury (NSSI) scores (</w:t>
      </w:r>
      <w:r w:rsidR="0090185A" w:rsidRPr="00D853CC">
        <w:rPr>
          <w:rFonts w:eastAsia="Times New Roman" w:cs="Times New Roman"/>
          <w:sz w:val="24"/>
          <w:szCs w:val="24"/>
          <w:lang w:val="en-GB"/>
        </w:rPr>
        <w:t>further detail provided below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). The logistic and linear models were </w:t>
      </w:r>
      <w:r w:rsidR="001F1109" w:rsidRPr="00D853CC">
        <w:rPr>
          <w:rFonts w:eastAsia="Times New Roman" w:cs="Times New Roman"/>
          <w:sz w:val="24"/>
          <w:szCs w:val="24"/>
          <w:lang w:val="en-GB"/>
        </w:rPr>
        <w:t>fitted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with packages 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 xml:space="preserve">lme4 </w:t>
      </w:r>
      <w:r w:rsidRPr="00D853CC">
        <w:rPr>
          <w:rFonts w:eastAsia="Times New Roman" w:cs="Times New Roman"/>
          <w:sz w:val="24"/>
          <w:szCs w:val="24"/>
          <w:lang w:val="en-GB"/>
        </w:rPr>
        <w:t>(version 1.1-37)</w:t>
      </w:r>
      <w:r w:rsidRPr="00D853CC">
        <w:rPr>
          <w:rFonts w:eastAsia="Times New Roman" w:cs="Times New Roman"/>
          <w:sz w:val="24"/>
          <w:szCs w:val="24"/>
          <w:vertAlign w:val="superscript"/>
          <w:lang w:val="en-GB"/>
        </w:rPr>
        <w:t>5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and 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>afex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(version 1.5-0)</w:t>
      </w:r>
      <w:r w:rsidR="008C2BC4" w:rsidRPr="00D853CC">
        <w:rPr>
          <w:rFonts w:eastAsia="Times New Roman" w:cs="Times New Roman"/>
          <w:sz w:val="24"/>
          <w:szCs w:val="24"/>
          <w:vertAlign w:val="superscript"/>
          <w:lang w:val="en-GB"/>
        </w:rPr>
        <w:t>6</w:t>
      </w:r>
      <w:r w:rsidR="003C085F" w:rsidRPr="00D853CC">
        <w:rPr>
          <w:rFonts w:eastAsia="Times New Roman" w:cs="Times New Roman"/>
          <w:sz w:val="24"/>
          <w:szCs w:val="24"/>
          <w:lang w:val="en-GB"/>
        </w:rPr>
        <w:t xml:space="preserve"> in R</w:t>
      </w:r>
      <w:r w:rsidR="0090185A" w:rsidRPr="00D853CC">
        <w:rPr>
          <w:rFonts w:eastAsia="Times New Roman" w:cs="Times New Roman"/>
          <w:sz w:val="24"/>
          <w:szCs w:val="24"/>
          <w:lang w:val="en-GB"/>
        </w:rPr>
        <w:t>.</w:t>
      </w:r>
    </w:p>
    <w:p w14:paraId="5FFE654D" w14:textId="77777777" w:rsidR="00443CA2" w:rsidRPr="00D853CC" w:rsidRDefault="00443CA2" w:rsidP="00443CA2">
      <w:pPr>
        <w:pStyle w:val="NoSpacing"/>
        <w:spacing w:line="480" w:lineRule="auto"/>
        <w:ind w:firstLine="720"/>
        <w:rPr>
          <w:rFonts w:eastAsia="Times New Roman" w:cs="Times New Roman"/>
          <w:sz w:val="24"/>
          <w:szCs w:val="24"/>
          <w:lang w:val="en-GB"/>
        </w:rPr>
      </w:pPr>
    </w:p>
    <w:p w14:paraId="7D192AAF" w14:textId="274D2DBD" w:rsidR="009D3C88" w:rsidRPr="00D853CC" w:rsidRDefault="007F3089" w:rsidP="00AB0524">
      <w:pPr>
        <w:pStyle w:val="NoSpacing"/>
        <w:rPr>
          <w:rFonts w:eastAsia="Times New Roman" w:cs="Times New Roman"/>
          <w:sz w:val="24"/>
          <w:szCs w:val="24"/>
          <w:lang w:val="en-GB"/>
        </w:rPr>
      </w:pPr>
      <w:bookmarkStart w:id="0" w:name="_Hlk213942222"/>
      <m:oMath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val="en-GB"/>
          </w:rPr>
          <m:t>logit</m:t>
        </m:r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p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ij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)=</m:t>
        </m:r>
        <w:bookmarkEnd w:id="0"/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γ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00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γ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01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(period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)+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wave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ij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)+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γ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02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(background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)+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u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0i</m:t>
            </m:r>
          </m:sub>
        </m:sSub>
      </m:oMath>
      <w:r w:rsidR="009D3C88" w:rsidRPr="00D853CC">
        <w:rPr>
          <w:rFonts w:eastAsia="Times New Roman" w:cs="Times New Roman"/>
          <w:sz w:val="24"/>
          <w:szCs w:val="24"/>
          <w:lang w:val="en-GB"/>
        </w:rPr>
        <w:tab/>
      </w:r>
      <w:r w:rsidR="008B4297" w:rsidRPr="00D853CC">
        <w:rPr>
          <w:rFonts w:eastAsia="Times New Roman" w:cs="Times New Roman"/>
          <w:sz w:val="24"/>
          <w:szCs w:val="24"/>
          <w:lang w:val="en-GB"/>
        </w:rPr>
        <w:tab/>
      </w:r>
      <w:r w:rsidR="009D3C88" w:rsidRPr="00D853CC">
        <w:rPr>
          <w:rFonts w:eastAsia="Times New Roman" w:cs="Times New Roman"/>
          <w:sz w:val="24"/>
          <w:szCs w:val="24"/>
          <w:lang w:val="en-GB"/>
        </w:rPr>
        <w:t>(1)</w:t>
      </w:r>
    </w:p>
    <w:p w14:paraId="5AF7EBD4" w14:textId="77777777" w:rsidR="00443CA2" w:rsidRPr="00D853CC" w:rsidRDefault="00443CA2" w:rsidP="00AB0524">
      <w:pPr>
        <w:pStyle w:val="NoSpacing"/>
        <w:rPr>
          <w:rFonts w:eastAsia="Times New Roman" w:cs="Times New Roman"/>
          <w:sz w:val="24"/>
          <w:szCs w:val="24"/>
          <w:lang w:val="en-GB"/>
        </w:rPr>
      </w:pPr>
    </w:p>
    <w:p w14:paraId="2E6D0BBD" w14:textId="77777777" w:rsidR="00443CA2" w:rsidRPr="00D853CC" w:rsidRDefault="00443CA2" w:rsidP="00AB0524">
      <w:pPr>
        <w:pStyle w:val="NoSpacing"/>
        <w:rPr>
          <w:rFonts w:eastAsia="Times New Roman" w:cs="Times New Roman"/>
          <w:sz w:val="24"/>
          <w:szCs w:val="24"/>
          <w:lang w:val="en-GB"/>
        </w:rPr>
      </w:pPr>
      <w:bookmarkStart w:id="1" w:name="_Hlk213761496"/>
    </w:p>
    <w:p w14:paraId="49878657" w14:textId="56E08187" w:rsidR="009D3C88" w:rsidRPr="00D853CC" w:rsidRDefault="00000000" w:rsidP="00AB0524">
      <w:pPr>
        <w:pStyle w:val="NoSpacing"/>
        <w:rPr>
          <w:rFonts w:eastAsia="Times New Roman" w:cs="Times New Roman"/>
          <w:sz w:val="24"/>
          <w:szCs w:val="24"/>
          <w:lang w:val="en-GB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Y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ij</m:t>
            </m:r>
          </m:sub>
        </m:sSub>
        <w:bookmarkEnd w:id="1"/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γ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00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γ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01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(period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)+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wave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ij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)+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γ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02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(background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)+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u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0i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ε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ij</m:t>
            </m:r>
          </m:sub>
        </m:sSub>
      </m:oMath>
      <w:r w:rsidR="007127F4" w:rsidRPr="00D853CC">
        <w:rPr>
          <w:rFonts w:eastAsia="Times New Roman" w:cs="Times New Roman"/>
          <w:sz w:val="24"/>
          <w:szCs w:val="24"/>
          <w:lang w:val="en-GB"/>
        </w:rPr>
        <w:t xml:space="preserve"> </w:t>
      </w:r>
      <w:r w:rsidR="007127F4" w:rsidRPr="00D853CC">
        <w:rPr>
          <w:rFonts w:eastAsia="Times New Roman" w:cs="Times New Roman"/>
          <w:sz w:val="24"/>
          <w:szCs w:val="24"/>
          <w:lang w:val="en-GB"/>
        </w:rPr>
        <w:tab/>
      </w:r>
      <w:r w:rsidR="008B4297" w:rsidRPr="00D853CC">
        <w:rPr>
          <w:rFonts w:eastAsia="Times New Roman" w:cs="Times New Roman"/>
          <w:sz w:val="24"/>
          <w:szCs w:val="24"/>
          <w:lang w:val="en-GB"/>
        </w:rPr>
        <w:tab/>
      </w:r>
      <w:r w:rsidR="009D3C88" w:rsidRPr="00D853CC">
        <w:rPr>
          <w:rFonts w:eastAsia="Times New Roman" w:cs="Times New Roman"/>
          <w:sz w:val="24"/>
          <w:szCs w:val="24"/>
          <w:lang w:val="en-GB"/>
        </w:rPr>
        <w:t>(2)</w:t>
      </w:r>
    </w:p>
    <w:p w14:paraId="6D8EEE0A" w14:textId="3F5C7F0B" w:rsidR="00443CA2" w:rsidRPr="00D853CC" w:rsidRDefault="009D3C88" w:rsidP="00443CA2">
      <w:pPr>
        <w:pStyle w:val="NoSpacing"/>
        <w:rPr>
          <w:rFonts w:eastAsia="Times New Roman" w:cs="Times New Roman"/>
          <w:sz w:val="20"/>
          <w:szCs w:val="20"/>
          <w:lang w:val="en-GB"/>
        </w:rPr>
      </w:pPr>
      <w:r w:rsidRPr="00D853CC">
        <w:rPr>
          <w:rFonts w:eastAsia="Times New Roman" w:cs="Times New Roman"/>
          <w:sz w:val="20"/>
          <w:szCs w:val="20"/>
          <w:lang w:val="en-GB"/>
        </w:rPr>
        <w:tab/>
      </w:r>
      <w:r w:rsidRPr="00D853CC">
        <w:rPr>
          <w:rFonts w:eastAsia="Times New Roman" w:cs="Times New Roman"/>
          <w:sz w:val="20"/>
          <w:szCs w:val="20"/>
          <w:lang w:val="en-GB"/>
        </w:rPr>
        <w:tab/>
      </w:r>
    </w:p>
    <w:p w14:paraId="1F247D6A" w14:textId="77777777" w:rsidR="00443CA2" w:rsidRPr="00D853CC" w:rsidRDefault="00443CA2" w:rsidP="00532D6E">
      <w:pPr>
        <w:pStyle w:val="NoSpacing"/>
        <w:spacing w:line="480" w:lineRule="auto"/>
        <w:ind w:firstLine="720"/>
        <w:rPr>
          <w:rFonts w:eastAsia="Times New Roman" w:cs="Times New Roman"/>
          <w:sz w:val="24"/>
          <w:szCs w:val="24"/>
          <w:lang w:val="en-GB"/>
        </w:rPr>
      </w:pPr>
    </w:p>
    <w:p w14:paraId="67F0259C" w14:textId="2971515B" w:rsidR="00992886" w:rsidRPr="00D853CC" w:rsidRDefault="00AF78C2" w:rsidP="00532D6E">
      <w:pPr>
        <w:pStyle w:val="NoSpacing"/>
        <w:spacing w:line="480" w:lineRule="auto"/>
        <w:ind w:firstLine="720"/>
        <w:rPr>
          <w:rFonts w:eastAsia="Times New Roman" w:cs="Times New Roman"/>
          <w:sz w:val="24"/>
          <w:szCs w:val="24"/>
          <w:lang w:val="en-GB"/>
        </w:rPr>
      </w:pPr>
      <w:r w:rsidRPr="00D853CC">
        <w:rPr>
          <w:rFonts w:eastAsia="Times New Roman" w:cs="Times New Roman"/>
          <w:sz w:val="24"/>
          <w:szCs w:val="24"/>
          <w:lang w:val="en-GB"/>
        </w:rPr>
        <w:t>Equation 1 presents the logistic mixed model (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Y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ij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~Bernoulli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GB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GB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GB"/>
                  </w:rPr>
                  <m:t>ij</m:t>
                </m:r>
              </m:sub>
            </m:sSub>
          </m:e>
        </m:d>
      </m:oMath>
      <w:r w:rsidRPr="00D853CC">
        <w:rPr>
          <w:rFonts w:eastAsia="Times New Roman" w:cs="Times New Roman"/>
          <w:sz w:val="24"/>
          <w:szCs w:val="24"/>
          <w:lang w:val="en-GB"/>
        </w:rPr>
        <w:t>)</w:t>
      </w:r>
      <w:r w:rsidR="00532D6E" w:rsidRPr="00D853CC">
        <w:rPr>
          <w:rFonts w:eastAsia="Times New Roman" w:cs="Times New Roman"/>
          <w:sz w:val="24"/>
          <w:szCs w:val="24"/>
          <w:lang w:val="en-GB"/>
        </w:rPr>
        <w:t xml:space="preserve"> and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equation 2 the linear mixed model</w:t>
      </w:r>
      <w:r w:rsidR="00532D6E" w:rsidRPr="00D853CC">
        <w:rPr>
          <w:rFonts w:eastAsia="Times New Roman" w:cs="Times New Roman"/>
          <w:sz w:val="24"/>
          <w:szCs w:val="24"/>
          <w:lang w:val="en-GB"/>
        </w:rPr>
        <w:t xml:space="preserve">, such that the outcome </w:t>
      </w:r>
      <w:r w:rsidR="0090185A" w:rsidRPr="00D853CC">
        <w:rPr>
          <w:rFonts w:eastAsia="Times New Roman" w:cs="Times New Roman"/>
          <w:sz w:val="24"/>
          <w:szCs w:val="24"/>
          <w:lang w:val="en-GB"/>
        </w:rPr>
        <w:t xml:space="preserve">is modelled for individual </w:t>
      </w:r>
      <w:r w:rsidR="0090185A" w:rsidRPr="00D853CC">
        <w:rPr>
          <w:rFonts w:eastAsia="Times New Roman" w:cs="Times New Roman"/>
          <w:i/>
          <w:iCs/>
          <w:sz w:val="24"/>
          <w:szCs w:val="24"/>
          <w:lang w:val="en-GB"/>
        </w:rPr>
        <w:t>i</w:t>
      </w:r>
      <w:r w:rsidR="0090185A" w:rsidRPr="00D853CC">
        <w:rPr>
          <w:rFonts w:eastAsia="Times New Roman" w:cs="Times New Roman"/>
          <w:sz w:val="24"/>
          <w:szCs w:val="24"/>
          <w:lang w:val="en-GB"/>
        </w:rPr>
        <w:t xml:space="preserve"> at measurement</w:t>
      </w:r>
      <w:r w:rsidR="0090185A" w:rsidRPr="00D853CC">
        <w:rPr>
          <w:rFonts w:eastAsia="Times New Roman" w:cs="Times New Roman"/>
          <w:i/>
          <w:iCs/>
          <w:sz w:val="24"/>
          <w:szCs w:val="24"/>
          <w:lang w:val="en-GB"/>
        </w:rPr>
        <w:t xml:space="preserve"> j</w:t>
      </w:r>
      <w:r w:rsidR="00992886" w:rsidRPr="00D853CC">
        <w:rPr>
          <w:rFonts w:eastAsia="Times New Roman" w:cs="Times New Roman"/>
          <w:sz w:val="24"/>
          <w:szCs w:val="24"/>
          <w:lang w:val="en-GB"/>
        </w:rPr>
        <w:t>, with notation</w:t>
      </w:r>
      <w:r w:rsidR="005C59E9" w:rsidRPr="00D853CC">
        <w:rPr>
          <w:rFonts w:eastAsia="Times New Roman" w:cs="Times New Roman"/>
          <w:sz w:val="24"/>
          <w:szCs w:val="24"/>
          <w:lang w:val="en-GB"/>
        </w:rPr>
        <w:t xml:space="preserve"> </w:t>
      </w:r>
      <w:r w:rsidR="00992886" w:rsidRPr="00D853CC">
        <w:rPr>
          <w:rFonts w:eastAsia="Times New Roman" w:cs="Times New Roman"/>
          <w:i/>
          <w:iCs/>
          <w:sz w:val="24"/>
          <w:szCs w:val="24"/>
          <w:lang w:val="en-GB"/>
        </w:rPr>
        <w:t>b</w:t>
      </w:r>
      <w:r w:rsidR="00992886" w:rsidRPr="00D853CC">
        <w:rPr>
          <w:rFonts w:eastAsia="Times New Roman" w:cs="Times New Roman"/>
          <w:sz w:val="24"/>
          <w:szCs w:val="24"/>
          <w:lang w:val="en-GB"/>
        </w:rPr>
        <w:t xml:space="preserve"> indicating level-1 variables and γ level-2 variables.</w:t>
      </w:r>
      <w:r w:rsidR="007F0208" w:rsidRPr="00D853CC">
        <w:rPr>
          <w:rFonts w:eastAsia="Times New Roman" w:cs="Times New Roman"/>
          <w:sz w:val="24"/>
          <w:szCs w:val="24"/>
          <w:vertAlign w:val="superscript"/>
          <w:lang w:val="en-GB"/>
        </w:rPr>
        <w:t>7</w:t>
      </w:r>
    </w:p>
    <w:p w14:paraId="7C90E6D4" w14:textId="37D5E3AF" w:rsidR="00471EB2" w:rsidRPr="00D853CC" w:rsidRDefault="009D3C88" w:rsidP="00471EB2">
      <w:pPr>
        <w:pStyle w:val="NoSpacing"/>
        <w:spacing w:line="480" w:lineRule="auto"/>
        <w:ind w:firstLine="720"/>
        <w:rPr>
          <w:rFonts w:eastAsia="Times New Roman" w:cs="Times New Roman"/>
          <w:sz w:val="24"/>
          <w:szCs w:val="24"/>
          <w:lang w:val="en-GB"/>
        </w:rPr>
      </w:pPr>
      <w:r w:rsidRPr="00D853CC">
        <w:rPr>
          <w:rFonts w:eastAsia="Times New Roman" w:cs="Times New Roman"/>
          <w:sz w:val="24"/>
          <w:szCs w:val="24"/>
          <w:lang w:val="en-GB"/>
        </w:rPr>
        <w:t xml:space="preserve">In accordance with the </w:t>
      </w:r>
      <w:r w:rsidR="00471EB2" w:rsidRPr="00D853CC">
        <w:rPr>
          <w:rFonts w:eastAsia="Times New Roman" w:cs="Times New Roman"/>
          <w:sz w:val="24"/>
          <w:szCs w:val="24"/>
          <w:lang w:val="en-GB"/>
        </w:rPr>
        <w:t xml:space="preserve">study 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aims, the focus of the analysis across all mixed models was the nominal fixed effect of period of assessment (“period”: 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 xml:space="preserve">2007/2008 </w:t>
      </w:r>
      <w:r w:rsidRPr="00D853CC">
        <w:rPr>
          <w:rFonts w:eastAsia="Times New Roman" w:cs="Times New Roman"/>
          <w:sz w:val="24"/>
          <w:szCs w:val="24"/>
          <w:lang w:val="en-GB"/>
        </w:rPr>
        <w:t>vs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>. 2024/2025</w:t>
      </w:r>
      <w:r w:rsidRPr="00D853CC">
        <w:rPr>
          <w:rFonts w:eastAsia="Times New Roman" w:cs="Times New Roman"/>
          <w:sz w:val="24"/>
          <w:szCs w:val="24"/>
          <w:lang w:val="en-GB"/>
        </w:rPr>
        <w:t>)</w:t>
      </w:r>
      <w:r w:rsidR="00471EB2" w:rsidRPr="00D853CC">
        <w:rPr>
          <w:rFonts w:eastAsia="Times New Roman" w:cs="Times New Roman"/>
          <w:sz w:val="24"/>
          <w:szCs w:val="24"/>
          <w:lang w:val="en-GB"/>
        </w:rPr>
        <w:t xml:space="preserve">. In the logistic models, the effect was interpreted through the exponential of the </w:t>
      </w:r>
      <w:r w:rsidR="005C59E9" w:rsidRPr="00D853CC">
        <w:rPr>
          <w:rFonts w:eastAsia="Times New Roman" w:cs="Times New Roman"/>
          <w:sz w:val="24"/>
          <w:szCs w:val="24"/>
          <w:lang w:val="en-GB"/>
        </w:rPr>
        <w:t xml:space="preserve">“period” </w:t>
      </w:r>
      <w:r w:rsidR="00471EB2" w:rsidRPr="00D853CC">
        <w:rPr>
          <w:rFonts w:eastAsia="Times New Roman" w:cs="Times New Roman"/>
          <w:sz w:val="24"/>
          <w:szCs w:val="24"/>
          <w:lang w:val="en-GB"/>
        </w:rPr>
        <w:t xml:space="preserve">estimate, also known as the </w:t>
      </w:r>
      <w:r w:rsidR="004F180A" w:rsidRPr="00D853CC">
        <w:rPr>
          <w:rFonts w:eastAsia="Times New Roman" w:cs="Times New Roman"/>
          <w:sz w:val="24"/>
          <w:szCs w:val="24"/>
          <w:lang w:val="en-GB"/>
        </w:rPr>
        <w:t>o</w:t>
      </w:r>
      <w:r w:rsidR="00471EB2" w:rsidRPr="00D853CC">
        <w:rPr>
          <w:rFonts w:eastAsia="Times New Roman" w:cs="Times New Roman"/>
          <w:sz w:val="24"/>
          <w:szCs w:val="24"/>
          <w:lang w:val="en-GB"/>
        </w:rPr>
        <w:t xml:space="preserve">dds </w:t>
      </w:r>
      <w:r w:rsidR="004F180A" w:rsidRPr="00D853CC">
        <w:rPr>
          <w:rFonts w:eastAsia="Times New Roman" w:cs="Times New Roman"/>
          <w:sz w:val="24"/>
          <w:szCs w:val="24"/>
          <w:lang w:val="en-GB"/>
        </w:rPr>
        <w:t>r</w:t>
      </w:r>
      <w:r w:rsidR="00471EB2" w:rsidRPr="00D853CC">
        <w:rPr>
          <w:rFonts w:eastAsia="Times New Roman" w:cs="Times New Roman"/>
          <w:sz w:val="24"/>
          <w:szCs w:val="24"/>
          <w:lang w:val="en-GB"/>
        </w:rPr>
        <w:t>atio.</w:t>
      </w:r>
    </w:p>
    <w:p w14:paraId="2794BBFD" w14:textId="404928A2" w:rsidR="00471EB2" w:rsidRPr="00D853CC" w:rsidRDefault="00852293" w:rsidP="00471EB2">
      <w:pPr>
        <w:pStyle w:val="NoSpacing"/>
        <w:spacing w:line="480" w:lineRule="auto"/>
        <w:ind w:firstLine="720"/>
        <w:rPr>
          <w:rFonts w:eastAsia="Times New Roman" w:cs="Times New Roman"/>
          <w:sz w:val="24"/>
          <w:szCs w:val="24"/>
          <w:lang w:val="en-GB"/>
        </w:rPr>
      </w:pPr>
      <w:r w:rsidRPr="00D853CC">
        <w:rPr>
          <w:rFonts w:eastAsia="Times New Roman" w:cs="Times New Roman"/>
          <w:sz w:val="24"/>
          <w:szCs w:val="24"/>
          <w:lang w:val="en-GB"/>
        </w:rPr>
        <w:lastRenderedPageBreak/>
        <w:t>Additionally, all models included the covariates “wave” (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>Baseline: 2007, 2024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vs. 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>Follow-up: 2008, 2025</w:t>
      </w:r>
      <w:r w:rsidRPr="00D853CC">
        <w:rPr>
          <w:rFonts w:eastAsia="Times New Roman" w:cs="Times New Roman"/>
          <w:sz w:val="24"/>
          <w:szCs w:val="24"/>
          <w:lang w:val="en-GB"/>
        </w:rPr>
        <w:t>) and “background” (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>Swedish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vs. 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>Foreign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). </w:t>
      </w:r>
      <w:r w:rsidR="005E2542" w:rsidRPr="00D853CC">
        <w:rPr>
          <w:rFonts w:eastAsia="Times New Roman" w:cs="Times New Roman"/>
          <w:sz w:val="24"/>
          <w:szCs w:val="24"/>
          <w:lang w:val="en-GB"/>
        </w:rPr>
        <w:t xml:space="preserve">The latter accounts for changing proportions of participants with a foreign background, while the </w:t>
      </w:r>
      <w:r w:rsidR="004D12F4" w:rsidRPr="00D853CC">
        <w:rPr>
          <w:rFonts w:eastAsia="Times New Roman" w:cs="Times New Roman"/>
          <w:sz w:val="24"/>
          <w:szCs w:val="24"/>
          <w:lang w:val="en-GB"/>
        </w:rPr>
        <w:t xml:space="preserve">former adjusts the effect of period to reflect the average between waves. Ideally, </w:t>
      </w:r>
      <w:r w:rsidR="005E2542" w:rsidRPr="00D853CC">
        <w:rPr>
          <w:rFonts w:eastAsia="Times New Roman" w:cs="Times New Roman"/>
          <w:sz w:val="24"/>
          <w:szCs w:val="24"/>
          <w:lang w:val="en-GB"/>
        </w:rPr>
        <w:t>“</w:t>
      </w:r>
      <w:r w:rsidR="004D12F4" w:rsidRPr="00D853CC">
        <w:rPr>
          <w:rFonts w:eastAsia="Times New Roman" w:cs="Times New Roman"/>
          <w:sz w:val="24"/>
          <w:szCs w:val="24"/>
          <w:lang w:val="en-GB"/>
        </w:rPr>
        <w:t>wave</w:t>
      </w:r>
      <w:r w:rsidR="005E2542" w:rsidRPr="00D853CC">
        <w:rPr>
          <w:rFonts w:eastAsia="Times New Roman" w:cs="Times New Roman"/>
          <w:sz w:val="24"/>
          <w:szCs w:val="24"/>
          <w:lang w:val="en-GB"/>
        </w:rPr>
        <w:t>”</w:t>
      </w:r>
      <w:r w:rsidR="004D12F4" w:rsidRPr="00D853CC">
        <w:rPr>
          <w:rFonts w:eastAsia="Times New Roman" w:cs="Times New Roman"/>
          <w:sz w:val="24"/>
          <w:szCs w:val="24"/>
          <w:lang w:val="en-GB"/>
        </w:rPr>
        <w:t xml:space="preserve"> </w:t>
      </w:r>
      <w:r w:rsidR="00F11812" w:rsidRPr="00D853CC">
        <w:rPr>
          <w:rFonts w:eastAsia="Times New Roman" w:cs="Times New Roman"/>
          <w:sz w:val="24"/>
          <w:szCs w:val="24"/>
          <w:lang w:val="en-GB"/>
        </w:rPr>
        <w:t>should be</w:t>
      </w:r>
      <w:r w:rsidR="004D12F4" w:rsidRPr="00D853CC">
        <w:rPr>
          <w:rFonts w:eastAsia="Times New Roman" w:cs="Times New Roman"/>
          <w:sz w:val="24"/>
          <w:szCs w:val="24"/>
          <w:lang w:val="en-GB"/>
        </w:rPr>
        <w:t xml:space="preserve"> modelled as a random slope to account for </w:t>
      </w:r>
      <w:r w:rsidR="00FF0047" w:rsidRPr="00D853CC">
        <w:rPr>
          <w:rFonts w:eastAsia="Times New Roman" w:cs="Times New Roman"/>
          <w:sz w:val="24"/>
          <w:szCs w:val="24"/>
          <w:lang w:val="en-GB"/>
        </w:rPr>
        <w:t xml:space="preserve">how </w:t>
      </w:r>
      <w:r w:rsidR="004D12F4" w:rsidRPr="00D853CC">
        <w:rPr>
          <w:rFonts w:eastAsia="Times New Roman" w:cs="Times New Roman"/>
          <w:sz w:val="24"/>
          <w:szCs w:val="24"/>
          <w:lang w:val="en-GB"/>
        </w:rPr>
        <w:t xml:space="preserve">individuals are expected to change at </w:t>
      </w:r>
      <w:r w:rsidR="005E2542" w:rsidRPr="00D853CC">
        <w:rPr>
          <w:rFonts w:eastAsia="Times New Roman" w:cs="Times New Roman"/>
          <w:sz w:val="24"/>
          <w:szCs w:val="24"/>
          <w:lang w:val="en-GB"/>
        </w:rPr>
        <w:t>different</w:t>
      </w:r>
      <w:r w:rsidR="004D12F4" w:rsidRPr="00D853CC">
        <w:rPr>
          <w:rFonts w:eastAsia="Times New Roman" w:cs="Times New Roman"/>
          <w:sz w:val="24"/>
          <w:szCs w:val="24"/>
          <w:lang w:val="en-GB"/>
        </w:rPr>
        <w:t xml:space="preserve"> rate</w:t>
      </w:r>
      <w:r w:rsidR="00733E6B" w:rsidRPr="00D853CC">
        <w:rPr>
          <w:rFonts w:eastAsia="Times New Roman" w:cs="Times New Roman"/>
          <w:sz w:val="24"/>
          <w:szCs w:val="24"/>
          <w:lang w:val="en-GB"/>
        </w:rPr>
        <w:t>s</w:t>
      </w:r>
      <w:r w:rsidR="004D12F4" w:rsidRPr="00D853CC">
        <w:rPr>
          <w:rFonts w:eastAsia="Times New Roman" w:cs="Times New Roman"/>
          <w:sz w:val="24"/>
          <w:szCs w:val="24"/>
          <w:lang w:val="en-GB"/>
        </w:rPr>
        <w:t>;</w:t>
      </w:r>
      <w:r w:rsidR="00F11812" w:rsidRPr="00D853CC">
        <w:rPr>
          <w:rFonts w:eastAsia="Times New Roman" w:cs="Times New Roman"/>
          <w:sz w:val="24"/>
          <w:szCs w:val="24"/>
          <w:vertAlign w:val="superscript"/>
          <w:lang w:val="en-GB"/>
        </w:rPr>
        <w:t>7</w:t>
      </w:r>
      <w:r w:rsidR="004D12F4" w:rsidRPr="00D853CC">
        <w:rPr>
          <w:rFonts w:eastAsia="Times New Roman" w:cs="Times New Roman"/>
          <w:sz w:val="24"/>
          <w:szCs w:val="24"/>
          <w:lang w:val="en-GB"/>
        </w:rPr>
        <w:t xml:space="preserve"> however, few assessments limited </w:t>
      </w:r>
      <w:r w:rsidR="005E2542" w:rsidRPr="00D853CC">
        <w:rPr>
          <w:rFonts w:eastAsia="Times New Roman" w:cs="Times New Roman"/>
          <w:sz w:val="24"/>
          <w:szCs w:val="24"/>
          <w:lang w:val="en-GB"/>
        </w:rPr>
        <w:t>“</w:t>
      </w:r>
      <w:r w:rsidR="004D12F4" w:rsidRPr="00D853CC">
        <w:rPr>
          <w:rFonts w:eastAsia="Times New Roman" w:cs="Times New Roman"/>
          <w:sz w:val="24"/>
          <w:szCs w:val="24"/>
          <w:lang w:val="en-GB"/>
        </w:rPr>
        <w:t>wave</w:t>
      </w:r>
      <w:r w:rsidR="005E2542" w:rsidRPr="00D853CC">
        <w:rPr>
          <w:rFonts w:eastAsia="Times New Roman" w:cs="Times New Roman"/>
          <w:sz w:val="24"/>
          <w:szCs w:val="24"/>
          <w:lang w:val="en-GB"/>
        </w:rPr>
        <w:t>”</w:t>
      </w:r>
      <w:r w:rsidR="004D12F4" w:rsidRPr="00D853CC">
        <w:rPr>
          <w:rFonts w:eastAsia="Times New Roman" w:cs="Times New Roman"/>
          <w:sz w:val="24"/>
          <w:szCs w:val="24"/>
          <w:lang w:val="en-GB"/>
        </w:rPr>
        <w:t xml:space="preserve"> to a fixed effect. </w:t>
      </w:r>
      <w:r w:rsidR="00471EB2" w:rsidRPr="00D853CC">
        <w:rPr>
          <w:rFonts w:eastAsia="Times New Roman" w:cs="Times New Roman"/>
          <w:sz w:val="24"/>
          <w:szCs w:val="24"/>
          <w:lang w:val="en-GB"/>
        </w:rPr>
        <w:t>Nevertheless, each model include</w:t>
      </w:r>
      <w:r w:rsidR="00766AAB" w:rsidRPr="00D853CC">
        <w:rPr>
          <w:rFonts w:eastAsia="Times New Roman" w:cs="Times New Roman"/>
          <w:sz w:val="24"/>
          <w:szCs w:val="24"/>
          <w:lang w:val="en-GB"/>
        </w:rPr>
        <w:t>d</w:t>
      </w:r>
      <w:r w:rsidR="00471EB2" w:rsidRPr="00D853CC">
        <w:rPr>
          <w:rFonts w:eastAsia="Times New Roman" w:cs="Times New Roman"/>
          <w:sz w:val="24"/>
          <w:szCs w:val="24"/>
          <w:lang w:val="en-GB"/>
        </w:rPr>
        <w:t xml:space="preserve"> participant ID as a </w:t>
      </w:r>
      <w:r w:rsidR="009D3C88" w:rsidRPr="00D853CC">
        <w:rPr>
          <w:rFonts w:eastAsia="Times New Roman" w:cs="Times New Roman"/>
          <w:sz w:val="24"/>
          <w:szCs w:val="24"/>
          <w:lang w:val="en-GB"/>
        </w:rPr>
        <w:t>random intercept (</w:t>
      </w:r>
      <w:r w:rsidR="009D3C88" w:rsidRPr="00D853CC">
        <w:rPr>
          <w:rFonts w:eastAsia="Times New Roman" w:cs="Times New Roman"/>
          <w:i/>
          <w:iCs/>
          <w:sz w:val="24"/>
          <w:szCs w:val="24"/>
          <w:lang w:val="en-GB"/>
        </w:rPr>
        <w:t>u</w:t>
      </w:r>
      <w:r w:rsidR="009D3C88" w:rsidRPr="00D853CC">
        <w:rPr>
          <w:rFonts w:eastAsia="Times New Roman" w:cs="Times New Roman"/>
          <w:sz w:val="24"/>
          <w:szCs w:val="24"/>
          <w:lang w:val="en-GB"/>
        </w:rPr>
        <w:t xml:space="preserve">), to account for that most but not all participants responded twice (e.g., in 2007 </w:t>
      </w:r>
      <w:r w:rsidR="009D3C88" w:rsidRPr="00D853CC">
        <w:rPr>
          <w:rFonts w:eastAsia="Times New Roman" w:cs="Times New Roman"/>
          <w:i/>
          <w:iCs/>
          <w:sz w:val="24"/>
          <w:szCs w:val="24"/>
          <w:lang w:val="en-GB"/>
        </w:rPr>
        <w:t>and</w:t>
      </w:r>
      <w:r w:rsidR="009D3C88" w:rsidRPr="00D853CC">
        <w:rPr>
          <w:rFonts w:eastAsia="Times New Roman" w:cs="Times New Roman"/>
          <w:sz w:val="24"/>
          <w:szCs w:val="24"/>
          <w:lang w:val="en-GB"/>
        </w:rPr>
        <w:t xml:space="preserve"> 2008).</w:t>
      </w:r>
    </w:p>
    <w:p w14:paraId="41D2E2FA" w14:textId="4B6EEBE4" w:rsidR="0090185A" w:rsidRPr="00D853CC" w:rsidRDefault="009D3C88" w:rsidP="006207C1">
      <w:pPr>
        <w:pStyle w:val="NoSpacing"/>
        <w:spacing w:line="480" w:lineRule="auto"/>
        <w:ind w:firstLine="720"/>
        <w:rPr>
          <w:rFonts w:eastAsia="Times New Roman" w:cs="Times New Roman"/>
          <w:sz w:val="24"/>
          <w:szCs w:val="24"/>
          <w:lang w:val="en-GB"/>
        </w:rPr>
      </w:pPr>
      <w:r w:rsidRPr="00D853CC">
        <w:rPr>
          <w:rFonts w:eastAsia="Times New Roman" w:cs="Times New Roman"/>
          <w:b/>
          <w:bCs/>
          <w:i/>
          <w:iCs/>
          <w:sz w:val="24"/>
          <w:szCs w:val="24"/>
          <w:lang w:val="en-GB"/>
        </w:rPr>
        <w:t xml:space="preserve">Zero-inflated Poisson </w:t>
      </w:r>
      <w:r w:rsidR="006C1990" w:rsidRPr="00D853CC">
        <w:rPr>
          <w:rFonts w:eastAsia="Times New Roman" w:cs="Times New Roman"/>
          <w:b/>
          <w:bCs/>
          <w:i/>
          <w:iCs/>
          <w:sz w:val="24"/>
          <w:szCs w:val="24"/>
          <w:lang w:val="en-GB"/>
        </w:rPr>
        <w:t xml:space="preserve">mixed </w:t>
      </w:r>
      <w:r w:rsidRPr="00D853CC">
        <w:rPr>
          <w:rFonts w:eastAsia="Times New Roman" w:cs="Times New Roman"/>
          <w:b/>
          <w:bCs/>
          <w:i/>
          <w:iCs/>
          <w:sz w:val="24"/>
          <w:szCs w:val="24"/>
          <w:lang w:val="en-GB"/>
        </w:rPr>
        <w:t xml:space="preserve">models. 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A considerable </w:t>
      </w:r>
      <w:r w:rsidR="00F61EB2" w:rsidRPr="00D853CC">
        <w:rPr>
          <w:rFonts w:eastAsia="Times New Roman" w:cs="Times New Roman"/>
          <w:sz w:val="24"/>
          <w:szCs w:val="24"/>
          <w:lang w:val="en-GB"/>
        </w:rPr>
        <w:t>floor effect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was suggested for the NSSI scores (skew</w:t>
      </w:r>
      <w:r w:rsidRPr="00D853CC">
        <w:rPr>
          <w:rFonts w:eastAsia="Times New Roman" w:cs="Times New Roman"/>
          <w:sz w:val="24"/>
          <w:szCs w:val="24"/>
          <w:vertAlign w:val="subscript"/>
          <w:lang w:val="en-GB"/>
        </w:rPr>
        <w:t>girls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= 2.42, skew</w:t>
      </w:r>
      <w:r w:rsidRPr="00D853CC">
        <w:rPr>
          <w:rFonts w:eastAsia="Times New Roman" w:cs="Times New Roman"/>
          <w:sz w:val="24"/>
          <w:szCs w:val="24"/>
          <w:vertAlign w:val="subscript"/>
          <w:lang w:val="en-GB"/>
        </w:rPr>
        <w:t>boys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= 4.54, across period and waves), which was due to excess zeroes (i.e., most do not self-injure). </w:t>
      </w:r>
      <w:r w:rsidR="007716A8" w:rsidRPr="00D853CC">
        <w:rPr>
          <w:rFonts w:eastAsia="Times New Roman" w:cs="Times New Roman"/>
          <w:sz w:val="24"/>
          <w:szCs w:val="24"/>
          <w:lang w:val="en-GB"/>
        </w:rPr>
        <w:t>Therefore, we opted for a zero-inflated Poisson mixed model rather than a linear model</w:t>
      </w:r>
      <w:r w:rsidR="00360135" w:rsidRPr="00D853CC">
        <w:rPr>
          <w:rFonts w:eastAsia="Times New Roman" w:cs="Times New Roman"/>
          <w:sz w:val="24"/>
          <w:szCs w:val="24"/>
          <w:lang w:val="en-GB"/>
        </w:rPr>
        <w:t>. This mixed model has</w:t>
      </w:r>
      <w:r w:rsidR="00851736" w:rsidRPr="00D853CC">
        <w:rPr>
          <w:rFonts w:eastAsia="Times New Roman" w:cs="Times New Roman"/>
          <w:sz w:val="24"/>
          <w:szCs w:val="24"/>
          <w:lang w:val="en-GB"/>
        </w:rPr>
        <w:t xml:space="preserve"> </w:t>
      </w:r>
      <w:r w:rsidR="007716A8" w:rsidRPr="00D853CC">
        <w:rPr>
          <w:rFonts w:eastAsia="Times New Roman" w:cs="Times New Roman"/>
          <w:sz w:val="24"/>
          <w:szCs w:val="24"/>
          <w:lang w:val="en-GB"/>
        </w:rPr>
        <w:t>two components.</w:t>
      </w:r>
      <w:r w:rsidR="00DD51E4" w:rsidRPr="00D853CC">
        <w:rPr>
          <w:rFonts w:eastAsia="Times New Roman" w:cs="Times New Roman"/>
          <w:sz w:val="24"/>
          <w:szCs w:val="24"/>
          <w:vertAlign w:val="superscript"/>
          <w:lang w:val="en-GB"/>
        </w:rPr>
        <w:t>8</w:t>
      </w:r>
      <w:r w:rsidR="007716A8" w:rsidRPr="00D853CC">
        <w:rPr>
          <w:rFonts w:eastAsia="Times New Roman" w:cs="Times New Roman"/>
          <w:sz w:val="24"/>
          <w:szCs w:val="24"/>
          <w:lang w:val="en-GB"/>
        </w:rPr>
        <w:t xml:space="preserve"> </w:t>
      </w:r>
      <w:r w:rsidR="00992886" w:rsidRPr="00D853CC">
        <w:rPr>
          <w:rFonts w:eastAsia="Times New Roman" w:cs="Times New Roman"/>
          <w:sz w:val="24"/>
          <w:szCs w:val="24"/>
          <w:lang w:val="en-GB"/>
        </w:rPr>
        <w:t xml:space="preserve">The zero-inflated </w:t>
      </w:r>
      <w:r w:rsidR="00360135" w:rsidRPr="00D853CC">
        <w:rPr>
          <w:rFonts w:eastAsia="Times New Roman" w:cs="Times New Roman"/>
          <w:sz w:val="24"/>
          <w:szCs w:val="24"/>
          <w:lang w:val="en-GB"/>
        </w:rPr>
        <w:t xml:space="preserve">component </w:t>
      </w:r>
      <w:r w:rsidR="00992886" w:rsidRPr="00D853CC">
        <w:rPr>
          <w:rFonts w:eastAsia="Times New Roman" w:cs="Times New Roman"/>
          <w:sz w:val="24"/>
          <w:szCs w:val="24"/>
          <w:lang w:val="en-GB"/>
        </w:rPr>
        <w:t xml:space="preserve">is akin to logistic </w:t>
      </w:r>
      <w:r w:rsidR="0019726A" w:rsidRPr="00D853CC">
        <w:rPr>
          <w:rFonts w:eastAsia="Times New Roman" w:cs="Times New Roman"/>
          <w:sz w:val="24"/>
          <w:szCs w:val="24"/>
          <w:lang w:val="en-GB"/>
        </w:rPr>
        <w:t>modelling</w:t>
      </w:r>
      <w:r w:rsidR="00992886" w:rsidRPr="00D853CC">
        <w:rPr>
          <w:rFonts w:eastAsia="Times New Roman" w:cs="Times New Roman"/>
          <w:sz w:val="24"/>
          <w:szCs w:val="24"/>
          <w:lang w:val="en-GB"/>
        </w:rPr>
        <w:t>, predict</w:t>
      </w:r>
      <w:r w:rsidR="00105290" w:rsidRPr="00D853CC">
        <w:rPr>
          <w:rFonts w:eastAsia="Times New Roman" w:cs="Times New Roman"/>
          <w:sz w:val="24"/>
          <w:szCs w:val="24"/>
          <w:lang w:val="en-GB"/>
        </w:rPr>
        <w:t xml:space="preserve">ing </w:t>
      </w:r>
      <w:r w:rsidR="00992886" w:rsidRPr="00D853CC">
        <w:rPr>
          <w:rFonts w:eastAsia="Times New Roman" w:cs="Times New Roman"/>
          <w:sz w:val="24"/>
          <w:szCs w:val="24"/>
          <w:lang w:val="en-GB"/>
        </w:rPr>
        <w:t>the likelihood that the outcome does not occur (i.e., the likelihood of not self-injuring</w:t>
      </w:r>
      <w:r w:rsidR="00236910" w:rsidRPr="00D853CC">
        <w:rPr>
          <w:rFonts w:eastAsia="Times New Roman" w:cs="Times New Roman"/>
          <w:sz w:val="24"/>
          <w:szCs w:val="24"/>
          <w:lang w:val="en-GB"/>
        </w:rPr>
        <w:t>)</w:t>
      </w:r>
      <w:r w:rsidR="000F5E7A" w:rsidRPr="00D853CC">
        <w:rPr>
          <w:rFonts w:eastAsia="Times New Roman" w:cs="Times New Roman"/>
          <w:sz w:val="24"/>
          <w:szCs w:val="24"/>
          <w:lang w:val="en-GB"/>
        </w:rPr>
        <w:t xml:space="preserve"> (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Y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ij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~Bernoulli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GB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GB"/>
                  </w:rPr>
                  <m:t>π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GB"/>
                  </w:rPr>
                  <m:t>ij</m:t>
                </m:r>
              </m:sub>
            </m:sSub>
          </m:e>
        </m:d>
      </m:oMath>
      <w:r w:rsidR="00E55FFD" w:rsidRPr="00D853CC">
        <w:rPr>
          <w:rFonts w:eastAsia="Times New Roman" w:cs="Times New Roman"/>
          <w:sz w:val="24"/>
          <w:szCs w:val="24"/>
          <w:lang w:val="en-GB"/>
        </w:rPr>
        <w:t xml:space="preserve">; </w:t>
      </w:r>
      <w:r w:rsidR="000F5E7A" w:rsidRPr="00D853CC">
        <w:rPr>
          <w:rFonts w:eastAsia="Times New Roman" w:cs="Times New Roman"/>
          <w:sz w:val="24"/>
          <w:szCs w:val="24"/>
          <w:lang w:val="en-GB"/>
        </w:rPr>
        <w:t>equation 3)</w:t>
      </w:r>
      <w:r w:rsidR="00236910" w:rsidRPr="00D853CC">
        <w:rPr>
          <w:rFonts w:eastAsia="Times New Roman" w:cs="Times New Roman"/>
          <w:sz w:val="24"/>
          <w:szCs w:val="24"/>
          <w:lang w:val="en-GB"/>
        </w:rPr>
        <w:t xml:space="preserve">. </w:t>
      </w:r>
      <w:r w:rsidR="00DD51E4" w:rsidRPr="00D853CC">
        <w:rPr>
          <w:rFonts w:eastAsia="Times New Roman" w:cs="Times New Roman"/>
          <w:sz w:val="24"/>
          <w:szCs w:val="24"/>
          <w:lang w:val="en-GB"/>
        </w:rPr>
        <w:t>In turn, the Poisson component model</w:t>
      </w:r>
      <w:r w:rsidR="00105290" w:rsidRPr="00D853CC">
        <w:rPr>
          <w:rFonts w:eastAsia="Times New Roman" w:cs="Times New Roman"/>
          <w:sz w:val="24"/>
          <w:szCs w:val="24"/>
          <w:lang w:val="en-GB"/>
        </w:rPr>
        <w:t>s</w:t>
      </w:r>
      <w:r w:rsidR="00DD51E4" w:rsidRPr="00D853CC">
        <w:rPr>
          <w:rFonts w:eastAsia="Times New Roman" w:cs="Times New Roman"/>
          <w:sz w:val="24"/>
          <w:szCs w:val="24"/>
          <w:lang w:val="en-GB"/>
        </w:rPr>
        <w:t xml:space="preserve"> the frequency of the outcome after excluding </w:t>
      </w:r>
      <w:r w:rsidR="007F3083" w:rsidRPr="00D853CC">
        <w:rPr>
          <w:rFonts w:eastAsia="Times New Roman" w:cs="Times New Roman"/>
          <w:sz w:val="24"/>
          <w:szCs w:val="24"/>
          <w:lang w:val="en-GB"/>
        </w:rPr>
        <w:t>structural zeros</w:t>
      </w:r>
      <w:r w:rsidR="00DD51E4" w:rsidRPr="00D853CC">
        <w:rPr>
          <w:rFonts w:eastAsia="Times New Roman" w:cs="Times New Roman"/>
          <w:sz w:val="24"/>
          <w:szCs w:val="24"/>
          <w:lang w:val="en-GB"/>
        </w:rPr>
        <w:t xml:space="preserve"> (i.e., the frequency of engagement in NSSI</w:t>
      </w:r>
      <w:r w:rsidR="007F3083" w:rsidRPr="00D853CC">
        <w:rPr>
          <w:rFonts w:eastAsia="Times New Roman" w:cs="Times New Roman"/>
          <w:sz w:val="24"/>
          <w:szCs w:val="24"/>
          <w:lang w:val="en-GB"/>
        </w:rPr>
        <w:t xml:space="preserve"> after zero-scores in </w:t>
      </w:r>
      <w:r w:rsidR="00105290" w:rsidRPr="00D853CC">
        <w:rPr>
          <w:rFonts w:eastAsia="Times New Roman" w:cs="Times New Roman"/>
          <w:sz w:val="24"/>
          <w:szCs w:val="24"/>
          <w:lang w:val="en-GB"/>
        </w:rPr>
        <w:t xml:space="preserve">the </w:t>
      </w:r>
      <w:r w:rsidR="007F3083" w:rsidRPr="00D853CC">
        <w:rPr>
          <w:rFonts w:eastAsia="Times New Roman" w:cs="Times New Roman"/>
          <w:sz w:val="24"/>
          <w:szCs w:val="24"/>
          <w:lang w:val="en-GB"/>
        </w:rPr>
        <w:t>DSHI-9r had been omitted</w:t>
      </w:r>
      <w:r w:rsidR="00DD51E4" w:rsidRPr="00D853CC">
        <w:rPr>
          <w:rFonts w:eastAsia="Times New Roman" w:cs="Times New Roman"/>
          <w:sz w:val="24"/>
          <w:szCs w:val="24"/>
          <w:lang w:val="en-GB"/>
        </w:rPr>
        <w:t>)</w:t>
      </w:r>
      <w:r w:rsidR="000F5E7A" w:rsidRPr="00D853CC">
        <w:rPr>
          <w:rFonts w:eastAsia="Times New Roman" w:cs="Times New Roman"/>
          <w:sz w:val="24"/>
          <w:szCs w:val="24"/>
          <w:lang w:val="en-GB"/>
        </w:rPr>
        <w:t xml:space="preserve"> </w:t>
      </w:r>
      <w:r w:rsidR="00E55FFD" w:rsidRPr="00D853CC">
        <w:rPr>
          <w:rFonts w:eastAsia="Times New Roman" w:cs="Times New Roman"/>
          <w:sz w:val="24"/>
          <w:szCs w:val="24"/>
          <w:lang w:val="en-GB"/>
        </w:rPr>
        <w:t>(</w:t>
      </w:r>
      <w:r w:rsidR="000F5E7A" w:rsidRPr="00D853CC">
        <w:rPr>
          <w:rFonts w:eastAsia="Times New Roman" w:cs="Times New Roman"/>
          <w:sz w:val="24"/>
          <w:szCs w:val="24"/>
          <w:lang w:val="en-GB"/>
        </w:rPr>
        <w:t>equation 4)</w:t>
      </w:r>
      <w:r w:rsidR="00DD51E4" w:rsidRPr="00D853CC">
        <w:rPr>
          <w:rFonts w:eastAsia="Times New Roman" w:cs="Times New Roman"/>
          <w:sz w:val="24"/>
          <w:szCs w:val="24"/>
          <w:lang w:val="en-GB"/>
        </w:rPr>
        <w:t>.</w:t>
      </w:r>
      <w:r w:rsidR="00291D86" w:rsidRPr="00D853CC">
        <w:rPr>
          <w:rFonts w:eastAsia="Times New Roman" w:cs="Times New Roman"/>
          <w:sz w:val="24"/>
          <w:szCs w:val="24"/>
          <w:lang w:val="en-GB"/>
        </w:rPr>
        <w:t xml:space="preserve"> Meanwhile, in contrast to running separate</w:t>
      </w:r>
      <w:r w:rsidR="00114D15" w:rsidRPr="00D853CC">
        <w:rPr>
          <w:rFonts w:eastAsia="Times New Roman" w:cs="Times New Roman"/>
          <w:sz w:val="24"/>
          <w:szCs w:val="24"/>
          <w:lang w:val="en-GB"/>
        </w:rPr>
        <w:t xml:space="preserve"> or hurdle</w:t>
      </w:r>
      <w:r w:rsidR="00291D86" w:rsidRPr="00D853CC">
        <w:rPr>
          <w:rFonts w:eastAsia="Times New Roman" w:cs="Times New Roman"/>
          <w:sz w:val="24"/>
          <w:szCs w:val="24"/>
          <w:lang w:val="en-GB"/>
        </w:rPr>
        <w:t xml:space="preserve"> models, the zero-inflated Poisson model </w:t>
      </w:r>
      <w:r w:rsidR="00E55FFD" w:rsidRPr="00D853CC">
        <w:rPr>
          <w:rFonts w:eastAsia="Times New Roman" w:cs="Times New Roman"/>
          <w:sz w:val="24"/>
          <w:szCs w:val="24"/>
          <w:lang w:val="en-GB"/>
        </w:rPr>
        <w:t>enables</w:t>
      </w:r>
      <w:r w:rsidR="00291D86" w:rsidRPr="00D853CC">
        <w:rPr>
          <w:rFonts w:eastAsia="Times New Roman" w:cs="Times New Roman"/>
          <w:sz w:val="24"/>
          <w:szCs w:val="24"/>
          <w:lang w:val="en-GB"/>
        </w:rPr>
        <w:t xml:space="preserve"> the random intercepts of each part to </w:t>
      </w:r>
      <w:r w:rsidR="00B31A4B" w:rsidRPr="00D853CC">
        <w:rPr>
          <w:rFonts w:eastAsia="Times New Roman" w:cs="Times New Roman"/>
          <w:sz w:val="24"/>
          <w:szCs w:val="24"/>
          <w:lang w:val="en-GB"/>
        </w:rPr>
        <w:t>covary</w:t>
      </w:r>
      <w:r w:rsidR="00291D86" w:rsidRPr="00D853CC">
        <w:rPr>
          <w:rFonts w:eastAsia="Times New Roman" w:cs="Times New Roman"/>
          <w:sz w:val="24"/>
          <w:szCs w:val="24"/>
          <w:lang w:val="en-GB"/>
        </w:rPr>
        <w:t xml:space="preserve"> (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Cov(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u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0i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 xml:space="preserve">, 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v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0i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)</m:t>
        </m:r>
      </m:oMath>
      <w:r w:rsidR="00291D86" w:rsidRPr="00D853CC">
        <w:rPr>
          <w:rFonts w:eastAsia="Times New Roman" w:cs="Times New Roman"/>
          <w:sz w:val="24"/>
          <w:szCs w:val="24"/>
          <w:lang w:val="en-GB"/>
        </w:rPr>
        <w:t xml:space="preserve">), </w:t>
      </w:r>
      <w:r w:rsidR="006207C1" w:rsidRPr="00D853CC">
        <w:rPr>
          <w:rFonts w:eastAsia="Times New Roman" w:cs="Times New Roman"/>
          <w:sz w:val="24"/>
          <w:szCs w:val="24"/>
          <w:lang w:val="en-GB"/>
        </w:rPr>
        <w:t>capturing shared individual heterogeneity</w:t>
      </w:r>
      <w:r w:rsidR="00DB7F78" w:rsidRPr="00D853CC">
        <w:rPr>
          <w:rFonts w:eastAsia="Times New Roman" w:cs="Times New Roman"/>
          <w:sz w:val="24"/>
          <w:szCs w:val="24"/>
          <w:lang w:val="en-GB"/>
        </w:rPr>
        <w:t xml:space="preserve">, which </w:t>
      </w:r>
      <w:r w:rsidR="006207C1" w:rsidRPr="00D853CC">
        <w:rPr>
          <w:rFonts w:eastAsia="Times New Roman" w:cs="Times New Roman"/>
          <w:sz w:val="24"/>
          <w:szCs w:val="24"/>
          <w:lang w:val="en-GB"/>
        </w:rPr>
        <w:t>may impact both parts. T</w:t>
      </w:r>
      <w:r w:rsidR="0090185A" w:rsidRPr="00D853CC">
        <w:rPr>
          <w:rFonts w:eastAsia="Times New Roman" w:cs="Times New Roman"/>
          <w:sz w:val="24"/>
          <w:szCs w:val="24"/>
          <w:lang w:val="en-GB"/>
        </w:rPr>
        <w:t xml:space="preserve">he zero-inflated Poisson model </w:t>
      </w:r>
      <w:r w:rsidR="001F1109" w:rsidRPr="00D853CC">
        <w:rPr>
          <w:rFonts w:eastAsia="Times New Roman" w:cs="Times New Roman"/>
          <w:sz w:val="24"/>
          <w:szCs w:val="24"/>
          <w:lang w:val="en-GB"/>
        </w:rPr>
        <w:t xml:space="preserve">was fitted </w:t>
      </w:r>
      <w:r w:rsidR="0090185A" w:rsidRPr="00D853CC">
        <w:rPr>
          <w:rFonts w:eastAsia="Times New Roman" w:cs="Times New Roman"/>
          <w:sz w:val="24"/>
          <w:szCs w:val="24"/>
          <w:lang w:val="en-GB"/>
        </w:rPr>
        <w:t xml:space="preserve">with </w:t>
      </w:r>
      <w:proofErr w:type="spellStart"/>
      <w:r w:rsidR="0090185A" w:rsidRPr="00D853CC">
        <w:rPr>
          <w:rFonts w:eastAsia="Times New Roman" w:cs="Times New Roman"/>
          <w:i/>
          <w:iCs/>
          <w:sz w:val="24"/>
          <w:szCs w:val="24"/>
          <w:lang w:val="en-GB"/>
        </w:rPr>
        <w:t>GLMMadaptive</w:t>
      </w:r>
      <w:proofErr w:type="spellEnd"/>
      <w:r w:rsidR="0090185A" w:rsidRPr="00D853CC">
        <w:rPr>
          <w:rFonts w:eastAsia="Times New Roman" w:cs="Times New Roman"/>
          <w:sz w:val="24"/>
          <w:szCs w:val="24"/>
          <w:lang w:val="en-GB"/>
        </w:rPr>
        <w:t xml:space="preserve"> (version 0.9-7)</w:t>
      </w:r>
      <w:r w:rsidR="0019726A" w:rsidRPr="00D853CC">
        <w:rPr>
          <w:rFonts w:eastAsia="Times New Roman" w:cs="Times New Roman"/>
          <w:sz w:val="24"/>
          <w:szCs w:val="24"/>
          <w:lang w:val="en-GB"/>
        </w:rPr>
        <w:t>.</w:t>
      </w:r>
      <w:r w:rsidR="00612DF1" w:rsidRPr="00D853CC">
        <w:rPr>
          <w:rFonts w:eastAsia="Times New Roman" w:cs="Times New Roman"/>
          <w:sz w:val="24"/>
          <w:szCs w:val="24"/>
          <w:vertAlign w:val="superscript"/>
          <w:lang w:val="en-GB"/>
        </w:rPr>
        <w:t>9</w:t>
      </w:r>
    </w:p>
    <w:p w14:paraId="36277D7E" w14:textId="77777777" w:rsidR="00703388" w:rsidRPr="00D853CC" w:rsidRDefault="00703388" w:rsidP="006207C1">
      <w:pPr>
        <w:pStyle w:val="NoSpacing"/>
        <w:spacing w:line="480" w:lineRule="auto"/>
        <w:ind w:firstLine="720"/>
        <w:rPr>
          <w:rFonts w:eastAsia="Times New Roman" w:cs="Times New Roman"/>
          <w:sz w:val="24"/>
          <w:szCs w:val="24"/>
          <w:lang w:val="en-GB"/>
        </w:rPr>
      </w:pPr>
    </w:p>
    <w:p w14:paraId="2D6E40EE" w14:textId="3352FB90" w:rsidR="0090185A" w:rsidRPr="00D853CC" w:rsidRDefault="007F3089" w:rsidP="0090185A">
      <w:pPr>
        <w:pStyle w:val="NoSpacing"/>
        <w:rPr>
          <w:rFonts w:eastAsia="Times New Roman" w:cs="Times New Roman"/>
          <w:sz w:val="24"/>
          <w:szCs w:val="24"/>
          <w:lang w:val="en-GB"/>
        </w:rPr>
      </w:pPr>
      <m:oMath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val="en-GB"/>
          </w:rPr>
          <m:t>logit</m:t>
        </m:r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π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ij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)=</m:t>
        </m:r>
        <m:sSubSup>
          <m:sSub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γ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00</m:t>
            </m:r>
          </m:sub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(π)</m:t>
            </m:r>
          </m:sup>
        </m:sSubSup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+</m:t>
        </m:r>
        <m:sSubSup>
          <m:sSub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γ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01</m:t>
            </m:r>
          </m:sub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(π)</m:t>
            </m:r>
          </m:sup>
        </m:sSubSup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(period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)+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wave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ij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)+</m:t>
        </m:r>
        <m:sSubSup>
          <m:sSub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γ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02</m:t>
            </m:r>
          </m:sub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(π)</m:t>
            </m:r>
          </m:sup>
        </m:sSubSup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(background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)+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u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0i</m:t>
            </m:r>
          </m:sub>
        </m:sSub>
      </m:oMath>
      <w:r w:rsidR="006207C1" w:rsidRPr="00D853CC">
        <w:rPr>
          <w:rFonts w:eastAsia="Times New Roman" w:cs="Times New Roman"/>
          <w:sz w:val="24"/>
          <w:szCs w:val="24"/>
          <w:lang w:val="en-GB"/>
        </w:rPr>
        <w:tab/>
      </w:r>
      <w:r w:rsidR="00CF13B5" w:rsidRPr="00D853CC">
        <w:rPr>
          <w:rFonts w:eastAsia="Times New Roman" w:cs="Times New Roman"/>
          <w:sz w:val="24"/>
          <w:szCs w:val="24"/>
          <w:lang w:val="en-GB"/>
        </w:rPr>
        <w:tab/>
      </w:r>
      <w:r w:rsidR="006207C1" w:rsidRPr="00D853CC">
        <w:rPr>
          <w:rFonts w:eastAsia="Times New Roman" w:cs="Times New Roman"/>
          <w:sz w:val="24"/>
          <w:szCs w:val="24"/>
          <w:lang w:val="en-GB"/>
        </w:rPr>
        <w:t>(</w:t>
      </w:r>
      <w:r w:rsidR="0090185A" w:rsidRPr="00D853CC">
        <w:rPr>
          <w:rFonts w:eastAsia="Times New Roman" w:cs="Times New Roman"/>
          <w:sz w:val="24"/>
          <w:szCs w:val="24"/>
          <w:lang w:val="en-GB"/>
        </w:rPr>
        <w:t>3)</w:t>
      </w:r>
    </w:p>
    <w:p w14:paraId="1CD5291D" w14:textId="77777777" w:rsidR="007E0B04" w:rsidRPr="00D853CC" w:rsidRDefault="007E0B04" w:rsidP="0090185A">
      <w:pPr>
        <w:pStyle w:val="NoSpacing"/>
        <w:rPr>
          <w:rFonts w:eastAsia="Times New Roman" w:cs="Times New Roman"/>
          <w:sz w:val="24"/>
          <w:szCs w:val="24"/>
          <w:lang w:val="en-GB"/>
        </w:rPr>
      </w:pPr>
    </w:p>
    <w:p w14:paraId="0325C548" w14:textId="77777777" w:rsidR="00443CA2" w:rsidRPr="00D853CC" w:rsidRDefault="00443CA2" w:rsidP="0090185A">
      <w:pPr>
        <w:pStyle w:val="NoSpacing"/>
        <w:rPr>
          <w:rFonts w:eastAsia="Times New Roman" w:cs="Times New Roman"/>
          <w:sz w:val="24"/>
          <w:szCs w:val="24"/>
          <w:lang w:val="en-GB"/>
        </w:rPr>
      </w:pPr>
    </w:p>
    <w:p w14:paraId="25A7B241" w14:textId="7F73FB3B" w:rsidR="0090185A" w:rsidRPr="00D853CC" w:rsidRDefault="0090185A" w:rsidP="006207C1">
      <w:pPr>
        <w:pStyle w:val="NoSpacing"/>
        <w:spacing w:line="480" w:lineRule="auto"/>
        <w:rPr>
          <w:rFonts w:eastAsia="Times New Roman" w:cs="Times New Roman"/>
          <w:sz w:val="24"/>
          <w:szCs w:val="24"/>
          <w:lang w:val="en-GB"/>
        </w:rPr>
      </w:pPr>
      <m:oMath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val="en-GB"/>
          </w:rPr>
          <m:t>log</m:t>
        </m:r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μ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ij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)=</m:t>
        </m:r>
        <m:sSubSup>
          <m:sSub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γ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00</m:t>
            </m:r>
          </m:sub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(μ)</m:t>
            </m:r>
          </m:sup>
        </m:sSubSup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+</m:t>
        </m:r>
        <m:sSubSup>
          <m:sSub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γ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01</m:t>
            </m:r>
          </m:sub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(μ)</m:t>
            </m:r>
          </m:sup>
        </m:sSubSup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(period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)+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wave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ij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)+</m:t>
        </m:r>
        <m:sSubSup>
          <m:sSub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γ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02</m:t>
            </m:r>
          </m:sub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(μ)</m:t>
            </m:r>
          </m:sup>
        </m:sSubSup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(background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)+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v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0i</m:t>
            </m:r>
          </m:sub>
        </m:sSub>
      </m:oMath>
      <w:r w:rsidRPr="00D853CC">
        <w:rPr>
          <w:rFonts w:eastAsia="Times New Roman" w:cs="Times New Roman"/>
          <w:sz w:val="24"/>
          <w:szCs w:val="24"/>
          <w:lang w:val="en-GB"/>
        </w:rPr>
        <w:tab/>
      </w:r>
      <w:r w:rsidR="00CF13B5" w:rsidRPr="00D853CC">
        <w:rPr>
          <w:rFonts w:eastAsia="Times New Roman" w:cs="Times New Roman"/>
          <w:sz w:val="24"/>
          <w:szCs w:val="24"/>
          <w:lang w:val="en-GB"/>
        </w:rPr>
        <w:tab/>
      </w:r>
      <w:r w:rsidR="006207C1" w:rsidRPr="00D853CC">
        <w:rPr>
          <w:rFonts w:eastAsia="Times New Roman" w:cs="Times New Roman"/>
          <w:sz w:val="24"/>
          <w:szCs w:val="24"/>
          <w:lang w:val="en-GB"/>
        </w:rPr>
        <w:t>(4)</w:t>
      </w:r>
    </w:p>
    <w:p w14:paraId="18BAA39A" w14:textId="77777777" w:rsidR="00703388" w:rsidRPr="00D853CC" w:rsidRDefault="00703388" w:rsidP="0065505A">
      <w:pPr>
        <w:pStyle w:val="NoSpacing"/>
        <w:spacing w:line="480" w:lineRule="auto"/>
        <w:rPr>
          <w:rFonts w:eastAsia="Times New Roman" w:cs="Times New Roman"/>
          <w:b/>
          <w:bCs/>
          <w:sz w:val="24"/>
          <w:szCs w:val="24"/>
          <w:lang w:val="en-GB"/>
        </w:rPr>
      </w:pPr>
    </w:p>
    <w:p w14:paraId="220944DE" w14:textId="2406175A" w:rsidR="009D3C88" w:rsidRPr="00D853CC" w:rsidRDefault="009D3C88" w:rsidP="0065505A">
      <w:pPr>
        <w:pStyle w:val="NoSpacing"/>
        <w:spacing w:line="480" w:lineRule="auto"/>
        <w:rPr>
          <w:rFonts w:eastAsia="Times New Roman" w:cs="Times New Roman"/>
          <w:b/>
          <w:bCs/>
          <w:sz w:val="24"/>
          <w:szCs w:val="24"/>
          <w:lang w:val="en-GB"/>
        </w:rPr>
      </w:pPr>
      <w:r w:rsidRPr="00D853CC">
        <w:rPr>
          <w:rFonts w:eastAsia="Times New Roman" w:cs="Times New Roman"/>
          <w:b/>
          <w:bCs/>
          <w:sz w:val="24"/>
          <w:szCs w:val="24"/>
          <w:lang w:val="en-GB"/>
        </w:rPr>
        <w:lastRenderedPageBreak/>
        <w:t>Research question 2 and 3</w:t>
      </w:r>
    </w:p>
    <w:p w14:paraId="58A3AAA0" w14:textId="1354E73F" w:rsidR="009D3C88" w:rsidRPr="00D853CC" w:rsidRDefault="009D3C88" w:rsidP="005E2A5E">
      <w:pPr>
        <w:pStyle w:val="NoSpacing"/>
        <w:spacing w:line="480" w:lineRule="auto"/>
        <w:ind w:firstLine="720"/>
        <w:rPr>
          <w:rFonts w:eastAsia="Times New Roman" w:cs="Times New Roman"/>
          <w:sz w:val="24"/>
          <w:szCs w:val="24"/>
          <w:lang w:val="en-GB"/>
        </w:rPr>
      </w:pPr>
      <w:r w:rsidRPr="00D853CC">
        <w:rPr>
          <w:rFonts w:eastAsia="Times New Roman" w:cs="Times New Roman"/>
          <w:sz w:val="24"/>
          <w:szCs w:val="24"/>
          <w:lang w:val="en-GB"/>
        </w:rPr>
        <w:t xml:space="preserve">For research questions 2 and 3, we shifted from statistical modelling of individual-level risk to </w:t>
      </w:r>
      <w:r w:rsidR="00254425" w:rsidRPr="00D853CC">
        <w:rPr>
          <w:rFonts w:eastAsia="Times New Roman" w:cs="Times New Roman"/>
          <w:sz w:val="24"/>
          <w:szCs w:val="24"/>
          <w:lang w:val="en-GB"/>
        </w:rPr>
        <w:t xml:space="preserve">modelling 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group-level risk. This was motivated by </w:t>
      </w:r>
      <w:r w:rsidR="00FB4EBD" w:rsidRPr="00D853CC">
        <w:rPr>
          <w:rFonts w:eastAsia="Times New Roman" w:cs="Times New Roman"/>
          <w:sz w:val="24"/>
          <w:szCs w:val="24"/>
          <w:lang w:val="en-GB"/>
        </w:rPr>
        <w:t xml:space="preserve">the 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low intercepts of the mixed models, indicating rare outcomes (especially among boys) and consequent problems with </w:t>
      </w:r>
      <w:r w:rsidR="002B2F78" w:rsidRPr="00D853CC">
        <w:rPr>
          <w:rFonts w:eastAsia="Times New Roman" w:cs="Times New Roman"/>
          <w:sz w:val="24"/>
          <w:szCs w:val="24"/>
          <w:lang w:val="en-GB"/>
        </w:rPr>
        <w:t xml:space="preserve">estimating </w:t>
      </w:r>
      <w:r w:rsidR="002F1AD0" w:rsidRPr="00D853CC">
        <w:rPr>
          <w:rFonts w:eastAsia="Times New Roman" w:cs="Times New Roman"/>
          <w:sz w:val="24"/>
          <w:szCs w:val="24"/>
          <w:lang w:val="en-GB"/>
        </w:rPr>
        <w:t>reliable</w:t>
      </w:r>
      <w:r w:rsidR="00A039F0" w:rsidRPr="00D853CC">
        <w:rPr>
          <w:rFonts w:eastAsia="Times New Roman" w:cs="Times New Roman"/>
          <w:sz w:val="24"/>
          <w:szCs w:val="24"/>
          <w:lang w:val="en-GB"/>
        </w:rPr>
        <w:t xml:space="preserve"> 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proportions </w:t>
      </w:r>
      <w:r w:rsidR="00533B80" w:rsidRPr="00D853CC">
        <w:rPr>
          <w:rFonts w:eastAsia="Times New Roman" w:cs="Times New Roman"/>
          <w:sz w:val="24"/>
          <w:szCs w:val="24"/>
          <w:lang w:val="en-GB"/>
        </w:rPr>
        <w:t xml:space="preserve">from </w:t>
      </w:r>
      <w:r w:rsidR="00A707F9" w:rsidRPr="00D853CC">
        <w:rPr>
          <w:rFonts w:eastAsia="Times New Roman" w:cs="Times New Roman"/>
          <w:sz w:val="24"/>
          <w:szCs w:val="24"/>
          <w:lang w:val="en-GB"/>
        </w:rPr>
        <w:t>even more complex</w:t>
      </w:r>
      <w:r w:rsidR="00517FF9" w:rsidRPr="00D853CC">
        <w:rPr>
          <w:rFonts w:eastAsia="Times New Roman" w:cs="Times New Roman"/>
          <w:sz w:val="24"/>
          <w:szCs w:val="24"/>
          <w:lang w:val="en-GB"/>
        </w:rPr>
        <w:t xml:space="preserve"> mixed</w:t>
      </w:r>
      <w:r w:rsidR="00533B80" w:rsidRPr="00D853CC">
        <w:rPr>
          <w:rFonts w:eastAsia="Times New Roman" w:cs="Times New Roman"/>
          <w:sz w:val="24"/>
          <w:szCs w:val="24"/>
          <w:lang w:val="en-GB"/>
        </w:rPr>
        <w:t xml:space="preserve"> models</w:t>
      </w:r>
      <w:r w:rsidRPr="00D853CC">
        <w:rPr>
          <w:rFonts w:eastAsia="Times New Roman" w:cs="Times New Roman"/>
          <w:sz w:val="24"/>
          <w:szCs w:val="24"/>
          <w:lang w:val="en-GB"/>
        </w:rPr>
        <w:t>. Therefore, we aggregated data within each period and wave, calculating the frequency (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>n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) of each possible combination of the </w:t>
      </w:r>
      <w:r w:rsidR="00B467CD" w:rsidRPr="00D853CC">
        <w:rPr>
          <w:rFonts w:eastAsia="Times New Roman" w:cs="Times New Roman"/>
          <w:sz w:val="24"/>
          <w:szCs w:val="24"/>
          <w:lang w:val="en-GB"/>
        </w:rPr>
        <w:t>predictors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(e.g., 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>n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participants with a foreign background scoring above the clinically relevant threshold </w:t>
      </w:r>
      <w:r w:rsidR="00B3736A" w:rsidRPr="00D853CC">
        <w:rPr>
          <w:rFonts w:eastAsia="Times New Roman" w:cs="Times New Roman"/>
          <w:sz w:val="24"/>
          <w:szCs w:val="24"/>
          <w:lang w:val="en-GB"/>
        </w:rPr>
        <w:t xml:space="preserve">for </w:t>
      </w:r>
      <w:r w:rsidR="00114D15" w:rsidRPr="00D853CC">
        <w:rPr>
          <w:rFonts w:eastAsia="Times New Roman" w:cs="Times New Roman"/>
          <w:sz w:val="24"/>
          <w:szCs w:val="24"/>
          <w:lang w:val="en-GB"/>
        </w:rPr>
        <w:t>MHP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and </w:t>
      </w:r>
      <w:r w:rsidR="00B3736A" w:rsidRPr="00D853CC">
        <w:rPr>
          <w:rFonts w:eastAsia="Times New Roman" w:cs="Times New Roman"/>
          <w:sz w:val="24"/>
          <w:szCs w:val="24"/>
          <w:lang w:val="en-GB"/>
        </w:rPr>
        <w:t>each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</w:t>
      </w:r>
      <w:r w:rsidR="0019726A" w:rsidRPr="00D853CC">
        <w:rPr>
          <w:rFonts w:eastAsia="Times New Roman" w:cs="Times New Roman"/>
          <w:sz w:val="24"/>
          <w:szCs w:val="24"/>
          <w:lang w:val="en-GB"/>
        </w:rPr>
        <w:t>behavioural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indicator in the first wave in the first period). These aggregations were gender-stratified and performed separately for the two </w:t>
      </w:r>
      <w:r w:rsidR="0019726A" w:rsidRPr="00D853CC">
        <w:rPr>
          <w:rFonts w:eastAsia="Times New Roman" w:cs="Times New Roman"/>
          <w:sz w:val="24"/>
          <w:szCs w:val="24"/>
          <w:lang w:val="en-GB"/>
        </w:rPr>
        <w:t>behavioural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indicators, i.e., repetitive NSSI (girls and boys) and high-risk DE (girls).</w:t>
      </w:r>
    </w:p>
    <w:p w14:paraId="19D59BE3" w14:textId="4AEED086" w:rsidR="009D3C88" w:rsidRPr="00D853CC" w:rsidRDefault="009D3C88" w:rsidP="00D541DD">
      <w:pPr>
        <w:pStyle w:val="NoSpacing"/>
        <w:spacing w:line="480" w:lineRule="auto"/>
        <w:ind w:firstLine="720"/>
        <w:rPr>
          <w:rFonts w:eastAsia="Times New Roman" w:cs="Times New Roman"/>
          <w:sz w:val="24"/>
          <w:szCs w:val="24"/>
          <w:lang w:val="en-GB"/>
        </w:rPr>
      </w:pPr>
      <w:r w:rsidRPr="00D853CC">
        <w:rPr>
          <w:rFonts w:eastAsia="Times New Roman" w:cs="Times New Roman"/>
          <w:sz w:val="24"/>
          <w:szCs w:val="24"/>
          <w:lang w:val="en-GB"/>
        </w:rPr>
        <w:t xml:space="preserve">Subsequently, we </w:t>
      </w:r>
      <w:r w:rsidR="005F33E6" w:rsidRPr="00D853CC">
        <w:rPr>
          <w:rFonts w:eastAsia="Times New Roman" w:cs="Times New Roman"/>
          <w:sz w:val="24"/>
          <w:szCs w:val="24"/>
          <w:lang w:val="en-GB"/>
        </w:rPr>
        <w:t xml:space="preserve">modelled </w:t>
      </w:r>
      <w:r w:rsidR="00D541DD" w:rsidRPr="00D853CC">
        <w:rPr>
          <w:rFonts w:eastAsia="Times New Roman" w:cs="Times New Roman"/>
          <w:i/>
          <w:iCs/>
          <w:sz w:val="24"/>
          <w:szCs w:val="24"/>
          <w:lang w:val="en-GB"/>
        </w:rPr>
        <w:t>n</w:t>
      </w:r>
      <w:r w:rsidR="00F1234A" w:rsidRPr="00D853CC">
        <w:rPr>
          <w:rFonts w:eastAsia="Times New Roman" w:cs="Times New Roman"/>
          <w:sz w:val="24"/>
          <w:szCs w:val="24"/>
          <w:lang w:val="en-GB"/>
        </w:rPr>
        <w:t xml:space="preserve"> in each group </w:t>
      </w:r>
      <w:r w:rsidR="00F1234A" w:rsidRPr="00D853CC">
        <w:rPr>
          <w:rFonts w:eastAsia="Times New Roman" w:cs="Times New Roman"/>
          <w:i/>
          <w:iCs/>
          <w:sz w:val="24"/>
          <w:szCs w:val="24"/>
          <w:lang w:val="en-GB"/>
        </w:rPr>
        <w:t xml:space="preserve">g </w:t>
      </w:r>
      <w:r w:rsidR="00F1234A" w:rsidRPr="00D853CC">
        <w:rPr>
          <w:rFonts w:eastAsia="Times New Roman" w:cs="Times New Roman"/>
          <w:sz w:val="24"/>
          <w:szCs w:val="24"/>
          <w:lang w:val="en-GB"/>
        </w:rPr>
        <w:t>out of total observations at that period/wave</w:t>
      </w:r>
      <w:r w:rsidR="005F33E6" w:rsidRPr="00D853CC">
        <w:rPr>
          <w:rFonts w:eastAsia="Times New Roman" w:cs="Times New Roman"/>
          <w:sz w:val="24"/>
          <w:szCs w:val="24"/>
          <w:lang w:val="en-GB"/>
        </w:rPr>
        <w:t xml:space="preserve"> with a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</w:t>
      </w:r>
      <w:r w:rsidR="004F7EE3" w:rsidRPr="00D853CC">
        <w:rPr>
          <w:rFonts w:eastAsia="Times New Roman" w:cs="Times New Roman"/>
          <w:sz w:val="24"/>
          <w:szCs w:val="24"/>
          <w:lang w:val="en-GB"/>
        </w:rPr>
        <w:t>stepwise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binomial generalized </w:t>
      </w:r>
      <w:r w:rsidR="00F1234A" w:rsidRPr="00D853CC">
        <w:rPr>
          <w:rFonts w:eastAsia="Times New Roman" w:cs="Times New Roman"/>
          <w:sz w:val="24"/>
          <w:szCs w:val="24"/>
          <w:lang w:val="en-GB"/>
        </w:rPr>
        <w:t>linear model with a log link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(step 1: equation 5, step 2: equation 6). We opted for the log link (rather than the logit link) so that exponentiated coefficients </w:t>
      </w:r>
      <w:r w:rsidR="00F1234A" w:rsidRPr="00D853CC">
        <w:rPr>
          <w:rFonts w:eastAsia="Times New Roman" w:cs="Times New Roman"/>
          <w:sz w:val="24"/>
          <w:szCs w:val="24"/>
          <w:lang w:val="en-GB"/>
        </w:rPr>
        <w:t>represent</w:t>
      </w:r>
      <w:r w:rsidR="0027525F" w:rsidRPr="00D853CC">
        <w:rPr>
          <w:rFonts w:eastAsia="Times New Roman" w:cs="Times New Roman"/>
          <w:sz w:val="24"/>
          <w:szCs w:val="24"/>
          <w:lang w:val="en-GB"/>
        </w:rPr>
        <w:t>ed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</w:t>
      </w:r>
      <w:r w:rsidR="004F7EE3" w:rsidRPr="00D853CC">
        <w:rPr>
          <w:rFonts w:eastAsia="Times New Roman" w:cs="Times New Roman"/>
          <w:sz w:val="24"/>
          <w:szCs w:val="24"/>
          <w:lang w:val="en-GB"/>
        </w:rPr>
        <w:t xml:space="preserve">multiplicative effects </w:t>
      </w:r>
      <w:r w:rsidR="00F1234A" w:rsidRPr="00D853CC">
        <w:rPr>
          <w:rFonts w:eastAsia="Times New Roman" w:cs="Times New Roman"/>
          <w:sz w:val="24"/>
          <w:szCs w:val="24"/>
          <w:lang w:val="en-GB"/>
        </w:rPr>
        <w:t xml:space="preserve">on </w:t>
      </w:r>
      <w:r w:rsidR="0027525F" w:rsidRPr="00D853CC">
        <w:rPr>
          <w:rFonts w:eastAsia="Times New Roman" w:cs="Times New Roman"/>
          <w:sz w:val="24"/>
          <w:szCs w:val="24"/>
          <w:lang w:val="en-GB"/>
        </w:rPr>
        <w:t xml:space="preserve">outcome </w:t>
      </w:r>
      <w:r w:rsidR="004F7EE3" w:rsidRPr="00D853CC">
        <w:rPr>
          <w:rFonts w:eastAsia="Times New Roman" w:cs="Times New Roman"/>
          <w:sz w:val="24"/>
          <w:szCs w:val="24"/>
          <w:lang w:val="en-GB"/>
        </w:rPr>
        <w:t>probability</w:t>
      </w:r>
      <w:r w:rsidR="00F1234A" w:rsidRPr="00D853CC">
        <w:rPr>
          <w:rFonts w:eastAsia="Times New Roman" w:cs="Times New Roman"/>
          <w:sz w:val="24"/>
          <w:szCs w:val="24"/>
          <w:lang w:val="en-GB"/>
        </w:rPr>
        <w:t xml:space="preserve"> </w:t>
      </w:r>
      <w:r w:rsidR="004F7EE3" w:rsidRPr="00D853CC">
        <w:rPr>
          <w:rFonts w:eastAsia="Times New Roman" w:cs="Times New Roman"/>
          <w:sz w:val="24"/>
          <w:szCs w:val="24"/>
          <w:lang w:val="en-GB"/>
        </w:rPr>
        <w:t xml:space="preserve">(i.e., </w:t>
      </w:r>
      <w:r w:rsidR="004F180A" w:rsidRPr="00D853CC">
        <w:rPr>
          <w:rFonts w:eastAsia="Times New Roman" w:cs="Times New Roman"/>
          <w:sz w:val="24"/>
          <w:szCs w:val="24"/>
          <w:lang w:val="en-GB"/>
        </w:rPr>
        <w:t>r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isk </w:t>
      </w:r>
      <w:r w:rsidR="004F180A" w:rsidRPr="00D853CC">
        <w:rPr>
          <w:rFonts w:eastAsia="Times New Roman" w:cs="Times New Roman"/>
          <w:sz w:val="24"/>
          <w:szCs w:val="24"/>
          <w:lang w:val="en-GB"/>
        </w:rPr>
        <w:t>r</w:t>
      </w:r>
      <w:r w:rsidRPr="00D853CC">
        <w:rPr>
          <w:rFonts w:eastAsia="Times New Roman" w:cs="Times New Roman"/>
          <w:sz w:val="24"/>
          <w:szCs w:val="24"/>
          <w:lang w:val="en-GB"/>
        </w:rPr>
        <w:t>atio</w:t>
      </w:r>
      <w:r w:rsidR="004F7EE3" w:rsidRPr="00D853CC">
        <w:rPr>
          <w:rFonts w:eastAsia="Times New Roman" w:cs="Times New Roman"/>
          <w:sz w:val="24"/>
          <w:szCs w:val="24"/>
          <w:lang w:val="en-GB"/>
        </w:rPr>
        <w:t>s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) rather than </w:t>
      </w:r>
      <w:r w:rsidR="00F1234A" w:rsidRPr="00D853CC">
        <w:rPr>
          <w:rFonts w:eastAsia="Times New Roman" w:cs="Times New Roman"/>
          <w:sz w:val="24"/>
          <w:szCs w:val="24"/>
          <w:lang w:val="en-GB"/>
        </w:rPr>
        <w:t>effects on outcome</w:t>
      </w:r>
      <w:r w:rsidR="0027525F" w:rsidRPr="00D853CC">
        <w:rPr>
          <w:rFonts w:eastAsia="Times New Roman" w:cs="Times New Roman"/>
          <w:sz w:val="24"/>
          <w:szCs w:val="24"/>
          <w:lang w:val="en-GB"/>
        </w:rPr>
        <w:t xml:space="preserve"> odds</w:t>
      </w:r>
      <w:r w:rsidR="00F1234A" w:rsidRPr="00D853CC">
        <w:rPr>
          <w:rFonts w:eastAsia="Times New Roman" w:cs="Times New Roman"/>
          <w:sz w:val="24"/>
          <w:szCs w:val="24"/>
          <w:lang w:val="en-GB"/>
        </w:rPr>
        <w:t>.</w:t>
      </w:r>
    </w:p>
    <w:p w14:paraId="26833A85" w14:textId="77777777" w:rsidR="00703388" w:rsidRPr="00D853CC" w:rsidRDefault="00703388" w:rsidP="00F1234A">
      <w:pPr>
        <w:pStyle w:val="NoSpacing"/>
        <w:spacing w:line="480" w:lineRule="auto"/>
        <w:ind w:firstLine="720"/>
        <w:rPr>
          <w:rFonts w:eastAsia="Times New Roman" w:cs="Times New Roman"/>
          <w:sz w:val="24"/>
          <w:szCs w:val="24"/>
          <w:lang w:val="en-GB"/>
        </w:rPr>
      </w:pPr>
    </w:p>
    <w:p w14:paraId="65C23C69" w14:textId="7FD81066" w:rsidR="009E35BC" w:rsidRPr="00D853CC" w:rsidRDefault="009D3C88" w:rsidP="0029499D">
      <w:pPr>
        <w:pStyle w:val="NoSpacing"/>
        <w:spacing w:line="480" w:lineRule="auto"/>
        <w:rPr>
          <w:rFonts w:eastAsia="Times New Roman" w:cs="Times New Roman"/>
          <w:szCs w:val="24"/>
          <w:lang w:val="en-GB"/>
        </w:rPr>
      </w:pPr>
      <m:oMath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val="en-GB"/>
          </w:rPr>
          <m:t>log</m:t>
        </m:r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p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g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)=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0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+</m:t>
        </m:r>
        <m:r>
          <m:rPr>
            <m:nor/>
          </m:rPr>
          <w:rPr>
            <w:rFonts w:ascii="Cambria Math" w:eastAsia="Times New Roman" w:hAnsi="Cambria Math" w:cs="Times New Roman"/>
            <w:sz w:val="24"/>
            <w:szCs w:val="24"/>
            <w:lang w:val="en-GB"/>
          </w:rPr>
          <m:t xml:space="preserve"> 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m:rPr>
                <m:nor/>
              </m:r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background)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g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m:rPr>
                <m:nor/>
              </m:r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wave)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g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3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m:rPr>
                <m:nor/>
              </m:r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period)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g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4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m:rPr>
                <m:nor/>
              </m:r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behaviour)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g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5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m:rPr>
                <m:nor/>
              </m:r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MHP)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g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6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r>
          <m:rPr>
            <m:nor/>
          </m:rPr>
          <w:rPr>
            <w:rFonts w:ascii="Cambria Math" w:eastAsia="Times New Roman" w:hAnsi="Cambria Math" w:cs="Times New Roman"/>
            <w:sz w:val="24"/>
            <w:szCs w:val="24"/>
            <w:lang w:val="en-GB"/>
          </w:rPr>
          <m:t>behaviour</m:t>
        </m:r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×</m:t>
        </m:r>
        <m:r>
          <m:rPr>
            <m:nor/>
          </m:rPr>
          <w:rPr>
            <w:rFonts w:ascii="Cambria Math" w:eastAsia="Times New Roman" w:hAnsi="Cambria Math" w:cs="Times New Roman"/>
            <w:sz w:val="24"/>
            <w:szCs w:val="24"/>
            <w:lang w:val="en-GB"/>
          </w:rPr>
          <m:t>MHP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)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g</m:t>
            </m:r>
          </m:sub>
        </m:sSub>
      </m:oMath>
      <w:r w:rsidRPr="00D853CC">
        <w:rPr>
          <w:rFonts w:eastAsia="Times New Roman" w:cs="Times New Roman"/>
          <w:sz w:val="24"/>
          <w:szCs w:val="24"/>
          <w:lang w:val="en-GB"/>
        </w:rPr>
        <w:tab/>
      </w:r>
      <w:r w:rsidR="00443CA2" w:rsidRPr="00D853CC">
        <w:rPr>
          <w:rFonts w:eastAsia="Times New Roman" w:cs="Times New Roman"/>
          <w:sz w:val="24"/>
          <w:szCs w:val="24"/>
          <w:lang w:val="en-GB"/>
        </w:rPr>
        <w:tab/>
      </w:r>
      <w:r w:rsidR="00443CA2" w:rsidRPr="00D853CC">
        <w:rPr>
          <w:rFonts w:eastAsia="Times New Roman" w:cs="Times New Roman"/>
          <w:sz w:val="24"/>
          <w:szCs w:val="24"/>
          <w:lang w:val="en-GB"/>
        </w:rPr>
        <w:tab/>
      </w:r>
      <w:r w:rsidR="00443CA2" w:rsidRPr="00D853CC">
        <w:rPr>
          <w:rFonts w:eastAsia="Times New Roman" w:cs="Times New Roman"/>
          <w:sz w:val="24"/>
          <w:szCs w:val="24"/>
          <w:lang w:val="en-GB"/>
        </w:rPr>
        <w:tab/>
      </w:r>
      <w:r w:rsidR="00443CA2" w:rsidRPr="00D853CC">
        <w:rPr>
          <w:rFonts w:eastAsia="Times New Roman" w:cs="Times New Roman"/>
          <w:sz w:val="24"/>
          <w:szCs w:val="24"/>
          <w:lang w:val="en-GB"/>
        </w:rPr>
        <w:tab/>
      </w:r>
      <w:r w:rsidR="00443CA2" w:rsidRPr="00D853CC">
        <w:rPr>
          <w:rFonts w:eastAsia="Times New Roman" w:cs="Times New Roman"/>
          <w:sz w:val="24"/>
          <w:szCs w:val="24"/>
          <w:lang w:val="en-GB"/>
        </w:rPr>
        <w:tab/>
      </w:r>
      <w:r w:rsidR="00443CA2" w:rsidRPr="00D853CC">
        <w:rPr>
          <w:rFonts w:eastAsia="Times New Roman" w:cs="Times New Roman"/>
          <w:sz w:val="24"/>
          <w:szCs w:val="24"/>
          <w:lang w:val="en-GB"/>
        </w:rPr>
        <w:tab/>
      </w:r>
      <w:r w:rsidR="00A24FD4" w:rsidRPr="00D853CC">
        <w:rPr>
          <w:rFonts w:eastAsia="Times New Roman" w:cs="Times New Roman"/>
          <w:szCs w:val="24"/>
          <w:lang w:val="en-GB"/>
        </w:rPr>
        <w:t>(5)</w:t>
      </w:r>
    </w:p>
    <w:p w14:paraId="2E8B9EE4" w14:textId="77777777" w:rsidR="00042335" w:rsidRPr="00D853CC" w:rsidRDefault="00042335" w:rsidP="0029499D">
      <w:pPr>
        <w:pStyle w:val="NoSpacing"/>
        <w:spacing w:line="480" w:lineRule="auto"/>
        <w:rPr>
          <w:rFonts w:eastAsia="Times New Roman" w:cs="Times New Roman"/>
          <w:sz w:val="24"/>
          <w:szCs w:val="24"/>
          <w:lang w:val="en-GB"/>
        </w:rPr>
      </w:pPr>
    </w:p>
    <w:p w14:paraId="0C42542C" w14:textId="7B4EAEA7" w:rsidR="009D3C88" w:rsidRPr="00D853CC" w:rsidRDefault="009E35BC" w:rsidP="0029499D">
      <w:pPr>
        <w:pStyle w:val="NoSpacing"/>
        <w:spacing w:line="480" w:lineRule="auto"/>
        <w:rPr>
          <w:rFonts w:eastAsia="Times New Roman" w:cs="Times New Roman"/>
          <w:sz w:val="24"/>
          <w:szCs w:val="24"/>
          <w:lang w:val="en-GB"/>
        </w:rPr>
      </w:pPr>
      <m:oMath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val="en-GB"/>
          </w:rPr>
          <m:t>log</m:t>
        </m:r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p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g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)=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0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+</m:t>
        </m:r>
        <m:r>
          <m:rPr>
            <m:nor/>
          </m:rPr>
          <w:rPr>
            <w:rFonts w:ascii="Cambria Math" w:eastAsia="Times New Roman" w:hAnsi="Cambria Math" w:cs="Times New Roman"/>
            <w:sz w:val="24"/>
            <w:szCs w:val="24"/>
            <w:lang w:val="en-GB"/>
          </w:rPr>
          <m:t xml:space="preserve"> 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m:rPr>
                <m:nor/>
              </m:r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background)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g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m:rPr>
                <m:nor/>
              </m:r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wave)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g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3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m:rPr>
                <m:nor/>
              </m:r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period)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g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4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m:rPr>
                <m:nor/>
              </m:r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behaviour)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g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5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m:rPr>
                <m:nor/>
              </m:r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MHP)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g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6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r>
          <m:rPr>
            <m:nor/>
          </m:rPr>
          <w:rPr>
            <w:rFonts w:ascii="Cambria Math" w:eastAsia="Times New Roman" w:hAnsi="Cambria Math" w:cs="Times New Roman"/>
            <w:sz w:val="24"/>
            <w:szCs w:val="24"/>
            <w:lang w:val="en-GB"/>
          </w:rPr>
          <m:t>behaviour</m:t>
        </m:r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×</m:t>
        </m:r>
        <m:r>
          <m:rPr>
            <m:nor/>
          </m:rPr>
          <w:rPr>
            <w:rFonts w:ascii="Cambria Math" w:eastAsia="Times New Roman" w:hAnsi="Cambria Math" w:cs="Times New Roman"/>
            <w:sz w:val="24"/>
            <w:szCs w:val="24"/>
            <w:lang w:val="en-GB"/>
          </w:rPr>
          <m:t>MHP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)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g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7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r>
          <m:rPr>
            <m:nor/>
          </m:rPr>
          <w:rPr>
            <w:rFonts w:ascii="Cambria Math" w:eastAsia="Times New Roman" w:hAnsi="Cambria Math" w:cs="Times New Roman"/>
            <w:sz w:val="24"/>
            <w:szCs w:val="24"/>
            <w:lang w:val="en-GB"/>
          </w:rPr>
          <m:t>period</m:t>
        </m:r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×</m:t>
        </m:r>
        <m:r>
          <m:rPr>
            <m:nor/>
          </m:rPr>
          <w:rPr>
            <w:rFonts w:ascii="Cambria Math" w:eastAsia="Times New Roman" w:hAnsi="Cambria Math" w:cs="Times New Roman"/>
            <w:sz w:val="24"/>
            <w:szCs w:val="24"/>
            <w:lang w:val="en-GB"/>
          </w:rPr>
          <m:t>behaviour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)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g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8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r>
          <m:rPr>
            <m:nor/>
          </m:rPr>
          <w:rPr>
            <w:rFonts w:ascii="Cambria Math" w:eastAsia="Times New Roman" w:hAnsi="Cambria Math" w:cs="Times New Roman"/>
            <w:sz w:val="24"/>
            <w:szCs w:val="24"/>
            <w:lang w:val="en-GB"/>
          </w:rPr>
          <m:t>period</m:t>
        </m:r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×</m:t>
        </m:r>
        <m:r>
          <m:rPr>
            <m:nor/>
          </m:rPr>
          <w:rPr>
            <w:rFonts w:ascii="Cambria Math" w:eastAsia="Times New Roman" w:hAnsi="Cambria Math" w:cs="Times New Roman"/>
            <w:sz w:val="24"/>
            <w:szCs w:val="24"/>
            <w:lang w:val="en-GB"/>
          </w:rPr>
          <m:t>MHP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)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g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9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r>
          <m:rPr>
            <m:nor/>
          </m:rPr>
          <w:rPr>
            <w:rFonts w:ascii="Cambria Math" w:eastAsia="Times New Roman" w:hAnsi="Cambria Math" w:cs="Times New Roman"/>
            <w:sz w:val="24"/>
            <w:szCs w:val="24"/>
            <w:lang w:val="en-GB"/>
          </w:rPr>
          <m:t>period</m:t>
        </m:r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×</m:t>
        </m:r>
        <m:r>
          <m:rPr>
            <m:nor/>
          </m:rPr>
          <w:rPr>
            <w:rFonts w:ascii="Cambria Math" w:eastAsia="Times New Roman" w:hAnsi="Cambria Math" w:cs="Times New Roman"/>
            <w:sz w:val="24"/>
            <w:szCs w:val="24"/>
            <w:lang w:val="en-GB"/>
          </w:rPr>
          <m:t>behaviour</m:t>
        </m:r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×</m:t>
        </m:r>
        <m:r>
          <m:rPr>
            <m:nor/>
          </m:rPr>
          <w:rPr>
            <w:rFonts w:ascii="Cambria Math" w:eastAsia="Times New Roman" w:hAnsi="Cambria Math" w:cs="Times New Roman"/>
            <w:sz w:val="24"/>
            <w:szCs w:val="24"/>
            <w:lang w:val="en-GB"/>
          </w:rPr>
          <m:t>MHP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)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/>
              </w:rPr>
              <m:t>g</m:t>
            </m:r>
          </m:sub>
        </m:sSub>
      </m:oMath>
      <w:r w:rsidRPr="00D853CC">
        <w:rPr>
          <w:rFonts w:eastAsia="Times New Roman" w:cs="Times New Roman"/>
          <w:sz w:val="24"/>
          <w:szCs w:val="24"/>
          <w:lang w:val="en-GB"/>
        </w:rPr>
        <w:tab/>
      </w:r>
      <w:r w:rsidR="009D3C88" w:rsidRPr="00D853CC">
        <w:rPr>
          <w:rFonts w:eastAsia="Times New Roman" w:cs="Times New Roman"/>
          <w:sz w:val="24"/>
          <w:szCs w:val="24"/>
          <w:lang w:val="en-GB"/>
        </w:rPr>
        <w:tab/>
      </w:r>
      <w:r w:rsidR="009D3C88" w:rsidRPr="00D853CC">
        <w:rPr>
          <w:rFonts w:eastAsia="Times New Roman" w:cs="Times New Roman"/>
          <w:sz w:val="24"/>
          <w:szCs w:val="24"/>
          <w:lang w:val="en-GB"/>
        </w:rPr>
        <w:tab/>
      </w:r>
      <w:r w:rsidR="009D3C88" w:rsidRPr="00D853CC">
        <w:rPr>
          <w:rFonts w:eastAsia="Times New Roman" w:cs="Times New Roman"/>
          <w:sz w:val="24"/>
          <w:szCs w:val="24"/>
          <w:lang w:val="en-GB"/>
        </w:rPr>
        <w:tab/>
      </w:r>
      <w:r w:rsidR="009D3C88" w:rsidRPr="00D853CC">
        <w:rPr>
          <w:rFonts w:eastAsia="Times New Roman" w:cs="Times New Roman"/>
          <w:sz w:val="24"/>
          <w:szCs w:val="24"/>
          <w:lang w:val="en-GB"/>
        </w:rPr>
        <w:tab/>
      </w:r>
      <w:r w:rsidR="00A24FD4" w:rsidRPr="00D853CC">
        <w:rPr>
          <w:rFonts w:eastAsia="Times New Roman" w:cs="Times New Roman"/>
          <w:sz w:val="24"/>
          <w:szCs w:val="24"/>
          <w:lang w:val="en-GB"/>
        </w:rPr>
        <w:tab/>
      </w:r>
      <w:r w:rsidRPr="00D853CC">
        <w:rPr>
          <w:rFonts w:eastAsia="Times New Roman" w:cs="Times New Roman"/>
          <w:szCs w:val="24"/>
          <w:lang w:val="en-GB"/>
        </w:rPr>
        <w:t xml:space="preserve"> </w:t>
      </w:r>
      <w:r w:rsidR="009D3C88" w:rsidRPr="00D853CC">
        <w:rPr>
          <w:rFonts w:eastAsia="Times New Roman" w:cs="Times New Roman"/>
          <w:szCs w:val="24"/>
          <w:lang w:val="en-GB"/>
        </w:rPr>
        <w:t>(6)</w:t>
      </w:r>
    </w:p>
    <w:p w14:paraId="3A9F3D20" w14:textId="77777777" w:rsidR="00703388" w:rsidRPr="00D853CC" w:rsidRDefault="00703388" w:rsidP="005F33E6">
      <w:pPr>
        <w:pStyle w:val="NoSpacing"/>
        <w:spacing w:line="480" w:lineRule="auto"/>
        <w:ind w:firstLine="720"/>
        <w:rPr>
          <w:rFonts w:eastAsia="Times New Roman" w:cs="Times New Roman"/>
          <w:sz w:val="24"/>
          <w:szCs w:val="24"/>
          <w:lang w:val="en-GB"/>
        </w:rPr>
      </w:pPr>
    </w:p>
    <w:p w14:paraId="67A3E171" w14:textId="4260F24E" w:rsidR="009D3C88" w:rsidRPr="00D853CC" w:rsidRDefault="009D3C88" w:rsidP="005F33E6">
      <w:pPr>
        <w:pStyle w:val="NoSpacing"/>
        <w:spacing w:line="480" w:lineRule="auto"/>
        <w:ind w:firstLine="720"/>
        <w:rPr>
          <w:rFonts w:eastAsia="Times New Roman" w:cs="Times New Roman"/>
          <w:sz w:val="24"/>
          <w:szCs w:val="24"/>
          <w:lang w:val="en-GB"/>
        </w:rPr>
      </w:pPr>
      <w:r w:rsidRPr="00D853CC">
        <w:rPr>
          <w:rFonts w:eastAsia="Times New Roman" w:cs="Times New Roman"/>
          <w:sz w:val="24"/>
          <w:szCs w:val="24"/>
          <w:lang w:val="en-GB"/>
        </w:rPr>
        <w:t>The models included the covariates “wave” (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>Baseline: 2007, 2024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vs. 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>Follow-up: 2008, 2025</w:t>
      </w:r>
      <w:r w:rsidRPr="00D853CC">
        <w:rPr>
          <w:rFonts w:eastAsia="Times New Roman" w:cs="Times New Roman"/>
          <w:sz w:val="24"/>
          <w:szCs w:val="24"/>
          <w:lang w:val="en-GB"/>
        </w:rPr>
        <w:t>) and “background” (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>Swedish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vs. 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>Foreign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), enabling proportions (research question </w:t>
      </w:r>
      <w:r w:rsidRPr="00D853CC">
        <w:rPr>
          <w:rFonts w:eastAsia="Times New Roman" w:cs="Times New Roman"/>
          <w:sz w:val="24"/>
          <w:szCs w:val="24"/>
          <w:lang w:val="en-GB"/>
        </w:rPr>
        <w:lastRenderedPageBreak/>
        <w:t xml:space="preserve">2) and estimates (research question 3) to be adjusted accordingly. </w:t>
      </w:r>
      <w:r w:rsidR="0031794B" w:rsidRPr="00D853CC">
        <w:rPr>
          <w:rFonts w:eastAsia="Times New Roman" w:cs="Times New Roman"/>
          <w:sz w:val="24"/>
          <w:szCs w:val="24"/>
          <w:lang w:val="en-GB"/>
        </w:rPr>
        <w:t>The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independent variables</w:t>
      </w:r>
      <w:r w:rsidR="0031794B" w:rsidRPr="00D853CC">
        <w:rPr>
          <w:rFonts w:eastAsia="Times New Roman" w:cs="Times New Roman"/>
          <w:sz w:val="24"/>
          <w:szCs w:val="24"/>
          <w:lang w:val="en-GB"/>
        </w:rPr>
        <w:t xml:space="preserve"> relevant to the research aims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included “period” (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>2007/2008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vs. 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>2024/2025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), </w:t>
      </w:r>
      <w:r w:rsidR="002A0819" w:rsidRPr="00D853CC">
        <w:rPr>
          <w:rFonts w:eastAsia="Times New Roman" w:cs="Times New Roman"/>
          <w:sz w:val="24"/>
          <w:szCs w:val="24"/>
          <w:lang w:val="en-GB"/>
        </w:rPr>
        <w:t>“</w:t>
      </w:r>
      <w:r w:rsidR="0019726A" w:rsidRPr="00D853CC">
        <w:rPr>
          <w:rFonts w:eastAsia="Times New Roman" w:cs="Times New Roman"/>
          <w:sz w:val="24"/>
          <w:szCs w:val="24"/>
          <w:lang w:val="en-GB"/>
        </w:rPr>
        <w:t>behaviour</w:t>
      </w:r>
      <w:r w:rsidR="002A0819" w:rsidRPr="00D853CC">
        <w:rPr>
          <w:rFonts w:eastAsia="Times New Roman" w:cs="Times New Roman"/>
          <w:sz w:val="24"/>
          <w:szCs w:val="24"/>
          <w:lang w:val="en-GB"/>
        </w:rPr>
        <w:t>”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(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 xml:space="preserve">no repetitive NSSI 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vs. 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>repetitive NSSI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, or 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>no high-risk DE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vs. 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>high-risk DE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), and </w:t>
      </w:r>
      <w:r w:rsidR="002A0819" w:rsidRPr="00D853CC">
        <w:rPr>
          <w:rFonts w:eastAsia="Times New Roman" w:cs="Times New Roman"/>
          <w:sz w:val="24"/>
          <w:szCs w:val="24"/>
          <w:lang w:val="en-GB"/>
        </w:rPr>
        <w:t>“</w:t>
      </w:r>
      <w:r w:rsidR="00114D15" w:rsidRPr="00D853CC">
        <w:rPr>
          <w:rFonts w:eastAsia="Times New Roman" w:cs="Times New Roman"/>
          <w:sz w:val="24"/>
          <w:szCs w:val="24"/>
          <w:lang w:val="en-GB"/>
        </w:rPr>
        <w:t>MHP</w:t>
      </w:r>
      <w:r w:rsidR="002A0819" w:rsidRPr="00D853CC">
        <w:rPr>
          <w:rFonts w:eastAsia="Times New Roman" w:cs="Times New Roman"/>
          <w:sz w:val="24"/>
          <w:szCs w:val="24"/>
          <w:lang w:val="en-GB"/>
        </w:rPr>
        <w:t>”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(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>below clinical</w:t>
      </w:r>
      <w:r w:rsidR="008E7426" w:rsidRPr="00D853CC">
        <w:rPr>
          <w:rFonts w:eastAsia="Times New Roman" w:cs="Times New Roman"/>
          <w:i/>
          <w:iCs/>
          <w:sz w:val="24"/>
          <w:szCs w:val="24"/>
          <w:lang w:val="en-GB"/>
        </w:rPr>
        <w:t>ly relevant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 xml:space="preserve"> threshold for total </w:t>
      </w:r>
      <w:r w:rsidR="00114D15" w:rsidRPr="00D853CC">
        <w:rPr>
          <w:rFonts w:eastAsia="Times New Roman" w:cs="Times New Roman"/>
          <w:i/>
          <w:iCs/>
          <w:sz w:val="24"/>
          <w:szCs w:val="24"/>
          <w:lang w:val="en-GB"/>
        </w:rPr>
        <w:t>MHP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vs. 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 xml:space="preserve">at/above </w:t>
      </w:r>
      <w:r w:rsidR="008E7426" w:rsidRPr="00D853CC">
        <w:rPr>
          <w:rFonts w:eastAsia="Times New Roman" w:cs="Times New Roman"/>
          <w:i/>
          <w:iCs/>
          <w:sz w:val="24"/>
          <w:szCs w:val="24"/>
          <w:lang w:val="en-GB"/>
        </w:rPr>
        <w:t xml:space="preserve">clinically relevant threshold 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 xml:space="preserve">for total </w:t>
      </w:r>
      <w:r w:rsidR="00114D15" w:rsidRPr="00D853CC">
        <w:rPr>
          <w:rFonts w:eastAsia="Times New Roman" w:cs="Times New Roman"/>
          <w:i/>
          <w:iCs/>
          <w:sz w:val="24"/>
          <w:szCs w:val="24"/>
          <w:lang w:val="en-GB"/>
        </w:rPr>
        <w:t>MHP</w:t>
      </w:r>
      <w:r w:rsidRPr="00D853CC">
        <w:rPr>
          <w:rFonts w:eastAsia="Times New Roman" w:cs="Times New Roman"/>
          <w:sz w:val="24"/>
          <w:szCs w:val="24"/>
          <w:lang w:val="en-GB"/>
        </w:rPr>
        <w:t>), and their two- and three-way interactions.</w:t>
      </w:r>
    </w:p>
    <w:p w14:paraId="150C9481" w14:textId="77777777" w:rsidR="009D3C88" w:rsidRPr="00D853CC" w:rsidRDefault="009D3C88" w:rsidP="00DA32CC">
      <w:pPr>
        <w:pStyle w:val="NoSpacing"/>
        <w:spacing w:line="480" w:lineRule="auto"/>
        <w:rPr>
          <w:rFonts w:eastAsia="Times New Roman" w:cs="Times New Roman"/>
          <w:b/>
          <w:bCs/>
          <w:i/>
          <w:iCs/>
          <w:sz w:val="24"/>
          <w:szCs w:val="24"/>
          <w:lang w:val="en-GB"/>
        </w:rPr>
      </w:pPr>
      <w:r w:rsidRPr="00D853CC">
        <w:rPr>
          <w:rFonts w:eastAsia="Times New Roman" w:cs="Times New Roman"/>
          <w:b/>
          <w:bCs/>
          <w:i/>
          <w:iCs/>
          <w:sz w:val="24"/>
          <w:szCs w:val="24"/>
          <w:lang w:val="en-GB"/>
        </w:rPr>
        <w:t>Research question 2: Combined time trends in prevalence</w:t>
      </w:r>
    </w:p>
    <w:p w14:paraId="1EA9D449" w14:textId="55981BA6" w:rsidR="009D3C88" w:rsidRPr="00D853CC" w:rsidRDefault="009D3C88" w:rsidP="00A741F1">
      <w:pPr>
        <w:pStyle w:val="NoSpacing"/>
        <w:spacing w:line="480" w:lineRule="auto"/>
        <w:ind w:firstLine="720"/>
        <w:rPr>
          <w:rFonts w:cs="Times New Roman"/>
          <w:sz w:val="24"/>
          <w:szCs w:val="24"/>
          <w:lang w:val="en-GB"/>
        </w:rPr>
      </w:pPr>
      <w:r w:rsidRPr="00D853CC">
        <w:rPr>
          <w:rFonts w:eastAsia="Times New Roman" w:cs="Times New Roman"/>
          <w:sz w:val="24"/>
          <w:szCs w:val="24"/>
          <w:lang w:val="en-GB"/>
        </w:rPr>
        <w:t xml:space="preserve">The </w:t>
      </w:r>
      <w:r w:rsidR="006954D8" w:rsidRPr="00D853CC">
        <w:rPr>
          <w:rFonts w:eastAsia="Times New Roman" w:cs="Times New Roman"/>
          <w:sz w:val="24"/>
          <w:szCs w:val="24"/>
          <w:lang w:val="en-GB"/>
        </w:rPr>
        <w:t xml:space="preserve">R 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package 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>emmeans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(version 1.11.2-8)</w:t>
      </w:r>
      <w:r w:rsidR="00CF13B5" w:rsidRPr="00D853CC">
        <w:rPr>
          <w:rFonts w:eastAsia="Times New Roman" w:cs="Times New Roman"/>
          <w:sz w:val="24"/>
          <w:szCs w:val="24"/>
          <w:vertAlign w:val="superscript"/>
          <w:lang w:val="en-GB"/>
        </w:rPr>
        <w:t>10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was used to estimate adjusted proportions </w:t>
      </w:r>
      <w:r w:rsidR="00A741F1" w:rsidRPr="00D853CC">
        <w:rPr>
          <w:rFonts w:eastAsia="Times New Roman" w:cs="Times New Roman"/>
          <w:sz w:val="24"/>
          <w:szCs w:val="24"/>
          <w:lang w:val="en-GB"/>
        </w:rPr>
        <w:t xml:space="preserve">of participants 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scoring </w:t>
      </w:r>
      <w:r w:rsidRPr="00D853CC">
        <w:rPr>
          <w:rFonts w:cs="Times New Roman"/>
          <w:sz w:val="24"/>
          <w:szCs w:val="24"/>
          <w:lang w:val="en-GB"/>
        </w:rPr>
        <w:t xml:space="preserve">(1) below both thresholds, (2) at/above the </w:t>
      </w:r>
      <w:r w:rsidR="0019726A" w:rsidRPr="00D853CC">
        <w:rPr>
          <w:rFonts w:cs="Times New Roman"/>
          <w:sz w:val="24"/>
          <w:szCs w:val="24"/>
          <w:lang w:val="en-GB"/>
        </w:rPr>
        <w:t>behavioural</w:t>
      </w:r>
      <w:r w:rsidRPr="00D853CC">
        <w:rPr>
          <w:rFonts w:cs="Times New Roman"/>
          <w:sz w:val="24"/>
          <w:szCs w:val="24"/>
          <w:lang w:val="en-GB"/>
        </w:rPr>
        <w:t xml:space="preserve"> measure only (repetitive NSSI/high-risk DE), (3) at/above the cutoff for </w:t>
      </w:r>
      <w:r w:rsidR="00114D15" w:rsidRPr="00D853CC">
        <w:rPr>
          <w:rFonts w:cs="Times New Roman"/>
          <w:sz w:val="24"/>
          <w:szCs w:val="24"/>
          <w:lang w:val="en-GB"/>
        </w:rPr>
        <w:t>MHP</w:t>
      </w:r>
      <w:r w:rsidRPr="00D853CC">
        <w:rPr>
          <w:rFonts w:cs="Times New Roman"/>
          <w:sz w:val="24"/>
          <w:szCs w:val="24"/>
          <w:lang w:val="en-GB"/>
        </w:rPr>
        <w:t xml:space="preserve"> only, and (4) at/above both</w:t>
      </w:r>
      <w:r w:rsidR="00A741F1" w:rsidRPr="00D853CC">
        <w:rPr>
          <w:rFonts w:cs="Times New Roman"/>
          <w:sz w:val="24"/>
          <w:szCs w:val="24"/>
          <w:lang w:val="en-GB"/>
        </w:rPr>
        <w:t xml:space="preserve"> </w:t>
      </w:r>
      <w:r w:rsidR="009D780B" w:rsidRPr="00D853CC">
        <w:rPr>
          <w:rFonts w:cs="Times New Roman"/>
          <w:sz w:val="24"/>
          <w:szCs w:val="24"/>
          <w:lang w:val="en-GB"/>
        </w:rPr>
        <w:t xml:space="preserve">thresholds </w:t>
      </w:r>
      <w:r w:rsidR="00A741F1" w:rsidRPr="00D853CC">
        <w:rPr>
          <w:rFonts w:cs="Times New Roman"/>
          <w:sz w:val="24"/>
          <w:szCs w:val="24"/>
          <w:lang w:val="en-GB"/>
        </w:rPr>
        <w:t xml:space="preserve">for each period, using the model specified at step 2 </w:t>
      </w:r>
      <w:r w:rsidR="00A741F1" w:rsidRPr="00D853CC">
        <w:rPr>
          <w:rFonts w:eastAsia="Times New Roman" w:cs="Times New Roman"/>
          <w:sz w:val="24"/>
          <w:szCs w:val="24"/>
          <w:lang w:val="en-GB"/>
        </w:rPr>
        <w:t>(equation 6).</w:t>
      </w:r>
      <w:r w:rsidR="00A741F1" w:rsidRPr="00D853CC">
        <w:rPr>
          <w:rFonts w:cs="Times New Roman"/>
          <w:sz w:val="24"/>
          <w:szCs w:val="24"/>
          <w:lang w:val="en-GB"/>
        </w:rPr>
        <w:t xml:space="preserve"> </w:t>
      </w:r>
      <w:r w:rsidRPr="00D853CC">
        <w:rPr>
          <w:rFonts w:cs="Times New Roman"/>
          <w:sz w:val="24"/>
          <w:szCs w:val="24"/>
          <w:lang w:val="en-GB"/>
        </w:rPr>
        <w:t xml:space="preserve">Proportions for each </w:t>
      </w:r>
      <w:r w:rsidR="00A741F1" w:rsidRPr="00D853CC">
        <w:rPr>
          <w:rFonts w:cs="Times New Roman"/>
          <w:sz w:val="24"/>
          <w:szCs w:val="24"/>
          <w:lang w:val="en-GB"/>
        </w:rPr>
        <w:t xml:space="preserve">specific </w:t>
      </w:r>
      <w:r w:rsidRPr="00D853CC">
        <w:rPr>
          <w:rFonts w:cs="Times New Roman"/>
          <w:sz w:val="24"/>
          <w:szCs w:val="24"/>
          <w:lang w:val="en-GB"/>
        </w:rPr>
        <w:t xml:space="preserve">combination were then compared between periods with a Bonferroni-corrected </w:t>
      </w:r>
      <w:r w:rsidRPr="00D853CC">
        <w:rPr>
          <w:rFonts w:cs="Times New Roman"/>
          <w:i/>
          <w:iCs/>
          <w:sz w:val="24"/>
          <w:szCs w:val="24"/>
          <w:lang w:val="en-GB"/>
        </w:rPr>
        <w:t>z</w:t>
      </w:r>
      <w:r w:rsidRPr="00D853CC">
        <w:rPr>
          <w:rFonts w:cs="Times New Roman"/>
          <w:sz w:val="24"/>
          <w:szCs w:val="24"/>
          <w:lang w:val="en-GB"/>
        </w:rPr>
        <w:t xml:space="preserve">-test, enabling us to test the magnitude of change within each group. </w:t>
      </w:r>
    </w:p>
    <w:p w14:paraId="7441A991" w14:textId="77777777" w:rsidR="009D3C88" w:rsidRPr="00D853CC" w:rsidRDefault="009D3C88" w:rsidP="00823A2B">
      <w:pPr>
        <w:pStyle w:val="NoSpacing"/>
        <w:spacing w:line="480" w:lineRule="auto"/>
        <w:rPr>
          <w:rFonts w:eastAsia="Times New Roman" w:cs="Times New Roman"/>
          <w:b/>
          <w:bCs/>
          <w:i/>
          <w:iCs/>
          <w:sz w:val="24"/>
          <w:szCs w:val="24"/>
          <w:lang w:val="en-GB"/>
        </w:rPr>
      </w:pPr>
      <w:r w:rsidRPr="00D853CC">
        <w:rPr>
          <w:rFonts w:cs="Times New Roman"/>
          <w:b/>
          <w:bCs/>
          <w:i/>
          <w:iCs/>
          <w:sz w:val="24"/>
          <w:szCs w:val="24"/>
          <w:lang w:val="en-GB"/>
        </w:rPr>
        <w:t>Research question 3: Time trends in interconnectivity</w:t>
      </w:r>
    </w:p>
    <w:p w14:paraId="16131098" w14:textId="3209A9AD" w:rsidR="009D3C88" w:rsidRPr="00D853CC" w:rsidRDefault="009D3C88" w:rsidP="00F55B2F">
      <w:pPr>
        <w:pStyle w:val="NoSpacing"/>
        <w:spacing w:line="480" w:lineRule="auto"/>
        <w:ind w:firstLine="720"/>
        <w:rPr>
          <w:rFonts w:eastAsia="Times New Roman" w:cs="Times New Roman"/>
          <w:sz w:val="24"/>
          <w:szCs w:val="24"/>
          <w:lang w:val="en-GB"/>
        </w:rPr>
      </w:pPr>
      <w:r w:rsidRPr="00D853CC">
        <w:rPr>
          <w:rFonts w:eastAsia="Times New Roman" w:cs="Times New Roman"/>
          <w:sz w:val="24"/>
          <w:szCs w:val="24"/>
          <w:lang w:val="en-GB"/>
        </w:rPr>
        <w:t xml:space="preserve">Research question 3 </w:t>
      </w:r>
      <w:r w:rsidR="00672B2F" w:rsidRPr="00D853CC">
        <w:rPr>
          <w:rFonts w:eastAsia="Times New Roman" w:cs="Times New Roman"/>
          <w:sz w:val="24"/>
          <w:szCs w:val="24"/>
          <w:lang w:val="en-GB"/>
        </w:rPr>
        <w:t>centred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on the </w:t>
      </w:r>
      <w:r w:rsidR="0019726A" w:rsidRPr="00D853CC">
        <w:rPr>
          <w:rFonts w:eastAsia="Times New Roman" w:cs="Times New Roman"/>
          <w:i/>
          <w:iCs/>
          <w:sz w:val="24"/>
          <w:szCs w:val="24"/>
          <w:lang w:val="en-GB"/>
        </w:rPr>
        <w:t>behaviour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 xml:space="preserve"> 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interaction at step 1 (equation 5), and the </w:t>
      </w:r>
      <w:r w:rsidR="0019726A" w:rsidRPr="00D853CC">
        <w:rPr>
          <w:rFonts w:eastAsia="Times New Roman" w:cs="Times New Roman"/>
          <w:i/>
          <w:iCs/>
          <w:sz w:val="24"/>
          <w:szCs w:val="24"/>
          <w:lang w:val="en-GB"/>
        </w:rPr>
        <w:t>behaviour</w:t>
      </w:r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 xml:space="preserve"> 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and </w:t>
      </w:r>
      <w:proofErr w:type="spellStart"/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>period×behavior×</w:t>
      </w:r>
      <w:r w:rsidR="00114D15" w:rsidRPr="00D853CC">
        <w:rPr>
          <w:rFonts w:eastAsia="Times New Roman" w:cs="Times New Roman"/>
          <w:i/>
          <w:iCs/>
          <w:sz w:val="24"/>
          <w:szCs w:val="24"/>
          <w:lang w:val="en-GB"/>
        </w:rPr>
        <w:t>MHP</w:t>
      </w:r>
      <w:proofErr w:type="spellEnd"/>
      <w:r w:rsidRPr="00D853CC">
        <w:rPr>
          <w:rFonts w:eastAsia="Times New Roman" w:cs="Times New Roman"/>
          <w:i/>
          <w:iCs/>
          <w:sz w:val="24"/>
          <w:szCs w:val="24"/>
          <w:lang w:val="en-GB"/>
        </w:rPr>
        <w:t xml:space="preserve"> </w:t>
      </w:r>
      <w:r w:rsidRPr="00D853CC">
        <w:rPr>
          <w:rFonts w:eastAsia="Times New Roman" w:cs="Times New Roman"/>
          <w:sz w:val="24"/>
          <w:szCs w:val="24"/>
          <w:lang w:val="en-GB"/>
        </w:rPr>
        <w:t>interactions at step 2 (equation 6). At step 1, the two-way interaction estimate</w:t>
      </w:r>
      <w:r w:rsidR="007B1C8E" w:rsidRPr="00D853CC">
        <w:rPr>
          <w:rFonts w:eastAsia="Times New Roman" w:cs="Times New Roman"/>
          <w:sz w:val="24"/>
          <w:szCs w:val="24"/>
          <w:lang w:val="en-GB"/>
        </w:rPr>
        <w:t>s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the average strength of </w:t>
      </w:r>
      <w:r w:rsidR="002F2C49" w:rsidRPr="00D853CC">
        <w:rPr>
          <w:rFonts w:eastAsia="Times New Roman" w:cs="Times New Roman"/>
          <w:sz w:val="24"/>
          <w:szCs w:val="24"/>
          <w:lang w:val="en-GB"/>
        </w:rPr>
        <w:t xml:space="preserve">the 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association between the </w:t>
      </w:r>
      <w:r w:rsidR="0019726A" w:rsidRPr="00D853CC">
        <w:rPr>
          <w:rFonts w:eastAsia="Times New Roman" w:cs="Times New Roman"/>
          <w:sz w:val="24"/>
          <w:szCs w:val="24"/>
          <w:lang w:val="en-GB"/>
        </w:rPr>
        <w:t>behaviour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to clinically relevant </w:t>
      </w:r>
      <w:r w:rsidR="00114D15" w:rsidRPr="00D853CC">
        <w:rPr>
          <w:rFonts w:eastAsia="Times New Roman" w:cs="Times New Roman"/>
          <w:sz w:val="24"/>
          <w:szCs w:val="24"/>
          <w:lang w:val="en-GB"/>
        </w:rPr>
        <w:t>MHP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, regardless of period. At step 2, the two-way interaction indicates the strength of </w:t>
      </w:r>
      <w:r w:rsidR="00BE5B12" w:rsidRPr="00D853CC">
        <w:rPr>
          <w:rFonts w:eastAsia="Times New Roman" w:cs="Times New Roman"/>
          <w:sz w:val="24"/>
          <w:szCs w:val="24"/>
          <w:lang w:val="en-GB"/>
        </w:rPr>
        <w:t xml:space="preserve">the </w:t>
      </w:r>
      <w:r w:rsidRPr="00D853CC">
        <w:rPr>
          <w:rFonts w:eastAsia="Times New Roman" w:cs="Times New Roman"/>
          <w:sz w:val="24"/>
          <w:szCs w:val="24"/>
          <w:lang w:val="en-GB"/>
        </w:rPr>
        <w:t>association between</w:t>
      </w:r>
      <w:r w:rsidR="007B1C8E" w:rsidRPr="00D853CC">
        <w:rPr>
          <w:rFonts w:eastAsia="Times New Roman" w:cs="Times New Roman"/>
          <w:sz w:val="24"/>
          <w:szCs w:val="24"/>
          <w:lang w:val="en-GB"/>
        </w:rPr>
        <w:t xml:space="preserve"> the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</w:t>
      </w:r>
      <w:r w:rsidR="0019726A" w:rsidRPr="00D853CC">
        <w:rPr>
          <w:rFonts w:eastAsia="Times New Roman" w:cs="Times New Roman"/>
          <w:sz w:val="24"/>
          <w:szCs w:val="24"/>
          <w:lang w:val="en-GB"/>
        </w:rPr>
        <w:t>behaviour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</w:t>
      </w:r>
      <w:r w:rsidR="00B11E56" w:rsidRPr="00D853CC">
        <w:rPr>
          <w:rFonts w:eastAsia="Times New Roman" w:cs="Times New Roman"/>
          <w:sz w:val="24"/>
          <w:szCs w:val="24"/>
          <w:lang w:val="en-GB"/>
        </w:rPr>
        <w:t xml:space="preserve">and 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clinically relevant </w:t>
      </w:r>
      <w:r w:rsidR="00114D15" w:rsidRPr="00D853CC">
        <w:rPr>
          <w:rFonts w:eastAsia="Times New Roman" w:cs="Times New Roman"/>
          <w:sz w:val="24"/>
          <w:szCs w:val="24"/>
          <w:lang w:val="en-GB"/>
        </w:rPr>
        <w:t>MHP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in the first period, while</w:t>
      </w:r>
      <w:r w:rsidR="00B11E56" w:rsidRPr="00D853CC">
        <w:rPr>
          <w:rFonts w:eastAsia="Times New Roman" w:cs="Times New Roman"/>
          <w:sz w:val="24"/>
          <w:szCs w:val="24"/>
          <w:lang w:val="en-GB"/>
        </w:rPr>
        <w:t xml:space="preserve"> the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three-way interaction estimates the magnitude of change </w:t>
      </w:r>
      <w:r w:rsidR="004F1005" w:rsidRPr="00D853CC">
        <w:rPr>
          <w:rFonts w:eastAsia="Times New Roman" w:cs="Times New Roman"/>
          <w:sz w:val="24"/>
          <w:szCs w:val="24"/>
          <w:lang w:val="en-GB"/>
        </w:rPr>
        <w:t>of</w:t>
      </w:r>
      <w:r w:rsidRPr="00D853CC">
        <w:rPr>
          <w:rFonts w:eastAsia="Times New Roman" w:cs="Times New Roman"/>
          <w:sz w:val="24"/>
          <w:szCs w:val="24"/>
          <w:lang w:val="en-GB"/>
        </w:rPr>
        <w:t xml:space="preserve"> that association to the second period. </w:t>
      </w:r>
    </w:p>
    <w:p w14:paraId="17272FB6" w14:textId="6272EC2A" w:rsidR="009D3C88" w:rsidRPr="00D853CC" w:rsidRDefault="009D3C88" w:rsidP="003B2432">
      <w:pPr>
        <w:pStyle w:val="NoSpacing"/>
        <w:spacing w:line="480" w:lineRule="auto"/>
        <w:rPr>
          <w:b/>
          <w:bCs/>
          <w:sz w:val="24"/>
          <w:szCs w:val="24"/>
          <w:lang w:val="en-GB"/>
        </w:rPr>
      </w:pPr>
      <w:r w:rsidRPr="00D853CC">
        <w:rPr>
          <w:b/>
          <w:bCs/>
          <w:sz w:val="24"/>
          <w:szCs w:val="24"/>
          <w:lang w:val="en-GB"/>
        </w:rPr>
        <w:t>References</w:t>
      </w:r>
    </w:p>
    <w:p w14:paraId="3D6D843C" w14:textId="505B159D" w:rsidR="000C03D6" w:rsidRPr="00D853CC" w:rsidRDefault="00C40228" w:rsidP="003B2432">
      <w:pPr>
        <w:pStyle w:val="NoSpacing"/>
        <w:spacing w:line="480" w:lineRule="auto"/>
        <w:rPr>
          <w:sz w:val="24"/>
          <w:szCs w:val="24"/>
          <w:lang w:val="en-GB"/>
        </w:rPr>
      </w:pPr>
      <w:r w:rsidRPr="00D853CC">
        <w:rPr>
          <w:sz w:val="24"/>
          <w:szCs w:val="24"/>
          <w:lang w:val="en-GB"/>
        </w:rPr>
        <w:t xml:space="preserve">1. </w:t>
      </w:r>
      <w:r w:rsidRPr="00D853CC">
        <w:rPr>
          <w:sz w:val="24"/>
          <w:szCs w:val="24"/>
          <w:lang w:val="en-GB"/>
        </w:rPr>
        <w:tab/>
      </w:r>
      <w:r w:rsidR="000C03D6" w:rsidRPr="00D853CC">
        <w:rPr>
          <w:sz w:val="24"/>
          <w:szCs w:val="24"/>
          <w:lang w:val="en-GB"/>
        </w:rPr>
        <w:t xml:space="preserve">Little RJ. A test of missing completely at random for multivariate data with missing values. </w:t>
      </w:r>
      <w:r w:rsidRPr="00D853CC">
        <w:rPr>
          <w:i/>
          <w:iCs/>
          <w:sz w:val="24"/>
          <w:szCs w:val="24"/>
          <w:lang w:val="en-GB"/>
        </w:rPr>
        <w:t xml:space="preserve">J Am Stat Assoc </w:t>
      </w:r>
      <w:r w:rsidR="000C03D6" w:rsidRPr="00D853CC">
        <w:rPr>
          <w:sz w:val="24"/>
          <w:szCs w:val="24"/>
          <w:lang w:val="en-GB"/>
        </w:rPr>
        <w:t>1988</w:t>
      </w:r>
      <w:r w:rsidR="005F210F" w:rsidRPr="00D853CC">
        <w:rPr>
          <w:sz w:val="24"/>
          <w:szCs w:val="24"/>
          <w:lang w:val="en-GB"/>
        </w:rPr>
        <w:t>;</w:t>
      </w:r>
      <w:r w:rsidR="000C03D6" w:rsidRPr="00D853CC">
        <w:rPr>
          <w:sz w:val="24"/>
          <w:szCs w:val="24"/>
          <w:lang w:val="en-GB"/>
        </w:rPr>
        <w:t xml:space="preserve"> </w:t>
      </w:r>
      <w:r w:rsidR="000C03D6" w:rsidRPr="00D853CC">
        <w:rPr>
          <w:b/>
          <w:bCs/>
          <w:sz w:val="24"/>
          <w:szCs w:val="24"/>
          <w:lang w:val="en-GB"/>
        </w:rPr>
        <w:t>83(404)</w:t>
      </w:r>
      <w:r w:rsidR="000C03D6" w:rsidRPr="00D853CC">
        <w:rPr>
          <w:sz w:val="24"/>
          <w:szCs w:val="24"/>
          <w:lang w:val="en-GB"/>
        </w:rPr>
        <w:t>: 1198</w:t>
      </w:r>
      <w:r w:rsidR="005F210F" w:rsidRPr="00D853CC">
        <w:rPr>
          <w:sz w:val="24"/>
          <w:szCs w:val="24"/>
          <w:lang w:val="en-GB"/>
        </w:rPr>
        <w:t>–</w:t>
      </w:r>
      <w:r w:rsidR="000C03D6" w:rsidRPr="00D853CC">
        <w:rPr>
          <w:sz w:val="24"/>
          <w:szCs w:val="24"/>
          <w:lang w:val="en-GB"/>
        </w:rPr>
        <w:t>202.</w:t>
      </w:r>
      <w:r w:rsidR="004648B0" w:rsidRPr="00D853CC">
        <w:rPr>
          <w:sz w:val="24"/>
          <w:szCs w:val="24"/>
          <w:lang w:val="en-GB"/>
        </w:rPr>
        <w:t xml:space="preserve"> doi:10.1080/01621459.1988.10478722</w:t>
      </w:r>
    </w:p>
    <w:p w14:paraId="0058941C" w14:textId="35B4ECE4" w:rsidR="005F210F" w:rsidRPr="00D853CC" w:rsidRDefault="00C40228" w:rsidP="003B2432">
      <w:pPr>
        <w:pStyle w:val="NoSpacing"/>
        <w:spacing w:line="480" w:lineRule="auto"/>
        <w:rPr>
          <w:sz w:val="24"/>
          <w:szCs w:val="24"/>
          <w:lang w:val="en-GB"/>
        </w:rPr>
      </w:pPr>
      <w:r w:rsidRPr="00D853CC">
        <w:rPr>
          <w:sz w:val="24"/>
          <w:szCs w:val="24"/>
          <w:lang w:val="en-GB"/>
        </w:rPr>
        <w:lastRenderedPageBreak/>
        <w:t xml:space="preserve">2. </w:t>
      </w:r>
      <w:r w:rsidRPr="00D853CC">
        <w:rPr>
          <w:sz w:val="24"/>
          <w:szCs w:val="24"/>
          <w:lang w:val="en-GB"/>
        </w:rPr>
        <w:tab/>
      </w:r>
      <w:r w:rsidR="000C03D6" w:rsidRPr="00D853CC">
        <w:rPr>
          <w:sz w:val="24"/>
          <w:szCs w:val="24"/>
          <w:lang w:val="en-GB"/>
        </w:rPr>
        <w:t>Ullman JB</w:t>
      </w:r>
      <w:r w:rsidR="005F210F" w:rsidRPr="00D853CC">
        <w:rPr>
          <w:sz w:val="24"/>
          <w:szCs w:val="24"/>
          <w:lang w:val="en-GB"/>
        </w:rPr>
        <w:t xml:space="preserve">, </w:t>
      </w:r>
      <w:r w:rsidR="000C03D6" w:rsidRPr="00D853CC">
        <w:rPr>
          <w:sz w:val="24"/>
          <w:szCs w:val="24"/>
          <w:lang w:val="en-GB"/>
        </w:rPr>
        <w:t xml:space="preserve">Bentler PM. Structural equation </w:t>
      </w:r>
      <w:proofErr w:type="spellStart"/>
      <w:r w:rsidR="000C03D6" w:rsidRPr="00D853CC">
        <w:rPr>
          <w:sz w:val="24"/>
          <w:szCs w:val="24"/>
          <w:lang w:val="en-GB"/>
        </w:rPr>
        <w:t>modeling</w:t>
      </w:r>
      <w:proofErr w:type="spellEnd"/>
      <w:r w:rsidR="000C03D6" w:rsidRPr="00D853CC">
        <w:rPr>
          <w:sz w:val="24"/>
          <w:szCs w:val="24"/>
          <w:lang w:val="en-GB"/>
        </w:rPr>
        <w:t>. In</w:t>
      </w:r>
      <w:r w:rsidR="005F210F" w:rsidRPr="00D853CC">
        <w:rPr>
          <w:sz w:val="24"/>
          <w:szCs w:val="24"/>
          <w:lang w:val="en-GB"/>
        </w:rPr>
        <w:t>:</w:t>
      </w:r>
      <w:r w:rsidR="000C03D6" w:rsidRPr="00D853CC">
        <w:rPr>
          <w:sz w:val="24"/>
          <w:szCs w:val="24"/>
          <w:lang w:val="en-GB"/>
        </w:rPr>
        <w:t xml:space="preserve"> </w:t>
      </w:r>
      <w:proofErr w:type="spellStart"/>
      <w:r w:rsidR="000C03D6" w:rsidRPr="00D853CC">
        <w:rPr>
          <w:sz w:val="24"/>
          <w:szCs w:val="24"/>
          <w:lang w:val="en-GB"/>
        </w:rPr>
        <w:t>Schinka</w:t>
      </w:r>
      <w:proofErr w:type="spellEnd"/>
      <w:r w:rsidR="005F210F" w:rsidRPr="00D853CC">
        <w:rPr>
          <w:sz w:val="24"/>
          <w:szCs w:val="24"/>
          <w:lang w:val="en-GB"/>
        </w:rPr>
        <w:t xml:space="preserve"> JA</w:t>
      </w:r>
      <w:r w:rsidR="000C03D6" w:rsidRPr="00D853CC">
        <w:rPr>
          <w:sz w:val="24"/>
          <w:szCs w:val="24"/>
          <w:lang w:val="en-GB"/>
        </w:rPr>
        <w:t xml:space="preserve">, </w:t>
      </w:r>
      <w:proofErr w:type="spellStart"/>
      <w:r w:rsidR="000C03D6" w:rsidRPr="00D853CC">
        <w:rPr>
          <w:sz w:val="24"/>
          <w:szCs w:val="24"/>
          <w:lang w:val="en-GB"/>
        </w:rPr>
        <w:t>Velicer</w:t>
      </w:r>
      <w:proofErr w:type="spellEnd"/>
      <w:r w:rsidR="005F210F" w:rsidRPr="00D853CC">
        <w:rPr>
          <w:sz w:val="24"/>
          <w:szCs w:val="24"/>
          <w:lang w:val="en-GB"/>
        </w:rPr>
        <w:t xml:space="preserve"> WF, Weiner IB, editors. </w:t>
      </w:r>
      <w:r w:rsidR="000C03D6" w:rsidRPr="00D853CC">
        <w:rPr>
          <w:sz w:val="24"/>
          <w:szCs w:val="24"/>
          <w:lang w:val="en-GB"/>
        </w:rPr>
        <w:t>Handbook of Psychology</w:t>
      </w:r>
      <w:r w:rsidR="005F210F" w:rsidRPr="00D853CC">
        <w:rPr>
          <w:sz w:val="24"/>
          <w:szCs w:val="24"/>
          <w:lang w:val="en-GB"/>
        </w:rPr>
        <w:t xml:space="preserve">. </w:t>
      </w:r>
      <w:r w:rsidR="000C03D6" w:rsidRPr="00D853CC">
        <w:rPr>
          <w:sz w:val="24"/>
          <w:szCs w:val="24"/>
          <w:lang w:val="en-GB"/>
        </w:rPr>
        <w:t>2nd ed.</w:t>
      </w:r>
      <w:r w:rsidR="005F210F" w:rsidRPr="00D853CC">
        <w:rPr>
          <w:sz w:val="24"/>
          <w:szCs w:val="24"/>
          <w:lang w:val="en-GB"/>
        </w:rPr>
        <w:t xml:space="preserve"> </w:t>
      </w:r>
      <w:proofErr w:type="spellStart"/>
      <w:r w:rsidR="005F210F" w:rsidRPr="00D853CC">
        <w:rPr>
          <w:sz w:val="24"/>
          <w:szCs w:val="24"/>
          <w:lang w:val="en-GB"/>
        </w:rPr>
        <w:t>JohnWiley</w:t>
      </w:r>
      <w:proofErr w:type="spellEnd"/>
      <w:r w:rsidR="005F210F" w:rsidRPr="00D853CC">
        <w:rPr>
          <w:sz w:val="24"/>
          <w:szCs w:val="24"/>
          <w:lang w:val="en-GB"/>
        </w:rPr>
        <w:t xml:space="preserve"> &amp; Sons; 2013</w:t>
      </w:r>
      <w:r w:rsidR="003023CC" w:rsidRPr="00D853CC">
        <w:rPr>
          <w:sz w:val="24"/>
          <w:szCs w:val="24"/>
          <w:lang w:val="en-GB"/>
        </w:rPr>
        <w:t>:</w:t>
      </w:r>
      <w:r w:rsidR="005F210F" w:rsidRPr="00D853CC">
        <w:rPr>
          <w:sz w:val="24"/>
          <w:szCs w:val="24"/>
          <w:lang w:val="en-GB"/>
        </w:rPr>
        <w:t xml:space="preserve"> </w:t>
      </w:r>
      <w:r w:rsidR="000C03D6" w:rsidRPr="00D853CC">
        <w:rPr>
          <w:sz w:val="24"/>
          <w:szCs w:val="24"/>
          <w:lang w:val="en-GB"/>
        </w:rPr>
        <w:t xml:space="preserve">661–90. </w:t>
      </w:r>
      <w:r w:rsidR="005F210F" w:rsidRPr="00D853CC">
        <w:rPr>
          <w:sz w:val="24"/>
          <w:szCs w:val="24"/>
          <w:lang w:val="en-GB"/>
        </w:rPr>
        <w:t>doi:10.1002/9781118133880.HOP202023</w:t>
      </w:r>
    </w:p>
    <w:p w14:paraId="68F14293" w14:textId="77F4487E" w:rsidR="005F210F" w:rsidRPr="00D853CC" w:rsidRDefault="00C40228" w:rsidP="003B2432">
      <w:pPr>
        <w:pStyle w:val="NoSpacing"/>
        <w:spacing w:line="480" w:lineRule="auto"/>
        <w:rPr>
          <w:sz w:val="24"/>
          <w:szCs w:val="24"/>
          <w:lang w:val="en-GB"/>
        </w:rPr>
      </w:pPr>
      <w:r w:rsidRPr="00D853CC">
        <w:rPr>
          <w:sz w:val="24"/>
          <w:szCs w:val="24"/>
          <w:lang w:val="en-GB"/>
        </w:rPr>
        <w:t>3.</w:t>
      </w:r>
      <w:r w:rsidRPr="00D853CC">
        <w:rPr>
          <w:sz w:val="24"/>
          <w:szCs w:val="24"/>
          <w:lang w:val="en-GB"/>
        </w:rPr>
        <w:tab/>
      </w:r>
      <w:r w:rsidR="000C03D6" w:rsidRPr="00D853CC">
        <w:rPr>
          <w:sz w:val="24"/>
          <w:szCs w:val="24"/>
          <w:lang w:val="en-GB"/>
        </w:rPr>
        <w:t>Van Buuren</w:t>
      </w:r>
      <w:r w:rsidR="005F210F" w:rsidRPr="00D853CC">
        <w:rPr>
          <w:sz w:val="24"/>
          <w:szCs w:val="24"/>
          <w:lang w:val="en-GB"/>
        </w:rPr>
        <w:t xml:space="preserve"> </w:t>
      </w:r>
      <w:r w:rsidR="000C03D6" w:rsidRPr="00D853CC">
        <w:rPr>
          <w:sz w:val="24"/>
          <w:szCs w:val="24"/>
          <w:lang w:val="en-GB"/>
        </w:rPr>
        <w:t>S</w:t>
      </w:r>
      <w:r w:rsidR="005F210F" w:rsidRPr="00D853CC">
        <w:rPr>
          <w:sz w:val="24"/>
          <w:szCs w:val="24"/>
          <w:lang w:val="en-GB"/>
        </w:rPr>
        <w:t xml:space="preserve">, </w:t>
      </w:r>
      <w:r w:rsidR="000C03D6" w:rsidRPr="00D853CC">
        <w:rPr>
          <w:sz w:val="24"/>
          <w:szCs w:val="24"/>
          <w:lang w:val="en-GB"/>
        </w:rPr>
        <w:t>Groothuis-</w:t>
      </w:r>
      <w:proofErr w:type="spellStart"/>
      <w:r w:rsidR="000C03D6" w:rsidRPr="00D853CC">
        <w:rPr>
          <w:sz w:val="24"/>
          <w:szCs w:val="24"/>
          <w:lang w:val="en-GB"/>
        </w:rPr>
        <w:t>Oudshoorn</w:t>
      </w:r>
      <w:proofErr w:type="spellEnd"/>
      <w:r w:rsidR="005F210F" w:rsidRPr="00D853CC">
        <w:rPr>
          <w:sz w:val="24"/>
          <w:szCs w:val="24"/>
          <w:lang w:val="en-GB"/>
        </w:rPr>
        <w:t xml:space="preserve"> K.</w:t>
      </w:r>
      <w:r w:rsidR="000C03D6" w:rsidRPr="00D853CC">
        <w:rPr>
          <w:sz w:val="24"/>
          <w:szCs w:val="24"/>
          <w:lang w:val="en-GB"/>
        </w:rPr>
        <w:t xml:space="preserve"> mice: Multivariate imputation by chained equations in R. </w:t>
      </w:r>
      <w:r w:rsidRPr="00D853CC">
        <w:rPr>
          <w:i/>
          <w:iCs/>
          <w:sz w:val="24"/>
          <w:szCs w:val="24"/>
          <w:lang w:val="en-GB"/>
        </w:rPr>
        <w:t xml:space="preserve">Journal Stat </w:t>
      </w:r>
      <w:proofErr w:type="spellStart"/>
      <w:r w:rsidRPr="00D853CC">
        <w:rPr>
          <w:i/>
          <w:iCs/>
          <w:sz w:val="24"/>
          <w:szCs w:val="24"/>
          <w:lang w:val="en-GB"/>
        </w:rPr>
        <w:t>Softw</w:t>
      </w:r>
      <w:proofErr w:type="spellEnd"/>
      <w:r w:rsidRPr="00D853CC">
        <w:rPr>
          <w:sz w:val="24"/>
          <w:szCs w:val="24"/>
          <w:lang w:val="en-GB"/>
        </w:rPr>
        <w:t xml:space="preserve"> </w:t>
      </w:r>
      <w:r w:rsidR="000C03D6" w:rsidRPr="00D853CC">
        <w:rPr>
          <w:sz w:val="24"/>
          <w:szCs w:val="24"/>
          <w:lang w:val="en-GB"/>
        </w:rPr>
        <w:t>2011</w:t>
      </w:r>
      <w:r w:rsidR="003023CC" w:rsidRPr="00D853CC">
        <w:rPr>
          <w:sz w:val="24"/>
          <w:szCs w:val="24"/>
          <w:lang w:val="en-GB"/>
        </w:rPr>
        <w:t>;</w:t>
      </w:r>
      <w:r w:rsidR="000C03D6" w:rsidRPr="00D853CC">
        <w:rPr>
          <w:sz w:val="24"/>
          <w:szCs w:val="24"/>
          <w:lang w:val="en-GB"/>
        </w:rPr>
        <w:t xml:space="preserve"> </w:t>
      </w:r>
      <w:r w:rsidR="000C03D6" w:rsidRPr="00D853CC">
        <w:rPr>
          <w:b/>
          <w:bCs/>
          <w:sz w:val="24"/>
          <w:szCs w:val="24"/>
          <w:lang w:val="en-GB"/>
        </w:rPr>
        <w:t>45</w:t>
      </w:r>
      <w:r w:rsidR="000C03D6" w:rsidRPr="00D853CC">
        <w:rPr>
          <w:sz w:val="24"/>
          <w:szCs w:val="24"/>
          <w:lang w:val="en-GB"/>
        </w:rPr>
        <w:t>: 1</w:t>
      </w:r>
      <w:r w:rsidR="004B4B17" w:rsidRPr="00D853CC">
        <w:rPr>
          <w:sz w:val="24"/>
          <w:szCs w:val="24"/>
          <w:lang w:val="en-GB"/>
        </w:rPr>
        <w:t>–</w:t>
      </w:r>
      <w:r w:rsidR="000C03D6" w:rsidRPr="00D853CC">
        <w:rPr>
          <w:sz w:val="24"/>
          <w:szCs w:val="24"/>
          <w:lang w:val="en-GB"/>
        </w:rPr>
        <w:t>67.</w:t>
      </w:r>
      <w:r w:rsidR="004648B0" w:rsidRPr="00D853CC">
        <w:rPr>
          <w:sz w:val="24"/>
          <w:szCs w:val="24"/>
          <w:lang w:val="en-GB"/>
        </w:rPr>
        <w:t xml:space="preserve"> doi:10.18637/jss.v045.i03</w:t>
      </w:r>
    </w:p>
    <w:p w14:paraId="7B4271F6" w14:textId="78BFADA6" w:rsidR="004B4B17" w:rsidRPr="00D853CC" w:rsidRDefault="00C40228" w:rsidP="003B2432">
      <w:pPr>
        <w:pStyle w:val="NoSpacing"/>
        <w:spacing w:line="480" w:lineRule="auto"/>
        <w:rPr>
          <w:sz w:val="24"/>
          <w:szCs w:val="24"/>
          <w:lang w:val="en-GB"/>
        </w:rPr>
      </w:pPr>
      <w:r w:rsidRPr="00D853CC">
        <w:rPr>
          <w:sz w:val="24"/>
          <w:szCs w:val="24"/>
          <w:lang w:val="en-GB"/>
        </w:rPr>
        <w:t xml:space="preserve">4. </w:t>
      </w:r>
      <w:r w:rsidRPr="00D853CC">
        <w:rPr>
          <w:sz w:val="24"/>
          <w:szCs w:val="24"/>
          <w:lang w:val="en-GB"/>
        </w:rPr>
        <w:tab/>
      </w:r>
      <w:r w:rsidR="000C03D6" w:rsidRPr="00D853CC">
        <w:rPr>
          <w:sz w:val="24"/>
          <w:szCs w:val="24"/>
          <w:lang w:val="en-GB"/>
        </w:rPr>
        <w:t>Austin</w:t>
      </w:r>
      <w:r w:rsidR="004B4B17" w:rsidRPr="00D853CC">
        <w:rPr>
          <w:sz w:val="24"/>
          <w:szCs w:val="24"/>
          <w:lang w:val="en-GB"/>
        </w:rPr>
        <w:t xml:space="preserve"> </w:t>
      </w:r>
      <w:r w:rsidR="000C03D6" w:rsidRPr="00D853CC">
        <w:rPr>
          <w:sz w:val="24"/>
          <w:szCs w:val="24"/>
          <w:lang w:val="en-GB"/>
        </w:rPr>
        <w:t>PC</w:t>
      </w:r>
      <w:r w:rsidR="004B4B17" w:rsidRPr="00D853CC">
        <w:rPr>
          <w:sz w:val="24"/>
          <w:szCs w:val="24"/>
          <w:lang w:val="en-GB"/>
        </w:rPr>
        <w:t xml:space="preserve">, </w:t>
      </w:r>
      <w:r w:rsidR="000C03D6" w:rsidRPr="00D853CC">
        <w:rPr>
          <w:sz w:val="24"/>
          <w:szCs w:val="24"/>
          <w:lang w:val="en-GB"/>
        </w:rPr>
        <w:t>van Buuren</w:t>
      </w:r>
      <w:r w:rsidR="004B4B17" w:rsidRPr="00D853CC">
        <w:rPr>
          <w:sz w:val="24"/>
          <w:szCs w:val="24"/>
          <w:lang w:val="en-GB"/>
        </w:rPr>
        <w:t xml:space="preserve"> S.</w:t>
      </w:r>
      <w:r w:rsidR="000C03D6" w:rsidRPr="00D853CC">
        <w:rPr>
          <w:sz w:val="24"/>
          <w:szCs w:val="24"/>
          <w:lang w:val="en-GB"/>
        </w:rPr>
        <w:t xml:space="preserve"> Logistic regression vs. predictive mean matching for imputing binary covariates. </w:t>
      </w:r>
      <w:r w:rsidRPr="00D853CC">
        <w:rPr>
          <w:i/>
          <w:iCs/>
          <w:sz w:val="24"/>
          <w:szCs w:val="24"/>
          <w:lang w:val="en-GB"/>
        </w:rPr>
        <w:t>Stat Methods Med Res</w:t>
      </w:r>
      <w:r w:rsidRPr="00D853CC">
        <w:rPr>
          <w:sz w:val="24"/>
          <w:szCs w:val="24"/>
          <w:lang w:val="en-GB"/>
        </w:rPr>
        <w:t xml:space="preserve"> </w:t>
      </w:r>
      <w:r w:rsidR="000C03D6" w:rsidRPr="00D853CC">
        <w:rPr>
          <w:sz w:val="24"/>
          <w:szCs w:val="24"/>
          <w:lang w:val="en-GB"/>
        </w:rPr>
        <w:t>2023</w:t>
      </w:r>
      <w:r w:rsidR="0074064E" w:rsidRPr="00D853CC">
        <w:rPr>
          <w:sz w:val="24"/>
          <w:szCs w:val="24"/>
          <w:lang w:val="en-GB"/>
        </w:rPr>
        <w:t>;</w:t>
      </w:r>
      <w:r w:rsidR="000C03D6" w:rsidRPr="00D853CC">
        <w:rPr>
          <w:sz w:val="24"/>
          <w:szCs w:val="24"/>
          <w:lang w:val="en-GB"/>
        </w:rPr>
        <w:t xml:space="preserve"> </w:t>
      </w:r>
      <w:r w:rsidR="000C03D6" w:rsidRPr="00D853CC">
        <w:rPr>
          <w:b/>
          <w:bCs/>
          <w:sz w:val="24"/>
          <w:szCs w:val="24"/>
          <w:lang w:val="en-GB"/>
        </w:rPr>
        <w:t>32(11)</w:t>
      </w:r>
      <w:r w:rsidR="000C03D6" w:rsidRPr="00D853CC">
        <w:rPr>
          <w:sz w:val="24"/>
          <w:szCs w:val="24"/>
          <w:lang w:val="en-GB"/>
        </w:rPr>
        <w:t>: 2172</w:t>
      </w:r>
      <w:r w:rsidR="004B4B17" w:rsidRPr="00D853CC">
        <w:rPr>
          <w:sz w:val="24"/>
          <w:szCs w:val="24"/>
          <w:lang w:val="en-GB"/>
        </w:rPr>
        <w:t>–</w:t>
      </w:r>
      <w:r w:rsidR="000C03D6" w:rsidRPr="00D853CC">
        <w:rPr>
          <w:sz w:val="24"/>
          <w:szCs w:val="24"/>
          <w:lang w:val="en-GB"/>
        </w:rPr>
        <w:t>83.</w:t>
      </w:r>
      <w:r w:rsidR="004648B0" w:rsidRPr="00D853CC">
        <w:rPr>
          <w:sz w:val="24"/>
          <w:szCs w:val="24"/>
          <w:lang w:val="en-GB"/>
        </w:rPr>
        <w:t xml:space="preserve"> doi:10.1177/09622802231198795</w:t>
      </w:r>
    </w:p>
    <w:p w14:paraId="1BDE3582" w14:textId="75C12B04" w:rsidR="004B4B17" w:rsidRPr="00D853CC" w:rsidRDefault="00C40228" w:rsidP="003B2432">
      <w:pPr>
        <w:pStyle w:val="NoSpacing"/>
        <w:spacing w:line="480" w:lineRule="auto"/>
        <w:rPr>
          <w:sz w:val="24"/>
          <w:szCs w:val="24"/>
          <w:lang w:val="en-GB"/>
        </w:rPr>
      </w:pPr>
      <w:r w:rsidRPr="00D853CC">
        <w:rPr>
          <w:sz w:val="24"/>
          <w:szCs w:val="24"/>
          <w:lang w:val="en-GB"/>
        </w:rPr>
        <w:t xml:space="preserve">5. </w:t>
      </w:r>
      <w:r w:rsidRPr="00D853CC">
        <w:rPr>
          <w:sz w:val="24"/>
          <w:szCs w:val="24"/>
          <w:lang w:val="en-GB"/>
        </w:rPr>
        <w:tab/>
      </w:r>
      <w:r w:rsidR="000C03D6" w:rsidRPr="00D853CC">
        <w:rPr>
          <w:sz w:val="24"/>
          <w:szCs w:val="24"/>
          <w:lang w:val="en-GB"/>
        </w:rPr>
        <w:t>Bates D</w:t>
      </w:r>
      <w:r w:rsidR="004B4B17" w:rsidRPr="00D853CC">
        <w:rPr>
          <w:sz w:val="24"/>
          <w:szCs w:val="24"/>
          <w:lang w:val="en-GB"/>
        </w:rPr>
        <w:t xml:space="preserve">, </w:t>
      </w:r>
      <w:proofErr w:type="spellStart"/>
      <w:r w:rsidR="004B4B17" w:rsidRPr="00D853CC">
        <w:rPr>
          <w:sz w:val="24"/>
          <w:szCs w:val="24"/>
          <w:lang w:val="en-GB"/>
        </w:rPr>
        <w:t>Mächler</w:t>
      </w:r>
      <w:proofErr w:type="spellEnd"/>
      <w:r w:rsidR="004B4B17" w:rsidRPr="00D853CC">
        <w:rPr>
          <w:sz w:val="24"/>
          <w:szCs w:val="24"/>
          <w:lang w:val="en-GB"/>
        </w:rPr>
        <w:t xml:space="preserve"> M, Bolker B, Walker S.</w:t>
      </w:r>
      <w:r w:rsidR="000C03D6" w:rsidRPr="00D853CC">
        <w:rPr>
          <w:sz w:val="24"/>
          <w:szCs w:val="24"/>
          <w:lang w:val="en-GB"/>
        </w:rPr>
        <w:t xml:space="preserve"> Fitting linear mixed-effects models using lme4. </w:t>
      </w:r>
      <w:r w:rsidR="000C03D6" w:rsidRPr="00D853CC">
        <w:rPr>
          <w:i/>
          <w:iCs/>
          <w:sz w:val="24"/>
          <w:szCs w:val="24"/>
          <w:lang w:val="en-GB"/>
        </w:rPr>
        <w:t xml:space="preserve">Journal </w:t>
      </w:r>
      <w:r w:rsidRPr="00D853CC">
        <w:rPr>
          <w:i/>
          <w:iCs/>
          <w:sz w:val="24"/>
          <w:szCs w:val="24"/>
          <w:lang w:val="en-GB"/>
        </w:rPr>
        <w:t>Stat</w:t>
      </w:r>
      <w:r w:rsidR="000C03D6" w:rsidRPr="00D853CC">
        <w:rPr>
          <w:i/>
          <w:iCs/>
          <w:sz w:val="24"/>
          <w:szCs w:val="24"/>
          <w:lang w:val="en-GB"/>
        </w:rPr>
        <w:t xml:space="preserve"> </w:t>
      </w:r>
      <w:proofErr w:type="spellStart"/>
      <w:r w:rsidRPr="00D853CC">
        <w:rPr>
          <w:i/>
          <w:iCs/>
          <w:sz w:val="24"/>
          <w:szCs w:val="24"/>
          <w:lang w:val="en-GB"/>
        </w:rPr>
        <w:t>S</w:t>
      </w:r>
      <w:r w:rsidR="000C03D6" w:rsidRPr="00D853CC">
        <w:rPr>
          <w:i/>
          <w:iCs/>
          <w:sz w:val="24"/>
          <w:szCs w:val="24"/>
          <w:lang w:val="en-GB"/>
        </w:rPr>
        <w:t>oftw</w:t>
      </w:r>
      <w:proofErr w:type="spellEnd"/>
      <w:r w:rsidR="000C03D6" w:rsidRPr="00D853CC">
        <w:rPr>
          <w:sz w:val="24"/>
          <w:szCs w:val="24"/>
          <w:lang w:val="en-GB"/>
        </w:rPr>
        <w:t xml:space="preserve"> 2015</w:t>
      </w:r>
      <w:r w:rsidR="004B4B17" w:rsidRPr="00D853CC">
        <w:rPr>
          <w:sz w:val="24"/>
          <w:szCs w:val="24"/>
          <w:lang w:val="en-GB"/>
        </w:rPr>
        <w:t xml:space="preserve">; </w:t>
      </w:r>
      <w:r w:rsidR="000C03D6" w:rsidRPr="00D853CC">
        <w:rPr>
          <w:b/>
          <w:bCs/>
          <w:sz w:val="24"/>
          <w:szCs w:val="24"/>
          <w:lang w:val="en-GB"/>
        </w:rPr>
        <w:t>67</w:t>
      </w:r>
      <w:r w:rsidR="000C03D6" w:rsidRPr="00D853CC">
        <w:rPr>
          <w:sz w:val="24"/>
          <w:szCs w:val="24"/>
          <w:lang w:val="en-GB"/>
        </w:rPr>
        <w:t>: 1</w:t>
      </w:r>
      <w:r w:rsidR="004B4B17" w:rsidRPr="00D853CC">
        <w:rPr>
          <w:sz w:val="24"/>
          <w:szCs w:val="24"/>
          <w:lang w:val="en-GB"/>
        </w:rPr>
        <w:t>–</w:t>
      </w:r>
      <w:r w:rsidR="000C03D6" w:rsidRPr="00D853CC">
        <w:rPr>
          <w:sz w:val="24"/>
          <w:szCs w:val="24"/>
          <w:lang w:val="en-GB"/>
        </w:rPr>
        <w:t>48.</w:t>
      </w:r>
      <w:r w:rsidR="003F682E" w:rsidRPr="00D853CC">
        <w:rPr>
          <w:sz w:val="24"/>
          <w:szCs w:val="24"/>
          <w:lang w:val="en-GB"/>
        </w:rPr>
        <w:t xml:space="preserve"> doi:10.18637/jss.v067.i01</w:t>
      </w:r>
    </w:p>
    <w:p w14:paraId="1524B9F6" w14:textId="0DA2ED50" w:rsidR="00747981" w:rsidRPr="00D853CC" w:rsidRDefault="00C40228" w:rsidP="003B2432">
      <w:pPr>
        <w:pStyle w:val="NoSpacing"/>
        <w:spacing w:line="480" w:lineRule="auto"/>
        <w:rPr>
          <w:rFonts w:cs="Times New Roman"/>
          <w:sz w:val="24"/>
          <w:szCs w:val="24"/>
          <w:lang w:val="en-GB"/>
        </w:rPr>
      </w:pPr>
      <w:r w:rsidRPr="00D853CC">
        <w:rPr>
          <w:rFonts w:cs="Times New Roman"/>
          <w:sz w:val="24"/>
          <w:szCs w:val="24"/>
          <w:lang w:val="en-GB"/>
        </w:rPr>
        <w:t xml:space="preserve">6. </w:t>
      </w:r>
      <w:r w:rsidRPr="00D853CC">
        <w:rPr>
          <w:rFonts w:cs="Times New Roman"/>
          <w:sz w:val="24"/>
          <w:szCs w:val="24"/>
          <w:lang w:val="en-GB"/>
        </w:rPr>
        <w:tab/>
      </w:r>
      <w:proofErr w:type="spellStart"/>
      <w:r w:rsidR="00747981" w:rsidRPr="00D853CC">
        <w:rPr>
          <w:rFonts w:cs="Times New Roman"/>
          <w:sz w:val="24"/>
          <w:szCs w:val="24"/>
          <w:lang w:val="en-GB"/>
        </w:rPr>
        <w:t>Singmann</w:t>
      </w:r>
      <w:proofErr w:type="spellEnd"/>
      <w:r w:rsidR="00747981" w:rsidRPr="00D853CC">
        <w:rPr>
          <w:rFonts w:cs="Times New Roman"/>
          <w:sz w:val="24"/>
          <w:szCs w:val="24"/>
          <w:lang w:val="en-GB"/>
        </w:rPr>
        <w:t xml:space="preserve"> H, Bolker B, Westfall J, </w:t>
      </w:r>
      <w:proofErr w:type="spellStart"/>
      <w:r w:rsidR="00747981" w:rsidRPr="00D853CC">
        <w:rPr>
          <w:rFonts w:cs="Times New Roman"/>
          <w:sz w:val="24"/>
          <w:szCs w:val="24"/>
          <w:lang w:val="en-GB"/>
        </w:rPr>
        <w:t>Aust</w:t>
      </w:r>
      <w:proofErr w:type="spellEnd"/>
      <w:r w:rsidR="00747981" w:rsidRPr="00D853CC">
        <w:rPr>
          <w:rFonts w:cs="Times New Roman"/>
          <w:sz w:val="24"/>
          <w:szCs w:val="24"/>
          <w:lang w:val="en-GB"/>
        </w:rPr>
        <w:t xml:space="preserve"> F, Ben-Shachar M. </w:t>
      </w:r>
      <w:proofErr w:type="spellStart"/>
      <w:r w:rsidR="00747981" w:rsidRPr="00D853CC">
        <w:rPr>
          <w:rFonts w:cs="Times New Roman"/>
          <w:sz w:val="24"/>
          <w:szCs w:val="24"/>
          <w:lang w:val="en-GB"/>
        </w:rPr>
        <w:t>afex</w:t>
      </w:r>
      <w:proofErr w:type="spellEnd"/>
      <w:r w:rsidR="00747981" w:rsidRPr="00D853CC">
        <w:rPr>
          <w:rFonts w:cs="Times New Roman"/>
          <w:sz w:val="24"/>
          <w:szCs w:val="24"/>
          <w:lang w:val="en-GB"/>
        </w:rPr>
        <w:t>: Analysis of Factorial Experiments</w:t>
      </w:r>
      <w:r w:rsidR="00747981" w:rsidRPr="00D853CC">
        <w:rPr>
          <w:sz w:val="24"/>
          <w:szCs w:val="24"/>
          <w:lang w:val="en-GB"/>
        </w:rPr>
        <w:t>. Version number 1.5-0 [software]. 2025 [cited 2025 November 12]. Available from</w:t>
      </w:r>
      <w:r w:rsidR="00747981" w:rsidRPr="00D853CC">
        <w:rPr>
          <w:rFonts w:cs="Times New Roman"/>
          <w:sz w:val="24"/>
          <w:szCs w:val="24"/>
          <w:lang w:val="en-GB"/>
        </w:rPr>
        <w:t xml:space="preserve"> </w:t>
      </w:r>
      <w:proofErr w:type="gramStart"/>
      <w:r w:rsidR="00747981" w:rsidRPr="00D853CC">
        <w:rPr>
          <w:rFonts w:cs="Times New Roman"/>
          <w:sz w:val="24"/>
          <w:szCs w:val="24"/>
          <w:lang w:val="en-GB"/>
        </w:rPr>
        <w:t>doi:10.32614/</w:t>
      </w:r>
      <w:proofErr w:type="spellStart"/>
      <w:r w:rsidR="00747981" w:rsidRPr="00D853CC">
        <w:rPr>
          <w:rFonts w:cs="Times New Roman"/>
          <w:sz w:val="24"/>
          <w:szCs w:val="24"/>
          <w:lang w:val="en-GB"/>
        </w:rPr>
        <w:t>CRAN.package.afex</w:t>
      </w:r>
      <w:proofErr w:type="spellEnd"/>
      <w:proofErr w:type="gramEnd"/>
      <w:r w:rsidR="00747981" w:rsidRPr="00D853CC">
        <w:rPr>
          <w:rFonts w:cs="Times New Roman"/>
          <w:sz w:val="24"/>
          <w:szCs w:val="24"/>
          <w:lang w:val="en-GB"/>
        </w:rPr>
        <w:t xml:space="preserve"> </w:t>
      </w:r>
    </w:p>
    <w:p w14:paraId="58928955" w14:textId="3F34D3C3" w:rsidR="00992886" w:rsidRPr="00D853CC" w:rsidRDefault="00992886" w:rsidP="003B2432">
      <w:pPr>
        <w:pStyle w:val="NoSpacing"/>
        <w:spacing w:line="480" w:lineRule="auto"/>
        <w:rPr>
          <w:rFonts w:cs="Times New Roman"/>
          <w:sz w:val="24"/>
          <w:szCs w:val="24"/>
          <w:lang w:val="en-GB"/>
        </w:rPr>
      </w:pPr>
      <w:r w:rsidRPr="00D853CC">
        <w:rPr>
          <w:rFonts w:cs="Times New Roman"/>
          <w:sz w:val="24"/>
          <w:szCs w:val="24"/>
          <w:lang w:val="en-GB"/>
        </w:rPr>
        <w:t xml:space="preserve">7. </w:t>
      </w:r>
      <w:r w:rsidR="00A96409" w:rsidRPr="00D853CC">
        <w:rPr>
          <w:rFonts w:cs="Times New Roman"/>
          <w:sz w:val="24"/>
          <w:szCs w:val="24"/>
          <w:lang w:val="en-GB"/>
        </w:rPr>
        <w:tab/>
      </w:r>
      <w:r w:rsidRPr="00D853CC">
        <w:rPr>
          <w:rFonts w:cs="Times New Roman"/>
          <w:sz w:val="24"/>
          <w:szCs w:val="24"/>
          <w:lang w:val="en-GB"/>
        </w:rPr>
        <w:t>Singer</w:t>
      </w:r>
      <w:r w:rsidR="00A96409" w:rsidRPr="00D853CC">
        <w:rPr>
          <w:rFonts w:cs="Times New Roman"/>
          <w:sz w:val="24"/>
          <w:szCs w:val="24"/>
          <w:lang w:val="en-GB"/>
        </w:rPr>
        <w:t xml:space="preserve"> JD, </w:t>
      </w:r>
      <w:r w:rsidRPr="00D853CC">
        <w:rPr>
          <w:rFonts w:cs="Times New Roman"/>
          <w:sz w:val="24"/>
          <w:szCs w:val="24"/>
          <w:lang w:val="en-GB"/>
        </w:rPr>
        <w:t>Wi</w:t>
      </w:r>
      <w:r w:rsidR="00A96409" w:rsidRPr="00D853CC">
        <w:rPr>
          <w:rFonts w:cs="Times New Roman"/>
          <w:sz w:val="24"/>
          <w:szCs w:val="24"/>
          <w:lang w:val="en-GB"/>
        </w:rPr>
        <w:t>l</w:t>
      </w:r>
      <w:r w:rsidRPr="00D853CC">
        <w:rPr>
          <w:rFonts w:cs="Times New Roman"/>
          <w:sz w:val="24"/>
          <w:szCs w:val="24"/>
          <w:lang w:val="en-GB"/>
        </w:rPr>
        <w:t>lnett</w:t>
      </w:r>
      <w:r w:rsidR="00A96409" w:rsidRPr="00D853CC">
        <w:rPr>
          <w:rFonts w:cs="Times New Roman"/>
          <w:sz w:val="24"/>
          <w:szCs w:val="24"/>
          <w:lang w:val="en-GB"/>
        </w:rPr>
        <w:t xml:space="preserve">, JB. </w:t>
      </w:r>
      <w:r w:rsidR="00A96409" w:rsidRPr="00D853CC">
        <w:rPr>
          <w:rFonts w:cs="Times New Roman"/>
          <w:i/>
          <w:iCs/>
          <w:sz w:val="24"/>
          <w:szCs w:val="24"/>
          <w:lang w:val="en-GB"/>
        </w:rPr>
        <w:t xml:space="preserve">Applied </w:t>
      </w:r>
      <w:r w:rsidR="008C2BC4" w:rsidRPr="00D853CC">
        <w:rPr>
          <w:rFonts w:cs="Times New Roman"/>
          <w:i/>
          <w:iCs/>
          <w:sz w:val="24"/>
          <w:szCs w:val="24"/>
          <w:lang w:val="en-GB"/>
        </w:rPr>
        <w:t>longitudinal</w:t>
      </w:r>
      <w:r w:rsidR="00A96409" w:rsidRPr="00D853CC">
        <w:rPr>
          <w:rFonts w:cs="Times New Roman"/>
          <w:i/>
          <w:iCs/>
          <w:sz w:val="24"/>
          <w:szCs w:val="24"/>
          <w:lang w:val="en-GB"/>
        </w:rPr>
        <w:t xml:space="preserve"> analysis: </w:t>
      </w:r>
      <w:proofErr w:type="spellStart"/>
      <w:r w:rsidR="00A96409" w:rsidRPr="00D853CC">
        <w:rPr>
          <w:rFonts w:cs="Times New Roman"/>
          <w:i/>
          <w:iCs/>
          <w:sz w:val="24"/>
          <w:szCs w:val="24"/>
          <w:lang w:val="en-GB"/>
        </w:rPr>
        <w:t>Modeling</w:t>
      </w:r>
      <w:proofErr w:type="spellEnd"/>
      <w:r w:rsidR="00A96409" w:rsidRPr="00D853CC">
        <w:rPr>
          <w:rFonts w:cs="Times New Roman"/>
          <w:i/>
          <w:iCs/>
          <w:sz w:val="24"/>
          <w:szCs w:val="24"/>
          <w:lang w:val="en-GB"/>
        </w:rPr>
        <w:t xml:space="preserve"> change and event occurrence</w:t>
      </w:r>
      <w:r w:rsidR="00A96409" w:rsidRPr="00D853CC">
        <w:rPr>
          <w:rFonts w:cs="Times New Roman"/>
          <w:sz w:val="24"/>
          <w:szCs w:val="24"/>
          <w:lang w:val="en-GB"/>
        </w:rPr>
        <w:t>. Oxford University Press, Inc 2003.</w:t>
      </w:r>
    </w:p>
    <w:p w14:paraId="39F37ACB" w14:textId="6F38024B" w:rsidR="0074064E" w:rsidRPr="00D853CC" w:rsidRDefault="00C40228" w:rsidP="003B2432">
      <w:pPr>
        <w:pStyle w:val="NoSpacing"/>
        <w:spacing w:line="480" w:lineRule="auto"/>
        <w:rPr>
          <w:sz w:val="24"/>
          <w:szCs w:val="24"/>
          <w:lang w:val="en-GB"/>
        </w:rPr>
      </w:pPr>
      <w:r w:rsidRPr="00D853CC">
        <w:rPr>
          <w:sz w:val="24"/>
          <w:szCs w:val="24"/>
          <w:lang w:val="en-GB"/>
        </w:rPr>
        <w:t>8.</w:t>
      </w:r>
      <w:r w:rsidRPr="00D853CC">
        <w:rPr>
          <w:sz w:val="24"/>
          <w:szCs w:val="24"/>
          <w:lang w:val="en-GB"/>
        </w:rPr>
        <w:tab/>
      </w:r>
      <w:r w:rsidR="0074064E" w:rsidRPr="00D853CC">
        <w:rPr>
          <w:sz w:val="24"/>
          <w:szCs w:val="24"/>
          <w:lang w:val="en-GB"/>
        </w:rPr>
        <w:t xml:space="preserve">Liu J, Ma Y, Johnstone J. A goodness-of-fit test for zero-inflated Poisson mixed effects models in tree abundance studies. </w:t>
      </w:r>
      <w:proofErr w:type="spellStart"/>
      <w:r w:rsidR="0074064E" w:rsidRPr="00D853CC">
        <w:rPr>
          <w:i/>
          <w:iCs/>
          <w:sz w:val="24"/>
          <w:szCs w:val="24"/>
          <w:lang w:val="en-GB"/>
        </w:rPr>
        <w:t>Comput</w:t>
      </w:r>
      <w:proofErr w:type="spellEnd"/>
      <w:r w:rsidR="0074064E" w:rsidRPr="00D853CC">
        <w:rPr>
          <w:i/>
          <w:iCs/>
          <w:sz w:val="24"/>
          <w:szCs w:val="24"/>
          <w:lang w:val="en-GB"/>
        </w:rPr>
        <w:t xml:space="preserve"> Stat Data Anal</w:t>
      </w:r>
      <w:r w:rsidR="0074064E" w:rsidRPr="00D853CC">
        <w:rPr>
          <w:sz w:val="24"/>
          <w:szCs w:val="24"/>
          <w:lang w:val="en-GB"/>
        </w:rPr>
        <w:t xml:space="preserve"> 2020; </w:t>
      </w:r>
      <w:r w:rsidR="0074064E" w:rsidRPr="00D853CC">
        <w:rPr>
          <w:b/>
          <w:bCs/>
          <w:sz w:val="24"/>
          <w:szCs w:val="24"/>
          <w:lang w:val="en-GB"/>
        </w:rPr>
        <w:t>144</w:t>
      </w:r>
      <w:r w:rsidR="0074064E" w:rsidRPr="00D853CC">
        <w:rPr>
          <w:sz w:val="24"/>
          <w:szCs w:val="24"/>
          <w:lang w:val="en-GB"/>
        </w:rPr>
        <w:t>: 106887.</w:t>
      </w:r>
      <w:r w:rsidR="004648B0" w:rsidRPr="00D853CC">
        <w:rPr>
          <w:sz w:val="24"/>
          <w:szCs w:val="24"/>
          <w:lang w:val="en-GB"/>
        </w:rPr>
        <w:t xml:space="preserve"> doi:10.1016/j.csda.2019.106887</w:t>
      </w:r>
    </w:p>
    <w:p w14:paraId="7B71EE16" w14:textId="3968EE69" w:rsidR="00612DF1" w:rsidRPr="00D853CC" w:rsidRDefault="00612DF1" w:rsidP="003B2432">
      <w:pPr>
        <w:pStyle w:val="NoSpacing"/>
        <w:spacing w:line="480" w:lineRule="auto"/>
        <w:rPr>
          <w:sz w:val="24"/>
          <w:szCs w:val="24"/>
          <w:lang w:val="en-GB"/>
        </w:rPr>
      </w:pPr>
      <w:r w:rsidRPr="00D853CC">
        <w:rPr>
          <w:sz w:val="24"/>
          <w:szCs w:val="24"/>
          <w:lang w:val="en-GB"/>
        </w:rPr>
        <w:t xml:space="preserve">9. </w:t>
      </w:r>
      <w:r w:rsidRPr="00D853CC">
        <w:rPr>
          <w:sz w:val="24"/>
          <w:szCs w:val="24"/>
          <w:lang w:val="en-GB"/>
        </w:rPr>
        <w:tab/>
      </w:r>
      <w:r w:rsidRPr="00D853CC">
        <w:rPr>
          <w:rFonts w:cs="Times New Roman"/>
          <w:sz w:val="24"/>
          <w:szCs w:val="24"/>
          <w:lang w:val="en-GB"/>
        </w:rPr>
        <w:t xml:space="preserve">Rizopoulos D. </w:t>
      </w:r>
      <w:proofErr w:type="spellStart"/>
      <w:r w:rsidRPr="00D853CC">
        <w:rPr>
          <w:rFonts w:cs="Times New Roman"/>
          <w:sz w:val="24"/>
          <w:szCs w:val="24"/>
          <w:lang w:val="en-GB"/>
        </w:rPr>
        <w:t>GLMMadaptive</w:t>
      </w:r>
      <w:proofErr w:type="spellEnd"/>
      <w:r w:rsidRPr="00D853CC">
        <w:rPr>
          <w:rFonts w:cs="Times New Roman"/>
          <w:sz w:val="24"/>
          <w:szCs w:val="24"/>
          <w:lang w:val="en-GB"/>
        </w:rPr>
        <w:t>: Generalized Linear Mixed Models using Adaptive Gaussian Quadrature.</w:t>
      </w:r>
      <w:r w:rsidRPr="00D853CC">
        <w:rPr>
          <w:sz w:val="24"/>
          <w:szCs w:val="24"/>
          <w:lang w:val="en-GB"/>
        </w:rPr>
        <w:t xml:space="preserve"> Version number 0.9-7 [software]. 2025 [cited 2025 November 12]. Available from</w:t>
      </w:r>
      <w:r w:rsidRPr="00D853CC">
        <w:rPr>
          <w:rFonts w:cs="Times New Roman"/>
          <w:sz w:val="24"/>
          <w:szCs w:val="24"/>
          <w:lang w:val="en-GB"/>
        </w:rPr>
        <w:t xml:space="preserve"> doi:10.32614/</w:t>
      </w:r>
      <w:proofErr w:type="spellStart"/>
      <w:r w:rsidRPr="00D853CC">
        <w:rPr>
          <w:rFonts w:cs="Times New Roman"/>
          <w:sz w:val="24"/>
          <w:szCs w:val="24"/>
          <w:lang w:val="en-GB"/>
        </w:rPr>
        <w:t>CRAN.package.GLMMadaptive</w:t>
      </w:r>
      <w:proofErr w:type="spellEnd"/>
      <w:r w:rsidRPr="00D853CC">
        <w:rPr>
          <w:rFonts w:cs="Times New Roman"/>
          <w:sz w:val="24"/>
          <w:szCs w:val="24"/>
          <w:lang w:val="en-GB"/>
        </w:rPr>
        <w:t xml:space="preserve"> </w:t>
      </w:r>
    </w:p>
    <w:p w14:paraId="149ABA55" w14:textId="6B2D06C0" w:rsidR="009D3C88" w:rsidRPr="00D853CC" w:rsidRDefault="00612DF1" w:rsidP="003B2432">
      <w:pPr>
        <w:pStyle w:val="NoSpacing"/>
        <w:spacing w:line="480" w:lineRule="auto"/>
        <w:rPr>
          <w:rFonts w:eastAsia="Times New Roman" w:cs="Times New Roman"/>
          <w:sz w:val="24"/>
          <w:szCs w:val="24"/>
          <w:lang w:val="en-GB"/>
        </w:rPr>
      </w:pPr>
      <w:r w:rsidRPr="00D853CC">
        <w:rPr>
          <w:sz w:val="24"/>
          <w:szCs w:val="24"/>
          <w:lang w:val="en-GB"/>
        </w:rPr>
        <w:t>10</w:t>
      </w:r>
      <w:r w:rsidR="000C03D6" w:rsidRPr="00D853CC">
        <w:rPr>
          <w:sz w:val="24"/>
          <w:szCs w:val="24"/>
          <w:lang w:val="en-GB"/>
        </w:rPr>
        <w:t>.</w:t>
      </w:r>
      <w:r w:rsidR="00AB3512" w:rsidRPr="00D853CC">
        <w:rPr>
          <w:sz w:val="24"/>
          <w:szCs w:val="24"/>
          <w:lang w:val="en-GB"/>
        </w:rPr>
        <w:t xml:space="preserve"> </w:t>
      </w:r>
      <w:r w:rsidR="00C40228" w:rsidRPr="00D853CC">
        <w:rPr>
          <w:sz w:val="24"/>
          <w:szCs w:val="24"/>
          <w:lang w:val="en-GB"/>
        </w:rPr>
        <w:tab/>
      </w:r>
      <w:r w:rsidR="00AB3512" w:rsidRPr="00D853CC">
        <w:rPr>
          <w:sz w:val="24"/>
          <w:szCs w:val="24"/>
          <w:lang w:val="en-GB"/>
        </w:rPr>
        <w:t xml:space="preserve">Lenth R. </w:t>
      </w:r>
      <w:proofErr w:type="spellStart"/>
      <w:r w:rsidR="00AB3512" w:rsidRPr="00D853CC">
        <w:rPr>
          <w:sz w:val="24"/>
          <w:szCs w:val="24"/>
          <w:lang w:val="en-GB"/>
        </w:rPr>
        <w:t>emmeans</w:t>
      </w:r>
      <w:proofErr w:type="spellEnd"/>
      <w:r w:rsidR="00AB3512" w:rsidRPr="00D853CC">
        <w:rPr>
          <w:sz w:val="24"/>
          <w:szCs w:val="24"/>
          <w:lang w:val="en-GB"/>
        </w:rPr>
        <w:t xml:space="preserve">: Estimated Marginal Means, aka Least-Squares Means. Version number </w:t>
      </w:r>
      <w:r w:rsidR="00AB3512" w:rsidRPr="00D853CC">
        <w:rPr>
          <w:rFonts w:eastAsia="Times New Roman" w:cs="Times New Roman"/>
          <w:sz w:val="24"/>
          <w:szCs w:val="24"/>
          <w:lang w:val="en-GB"/>
        </w:rPr>
        <w:t xml:space="preserve">1.11.2-8 [software]. 2025 [cited 2025 November 12]. Available from </w:t>
      </w:r>
      <w:r w:rsidR="00AB3512" w:rsidRPr="00D853CC">
        <w:rPr>
          <w:sz w:val="24"/>
          <w:szCs w:val="24"/>
          <w:lang w:val="en-GB"/>
        </w:rPr>
        <w:t>doi:10.32614/</w:t>
      </w:r>
      <w:proofErr w:type="spellStart"/>
      <w:r w:rsidR="00AB3512" w:rsidRPr="00D853CC">
        <w:rPr>
          <w:sz w:val="24"/>
          <w:szCs w:val="24"/>
          <w:lang w:val="en-GB"/>
        </w:rPr>
        <w:t>CRAN.package.emmeans</w:t>
      </w:r>
      <w:proofErr w:type="spellEnd"/>
    </w:p>
    <w:p w14:paraId="0EEB06B4" w14:textId="77777777" w:rsidR="00B309AB" w:rsidRPr="00D853CC" w:rsidRDefault="00B309AB">
      <w:pPr>
        <w:rPr>
          <w:lang w:val="en-GB"/>
        </w:rPr>
      </w:pPr>
    </w:p>
    <w:sectPr w:rsidR="00B309AB" w:rsidRPr="00D853CC" w:rsidSect="009D3C8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424BF" w14:textId="77777777" w:rsidR="00A23B38" w:rsidRDefault="00A23B38">
      <w:pPr>
        <w:spacing w:after="0" w:line="240" w:lineRule="auto"/>
      </w:pPr>
      <w:r>
        <w:separator/>
      </w:r>
    </w:p>
  </w:endnote>
  <w:endnote w:type="continuationSeparator" w:id="0">
    <w:p w14:paraId="668F45EA" w14:textId="77777777" w:rsidR="00A23B38" w:rsidRDefault="00A23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6546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5B5B1B" w14:textId="77777777" w:rsidR="009D3C88" w:rsidRDefault="009D3C8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C2EAC1" w14:textId="77777777" w:rsidR="009D3C88" w:rsidRDefault="009D3C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CA374" w14:textId="77777777" w:rsidR="00A23B38" w:rsidRDefault="00A23B38">
      <w:pPr>
        <w:spacing w:after="0" w:line="240" w:lineRule="auto"/>
      </w:pPr>
      <w:r>
        <w:separator/>
      </w:r>
    </w:p>
  </w:footnote>
  <w:footnote w:type="continuationSeparator" w:id="0">
    <w:p w14:paraId="2E229EB1" w14:textId="77777777" w:rsidR="00A23B38" w:rsidRDefault="00A23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91FD0" w14:textId="77777777" w:rsidR="009D3C88" w:rsidRDefault="009D3C88" w:rsidP="00B33743">
    <w:pPr>
      <w:pStyle w:val="Header"/>
      <w:jc w:val="right"/>
      <w:rPr>
        <w:rFonts w:cs="Times New Roman"/>
        <w:szCs w:val="24"/>
      </w:rPr>
    </w:pPr>
    <w:r w:rsidRPr="009317C3">
      <w:rPr>
        <w:rFonts w:cs="Times New Roman"/>
        <w:szCs w:val="24"/>
      </w:rPr>
      <w:t>SUPPLEMENTARY APPENDIX</w:t>
    </w:r>
    <w:r>
      <w:rPr>
        <w:rFonts w:cs="Times New Roman"/>
        <w:szCs w:val="24"/>
      </w:rPr>
      <w:t xml:space="preserve"> B</w:t>
    </w:r>
  </w:p>
  <w:p w14:paraId="39E62FD3" w14:textId="77777777" w:rsidR="009D3C88" w:rsidRPr="00DE3E60" w:rsidRDefault="009D3C88" w:rsidP="00B33743">
    <w:pPr>
      <w:pStyle w:val="Header"/>
      <w:jc w:val="right"/>
      <w:rPr>
        <w:rFonts w:cs="Times New Roman"/>
        <w:szCs w:val="24"/>
      </w:rPr>
    </w:pPr>
    <w:r w:rsidRPr="00DE3E60">
      <w:rPr>
        <w:rFonts w:cs="Times New Roman"/>
        <w:szCs w:val="24"/>
      </w:rPr>
      <w:t>17-Year Trends in NSSI, DE, and Mental Health Problems</w:t>
    </w:r>
  </w:p>
  <w:p w14:paraId="4EC59382" w14:textId="77777777" w:rsidR="009D3C88" w:rsidRDefault="009D3C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A72F4"/>
    <w:multiLevelType w:val="multilevel"/>
    <w:tmpl w:val="72EEA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222794A"/>
    <w:multiLevelType w:val="multilevel"/>
    <w:tmpl w:val="C502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5525C5"/>
    <w:multiLevelType w:val="multilevel"/>
    <w:tmpl w:val="66BEF7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E138D1"/>
    <w:multiLevelType w:val="multilevel"/>
    <w:tmpl w:val="F6F26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259106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5525576">
    <w:abstractNumId w:val="3"/>
  </w:num>
  <w:num w:numId="3" w16cid:durableId="147116754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8501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9D3C88"/>
    <w:rsid w:val="00042335"/>
    <w:rsid w:val="00051B16"/>
    <w:rsid w:val="00093AE9"/>
    <w:rsid w:val="000B69E3"/>
    <w:rsid w:val="000C03D6"/>
    <w:rsid w:val="000C4910"/>
    <w:rsid w:val="000C5B46"/>
    <w:rsid w:val="000E3A59"/>
    <w:rsid w:val="000F5E7A"/>
    <w:rsid w:val="00105290"/>
    <w:rsid w:val="00114D15"/>
    <w:rsid w:val="00140024"/>
    <w:rsid w:val="001709FC"/>
    <w:rsid w:val="00184D7A"/>
    <w:rsid w:val="0019726A"/>
    <w:rsid w:val="001A21B1"/>
    <w:rsid w:val="001E0F38"/>
    <w:rsid w:val="001F1109"/>
    <w:rsid w:val="001F1D9F"/>
    <w:rsid w:val="00220310"/>
    <w:rsid w:val="0023458A"/>
    <w:rsid w:val="00236910"/>
    <w:rsid w:val="00254425"/>
    <w:rsid w:val="00266A76"/>
    <w:rsid w:val="00267C31"/>
    <w:rsid w:val="0027525F"/>
    <w:rsid w:val="00291D86"/>
    <w:rsid w:val="00295A8A"/>
    <w:rsid w:val="002A0819"/>
    <w:rsid w:val="002A6604"/>
    <w:rsid w:val="002A6F1B"/>
    <w:rsid w:val="002A748F"/>
    <w:rsid w:val="002B2F78"/>
    <w:rsid w:val="002C7876"/>
    <w:rsid w:val="002E2E7F"/>
    <w:rsid w:val="002E7036"/>
    <w:rsid w:val="002E7836"/>
    <w:rsid w:val="002F1AD0"/>
    <w:rsid w:val="002F2C49"/>
    <w:rsid w:val="003023CC"/>
    <w:rsid w:val="0031794B"/>
    <w:rsid w:val="00323F69"/>
    <w:rsid w:val="00325D95"/>
    <w:rsid w:val="00340ACF"/>
    <w:rsid w:val="00360135"/>
    <w:rsid w:val="00382D06"/>
    <w:rsid w:val="0038549D"/>
    <w:rsid w:val="00391680"/>
    <w:rsid w:val="003A1EFE"/>
    <w:rsid w:val="003A6D4C"/>
    <w:rsid w:val="003B2432"/>
    <w:rsid w:val="003C085F"/>
    <w:rsid w:val="003D1BBE"/>
    <w:rsid w:val="003D3CA7"/>
    <w:rsid w:val="003D4670"/>
    <w:rsid w:val="003F3173"/>
    <w:rsid w:val="003F682E"/>
    <w:rsid w:val="00423944"/>
    <w:rsid w:val="00427BCF"/>
    <w:rsid w:val="00432580"/>
    <w:rsid w:val="004348FF"/>
    <w:rsid w:val="00443CA2"/>
    <w:rsid w:val="00444FB3"/>
    <w:rsid w:val="0045111B"/>
    <w:rsid w:val="00460EDA"/>
    <w:rsid w:val="004648B0"/>
    <w:rsid w:val="00471EB2"/>
    <w:rsid w:val="004A31AA"/>
    <w:rsid w:val="004A5BDE"/>
    <w:rsid w:val="004B4B17"/>
    <w:rsid w:val="004D12F4"/>
    <w:rsid w:val="004D1BBD"/>
    <w:rsid w:val="004D22A8"/>
    <w:rsid w:val="004F1005"/>
    <w:rsid w:val="004F180A"/>
    <w:rsid w:val="004F7EE3"/>
    <w:rsid w:val="00503377"/>
    <w:rsid w:val="00511E25"/>
    <w:rsid w:val="00513FD7"/>
    <w:rsid w:val="00517FF9"/>
    <w:rsid w:val="005214C0"/>
    <w:rsid w:val="00530426"/>
    <w:rsid w:val="005306D7"/>
    <w:rsid w:val="00532D6E"/>
    <w:rsid w:val="00533B80"/>
    <w:rsid w:val="00563D71"/>
    <w:rsid w:val="00570ACC"/>
    <w:rsid w:val="00571116"/>
    <w:rsid w:val="005735E2"/>
    <w:rsid w:val="005A6EE2"/>
    <w:rsid w:val="005B2F58"/>
    <w:rsid w:val="005C59E9"/>
    <w:rsid w:val="005C6DD1"/>
    <w:rsid w:val="005D7411"/>
    <w:rsid w:val="005D7D11"/>
    <w:rsid w:val="005E2542"/>
    <w:rsid w:val="005E2FA1"/>
    <w:rsid w:val="005E481F"/>
    <w:rsid w:val="005F210F"/>
    <w:rsid w:val="005F33E6"/>
    <w:rsid w:val="00601133"/>
    <w:rsid w:val="00606509"/>
    <w:rsid w:val="00612DF1"/>
    <w:rsid w:val="006207C1"/>
    <w:rsid w:val="00651E10"/>
    <w:rsid w:val="0065489F"/>
    <w:rsid w:val="00663743"/>
    <w:rsid w:val="00663DFD"/>
    <w:rsid w:val="00664885"/>
    <w:rsid w:val="00672B2F"/>
    <w:rsid w:val="00692369"/>
    <w:rsid w:val="00692EFC"/>
    <w:rsid w:val="006954D8"/>
    <w:rsid w:val="006A0D2A"/>
    <w:rsid w:val="006A371D"/>
    <w:rsid w:val="006B4277"/>
    <w:rsid w:val="006C1990"/>
    <w:rsid w:val="006C3402"/>
    <w:rsid w:val="006F1D78"/>
    <w:rsid w:val="00703388"/>
    <w:rsid w:val="007127F4"/>
    <w:rsid w:val="00733E6B"/>
    <w:rsid w:val="0074064E"/>
    <w:rsid w:val="0074264F"/>
    <w:rsid w:val="00745EDE"/>
    <w:rsid w:val="00747981"/>
    <w:rsid w:val="00766AAB"/>
    <w:rsid w:val="00767FFD"/>
    <w:rsid w:val="007716A8"/>
    <w:rsid w:val="00773B12"/>
    <w:rsid w:val="00790093"/>
    <w:rsid w:val="007B1C8E"/>
    <w:rsid w:val="007C473A"/>
    <w:rsid w:val="007C59CA"/>
    <w:rsid w:val="007D4C1F"/>
    <w:rsid w:val="007E0B04"/>
    <w:rsid w:val="007E7C80"/>
    <w:rsid w:val="007F0208"/>
    <w:rsid w:val="007F3083"/>
    <w:rsid w:val="007F3089"/>
    <w:rsid w:val="007F6F8B"/>
    <w:rsid w:val="008207F3"/>
    <w:rsid w:val="00822279"/>
    <w:rsid w:val="00824AA7"/>
    <w:rsid w:val="00851736"/>
    <w:rsid w:val="00852293"/>
    <w:rsid w:val="008710A8"/>
    <w:rsid w:val="00885D7C"/>
    <w:rsid w:val="00894D6F"/>
    <w:rsid w:val="008A3182"/>
    <w:rsid w:val="008B4297"/>
    <w:rsid w:val="008B5F08"/>
    <w:rsid w:val="008B77F3"/>
    <w:rsid w:val="008C2BC4"/>
    <w:rsid w:val="008D70AA"/>
    <w:rsid w:val="008D7645"/>
    <w:rsid w:val="008E0969"/>
    <w:rsid w:val="008E7426"/>
    <w:rsid w:val="008F2619"/>
    <w:rsid w:val="0090185A"/>
    <w:rsid w:val="00910B46"/>
    <w:rsid w:val="00915818"/>
    <w:rsid w:val="0094121F"/>
    <w:rsid w:val="00950025"/>
    <w:rsid w:val="0096015D"/>
    <w:rsid w:val="00992886"/>
    <w:rsid w:val="009A03E7"/>
    <w:rsid w:val="009B341F"/>
    <w:rsid w:val="009B4481"/>
    <w:rsid w:val="009D2B2F"/>
    <w:rsid w:val="009D3C88"/>
    <w:rsid w:val="009D780B"/>
    <w:rsid w:val="009E35BC"/>
    <w:rsid w:val="009F37BD"/>
    <w:rsid w:val="00A039F0"/>
    <w:rsid w:val="00A048D7"/>
    <w:rsid w:val="00A23B38"/>
    <w:rsid w:val="00A24FD4"/>
    <w:rsid w:val="00A37D1E"/>
    <w:rsid w:val="00A45B18"/>
    <w:rsid w:val="00A53217"/>
    <w:rsid w:val="00A6709C"/>
    <w:rsid w:val="00A707F9"/>
    <w:rsid w:val="00A741F1"/>
    <w:rsid w:val="00A96409"/>
    <w:rsid w:val="00AA0B74"/>
    <w:rsid w:val="00AA4D91"/>
    <w:rsid w:val="00AA712F"/>
    <w:rsid w:val="00AB3512"/>
    <w:rsid w:val="00AD27A4"/>
    <w:rsid w:val="00AD421C"/>
    <w:rsid w:val="00AF2738"/>
    <w:rsid w:val="00AF2D16"/>
    <w:rsid w:val="00AF78C2"/>
    <w:rsid w:val="00B04FE3"/>
    <w:rsid w:val="00B11E56"/>
    <w:rsid w:val="00B309AB"/>
    <w:rsid w:val="00B31A4B"/>
    <w:rsid w:val="00B36B75"/>
    <w:rsid w:val="00B3736A"/>
    <w:rsid w:val="00B411DD"/>
    <w:rsid w:val="00B467CD"/>
    <w:rsid w:val="00B47C45"/>
    <w:rsid w:val="00B526F5"/>
    <w:rsid w:val="00B5748C"/>
    <w:rsid w:val="00B85E48"/>
    <w:rsid w:val="00BA04C2"/>
    <w:rsid w:val="00BA2C11"/>
    <w:rsid w:val="00BB18FB"/>
    <w:rsid w:val="00BD1E8D"/>
    <w:rsid w:val="00BE4328"/>
    <w:rsid w:val="00BE5B12"/>
    <w:rsid w:val="00BF1272"/>
    <w:rsid w:val="00BF50DC"/>
    <w:rsid w:val="00C066F3"/>
    <w:rsid w:val="00C157E7"/>
    <w:rsid w:val="00C17932"/>
    <w:rsid w:val="00C321E3"/>
    <w:rsid w:val="00C40228"/>
    <w:rsid w:val="00C411E2"/>
    <w:rsid w:val="00C41D44"/>
    <w:rsid w:val="00C51DBF"/>
    <w:rsid w:val="00C52AE4"/>
    <w:rsid w:val="00C736DC"/>
    <w:rsid w:val="00CA0DB9"/>
    <w:rsid w:val="00CC5B29"/>
    <w:rsid w:val="00CD6F24"/>
    <w:rsid w:val="00CF13B5"/>
    <w:rsid w:val="00CF1B87"/>
    <w:rsid w:val="00D22317"/>
    <w:rsid w:val="00D541DD"/>
    <w:rsid w:val="00D56D9C"/>
    <w:rsid w:val="00D64391"/>
    <w:rsid w:val="00D7513D"/>
    <w:rsid w:val="00D83FDF"/>
    <w:rsid w:val="00D853CC"/>
    <w:rsid w:val="00DB745D"/>
    <w:rsid w:val="00DB7F78"/>
    <w:rsid w:val="00DD3A92"/>
    <w:rsid w:val="00DD51E4"/>
    <w:rsid w:val="00E022EE"/>
    <w:rsid w:val="00E314D2"/>
    <w:rsid w:val="00E4186A"/>
    <w:rsid w:val="00E5564E"/>
    <w:rsid w:val="00E55FFD"/>
    <w:rsid w:val="00E73BBE"/>
    <w:rsid w:val="00E74772"/>
    <w:rsid w:val="00E75D6E"/>
    <w:rsid w:val="00E778AD"/>
    <w:rsid w:val="00EB4CAD"/>
    <w:rsid w:val="00EB6DEE"/>
    <w:rsid w:val="00EC661D"/>
    <w:rsid w:val="00ED3D3F"/>
    <w:rsid w:val="00EE42E6"/>
    <w:rsid w:val="00EE4B35"/>
    <w:rsid w:val="00EF05CF"/>
    <w:rsid w:val="00F11812"/>
    <w:rsid w:val="00F120D5"/>
    <w:rsid w:val="00F1234A"/>
    <w:rsid w:val="00F154A8"/>
    <w:rsid w:val="00F44D8E"/>
    <w:rsid w:val="00F46938"/>
    <w:rsid w:val="00F47F11"/>
    <w:rsid w:val="00F61EB2"/>
    <w:rsid w:val="00F80167"/>
    <w:rsid w:val="00FA043C"/>
    <w:rsid w:val="00FB1445"/>
    <w:rsid w:val="00FB4EBD"/>
    <w:rsid w:val="00FC1A39"/>
    <w:rsid w:val="00FF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D3ABE"/>
  <w15:chartTrackingRefBased/>
  <w15:docId w15:val="{39EEF29A-1C01-4B47-B043-9EAFC4B97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C88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3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C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C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C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C8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C8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C8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C8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D3C88"/>
    <w:pPr>
      <w:spacing w:after="0" w:line="240" w:lineRule="auto"/>
    </w:pPr>
    <w:rPr>
      <w:rFonts w:ascii="Times New Roman" w:hAnsi="Times New Roman"/>
      <w:lang w:val="sv-SE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D3C88"/>
    <w:rPr>
      <w:rFonts w:ascii="Times New Roman" w:hAnsi="Times New Roman"/>
      <w:lang w:val="sv-SE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9D3C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C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C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C88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C88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C88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C88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C88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C88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3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3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C8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3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3C88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9D3C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3C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C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C88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9D3C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3C8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C8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D3C8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C88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9D3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D3C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3C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3C88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3C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3C88"/>
    <w:rPr>
      <w:rFonts w:ascii="Times New Roman" w:hAnsi="Times New Roman"/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3C8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D3C88"/>
    <w:rPr>
      <w:rFonts w:ascii="Consolas" w:hAnsi="Consolas"/>
      <w:sz w:val="20"/>
      <w:szCs w:val="20"/>
    </w:rPr>
  </w:style>
  <w:style w:type="table" w:styleId="ListTable6Colorful">
    <w:name w:val="List Table 6 Colorful"/>
    <w:basedOn w:val="TableNormal"/>
    <w:uiPriority w:val="51"/>
    <w:rsid w:val="009D3C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9D3C88"/>
    <w:pPr>
      <w:spacing w:after="0"/>
      <w:jc w:val="center"/>
    </w:pPr>
    <w:rPr>
      <w:rFonts w:cs="Times New Roman"/>
      <w:noProof/>
      <w:sz w:val="22"/>
      <w:lang w:val="sv-SE"/>
      <w14:ligatures w14:val="none"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9D3C88"/>
    <w:rPr>
      <w:rFonts w:ascii="Times New Roman" w:hAnsi="Times New Roman" w:cs="Times New Roman"/>
      <w:noProof/>
      <w:lang w:val="sv-SE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9D3C88"/>
    <w:pPr>
      <w:spacing w:line="240" w:lineRule="auto"/>
    </w:pPr>
    <w:rPr>
      <w:rFonts w:cs="Times New Roman"/>
      <w:noProof/>
      <w:sz w:val="22"/>
      <w:lang w:val="sv-SE"/>
      <w14:ligatures w14:val="none"/>
    </w:rPr>
  </w:style>
  <w:style w:type="character" w:customStyle="1" w:styleId="EndNoteBibliographyChar">
    <w:name w:val="EndNote Bibliography Char"/>
    <w:basedOn w:val="NoSpacingChar"/>
    <w:link w:val="EndNoteBibliography"/>
    <w:rsid w:val="009D3C88"/>
    <w:rPr>
      <w:rFonts w:ascii="Times New Roman" w:hAnsi="Times New Roman" w:cs="Times New Roman"/>
      <w:noProof/>
      <w:lang w:val="sv-SE"/>
      <w14:ligatures w14:val="none"/>
    </w:rPr>
  </w:style>
  <w:style w:type="character" w:styleId="Hyperlink">
    <w:name w:val="Hyperlink"/>
    <w:basedOn w:val="DefaultParagraphFont"/>
    <w:uiPriority w:val="99"/>
    <w:unhideWhenUsed/>
    <w:rsid w:val="009D3C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3C8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51B16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6</Pages>
  <Words>1733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H?gskolan Kristianstad</Company>
  <LinksUpToDate>false</LinksUpToDate>
  <CharactersWithSpaces>11594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Claréus</dc:creator>
  <cp:keywords/>
  <dc:description/>
  <cp:lastModifiedBy>Benjamin Claréus</cp:lastModifiedBy>
  <cp:revision>280</cp:revision>
  <dcterms:created xsi:type="dcterms:W3CDTF">2025-11-11T16:34:00Z</dcterms:created>
  <dcterms:modified xsi:type="dcterms:W3CDTF">2026-06-18T09:20:00Z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4ccec-98ca-4847-b090-103d5c6592f4_Enabled">
    <vt:lpwstr>true</vt:lpwstr>
  </property>
  <property fmtid="{D5CDD505-2E9C-101B-9397-08002B2CF9AE}" pid="3" name="MSIP_Label_9144ccec-98ca-4847-b090-103d5c6592f4_SetDate">
    <vt:lpwstr>2025-11-11T16:35:22Z</vt:lpwstr>
  </property>
  <property fmtid="{D5CDD505-2E9C-101B-9397-08002B2CF9AE}" pid="4" name="MSIP_Label_9144ccec-98ca-4847-b090-103d5c6592f4_Method">
    <vt:lpwstr>Standard</vt:lpwstr>
  </property>
  <property fmtid="{D5CDD505-2E9C-101B-9397-08002B2CF9AE}" pid="5" name="MSIP_Label_9144ccec-98ca-4847-b090-103d5c6592f4_Name">
    <vt:lpwstr>Information class 1</vt:lpwstr>
  </property>
  <property fmtid="{D5CDD505-2E9C-101B-9397-08002B2CF9AE}" pid="6" name="MSIP_Label_9144ccec-98ca-4847-b090-103d5c6592f4_SiteId">
    <vt:lpwstr>fb665cd7-b4b7-4578-8a42-29ff69176bdf</vt:lpwstr>
  </property>
  <property fmtid="{D5CDD505-2E9C-101B-9397-08002B2CF9AE}" pid="7" name="MSIP_Label_9144ccec-98ca-4847-b090-103d5c6592f4_ActionId">
    <vt:lpwstr>dd2f76db-eb2a-4f67-b306-806e72b02045</vt:lpwstr>
  </property>
  <property fmtid="{D5CDD505-2E9C-101B-9397-08002B2CF9AE}" pid="8" name="MSIP_Label_9144ccec-98ca-4847-b090-103d5c6592f4_ContentBits">
    <vt:lpwstr>0</vt:lpwstr>
  </property>
  <property fmtid="{D5CDD505-2E9C-101B-9397-08002B2CF9AE}" pid="9" name="MSIP_Label_9144ccec-98ca-4847-b090-103d5c6592f4_Tag">
    <vt:lpwstr>10, 3, 0, 1</vt:lpwstr>
  </property>
</Properties>
</file>