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8901" w14:textId="77777777" w:rsidR="00E579A5" w:rsidRDefault="00E579A5" w:rsidP="00601240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203258" w14:textId="752C97A5" w:rsidR="00601240" w:rsidRDefault="00601240" w:rsidP="00601240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6753F">
        <w:rPr>
          <w:rFonts w:ascii="Times New Roman" w:hAnsi="Times New Roman" w:cs="Times New Roman"/>
          <w:b/>
          <w:bCs/>
          <w:sz w:val="24"/>
          <w:szCs w:val="24"/>
          <w:lang w:val="en-US"/>
        </w:rPr>
        <w:t>Adaption of “</w:t>
      </w:r>
      <w:bookmarkStart w:id="0" w:name="_Hlk201743926"/>
      <w:r w:rsidRPr="00E6753F">
        <w:rPr>
          <w:rFonts w:ascii="Times New Roman" w:hAnsi="Times New Roman" w:cs="Times New Roman"/>
          <w:b/>
          <w:bCs/>
          <w:sz w:val="24"/>
          <w:szCs w:val="24"/>
          <w:lang w:val="en-US"/>
        </w:rPr>
        <w:t>Downs and Black's Checklist for Measuring Quality</w:t>
      </w:r>
      <w:bookmarkEnd w:id="0"/>
      <w:r w:rsidRPr="00E6753F">
        <w:rPr>
          <w:rFonts w:ascii="Times New Roman" w:hAnsi="Times New Roman" w:cs="Times New Roman"/>
          <w:b/>
          <w:bCs/>
          <w:sz w:val="24"/>
          <w:szCs w:val="24"/>
          <w:lang w:val="en-US"/>
        </w:rPr>
        <w:t>” (Downs &amp; Black, 1998)</w:t>
      </w:r>
    </w:p>
    <w:p w14:paraId="6173DD12" w14:textId="77777777" w:rsidR="00601240" w:rsidRPr="00E6753F" w:rsidRDefault="00601240" w:rsidP="00601240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480B9C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Reporting </w:t>
      </w:r>
    </w:p>
    <w:p w14:paraId="4962CFB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1. Is the hypothesis/aim/objective of the study clearly described? 1=YES - 0=NO. Must be </w:t>
      </w:r>
    </w:p>
    <w:p w14:paraId="6EC79EEE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explicitly described to get a ‘yes’. </w:t>
      </w:r>
    </w:p>
    <w:p w14:paraId="7B290F89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7145FD5E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2. Are the main outcomes to be measured clearly described in the Introduction or Methods </w:t>
      </w:r>
    </w:p>
    <w:p w14:paraId="2515F01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section? 1=YES, 0=NO. If the main outcomes are first mentioned in the Results section </w:t>
      </w:r>
    </w:p>
    <w:p w14:paraId="55A78BD3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proofErr w:type="gramStart"/>
      <w:r w:rsidRPr="00601240">
        <w:rPr>
          <w:rFonts w:ascii="Times New Roman" w:hAnsi="Times New Roman" w:cs="Times New Roman"/>
          <w:lang w:val="en-US"/>
        </w:rPr>
        <w:t>the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answer should be ‘no’. All primary outcomes should be described for a ‘yes’. </w:t>
      </w:r>
    </w:p>
    <w:p w14:paraId="17ABFAB7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3BBE08E3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3. Are the characteristics of the participants included in the study clearly described? 1=YES, </w:t>
      </w:r>
    </w:p>
    <w:p w14:paraId="0467AE1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0=NO. For categorical studies, following criteria should be met to get a ‘yes’: (a) The </w:t>
      </w:r>
    </w:p>
    <w:p w14:paraId="188EF9C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inclusion and/or exclusion criteria should be provided for the clinical group (e.g., </w:t>
      </w:r>
    </w:p>
    <w:p w14:paraId="40113B6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diagnosis, cut-off on a symptom severity scale); (b) A definition (e.g., no history of a </w:t>
      </w:r>
    </w:p>
    <w:p w14:paraId="7021D9A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disorder, currently not meeting criteria, low on symptom severity scale, etc.) and the </w:t>
      </w:r>
    </w:p>
    <w:p w14:paraId="5DA6DA3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source (community, student) for the control participants should be provided. For </w:t>
      </w:r>
    </w:p>
    <w:p w14:paraId="650D686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dimensional studies: a definition of ‘depression’ should be provided (e.g., the </w:t>
      </w:r>
    </w:p>
    <w:p w14:paraId="4E6C53F9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lastRenderedPageBreak/>
        <w:t xml:space="preserve">questionnaire) and depressive symptom severity scores for the sample should be provided </w:t>
      </w:r>
    </w:p>
    <w:p w14:paraId="2CDE55A5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>to get a ‘</w:t>
      </w:r>
      <w:proofErr w:type="spellStart"/>
      <w:r w:rsidRPr="00601240">
        <w:rPr>
          <w:rFonts w:ascii="Times New Roman" w:hAnsi="Times New Roman" w:cs="Times New Roman"/>
          <w:lang w:val="en-US"/>
        </w:rPr>
        <w:t>yes’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</w:t>
      </w:r>
    </w:p>
    <w:p w14:paraId="68885AC7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520F7B34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4. Is the study procedure clearly described? 1=YES, 0=NO. The experimental task(s) to </w:t>
      </w:r>
    </w:p>
    <w:p w14:paraId="36F65DD9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measure interpretation bias should be clearly described: Choice of stimulus materials, ratio of </w:t>
      </w:r>
    </w:p>
    <w:p w14:paraId="247B0D26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negative vs. neutral or positive stimuli presented, number of trials/blocks conducted, etc. </w:t>
      </w:r>
    </w:p>
    <w:p w14:paraId="1FB430F1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5EC641A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5. Is the distribution of confounders in each group (for categorical study designs) and/or full  </w:t>
      </w:r>
    </w:p>
    <w:p w14:paraId="76D07A2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sample (for dimensional study designs) clearly described? 2=YES, 1=partially, 0=NO. A </w:t>
      </w:r>
    </w:p>
    <w:p w14:paraId="36EC157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list of principal confounders (e.g., anxiety symptom levels) is provided.  </w:t>
      </w:r>
    </w:p>
    <w:p w14:paraId="1A017A70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45C2D13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6. Are the main findings of the study clearly described? 1=YES, 0=NO. Simple outcome </w:t>
      </w:r>
    </w:p>
    <w:p w14:paraId="5DE1CDA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data (i.e., means and standard deviations of the number of positive, neutral, and/or </w:t>
      </w:r>
    </w:p>
    <w:p w14:paraId="3A9A635E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negative items recalled) should be reported for all major findings so that the reader can </w:t>
      </w:r>
    </w:p>
    <w:p w14:paraId="4FE2EAB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check the major analyses and conclusions. This question does not cover statistical tests </w:t>
      </w:r>
    </w:p>
    <w:p w14:paraId="4F54031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which are considered below. </w:t>
      </w:r>
    </w:p>
    <w:p w14:paraId="6508610D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0D8010A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7. Does the study provide estimates of the random variability in the data for the main </w:t>
      </w:r>
    </w:p>
    <w:p w14:paraId="050CBEB4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outcomes? 1=YES, 0=NO. In non-normally distributed </w:t>
      </w:r>
      <w:proofErr w:type="gramStart"/>
      <w:r w:rsidRPr="00601240">
        <w:rPr>
          <w:rFonts w:ascii="Times New Roman" w:hAnsi="Times New Roman" w:cs="Times New Roman"/>
          <w:lang w:val="en-US"/>
        </w:rPr>
        <w:t>data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inter-quartile range of </w:t>
      </w:r>
    </w:p>
    <w:p w14:paraId="54FCAA8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results should be reported. In normally distributed data the standard error, standard </w:t>
      </w:r>
    </w:p>
    <w:p w14:paraId="7C27AEA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deviation or confidence intervals should be reported. If the distribution of the data is not </w:t>
      </w:r>
    </w:p>
    <w:p w14:paraId="1964F95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lastRenderedPageBreak/>
        <w:t xml:space="preserve">described, it must be assumed that the estimates used were appropriate and the question </w:t>
      </w:r>
    </w:p>
    <w:p w14:paraId="51BD6394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should be answered ‘yes’. </w:t>
      </w:r>
    </w:p>
    <w:p w14:paraId="69A205B8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07C265B3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8. Have the number of participants who were excluded or dropped out of the study been </w:t>
      </w:r>
    </w:p>
    <w:p w14:paraId="47C42F3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>described? 1=YES, 0=NO. This should be answered ‘</w:t>
      </w:r>
      <w:proofErr w:type="spellStart"/>
      <w:r w:rsidRPr="00601240">
        <w:rPr>
          <w:rFonts w:ascii="Times New Roman" w:hAnsi="Times New Roman" w:cs="Times New Roman"/>
          <w:lang w:val="en-US"/>
        </w:rPr>
        <w:t>yes’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where there were no missing </w:t>
      </w:r>
    </w:p>
    <w:p w14:paraId="4C530FE4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data. This should be answered ‘no’ where a study does not report the number of </w:t>
      </w:r>
    </w:p>
    <w:p w14:paraId="2995744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participants who were excluded or who dropped out. </w:t>
      </w:r>
    </w:p>
    <w:p w14:paraId="659B529C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12BD240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9. Have actual probability values been reported (e.g. 0.035 rather than &lt;0.05) for the main </w:t>
      </w:r>
    </w:p>
    <w:p w14:paraId="7D1D10D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outcomes except where the probability value is less than 0.001? 1=YES, 0=NO. </w:t>
      </w:r>
    </w:p>
    <w:p w14:paraId="5F1AF2B2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27DD8FA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External validity </w:t>
      </w:r>
    </w:p>
    <w:p w14:paraId="79DDA0B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10. Were the subjects asked to participate in the study representative of the entire population </w:t>
      </w:r>
    </w:p>
    <w:p w14:paraId="466C31A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from which </w:t>
      </w:r>
      <w:proofErr w:type="gramStart"/>
      <w:r w:rsidRPr="00601240">
        <w:rPr>
          <w:rFonts w:ascii="Times New Roman" w:hAnsi="Times New Roman" w:cs="Times New Roman"/>
          <w:lang w:val="en-US"/>
        </w:rPr>
        <w:t>they were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recruited? 1=YES, 0=NO, 0=Unable to determine. The study must </w:t>
      </w:r>
    </w:p>
    <w:p w14:paraId="3FBA8A8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identify the source population for participants and describe how the patients were </w:t>
      </w:r>
    </w:p>
    <w:p w14:paraId="7261E862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selected. Participants would be representative if they comprised the entire source </w:t>
      </w:r>
    </w:p>
    <w:p w14:paraId="311CFB67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population, and unselected </w:t>
      </w:r>
      <w:proofErr w:type="gramStart"/>
      <w:r w:rsidRPr="00601240">
        <w:rPr>
          <w:rFonts w:ascii="Times New Roman" w:hAnsi="Times New Roman" w:cs="Times New Roman"/>
          <w:lang w:val="en-US"/>
        </w:rPr>
        <w:t>sample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of consecutive participants, or a random sample. </w:t>
      </w:r>
    </w:p>
    <w:p w14:paraId="3FE5656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Random sampling is only feasible where a list of all members of the relevant population </w:t>
      </w:r>
    </w:p>
    <w:p w14:paraId="5E6EEE3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exists. Where a study does not report the proportion of the source population from which </w:t>
      </w:r>
    </w:p>
    <w:p w14:paraId="60B6763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proofErr w:type="gramStart"/>
      <w:r w:rsidRPr="00601240">
        <w:rPr>
          <w:rFonts w:ascii="Times New Roman" w:hAnsi="Times New Roman" w:cs="Times New Roman"/>
          <w:lang w:val="en-US"/>
        </w:rPr>
        <w:t>the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participants are </w:t>
      </w:r>
      <w:proofErr w:type="gramStart"/>
      <w:r w:rsidRPr="00601240">
        <w:rPr>
          <w:rFonts w:ascii="Times New Roman" w:hAnsi="Times New Roman" w:cs="Times New Roman"/>
          <w:lang w:val="en-US"/>
        </w:rPr>
        <w:t>derived,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question should be answered as unable to determine. </w:t>
      </w:r>
    </w:p>
    <w:p w14:paraId="52E331CB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70FA0997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lastRenderedPageBreak/>
        <w:t xml:space="preserve">11. Were those participants who were prepared to participate representative of the entire </w:t>
      </w:r>
    </w:p>
    <w:p w14:paraId="434EE5A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population from which they were recruited? 1=YES, 0=NO, 0=Unable to determine. The </w:t>
      </w:r>
    </w:p>
    <w:p w14:paraId="44CE3FE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proportion of those asked who agreed should be stated. Validation that the sample was </w:t>
      </w:r>
    </w:p>
    <w:p w14:paraId="3776EFF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representative would include demonstrating that the distribution of the main confounding </w:t>
      </w:r>
    </w:p>
    <w:p w14:paraId="68DFB4A9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factors </w:t>
      </w:r>
      <w:proofErr w:type="gramStart"/>
      <w:r w:rsidRPr="00601240">
        <w:rPr>
          <w:rFonts w:ascii="Times New Roman" w:hAnsi="Times New Roman" w:cs="Times New Roman"/>
          <w:lang w:val="en-US"/>
        </w:rPr>
        <w:t>was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same in the study sample and the source population. </w:t>
      </w:r>
    </w:p>
    <w:p w14:paraId="69229581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6ECE551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Internal validity – Bias </w:t>
      </w:r>
    </w:p>
    <w:p w14:paraId="7CA374B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12. If any of the results of the study were based on “data dredging”, was this made clear? </w:t>
      </w:r>
    </w:p>
    <w:p w14:paraId="25C2CD7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1=YES, 0=NO, 0=Unable to determine. Any analysis that had not been planned at the </w:t>
      </w:r>
    </w:p>
    <w:p w14:paraId="3D51B88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outset of the study should be clearly indicated. If not retrospectively unplanned subgroup </w:t>
      </w:r>
    </w:p>
    <w:p w14:paraId="032112E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analyses were reported, then answer ‘yes’. Retrospective unplanned analyses = ‘no’ </w:t>
      </w:r>
    </w:p>
    <w:p w14:paraId="26DDCA35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25A31AE4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13. Were the statistical tests used to assess the main outcomes appropriate? 1=YES, 0=NO, </w:t>
      </w:r>
    </w:p>
    <w:p w14:paraId="7D4B59D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0=Unable to determine. The statistical techniques used must be appropriate to the </w:t>
      </w:r>
      <w:proofErr w:type="gramStart"/>
      <w:r w:rsidRPr="00601240">
        <w:rPr>
          <w:rFonts w:ascii="Times New Roman" w:hAnsi="Times New Roman" w:cs="Times New Roman"/>
          <w:lang w:val="en-US"/>
        </w:rPr>
        <w:t>data .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If </w:t>
      </w:r>
    </w:p>
    <w:p w14:paraId="4EC1A195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no tests done, but would have been appropriate to do = no </w:t>
      </w:r>
    </w:p>
    <w:p w14:paraId="7560B84D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1A8B66C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14. Were the methods used to assess depression (i.e., the clinical status or symptom severity </w:t>
      </w:r>
    </w:p>
    <w:p w14:paraId="70F1822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levels) valid and reliable? 1=YES, 0=NO, 0=Unable to determine. For studies which refer </w:t>
      </w:r>
    </w:p>
    <w:p w14:paraId="7C1A168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to other work or that demonstrates the depression outcome measures are standardized, the </w:t>
      </w:r>
    </w:p>
    <w:p w14:paraId="0FDF6B00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question should be answered as yes. </w:t>
      </w:r>
    </w:p>
    <w:p w14:paraId="0918A1C4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1102899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lastRenderedPageBreak/>
        <w:t xml:space="preserve">15. Were the main interpretation outcome measures unbiased and correct? 1=YES, 0=NO, </w:t>
      </w:r>
    </w:p>
    <w:p w14:paraId="2966025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0=Unable to determine. </w:t>
      </w:r>
    </w:p>
    <w:p w14:paraId="49755159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0F1678DE" w14:textId="34F4F440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Internal validity – Confounding </w:t>
      </w:r>
    </w:p>
    <w:p w14:paraId="6C2795A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16. Were the participants recruited from the same population? 1=YES, 0=NO, 0=Unable to </w:t>
      </w:r>
    </w:p>
    <w:p w14:paraId="45A5A3BA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determine. Clinical groups should be selected from the same hospital as well as control </w:t>
      </w:r>
    </w:p>
    <w:p w14:paraId="7E86F1E8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individuals should be recruited from the same population (e.g., community or university). </w:t>
      </w:r>
    </w:p>
    <w:p w14:paraId="19FB3B3C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This also applies to dimensional studies: all participants should be selected from the same </w:t>
      </w:r>
    </w:p>
    <w:p w14:paraId="561C1A47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population (e.g., community or university). The question should be answered ‘unable to </w:t>
      </w:r>
    </w:p>
    <w:p w14:paraId="0F28F973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determine’ where there is no information concerning the source of participants </w:t>
      </w:r>
    </w:p>
    <w:p w14:paraId="31F67A95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57C97CB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17. Were study participants recruited over the same </w:t>
      </w:r>
      <w:proofErr w:type="gramStart"/>
      <w:r w:rsidRPr="00601240">
        <w:rPr>
          <w:rFonts w:ascii="Times New Roman" w:hAnsi="Times New Roman" w:cs="Times New Roman"/>
          <w:lang w:val="en-US"/>
        </w:rPr>
        <w:t>period of time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? 1=YES, 0=NO, </w:t>
      </w:r>
    </w:p>
    <w:p w14:paraId="67C38453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0=Unable to determine. For a study which does not specify the </w:t>
      </w:r>
      <w:proofErr w:type="gramStart"/>
      <w:r w:rsidRPr="00601240">
        <w:rPr>
          <w:rFonts w:ascii="Times New Roman" w:hAnsi="Times New Roman" w:cs="Times New Roman"/>
          <w:lang w:val="en-US"/>
        </w:rPr>
        <w:t>time period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over which </w:t>
      </w:r>
    </w:p>
    <w:p w14:paraId="52B8554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patients were </w:t>
      </w:r>
      <w:proofErr w:type="gramStart"/>
      <w:r w:rsidRPr="00601240">
        <w:rPr>
          <w:rFonts w:ascii="Times New Roman" w:hAnsi="Times New Roman" w:cs="Times New Roman"/>
          <w:lang w:val="en-US"/>
        </w:rPr>
        <w:t>recruited,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question should be answered as ‘Unable to determine’. </w:t>
      </w:r>
    </w:p>
    <w:p w14:paraId="04AD02B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Studies must be &lt;3 years for ‘yes’, if &gt;10 years then ‘no’ </w:t>
      </w:r>
    </w:p>
    <w:p w14:paraId="7C4E634C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6644509F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18. Were there important differences between groups on principal confounders such as race, </w:t>
      </w:r>
    </w:p>
    <w:p w14:paraId="65D5C0E5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sex, age, or SES? For dimensional </w:t>
      </w:r>
      <w:proofErr w:type="gramStart"/>
      <w:r w:rsidRPr="00601240">
        <w:rPr>
          <w:rFonts w:ascii="Times New Roman" w:hAnsi="Times New Roman" w:cs="Times New Roman"/>
          <w:lang w:val="en-US"/>
        </w:rPr>
        <w:t>designs: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were depression scores related to any of these </w:t>
      </w:r>
    </w:p>
    <w:p w14:paraId="545608ED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demographic variables? 1=YES, 0=NO, 0=Unable to determine. </w:t>
      </w:r>
    </w:p>
    <w:p w14:paraId="03A14FFB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5E860887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19. Was there adequate adjustment for confounding in the analyses from which the main </w:t>
      </w:r>
    </w:p>
    <w:p w14:paraId="570213A9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proofErr w:type="gramStart"/>
      <w:r w:rsidRPr="00601240">
        <w:rPr>
          <w:rFonts w:ascii="Times New Roman" w:hAnsi="Times New Roman" w:cs="Times New Roman"/>
          <w:lang w:val="en-US"/>
        </w:rPr>
        <w:lastRenderedPageBreak/>
        <w:t>findings were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drawn? 1=YES, 0=NO, 0=Unable to determine. In nonrandomized studies </w:t>
      </w:r>
    </w:p>
    <w:p w14:paraId="05B91476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if the effect of the main confounders was not investigated or no adjustment was made in </w:t>
      </w:r>
    </w:p>
    <w:p w14:paraId="2852B315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the final </w:t>
      </w:r>
      <w:proofErr w:type="gramStart"/>
      <w:r w:rsidRPr="00601240">
        <w:rPr>
          <w:rFonts w:ascii="Times New Roman" w:hAnsi="Times New Roman" w:cs="Times New Roman"/>
          <w:lang w:val="en-US"/>
        </w:rPr>
        <w:t>analyses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question should be answered as ‘no’. If </w:t>
      </w:r>
      <w:proofErr w:type="gramStart"/>
      <w:r w:rsidRPr="00601240">
        <w:rPr>
          <w:rFonts w:ascii="Times New Roman" w:hAnsi="Times New Roman" w:cs="Times New Roman"/>
          <w:lang w:val="en-US"/>
        </w:rPr>
        <w:t>no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significant difference </w:t>
      </w:r>
    </w:p>
    <w:p w14:paraId="07ACF9A9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between groups shown then ‘yes’. </w:t>
      </w:r>
    </w:p>
    <w:p w14:paraId="11F27162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1CF47DCB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20. </w:t>
      </w:r>
      <w:proofErr w:type="spellStart"/>
      <w:r w:rsidRPr="00601240">
        <w:rPr>
          <w:rFonts w:ascii="Times New Roman" w:hAnsi="Times New Roman" w:cs="Times New Roman"/>
          <w:lang w:val="en-US"/>
        </w:rPr>
        <w:t>Were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missing data handled appropriately? 1=YES, 0=NO, 0=Unable to determine. This </w:t>
      </w:r>
    </w:p>
    <w:p w14:paraId="6A8A8945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>should be coded as ‘</w:t>
      </w:r>
      <w:proofErr w:type="spellStart"/>
      <w:r w:rsidRPr="00601240">
        <w:rPr>
          <w:rFonts w:ascii="Times New Roman" w:hAnsi="Times New Roman" w:cs="Times New Roman"/>
          <w:lang w:val="en-US"/>
        </w:rPr>
        <w:t>yes’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when no missing data was provided. Answer ‘</w:t>
      </w:r>
      <w:proofErr w:type="spellStart"/>
      <w:r w:rsidRPr="00601240">
        <w:rPr>
          <w:rFonts w:ascii="Times New Roman" w:hAnsi="Times New Roman" w:cs="Times New Roman"/>
          <w:lang w:val="en-US"/>
        </w:rPr>
        <w:t>yes’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if clear </w:t>
      </w:r>
    </w:p>
    <w:p w14:paraId="5FC10291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rationale was provided for any participants who were excluded or analyses reported with </w:t>
      </w:r>
    </w:p>
    <w:p w14:paraId="0A8C611A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and without those participants. </w:t>
      </w:r>
    </w:p>
    <w:p w14:paraId="4675CF8D" w14:textId="77777777" w:rsidR="00601240" w:rsidRPr="00601240" w:rsidRDefault="00601240" w:rsidP="00601240">
      <w:pPr>
        <w:rPr>
          <w:rFonts w:ascii="Times New Roman" w:hAnsi="Times New Roman" w:cs="Times New Roman"/>
          <w:lang w:val="en-US"/>
        </w:rPr>
      </w:pPr>
    </w:p>
    <w:p w14:paraId="30A83B66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Power </w:t>
      </w:r>
    </w:p>
    <w:p w14:paraId="40FB9677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21. Did the study have sufficient power to detect a clinically important effect </w:t>
      </w:r>
      <w:proofErr w:type="gramStart"/>
      <w:r w:rsidRPr="00601240">
        <w:rPr>
          <w:rFonts w:ascii="Times New Roman" w:hAnsi="Times New Roman" w:cs="Times New Roman"/>
          <w:lang w:val="en-US"/>
        </w:rPr>
        <w:t>where</w:t>
      </w:r>
      <w:proofErr w:type="gramEnd"/>
      <w:r w:rsidRPr="00601240">
        <w:rPr>
          <w:rFonts w:ascii="Times New Roman" w:hAnsi="Times New Roman" w:cs="Times New Roman"/>
          <w:lang w:val="en-US"/>
        </w:rPr>
        <w:t xml:space="preserve"> the </w:t>
      </w:r>
    </w:p>
    <w:p w14:paraId="0EC827FA" w14:textId="77777777" w:rsidR="00601240" w:rsidRP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probability value for a difference being due to chance is less than 5%? 1=YES, 0=NO, </w:t>
      </w:r>
    </w:p>
    <w:p w14:paraId="2FB26602" w14:textId="77777777" w:rsid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>0=Unable to determine</w:t>
      </w:r>
    </w:p>
    <w:p w14:paraId="71CBD7B8" w14:textId="77777777" w:rsidR="00601240" w:rsidRDefault="00601240" w:rsidP="00601240">
      <w:pPr>
        <w:ind w:firstLine="0"/>
        <w:rPr>
          <w:rFonts w:ascii="Times New Roman" w:hAnsi="Times New Roman" w:cs="Times New Roman"/>
          <w:lang w:val="en-US"/>
        </w:rPr>
      </w:pPr>
    </w:p>
    <w:p w14:paraId="3EBB103A" w14:textId="6D25BC85" w:rsidR="00601240" w:rsidRDefault="00601240" w:rsidP="00601240">
      <w:pPr>
        <w:ind w:firstLine="0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Reference</w:t>
      </w:r>
    </w:p>
    <w:p w14:paraId="45C95BD6" w14:textId="77777777" w:rsidR="00601240" w:rsidRPr="00601240" w:rsidRDefault="00601240" w:rsidP="00601240">
      <w:pPr>
        <w:ind w:firstLine="0"/>
        <w:jc w:val="left"/>
        <w:rPr>
          <w:rFonts w:ascii="Times New Roman" w:hAnsi="Times New Roman" w:cs="Times New Roman"/>
          <w:lang w:val="en-US"/>
        </w:rPr>
      </w:pPr>
      <w:r w:rsidRPr="00601240">
        <w:rPr>
          <w:rFonts w:ascii="Times New Roman" w:hAnsi="Times New Roman" w:cs="Times New Roman"/>
          <w:lang w:val="en-US"/>
        </w:rPr>
        <w:t xml:space="preserve">Downs, S. H., &amp; Black, N. (1998). The feasibility of creating a checklist for the assessment of the methodological quality both of </w:t>
      </w:r>
      <w:proofErr w:type="spellStart"/>
      <w:r w:rsidRPr="00601240">
        <w:rPr>
          <w:rFonts w:ascii="Times New Roman" w:hAnsi="Times New Roman" w:cs="Times New Roman"/>
          <w:lang w:val="en-US"/>
        </w:rPr>
        <w:t>randomised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and non-</w:t>
      </w:r>
      <w:proofErr w:type="spellStart"/>
      <w:r w:rsidRPr="00601240">
        <w:rPr>
          <w:rFonts w:ascii="Times New Roman" w:hAnsi="Times New Roman" w:cs="Times New Roman"/>
          <w:lang w:val="en-US"/>
        </w:rPr>
        <w:t>randomised</w:t>
      </w:r>
      <w:proofErr w:type="spellEnd"/>
      <w:r w:rsidRPr="00601240">
        <w:rPr>
          <w:rFonts w:ascii="Times New Roman" w:hAnsi="Times New Roman" w:cs="Times New Roman"/>
          <w:lang w:val="en-US"/>
        </w:rPr>
        <w:t xml:space="preserve"> studies of health care interventions. J Epidemiol &amp; Community Health 52(6):377–384. </w:t>
      </w:r>
      <w:hyperlink r:id="rId7" w:history="1">
        <w:r w:rsidRPr="00601240">
          <w:rPr>
            <w:rStyle w:val="Hyperlink"/>
            <w:rFonts w:ascii="Times New Roman" w:hAnsi="Times New Roman" w:cs="Times New Roman"/>
            <w:lang w:val="en-US"/>
          </w:rPr>
          <w:t>https://doi.org/10.1136/jech.52.6.377</w:t>
        </w:r>
      </w:hyperlink>
    </w:p>
    <w:p w14:paraId="18347477" w14:textId="77777777" w:rsidR="00601240" w:rsidRPr="00601240" w:rsidRDefault="00601240" w:rsidP="00601240">
      <w:pPr>
        <w:ind w:firstLine="0"/>
        <w:jc w:val="left"/>
        <w:rPr>
          <w:rFonts w:ascii="Times New Roman" w:hAnsi="Times New Roman" w:cs="Times New Roman"/>
          <w:lang w:val="en-US"/>
        </w:rPr>
      </w:pPr>
    </w:p>
    <w:p w14:paraId="2362F812" w14:textId="77777777" w:rsidR="00141C6B" w:rsidRPr="00601240" w:rsidRDefault="00141C6B" w:rsidP="00601240">
      <w:pPr>
        <w:jc w:val="center"/>
        <w:rPr>
          <w:b/>
          <w:bCs/>
          <w:lang w:val="en-US"/>
        </w:rPr>
      </w:pPr>
    </w:p>
    <w:sectPr w:rsidR="00141C6B" w:rsidRPr="00601240" w:rsidSect="00E579A5">
      <w:headerReference w:type="default" r:id="rId8"/>
      <w:headerReference w:type="first" r:id="rId9"/>
      <w:pgSz w:w="11906" w:h="16838"/>
      <w:pgMar w:top="1474" w:right="1474" w:bottom="147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2587F" w14:textId="77777777" w:rsidR="008013A8" w:rsidRDefault="008013A8" w:rsidP="00E579A5">
      <w:pPr>
        <w:spacing w:after="0" w:line="240" w:lineRule="auto"/>
      </w:pPr>
      <w:r>
        <w:separator/>
      </w:r>
    </w:p>
  </w:endnote>
  <w:endnote w:type="continuationSeparator" w:id="0">
    <w:p w14:paraId="551D6B85" w14:textId="77777777" w:rsidR="008013A8" w:rsidRDefault="008013A8" w:rsidP="00E57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BC14" w14:textId="77777777" w:rsidR="008013A8" w:rsidRDefault="008013A8" w:rsidP="00E579A5">
      <w:pPr>
        <w:spacing w:after="0" w:line="240" w:lineRule="auto"/>
      </w:pPr>
      <w:r>
        <w:separator/>
      </w:r>
    </w:p>
  </w:footnote>
  <w:footnote w:type="continuationSeparator" w:id="0">
    <w:p w14:paraId="69B85D05" w14:textId="77777777" w:rsidR="008013A8" w:rsidRDefault="008013A8" w:rsidP="00E57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1C03C" w14:textId="64D55D11" w:rsidR="00E579A5" w:rsidRDefault="00E579A5">
    <w:pPr>
      <w:pStyle w:val="Kopfzeile"/>
    </w:pPr>
  </w:p>
  <w:p w14:paraId="5C611A75" w14:textId="77777777" w:rsidR="00E579A5" w:rsidRDefault="00E579A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05EE" w14:textId="063DC021" w:rsidR="00E579A5" w:rsidRPr="006641B4" w:rsidRDefault="00E579A5" w:rsidP="00E579A5">
    <w:pPr>
      <w:pStyle w:val="Kopfzeile"/>
      <w:ind w:firstLine="0"/>
      <w:rPr>
        <w:rFonts w:ascii="Times New Roman" w:hAnsi="Times New Roman" w:cs="Times New Roman"/>
        <w:b/>
        <w:bCs/>
        <w:sz w:val="24"/>
        <w:szCs w:val="24"/>
        <w:lang w:val="en-US"/>
      </w:rPr>
    </w:pP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„</w:t>
    </w:r>
    <w:r w:rsidR="009943FF">
      <w:rPr>
        <w:rFonts w:ascii="Times New Roman" w:hAnsi="Times New Roman" w:cs="Times New Roman"/>
        <w:b/>
        <w:bCs/>
        <w:sz w:val="24"/>
        <w:szCs w:val="24"/>
        <w:lang w:val="en-US"/>
      </w:rPr>
      <w:t>I</w:t>
    </w:r>
    <w:r w:rsidRPr="006641B4">
      <w:rPr>
        <w:rFonts w:ascii="Times New Roman" w:hAnsi="Times New Roman" w:cs="Times New Roman"/>
        <w:b/>
        <w:bCs/>
        <w:sz w:val="24"/>
        <w:szCs w:val="24"/>
        <w:lang w:val="en-US"/>
      </w:rPr>
      <w:t>nterpretation biases in child and youth depression: a systematic review and meta-analysis”</w:t>
    </w:r>
  </w:p>
  <w:p w14:paraId="39B057EC" w14:textId="77777777" w:rsidR="00E579A5" w:rsidRPr="006641B4" w:rsidRDefault="00E579A5" w:rsidP="00E579A5">
    <w:pPr>
      <w:pStyle w:val="Kopfzeile"/>
      <w:ind w:firstLine="0"/>
      <w:rPr>
        <w:rFonts w:ascii="Times New Roman" w:hAnsi="Times New Roman" w:cs="Times New Roman"/>
        <w:sz w:val="24"/>
        <w:szCs w:val="24"/>
        <w:lang w:val="en-US"/>
      </w:rPr>
    </w:pPr>
  </w:p>
  <w:p w14:paraId="3D29D81E" w14:textId="77777777" w:rsidR="00E579A5" w:rsidRPr="006641B4" w:rsidRDefault="00E579A5" w:rsidP="00E579A5">
    <w:pPr>
      <w:pStyle w:val="Kopfzeile"/>
      <w:ind w:firstLine="0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Published in: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European Child &amp; Adolescent Psychiatry</w:t>
    </w:r>
  </w:p>
  <w:p w14:paraId="0954D982" w14:textId="77777777" w:rsidR="00E579A5" w:rsidRPr="006641B4" w:rsidRDefault="00E579A5" w:rsidP="00E579A5">
    <w:pPr>
      <w:pStyle w:val="Kopfzeile"/>
      <w:ind w:firstLine="0"/>
      <w:rPr>
        <w:rFonts w:ascii="Times New Roman" w:hAnsi="Times New Roman" w:cs="Times New Roman"/>
        <w:sz w:val="20"/>
        <w:szCs w:val="20"/>
        <w:lang w:val="en-US"/>
      </w:rPr>
    </w:pPr>
    <w:r w:rsidRPr="006641B4">
      <w:rPr>
        <w:rFonts w:ascii="Times New Roman" w:hAnsi="Times New Roman" w:cs="Times New Roman"/>
        <w:b/>
        <w:bCs/>
        <w:sz w:val="20"/>
        <w:szCs w:val="20"/>
        <w:lang w:val="en-US"/>
      </w:rPr>
      <w:t>Authors:</w:t>
    </w:r>
    <w:r w:rsidRPr="006641B4">
      <w:rPr>
        <w:rFonts w:ascii="Times New Roman" w:hAnsi="Times New Roman" w:cs="Times New Roman"/>
        <w:sz w:val="20"/>
        <w:szCs w:val="20"/>
        <w:lang w:val="en-US"/>
      </w:rPr>
      <w:t xml:space="preserve"> Luisa Mayr (Department of Child and Adolescent Psychiatry, LMU University Hospital of Munich, Germany, l.mayr@campus.lmu.de), Belinda Platt, Elske </w:t>
    </w:r>
    <w:proofErr w:type="spellStart"/>
    <w:r w:rsidRPr="006641B4">
      <w:rPr>
        <w:rFonts w:ascii="Times New Roman" w:hAnsi="Times New Roman" w:cs="Times New Roman"/>
        <w:sz w:val="20"/>
        <w:szCs w:val="20"/>
        <w:lang w:val="en-US"/>
      </w:rPr>
      <w:t>Salemink</w:t>
    </w:r>
    <w:proofErr w:type="spellEnd"/>
    <w:r w:rsidRPr="006641B4">
      <w:rPr>
        <w:rFonts w:ascii="Times New Roman" w:hAnsi="Times New Roman" w:cs="Times New Roman"/>
        <w:sz w:val="20"/>
        <w:szCs w:val="20"/>
        <w:lang w:val="en-US"/>
      </w:rPr>
      <w:t>, Allison Waters</w:t>
    </w:r>
  </w:p>
  <w:p w14:paraId="790F584E" w14:textId="77777777" w:rsidR="00E579A5" w:rsidRPr="00E579A5" w:rsidRDefault="00E579A5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4667C"/>
    <w:multiLevelType w:val="hybridMultilevel"/>
    <w:tmpl w:val="C7DAA00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39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40"/>
    <w:rsid w:val="00141C6B"/>
    <w:rsid w:val="0032095F"/>
    <w:rsid w:val="003230D2"/>
    <w:rsid w:val="004C1AB5"/>
    <w:rsid w:val="00601240"/>
    <w:rsid w:val="008013A8"/>
    <w:rsid w:val="00975D59"/>
    <w:rsid w:val="009943FF"/>
    <w:rsid w:val="00A1415F"/>
    <w:rsid w:val="00B57060"/>
    <w:rsid w:val="00CB42C2"/>
    <w:rsid w:val="00D75ED3"/>
    <w:rsid w:val="00DB560D"/>
    <w:rsid w:val="00E579A5"/>
    <w:rsid w:val="00FB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BA4B"/>
  <w15:chartTrackingRefBased/>
  <w15:docId w15:val="{C7231F3B-80D2-4407-B3B8-922AB36BF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1240"/>
    <w:pPr>
      <w:spacing w:line="480" w:lineRule="auto"/>
      <w:ind w:firstLine="357"/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01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1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1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1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1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1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1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1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1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1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1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1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12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12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12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12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12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12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1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1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1240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1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1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12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12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12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1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12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12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01240"/>
    <w:rPr>
      <w:color w:val="467886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57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79A5"/>
  </w:style>
  <w:style w:type="paragraph" w:styleId="Fuzeile">
    <w:name w:val="footer"/>
    <w:basedOn w:val="Standard"/>
    <w:link w:val="FuzeileZchn"/>
    <w:uiPriority w:val="99"/>
    <w:unhideWhenUsed/>
    <w:rsid w:val="00E57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7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136/jech.52.6.3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Mayr</dc:creator>
  <cp:keywords/>
  <dc:description/>
  <cp:lastModifiedBy>Luisa Mayr</cp:lastModifiedBy>
  <cp:revision>3</cp:revision>
  <dcterms:created xsi:type="dcterms:W3CDTF">2025-11-07T14:20:00Z</dcterms:created>
  <dcterms:modified xsi:type="dcterms:W3CDTF">2026-06-19T05:32:00Z</dcterms:modified>
</cp:coreProperties>
</file>