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E946C" w14:textId="5E58E600" w:rsidR="00157DDF" w:rsidRDefault="00AE7D57">
      <w:pPr>
        <w:rPr>
          <w:lang w:val="en-US"/>
        </w:rPr>
      </w:pPr>
      <w:r>
        <w:rPr>
          <w:lang w:val="en-US"/>
        </w:rPr>
        <w:t xml:space="preserve">Table S1: </w:t>
      </w:r>
      <w:r w:rsidR="0016139E">
        <w:rPr>
          <w:lang w:val="en-US"/>
        </w:rPr>
        <w:t>S</w:t>
      </w:r>
      <w:r w:rsidR="00D84B55">
        <w:rPr>
          <w:lang w:val="en-US"/>
        </w:rPr>
        <w:t>earch strategy</w:t>
      </w:r>
    </w:p>
    <w:p w14:paraId="1CFC0354" w14:textId="1BFDE614" w:rsidR="00D84B55" w:rsidRDefault="00D84B55" w:rsidP="00D84B55">
      <w:pPr>
        <w:pStyle w:val="a3"/>
        <w:numPr>
          <w:ilvl w:val="0"/>
          <w:numId w:val="3"/>
        </w:numPr>
        <w:rPr>
          <w:lang w:val="en-US"/>
        </w:rPr>
      </w:pPr>
      <w:r>
        <w:rPr>
          <w:lang w:val="en-US"/>
        </w:rPr>
        <w:t xml:space="preserve"> </w:t>
      </w:r>
      <w:r w:rsidRPr="00D84B55">
        <w:rPr>
          <w:lang w:val="en-US"/>
        </w:rPr>
        <w:t>third molar</w:t>
      </w:r>
    </w:p>
    <w:p w14:paraId="0D0925F4" w14:textId="0092F175" w:rsidR="00D84B55" w:rsidRDefault="00D84B55" w:rsidP="00D84B55">
      <w:pPr>
        <w:pStyle w:val="a3"/>
        <w:numPr>
          <w:ilvl w:val="0"/>
          <w:numId w:val="3"/>
        </w:numPr>
        <w:rPr>
          <w:lang w:val="en-US"/>
        </w:rPr>
      </w:pPr>
      <w:r>
        <w:rPr>
          <w:lang w:val="en-US"/>
        </w:rPr>
        <w:t xml:space="preserve"> </w:t>
      </w:r>
      <w:r w:rsidRPr="00D84B55">
        <w:rPr>
          <w:lang w:val="en-US"/>
        </w:rPr>
        <w:t>wisdom tooth</w:t>
      </w:r>
    </w:p>
    <w:p w14:paraId="07D01856" w14:textId="2FF3D8B9" w:rsidR="00D84B55" w:rsidRDefault="00D84B55" w:rsidP="00D84B55">
      <w:pPr>
        <w:pStyle w:val="a3"/>
        <w:numPr>
          <w:ilvl w:val="0"/>
          <w:numId w:val="3"/>
        </w:numPr>
        <w:rPr>
          <w:lang w:val="en-US"/>
        </w:rPr>
      </w:pPr>
      <w:r>
        <w:rPr>
          <w:lang w:val="en-US"/>
        </w:rPr>
        <w:t xml:space="preserve"> </w:t>
      </w:r>
      <w:r w:rsidRPr="00D84B55">
        <w:rPr>
          <w:lang w:val="en-US"/>
        </w:rPr>
        <w:t>mandibular third molar</w:t>
      </w:r>
    </w:p>
    <w:p w14:paraId="3033D2D2" w14:textId="5249ADB1" w:rsidR="00D84B55" w:rsidRDefault="00D84B55" w:rsidP="00D84B55">
      <w:pPr>
        <w:pStyle w:val="a3"/>
        <w:numPr>
          <w:ilvl w:val="0"/>
          <w:numId w:val="3"/>
        </w:numPr>
        <w:rPr>
          <w:lang w:val="en-US"/>
        </w:rPr>
      </w:pPr>
      <w:r>
        <w:rPr>
          <w:lang w:val="en-US"/>
        </w:rPr>
        <w:t xml:space="preserve"> </w:t>
      </w:r>
      <w:r w:rsidRPr="00D84B55">
        <w:rPr>
          <w:lang w:val="en-US"/>
        </w:rPr>
        <w:t>impacted mandibular third molar</w:t>
      </w:r>
    </w:p>
    <w:p w14:paraId="518B1026" w14:textId="2445C83B" w:rsidR="00D84B55" w:rsidRDefault="00D84B55" w:rsidP="00D84B55">
      <w:pPr>
        <w:pStyle w:val="a3"/>
        <w:numPr>
          <w:ilvl w:val="0"/>
          <w:numId w:val="3"/>
        </w:numPr>
        <w:rPr>
          <w:lang w:val="en-US"/>
        </w:rPr>
      </w:pPr>
      <w:r>
        <w:rPr>
          <w:lang w:val="en-US"/>
        </w:rPr>
        <w:t xml:space="preserve"> </w:t>
      </w:r>
      <w:r w:rsidR="00A87FE1" w:rsidRPr="00A87FE1">
        <w:rPr>
          <w:lang w:val="en-US"/>
        </w:rPr>
        <w:t>semi-impacted mandibular third molar</w:t>
      </w:r>
    </w:p>
    <w:p w14:paraId="78945F3F" w14:textId="40DF7BFD" w:rsidR="00D84B55" w:rsidRDefault="00D84B55" w:rsidP="00D84B55">
      <w:pPr>
        <w:pStyle w:val="a3"/>
        <w:numPr>
          <w:ilvl w:val="0"/>
          <w:numId w:val="3"/>
        </w:numPr>
        <w:rPr>
          <w:lang w:val="en-US"/>
        </w:rPr>
      </w:pPr>
      <w:r>
        <w:rPr>
          <w:lang w:val="en-US"/>
        </w:rPr>
        <w:t xml:space="preserve"> </w:t>
      </w:r>
      <w:r w:rsidR="00A87FE1" w:rsidRPr="00A87FE1">
        <w:rPr>
          <w:lang w:val="en-US"/>
        </w:rPr>
        <w:t>((((third molar) OR (wisdom tooth)) OR (mandibular third molar)) OR (impacted mandibular third molar)) OR (semi-impacted mandibular third molar)</w:t>
      </w:r>
    </w:p>
    <w:p w14:paraId="1F45F8F8" w14:textId="58E9A8ED" w:rsidR="00D84B55" w:rsidRDefault="00D84B55" w:rsidP="00D84B55">
      <w:pPr>
        <w:pStyle w:val="a3"/>
        <w:numPr>
          <w:ilvl w:val="0"/>
          <w:numId w:val="3"/>
        </w:numPr>
        <w:rPr>
          <w:lang w:val="en-US"/>
        </w:rPr>
      </w:pPr>
      <w:r>
        <w:rPr>
          <w:lang w:val="en-US"/>
        </w:rPr>
        <w:t xml:space="preserve"> </w:t>
      </w:r>
      <w:r w:rsidR="00A87FE1" w:rsidRPr="00A87FE1">
        <w:rPr>
          <w:lang w:val="en-US"/>
        </w:rPr>
        <w:t>tooth extraction</w:t>
      </w:r>
    </w:p>
    <w:p w14:paraId="524BE8C8" w14:textId="20E906F2" w:rsidR="00D84B55" w:rsidRDefault="00D84B55" w:rsidP="00D84B55">
      <w:pPr>
        <w:pStyle w:val="a3"/>
        <w:numPr>
          <w:ilvl w:val="0"/>
          <w:numId w:val="3"/>
        </w:numPr>
        <w:rPr>
          <w:lang w:val="en-US"/>
        </w:rPr>
      </w:pPr>
      <w:r>
        <w:rPr>
          <w:lang w:val="en-US"/>
        </w:rPr>
        <w:t xml:space="preserve"> </w:t>
      </w:r>
      <w:r w:rsidR="00A87FE1" w:rsidRPr="00A87FE1">
        <w:rPr>
          <w:lang w:val="en-US"/>
        </w:rPr>
        <w:t>exodontia</w:t>
      </w:r>
    </w:p>
    <w:p w14:paraId="727D3BDD" w14:textId="53CFD515" w:rsidR="00D84B55" w:rsidRDefault="00D84B55" w:rsidP="00D84B55">
      <w:pPr>
        <w:pStyle w:val="a3"/>
        <w:numPr>
          <w:ilvl w:val="0"/>
          <w:numId w:val="3"/>
        </w:numPr>
        <w:rPr>
          <w:lang w:val="en-US"/>
        </w:rPr>
      </w:pPr>
      <w:r>
        <w:rPr>
          <w:lang w:val="en-US"/>
        </w:rPr>
        <w:t xml:space="preserve"> </w:t>
      </w:r>
      <w:r w:rsidR="00A87FE1" w:rsidRPr="00A87FE1">
        <w:rPr>
          <w:lang w:val="en-US"/>
        </w:rPr>
        <w:t>surgical extraction</w:t>
      </w:r>
    </w:p>
    <w:p w14:paraId="704AEF1D" w14:textId="36830605" w:rsidR="00D84B55" w:rsidRDefault="00D84B55" w:rsidP="00D84B55">
      <w:pPr>
        <w:pStyle w:val="a3"/>
        <w:numPr>
          <w:ilvl w:val="0"/>
          <w:numId w:val="3"/>
        </w:numPr>
        <w:rPr>
          <w:lang w:val="en-US"/>
        </w:rPr>
      </w:pPr>
      <w:r>
        <w:rPr>
          <w:lang w:val="en-US"/>
        </w:rPr>
        <w:t xml:space="preserve"> </w:t>
      </w:r>
      <w:r w:rsidR="00A87FE1" w:rsidRPr="00A87FE1">
        <w:rPr>
          <w:lang w:val="en-US"/>
        </w:rPr>
        <w:t>tooth removal</w:t>
      </w:r>
    </w:p>
    <w:p w14:paraId="08B3C3E9" w14:textId="38B56591" w:rsidR="00D84B55" w:rsidRDefault="00D84B55" w:rsidP="00D84B55">
      <w:pPr>
        <w:pStyle w:val="a3"/>
        <w:numPr>
          <w:ilvl w:val="0"/>
          <w:numId w:val="3"/>
        </w:numPr>
        <w:rPr>
          <w:lang w:val="en-US"/>
        </w:rPr>
      </w:pPr>
      <w:r>
        <w:rPr>
          <w:lang w:val="en-US"/>
        </w:rPr>
        <w:t xml:space="preserve"> </w:t>
      </w:r>
      <w:r w:rsidR="00A87FE1" w:rsidRPr="00A87FE1">
        <w:rPr>
          <w:lang w:val="en-US"/>
        </w:rPr>
        <w:t>(((tooth extraction) OR (exodontia)) OR (surgical extraction)) OR (tooth removal)</w:t>
      </w:r>
    </w:p>
    <w:p w14:paraId="1326FA40" w14:textId="5DB05530" w:rsidR="00D84B55" w:rsidRDefault="00D84B55" w:rsidP="00D84B55">
      <w:pPr>
        <w:pStyle w:val="a3"/>
        <w:numPr>
          <w:ilvl w:val="0"/>
          <w:numId w:val="3"/>
        </w:numPr>
        <w:rPr>
          <w:lang w:val="en-US"/>
        </w:rPr>
      </w:pPr>
      <w:r>
        <w:rPr>
          <w:lang w:val="en-US"/>
        </w:rPr>
        <w:t xml:space="preserve"> </w:t>
      </w:r>
      <w:r w:rsidR="00A87FE1" w:rsidRPr="00A87FE1">
        <w:rPr>
          <w:lang w:val="en-US"/>
        </w:rPr>
        <w:t>periodontal defect</w:t>
      </w:r>
    </w:p>
    <w:p w14:paraId="394997E8" w14:textId="24C5083C" w:rsidR="00D84B55" w:rsidRDefault="00D84B55" w:rsidP="00D84B55">
      <w:pPr>
        <w:pStyle w:val="a3"/>
        <w:numPr>
          <w:ilvl w:val="0"/>
          <w:numId w:val="3"/>
        </w:numPr>
        <w:rPr>
          <w:lang w:val="en-US"/>
        </w:rPr>
      </w:pPr>
      <w:r>
        <w:rPr>
          <w:lang w:val="en-US"/>
        </w:rPr>
        <w:t xml:space="preserve"> </w:t>
      </w:r>
      <w:r w:rsidR="00A87FE1" w:rsidRPr="00A87FE1">
        <w:rPr>
          <w:lang w:val="en-US"/>
        </w:rPr>
        <w:t>osseous defect</w:t>
      </w:r>
    </w:p>
    <w:p w14:paraId="1AE4B318" w14:textId="1F58FCB0" w:rsidR="00D84B55" w:rsidRDefault="00D84B55" w:rsidP="00D84B55">
      <w:pPr>
        <w:pStyle w:val="a3"/>
        <w:numPr>
          <w:ilvl w:val="0"/>
          <w:numId w:val="3"/>
        </w:numPr>
        <w:rPr>
          <w:lang w:val="en-US"/>
        </w:rPr>
      </w:pPr>
      <w:r>
        <w:rPr>
          <w:lang w:val="en-US"/>
        </w:rPr>
        <w:t xml:space="preserve"> </w:t>
      </w:r>
      <w:r w:rsidR="00A87FE1" w:rsidRPr="00A87FE1">
        <w:rPr>
          <w:lang w:val="en-US"/>
        </w:rPr>
        <w:t>probing depth</w:t>
      </w:r>
    </w:p>
    <w:p w14:paraId="04E07D78" w14:textId="6781BD8B" w:rsidR="00D84B55" w:rsidRDefault="00D84B55" w:rsidP="00D84B55">
      <w:pPr>
        <w:pStyle w:val="a3"/>
        <w:numPr>
          <w:ilvl w:val="0"/>
          <w:numId w:val="3"/>
        </w:numPr>
        <w:rPr>
          <w:lang w:val="en-US"/>
        </w:rPr>
      </w:pPr>
      <w:r>
        <w:rPr>
          <w:lang w:val="en-US"/>
        </w:rPr>
        <w:t xml:space="preserve"> </w:t>
      </w:r>
      <w:r w:rsidR="00A87FE1" w:rsidRPr="00A87FE1">
        <w:rPr>
          <w:lang w:val="en-US"/>
        </w:rPr>
        <w:t>attachment loss</w:t>
      </w:r>
    </w:p>
    <w:p w14:paraId="2A175D9A" w14:textId="12F48EAB" w:rsidR="00D84B55" w:rsidRDefault="00D84B55" w:rsidP="00D84B55">
      <w:pPr>
        <w:pStyle w:val="a3"/>
        <w:numPr>
          <w:ilvl w:val="0"/>
          <w:numId w:val="3"/>
        </w:numPr>
        <w:rPr>
          <w:lang w:val="en-US"/>
        </w:rPr>
      </w:pPr>
      <w:r>
        <w:rPr>
          <w:lang w:val="en-US"/>
        </w:rPr>
        <w:t xml:space="preserve"> </w:t>
      </w:r>
      <w:r w:rsidR="00A87FE1" w:rsidRPr="00A87FE1">
        <w:rPr>
          <w:lang w:val="en-US"/>
        </w:rPr>
        <w:t>localized periodontitis</w:t>
      </w:r>
    </w:p>
    <w:p w14:paraId="01467B9A" w14:textId="6838A7E2" w:rsidR="00D84B55" w:rsidRDefault="00D84B55" w:rsidP="00D84B55">
      <w:pPr>
        <w:pStyle w:val="a3"/>
        <w:numPr>
          <w:ilvl w:val="0"/>
          <w:numId w:val="3"/>
        </w:numPr>
        <w:rPr>
          <w:lang w:val="en-US"/>
        </w:rPr>
      </w:pPr>
      <w:r>
        <w:rPr>
          <w:lang w:val="en-US"/>
        </w:rPr>
        <w:t xml:space="preserve"> </w:t>
      </w:r>
      <w:r w:rsidR="00A87FE1" w:rsidRPr="00A87FE1">
        <w:rPr>
          <w:lang w:val="en-US"/>
        </w:rPr>
        <w:t>((((periodontal defect) OR (osseous defect)) OR (probing depth)) OR (attachment loss)) OR (localized periodontitis)</w:t>
      </w:r>
    </w:p>
    <w:p w14:paraId="36E76FBD" w14:textId="26FAFD44" w:rsidR="00D84B55" w:rsidRDefault="00D84B55" w:rsidP="00D84B55">
      <w:pPr>
        <w:pStyle w:val="a3"/>
        <w:numPr>
          <w:ilvl w:val="0"/>
          <w:numId w:val="3"/>
        </w:numPr>
        <w:rPr>
          <w:lang w:val="en-US"/>
        </w:rPr>
      </w:pPr>
      <w:r>
        <w:rPr>
          <w:lang w:val="en-US"/>
        </w:rPr>
        <w:t xml:space="preserve"> </w:t>
      </w:r>
      <w:r w:rsidR="00A87FE1" w:rsidRPr="00A87FE1">
        <w:rPr>
          <w:lang w:val="en-US"/>
        </w:rPr>
        <w:t>guided bone regeneration</w:t>
      </w:r>
    </w:p>
    <w:p w14:paraId="7B9353D0" w14:textId="6914968F" w:rsidR="00D84B55" w:rsidRDefault="00D84B55" w:rsidP="00D84B55">
      <w:pPr>
        <w:pStyle w:val="a3"/>
        <w:numPr>
          <w:ilvl w:val="0"/>
          <w:numId w:val="3"/>
        </w:numPr>
        <w:rPr>
          <w:lang w:val="en-US"/>
        </w:rPr>
      </w:pPr>
      <w:r>
        <w:rPr>
          <w:lang w:val="en-US"/>
        </w:rPr>
        <w:t xml:space="preserve"> </w:t>
      </w:r>
      <w:r w:rsidR="00A87FE1" w:rsidRPr="00A87FE1">
        <w:rPr>
          <w:lang w:val="en-US"/>
        </w:rPr>
        <w:t>guided tissue regeneration</w:t>
      </w:r>
    </w:p>
    <w:p w14:paraId="5C1FF45D" w14:textId="36F781E9" w:rsidR="00D84B55" w:rsidRDefault="00D84B55" w:rsidP="00D84B55">
      <w:pPr>
        <w:pStyle w:val="a3"/>
        <w:numPr>
          <w:ilvl w:val="0"/>
          <w:numId w:val="3"/>
        </w:numPr>
        <w:rPr>
          <w:lang w:val="en-US"/>
        </w:rPr>
      </w:pPr>
      <w:r>
        <w:rPr>
          <w:lang w:val="en-US"/>
        </w:rPr>
        <w:t xml:space="preserve"> </w:t>
      </w:r>
      <w:r w:rsidR="00A87FE1" w:rsidRPr="00A87FE1">
        <w:rPr>
          <w:lang w:val="en-US"/>
        </w:rPr>
        <w:t>bone augmentation</w:t>
      </w:r>
    </w:p>
    <w:p w14:paraId="1AE6C1CA" w14:textId="56C3C930" w:rsidR="00D84B55" w:rsidRDefault="00D84B55" w:rsidP="00D84B55">
      <w:pPr>
        <w:pStyle w:val="a3"/>
        <w:numPr>
          <w:ilvl w:val="0"/>
          <w:numId w:val="3"/>
        </w:numPr>
        <w:rPr>
          <w:lang w:val="en-US"/>
        </w:rPr>
      </w:pPr>
      <w:r>
        <w:rPr>
          <w:lang w:val="en-US"/>
        </w:rPr>
        <w:t xml:space="preserve"> </w:t>
      </w:r>
      <w:r w:rsidR="00A87FE1" w:rsidRPr="00A87FE1">
        <w:rPr>
          <w:lang w:val="en-US"/>
        </w:rPr>
        <w:t>periodontal regeneration</w:t>
      </w:r>
    </w:p>
    <w:p w14:paraId="560F48F9" w14:textId="374E9D76" w:rsidR="00D84B55" w:rsidRDefault="00D84B55" w:rsidP="00D84B55">
      <w:pPr>
        <w:pStyle w:val="a3"/>
        <w:numPr>
          <w:ilvl w:val="0"/>
          <w:numId w:val="3"/>
        </w:numPr>
        <w:rPr>
          <w:lang w:val="en-US"/>
        </w:rPr>
      </w:pPr>
      <w:r>
        <w:rPr>
          <w:lang w:val="en-US"/>
        </w:rPr>
        <w:t xml:space="preserve"> </w:t>
      </w:r>
      <w:r w:rsidR="00A87FE1" w:rsidRPr="00A87FE1">
        <w:rPr>
          <w:lang w:val="en-US"/>
        </w:rPr>
        <w:t>spontaneous healing</w:t>
      </w:r>
    </w:p>
    <w:p w14:paraId="67E6214C" w14:textId="6CA159CA" w:rsidR="00D84B55" w:rsidRDefault="00D84B55" w:rsidP="00D84B55">
      <w:pPr>
        <w:pStyle w:val="a3"/>
        <w:numPr>
          <w:ilvl w:val="0"/>
          <w:numId w:val="3"/>
        </w:numPr>
        <w:rPr>
          <w:lang w:val="en-US"/>
        </w:rPr>
      </w:pPr>
      <w:r>
        <w:rPr>
          <w:lang w:val="en-US"/>
        </w:rPr>
        <w:t xml:space="preserve"> </w:t>
      </w:r>
      <w:r w:rsidR="00A87FE1" w:rsidRPr="00A87FE1">
        <w:rPr>
          <w:lang w:val="en-US"/>
        </w:rPr>
        <w:t>local anesthesia</w:t>
      </w:r>
    </w:p>
    <w:p w14:paraId="3C674D17" w14:textId="09188366" w:rsidR="00D84B55" w:rsidRDefault="00D84B55" w:rsidP="00D84B55">
      <w:pPr>
        <w:pStyle w:val="a3"/>
        <w:numPr>
          <w:ilvl w:val="0"/>
          <w:numId w:val="3"/>
        </w:numPr>
        <w:rPr>
          <w:lang w:val="en-US"/>
        </w:rPr>
      </w:pPr>
      <w:r>
        <w:rPr>
          <w:lang w:val="en-US"/>
        </w:rPr>
        <w:t xml:space="preserve"> </w:t>
      </w:r>
      <w:r w:rsidR="00A87FE1" w:rsidRPr="00A87FE1">
        <w:rPr>
          <w:lang w:val="en-US"/>
        </w:rPr>
        <w:t>flap design</w:t>
      </w:r>
    </w:p>
    <w:p w14:paraId="3AE67068" w14:textId="6C6D755F" w:rsidR="00D84B55" w:rsidRDefault="00D84B55" w:rsidP="00D84B55">
      <w:pPr>
        <w:pStyle w:val="a3"/>
        <w:numPr>
          <w:ilvl w:val="0"/>
          <w:numId w:val="3"/>
        </w:numPr>
        <w:rPr>
          <w:lang w:val="en-US"/>
        </w:rPr>
      </w:pPr>
      <w:r>
        <w:rPr>
          <w:lang w:val="en-US"/>
        </w:rPr>
        <w:t xml:space="preserve"> </w:t>
      </w:r>
      <w:r w:rsidR="00A87FE1" w:rsidRPr="00A87FE1">
        <w:rPr>
          <w:lang w:val="en-US"/>
        </w:rPr>
        <w:t>incision design</w:t>
      </w:r>
    </w:p>
    <w:p w14:paraId="7432DAF7" w14:textId="02662A04" w:rsidR="00D84B55" w:rsidRDefault="00D84B55" w:rsidP="00D84B55">
      <w:pPr>
        <w:pStyle w:val="a3"/>
        <w:numPr>
          <w:ilvl w:val="0"/>
          <w:numId w:val="3"/>
        </w:numPr>
        <w:rPr>
          <w:lang w:val="en-US"/>
        </w:rPr>
      </w:pPr>
      <w:r>
        <w:rPr>
          <w:lang w:val="en-US"/>
        </w:rPr>
        <w:t xml:space="preserve"> </w:t>
      </w:r>
      <w:r w:rsidR="00A87FE1" w:rsidRPr="00A87FE1">
        <w:rPr>
          <w:lang w:val="en-US"/>
        </w:rPr>
        <w:t>suturing technique</w:t>
      </w:r>
    </w:p>
    <w:p w14:paraId="612FE7B8" w14:textId="4E0CCDD1" w:rsidR="00D84B55" w:rsidRDefault="00D84B55" w:rsidP="00D84B55">
      <w:pPr>
        <w:pStyle w:val="a3"/>
        <w:numPr>
          <w:ilvl w:val="0"/>
          <w:numId w:val="3"/>
        </w:numPr>
        <w:rPr>
          <w:lang w:val="en-US"/>
        </w:rPr>
      </w:pPr>
      <w:r>
        <w:rPr>
          <w:lang w:val="en-US"/>
        </w:rPr>
        <w:t xml:space="preserve"> </w:t>
      </w:r>
      <w:r w:rsidR="00A87FE1" w:rsidRPr="00A87FE1">
        <w:rPr>
          <w:lang w:val="en-US"/>
        </w:rPr>
        <w:t>platelet-rich plasma</w:t>
      </w:r>
    </w:p>
    <w:p w14:paraId="0A6E9F40" w14:textId="42D57434" w:rsidR="00D84B55" w:rsidRDefault="00D84B55" w:rsidP="00D84B55">
      <w:pPr>
        <w:pStyle w:val="a3"/>
        <w:numPr>
          <w:ilvl w:val="0"/>
          <w:numId w:val="3"/>
        </w:numPr>
        <w:rPr>
          <w:lang w:val="en-US"/>
        </w:rPr>
      </w:pPr>
      <w:r>
        <w:rPr>
          <w:lang w:val="en-US"/>
        </w:rPr>
        <w:t xml:space="preserve"> </w:t>
      </w:r>
      <w:r w:rsidR="00A87FE1" w:rsidRPr="00A87FE1">
        <w:rPr>
          <w:lang w:val="en-US"/>
        </w:rPr>
        <w:t>platelet-rich fibrin</w:t>
      </w:r>
    </w:p>
    <w:p w14:paraId="5C8F159A" w14:textId="70FB3121" w:rsidR="00D84B55" w:rsidRDefault="00D84B55" w:rsidP="00D84B55">
      <w:pPr>
        <w:pStyle w:val="a3"/>
        <w:numPr>
          <w:ilvl w:val="0"/>
          <w:numId w:val="3"/>
        </w:numPr>
        <w:rPr>
          <w:lang w:val="en-US"/>
        </w:rPr>
      </w:pPr>
      <w:r>
        <w:rPr>
          <w:lang w:val="en-US"/>
        </w:rPr>
        <w:t xml:space="preserve"> </w:t>
      </w:r>
      <w:r w:rsidR="00A87FE1" w:rsidRPr="00A87FE1">
        <w:rPr>
          <w:lang w:val="en-US"/>
        </w:rPr>
        <w:t>platelet-derived growth factor</w:t>
      </w:r>
    </w:p>
    <w:p w14:paraId="53A51F2A" w14:textId="5352DAC8" w:rsidR="00D84B55" w:rsidRDefault="00D84B55" w:rsidP="00D84B55">
      <w:pPr>
        <w:pStyle w:val="a3"/>
        <w:numPr>
          <w:ilvl w:val="0"/>
          <w:numId w:val="3"/>
        </w:numPr>
        <w:rPr>
          <w:lang w:val="en-US"/>
        </w:rPr>
      </w:pPr>
      <w:r>
        <w:rPr>
          <w:lang w:val="en-US"/>
        </w:rPr>
        <w:t xml:space="preserve"> </w:t>
      </w:r>
      <w:r w:rsidR="00A87FE1" w:rsidRPr="00A87FE1">
        <w:rPr>
          <w:lang w:val="en-US"/>
        </w:rPr>
        <w:t>enamel matrix protein derivate</w:t>
      </w:r>
    </w:p>
    <w:p w14:paraId="6112DF3D" w14:textId="7158217E" w:rsidR="00D84B55" w:rsidRDefault="00D84B55" w:rsidP="00D84B55">
      <w:pPr>
        <w:pStyle w:val="a3"/>
        <w:numPr>
          <w:ilvl w:val="0"/>
          <w:numId w:val="3"/>
        </w:numPr>
        <w:rPr>
          <w:lang w:val="en-US"/>
        </w:rPr>
      </w:pPr>
      <w:r>
        <w:rPr>
          <w:lang w:val="en-US"/>
        </w:rPr>
        <w:t xml:space="preserve"> </w:t>
      </w:r>
      <w:r w:rsidR="00A87FE1" w:rsidRPr="00A87FE1">
        <w:rPr>
          <w:lang w:val="en-US"/>
        </w:rPr>
        <w:t>emdogain</w:t>
      </w:r>
    </w:p>
    <w:p w14:paraId="5A9194A9" w14:textId="66C634AA" w:rsidR="00D84B55" w:rsidRDefault="00D84B55" w:rsidP="00D84B55">
      <w:pPr>
        <w:pStyle w:val="a3"/>
        <w:numPr>
          <w:ilvl w:val="0"/>
          <w:numId w:val="3"/>
        </w:numPr>
        <w:rPr>
          <w:lang w:val="en-US"/>
        </w:rPr>
      </w:pPr>
      <w:r>
        <w:rPr>
          <w:lang w:val="en-US"/>
        </w:rPr>
        <w:t xml:space="preserve"> </w:t>
      </w:r>
      <w:r w:rsidR="00A87FE1" w:rsidRPr="00A87FE1">
        <w:rPr>
          <w:lang w:val="en-US"/>
        </w:rPr>
        <w:t>(((((((((((((guided bone regeneration) OR (guided tissue regeneration)) OR (bone augmentation)) OR (periodontal regeneration)) OR (spontaneous healing)) OR (local anesthesia)) OR (flap design)) OR (incision design)) OR (suturing technique)) OR (platelet-rich plasma)) OR (platelet-rich fibrin)) OR (platelet-derived growth factor)) OR (enamel matrix protein derivate)) OR (emdogain)</w:t>
      </w:r>
    </w:p>
    <w:p w14:paraId="43C695DB" w14:textId="3E9AD482" w:rsidR="00D84B55" w:rsidRDefault="00A87FE1" w:rsidP="00D84B55">
      <w:pPr>
        <w:pStyle w:val="a3"/>
        <w:numPr>
          <w:ilvl w:val="0"/>
          <w:numId w:val="3"/>
        </w:numPr>
        <w:rPr>
          <w:lang w:val="en-US"/>
        </w:rPr>
      </w:pPr>
      <w:r w:rsidRPr="00A87FE1">
        <w:rPr>
          <w:lang w:val="en-US"/>
        </w:rPr>
        <w:t>(((((((third molar) OR (wisdom tooth)) OR (mandibular third molar)) OR (impacted mandibular third molar)) OR (semi-impacted mandibular third molar)) AND ((((tooth extraction) OR (exodontia)) OR (surgical extraction)) OR (tooth removal))) AND (((((periodontal defect) OR (osseous defect)) OR (probing depth)) OR (attachment loss)) OR (localized periodontitis))) AND ((((((((((((((guided bone regeneration) OR (guided tissue regeneration)) OR (bone augmentation)) OR (periodontal regeneration)) OR (spontaneous healing)) OR (local anesthesia)) OR (flap design)) OR (incision design)) OR (suturing technique)) OR (platelet-rich plasma)) OR (platelet-</w:t>
      </w:r>
      <w:r w:rsidRPr="00A87FE1">
        <w:rPr>
          <w:lang w:val="en-US"/>
        </w:rPr>
        <w:lastRenderedPageBreak/>
        <w:t>rich fibrin)) OR (platelet-derived growth factor)) OR (enamel matrix protein derivate)) OR (emdogain))</w:t>
      </w:r>
    </w:p>
    <w:p w14:paraId="66686427" w14:textId="61B3150B" w:rsidR="00D84B55" w:rsidRDefault="00D84B55" w:rsidP="00D84B55">
      <w:pPr>
        <w:pStyle w:val="a3"/>
        <w:rPr>
          <w:lang w:val="en-US"/>
        </w:rPr>
      </w:pPr>
    </w:p>
    <w:p w14:paraId="2E3B1F57" w14:textId="2D2E0601" w:rsidR="00D84B55" w:rsidRDefault="00D84B55" w:rsidP="00D84B55">
      <w:pPr>
        <w:pStyle w:val="a3"/>
        <w:rPr>
          <w:lang w:val="en-US"/>
        </w:rPr>
      </w:pPr>
    </w:p>
    <w:tbl>
      <w:tblPr>
        <w:tblStyle w:val="a4"/>
        <w:tblW w:w="11151" w:type="dxa"/>
        <w:tblInd w:w="-1281" w:type="dxa"/>
        <w:tblLook w:val="04A0" w:firstRow="1" w:lastRow="0" w:firstColumn="1" w:lastColumn="0" w:noHBand="0" w:noVBand="1"/>
      </w:tblPr>
      <w:tblGrid>
        <w:gridCol w:w="2127"/>
        <w:gridCol w:w="6754"/>
        <w:gridCol w:w="1278"/>
        <w:gridCol w:w="992"/>
      </w:tblGrid>
      <w:tr w:rsidR="002930DA" w14:paraId="6EFCD3CD" w14:textId="77777777" w:rsidTr="00AD6B6E">
        <w:tc>
          <w:tcPr>
            <w:tcW w:w="2127" w:type="dxa"/>
          </w:tcPr>
          <w:p w14:paraId="1BDC7381" w14:textId="04584D53" w:rsidR="00D84B55" w:rsidRDefault="00D84B55" w:rsidP="00D84B55">
            <w:pPr>
              <w:pStyle w:val="a3"/>
              <w:ind w:left="0"/>
              <w:rPr>
                <w:lang w:val="en-US"/>
              </w:rPr>
            </w:pPr>
            <w:r w:rsidRPr="00D84B55">
              <w:rPr>
                <w:lang w:val="en-US"/>
              </w:rPr>
              <w:t>Electronic databases</w:t>
            </w:r>
          </w:p>
        </w:tc>
        <w:tc>
          <w:tcPr>
            <w:tcW w:w="6756" w:type="dxa"/>
          </w:tcPr>
          <w:p w14:paraId="7347E25E" w14:textId="4C6EA87A" w:rsidR="00D84B55" w:rsidRDefault="00D84B55" w:rsidP="00D84B55">
            <w:pPr>
              <w:pStyle w:val="a3"/>
              <w:ind w:left="0"/>
              <w:rPr>
                <w:lang w:val="en-US"/>
              </w:rPr>
            </w:pPr>
            <w:r w:rsidRPr="00D84B55">
              <w:rPr>
                <w:lang w:val="en-US"/>
              </w:rPr>
              <w:t>Search strategy</w:t>
            </w:r>
          </w:p>
        </w:tc>
        <w:tc>
          <w:tcPr>
            <w:tcW w:w="1276" w:type="dxa"/>
          </w:tcPr>
          <w:p w14:paraId="27C42D6E" w14:textId="13135FC8" w:rsidR="00D84B55" w:rsidRDefault="00D84B55" w:rsidP="00D84B55">
            <w:pPr>
              <w:pStyle w:val="a3"/>
              <w:ind w:left="0"/>
              <w:rPr>
                <w:lang w:val="en-US"/>
              </w:rPr>
            </w:pPr>
            <w:r w:rsidRPr="00D84B55">
              <w:rPr>
                <w:lang w:val="en-US"/>
              </w:rPr>
              <w:t>Limits</w:t>
            </w:r>
          </w:p>
        </w:tc>
        <w:tc>
          <w:tcPr>
            <w:tcW w:w="992" w:type="dxa"/>
          </w:tcPr>
          <w:p w14:paraId="2C0FA36A" w14:textId="2B7681E4" w:rsidR="00D84B55" w:rsidRDefault="00D84B55" w:rsidP="00D84B55">
            <w:pPr>
              <w:pStyle w:val="a3"/>
              <w:ind w:left="0"/>
              <w:rPr>
                <w:lang w:val="en-US"/>
              </w:rPr>
            </w:pPr>
            <w:r w:rsidRPr="00D84B55">
              <w:rPr>
                <w:lang w:val="en-US"/>
              </w:rPr>
              <w:t>Hits</w:t>
            </w:r>
          </w:p>
        </w:tc>
      </w:tr>
      <w:tr w:rsidR="002930DA" w14:paraId="41234CE2" w14:textId="77777777" w:rsidTr="00AD6B6E">
        <w:tc>
          <w:tcPr>
            <w:tcW w:w="2127" w:type="dxa"/>
          </w:tcPr>
          <w:p w14:paraId="74564572" w14:textId="4476C437" w:rsidR="00D84B55" w:rsidRDefault="00AD6B6E" w:rsidP="00D84B55">
            <w:pPr>
              <w:pStyle w:val="a3"/>
              <w:ind w:left="0"/>
              <w:rPr>
                <w:lang w:val="en-US"/>
              </w:rPr>
            </w:pPr>
            <w:r w:rsidRPr="00AD6B6E">
              <w:rPr>
                <w:lang w:val="en-US"/>
              </w:rPr>
              <w:t>MEDLINE</w:t>
            </w:r>
            <w:r w:rsidR="00E52CC2">
              <w:rPr>
                <w:lang w:val="en-US"/>
              </w:rPr>
              <w:t xml:space="preserve"> </w:t>
            </w:r>
            <w:r w:rsidRPr="00AD6B6E">
              <w:rPr>
                <w:lang w:val="en-US"/>
              </w:rPr>
              <w:t>(via PubMed)</w:t>
            </w:r>
          </w:p>
        </w:tc>
        <w:tc>
          <w:tcPr>
            <w:tcW w:w="6756" w:type="dxa"/>
          </w:tcPr>
          <w:p w14:paraId="2CB32EDC" w14:textId="74FD2451" w:rsidR="00D84B55" w:rsidRDefault="00D84B55" w:rsidP="00D84B55">
            <w:pPr>
              <w:pStyle w:val="a3"/>
              <w:ind w:left="0"/>
              <w:rPr>
                <w:lang w:val="en-US"/>
              </w:rPr>
            </w:pPr>
            <w:r w:rsidRPr="00D84B55">
              <w:rPr>
                <w:lang w:val="en-US"/>
              </w:rPr>
              <w:t>(((((((third molar) OR (wisdom tooth)) OR (mandibular third molar)) OR (impacted mandibular third molar)) OR (semi-impacted mandibular third molar)) AND ((((tooth extraction) OR (exodontia)) OR (surgical extraction)) OR (tooth removal))) AND (((((periodontal defect) OR (osseous defect)) OR (probing depth)) OR (attachment loss)) OR (localized periodontitis))) AND ((((((((((((((guided bone regeneration) OR (guided tissue regeneration)) OR (bone augmentation)) OR (periodontal regeneration)) OR (spontaneous healing)) OR (local anesthesia)) OR (flap design)) OR (incision design)) OR (suturing technique)) OR (platelet-rich plasma)) OR (platelet-rich fibrin)) OR (platelet-derived growth factor)) OR (enamel matrix protein derivate)) OR (emdogain))</w:t>
            </w:r>
          </w:p>
        </w:tc>
        <w:tc>
          <w:tcPr>
            <w:tcW w:w="1276" w:type="dxa"/>
          </w:tcPr>
          <w:p w14:paraId="71197EEB" w14:textId="31D6ECD4" w:rsidR="00D84B55" w:rsidRPr="00AD6B6E" w:rsidRDefault="00AD6B6E" w:rsidP="00D84B55">
            <w:pPr>
              <w:pStyle w:val="a3"/>
              <w:ind w:left="0"/>
              <w:rPr>
                <w:lang w:val="en-US"/>
              </w:rPr>
            </w:pPr>
            <w:r>
              <w:rPr>
                <w:lang w:val="en-US"/>
              </w:rPr>
              <w:t xml:space="preserve">Publication date until </w:t>
            </w:r>
            <w:r w:rsidR="009B7270">
              <w:rPr>
                <w:lang w:val="en-US"/>
              </w:rPr>
              <w:t>15</w:t>
            </w:r>
            <w:r>
              <w:rPr>
                <w:lang w:val="en-US"/>
              </w:rPr>
              <w:t>/</w:t>
            </w:r>
            <w:r w:rsidR="009B7270">
              <w:rPr>
                <w:lang w:val="en-US"/>
              </w:rPr>
              <w:t>08</w:t>
            </w:r>
            <w:r>
              <w:rPr>
                <w:lang w:val="en-US"/>
              </w:rPr>
              <w:t>/202</w:t>
            </w:r>
            <w:r w:rsidR="009B7270">
              <w:rPr>
                <w:lang w:val="en-US"/>
              </w:rPr>
              <w:t>4</w:t>
            </w:r>
          </w:p>
        </w:tc>
        <w:tc>
          <w:tcPr>
            <w:tcW w:w="992" w:type="dxa"/>
          </w:tcPr>
          <w:p w14:paraId="7A26E4C5" w14:textId="537C9E10" w:rsidR="00D84B55" w:rsidRDefault="009B7270" w:rsidP="00D84B55">
            <w:pPr>
              <w:pStyle w:val="a3"/>
              <w:ind w:left="0"/>
              <w:rPr>
                <w:lang w:val="en-US"/>
              </w:rPr>
            </w:pPr>
            <w:r>
              <w:rPr>
                <w:lang w:val="en-US"/>
              </w:rPr>
              <w:t>145</w:t>
            </w:r>
          </w:p>
        </w:tc>
      </w:tr>
      <w:tr w:rsidR="002930DA" w:rsidRPr="00AF283C" w14:paraId="0F471825" w14:textId="77777777" w:rsidTr="00AD6B6E">
        <w:tc>
          <w:tcPr>
            <w:tcW w:w="2127" w:type="dxa"/>
          </w:tcPr>
          <w:p w14:paraId="02494290" w14:textId="1B375840" w:rsidR="00D84B55" w:rsidRDefault="00AD6B6E" w:rsidP="00D84B55">
            <w:pPr>
              <w:pStyle w:val="a3"/>
              <w:ind w:left="0"/>
              <w:rPr>
                <w:lang w:val="en-US"/>
              </w:rPr>
            </w:pPr>
            <w:r w:rsidRPr="00AD6B6E">
              <w:rPr>
                <w:lang w:val="en-US"/>
              </w:rPr>
              <w:t>ScienceDirect</w:t>
            </w:r>
          </w:p>
        </w:tc>
        <w:tc>
          <w:tcPr>
            <w:tcW w:w="6756" w:type="dxa"/>
          </w:tcPr>
          <w:p w14:paraId="4F8B343A" w14:textId="67DED683" w:rsidR="00D84B55" w:rsidRDefault="00AF283C" w:rsidP="00D84B55">
            <w:pPr>
              <w:pStyle w:val="a3"/>
              <w:ind w:left="0"/>
              <w:rPr>
                <w:lang w:val="en-US"/>
              </w:rPr>
            </w:pPr>
            <w:r w:rsidRPr="00AF283C">
              <w:rPr>
                <w:lang w:val="en-US"/>
              </w:rPr>
              <w:t>(“third molar” OR “wisdom tooth”) AND (“tooth extraction” OR “exodontia”) AND (“periodontal defect” OR “probing depth” OR “attachment loss”) AND (“guided bone regeneration” OR “guided tissue regeneration”)</w:t>
            </w:r>
          </w:p>
        </w:tc>
        <w:tc>
          <w:tcPr>
            <w:tcW w:w="1276" w:type="dxa"/>
          </w:tcPr>
          <w:p w14:paraId="2A5F6B77" w14:textId="13039E0F" w:rsidR="00D84B55" w:rsidRDefault="001726A5" w:rsidP="00D84B55">
            <w:pPr>
              <w:pStyle w:val="a3"/>
              <w:ind w:left="0"/>
              <w:rPr>
                <w:lang w:val="en-US"/>
              </w:rPr>
            </w:pPr>
            <w:r>
              <w:rPr>
                <w:lang w:val="en-US"/>
              </w:rPr>
              <w:t xml:space="preserve">Last search </w:t>
            </w:r>
            <w:r w:rsidR="009B7270">
              <w:rPr>
                <w:lang w:val="en-US"/>
              </w:rPr>
              <w:t>date 15/08/2024</w:t>
            </w:r>
          </w:p>
        </w:tc>
        <w:tc>
          <w:tcPr>
            <w:tcW w:w="992" w:type="dxa"/>
          </w:tcPr>
          <w:p w14:paraId="29AA8F45" w14:textId="122D30C1" w:rsidR="00D84B55" w:rsidRDefault="001726A5" w:rsidP="00D84B55">
            <w:pPr>
              <w:pStyle w:val="a3"/>
              <w:ind w:left="0"/>
              <w:rPr>
                <w:lang w:val="en-US"/>
              </w:rPr>
            </w:pPr>
            <w:r>
              <w:rPr>
                <w:lang w:val="en-US"/>
              </w:rPr>
              <w:t>83</w:t>
            </w:r>
          </w:p>
        </w:tc>
      </w:tr>
      <w:tr w:rsidR="002930DA" w:rsidRPr="002930DA" w14:paraId="230F75C1" w14:textId="77777777" w:rsidTr="00AD6B6E">
        <w:tc>
          <w:tcPr>
            <w:tcW w:w="2127" w:type="dxa"/>
          </w:tcPr>
          <w:p w14:paraId="173BE925" w14:textId="18153182" w:rsidR="00AD6B6E" w:rsidRPr="00AD6B6E" w:rsidRDefault="00AD6B6E" w:rsidP="00D84B55">
            <w:pPr>
              <w:pStyle w:val="a3"/>
              <w:ind w:left="0"/>
              <w:rPr>
                <w:lang w:val="en-US"/>
              </w:rPr>
            </w:pPr>
            <w:r w:rsidRPr="00AD6B6E">
              <w:rPr>
                <w:lang w:val="en-US"/>
              </w:rPr>
              <w:t>Scopus</w:t>
            </w:r>
          </w:p>
        </w:tc>
        <w:tc>
          <w:tcPr>
            <w:tcW w:w="6756" w:type="dxa"/>
          </w:tcPr>
          <w:p w14:paraId="706BEF3B" w14:textId="42CE83A0" w:rsidR="00AD6B6E" w:rsidRDefault="002930DA" w:rsidP="00D84B55">
            <w:pPr>
              <w:pStyle w:val="a3"/>
              <w:ind w:left="0"/>
              <w:rPr>
                <w:lang w:val="en-US"/>
              </w:rPr>
            </w:pPr>
            <w:r w:rsidRPr="002930DA">
              <w:rPr>
                <w:lang w:val="en-US"/>
              </w:rPr>
              <w:t>"third molar" OR "wisdom tooth" OR "mandibular third molar" OR "impacted mandibular third molar" OR "semi-impacted mandibular third molar" AND "tooth extraction" OR "exodontia" OR "surgical extraction" OR "tooth removal" AND "periodontal defect" OR "osseous defect" OR "probing depth" OR "attachment loss" OR "localized periodontitis" AND "guided bone regeneration" OR "guided tissue regeneration" OR "bone augmentation" OR "periodontal regeneration" OR "spontaneous healing" OR "local anesthesia" OR "flap design" OR "incision design" OR "suturing technique" OR "platelet-rich plasma" OR "platelet-rich fibrin" OR "platelet-derived growth factor" OR "enamel matrix protein derivate" OR "emdogain"</w:t>
            </w:r>
          </w:p>
        </w:tc>
        <w:tc>
          <w:tcPr>
            <w:tcW w:w="1276" w:type="dxa"/>
          </w:tcPr>
          <w:p w14:paraId="77C58C83" w14:textId="2DA791A2" w:rsidR="00AD6B6E" w:rsidRDefault="001726A5" w:rsidP="00D84B55">
            <w:pPr>
              <w:pStyle w:val="a3"/>
              <w:ind w:left="0"/>
              <w:rPr>
                <w:lang w:val="en-US"/>
              </w:rPr>
            </w:pPr>
            <w:r>
              <w:rPr>
                <w:lang w:val="en-US"/>
              </w:rPr>
              <w:t>Last search date 15/08/2024</w:t>
            </w:r>
          </w:p>
        </w:tc>
        <w:tc>
          <w:tcPr>
            <w:tcW w:w="992" w:type="dxa"/>
          </w:tcPr>
          <w:p w14:paraId="70AC74F3" w14:textId="0111881E" w:rsidR="00AD6B6E" w:rsidRDefault="001726A5" w:rsidP="00D84B55">
            <w:pPr>
              <w:pStyle w:val="a3"/>
              <w:ind w:left="0"/>
              <w:rPr>
                <w:lang w:val="en-US"/>
              </w:rPr>
            </w:pPr>
            <w:r>
              <w:rPr>
                <w:lang w:val="en-US"/>
              </w:rPr>
              <w:t>376</w:t>
            </w:r>
          </w:p>
        </w:tc>
      </w:tr>
      <w:tr w:rsidR="002930DA" w:rsidRPr="00955E5E" w14:paraId="46E03FA6" w14:textId="77777777" w:rsidTr="00AD6B6E">
        <w:tc>
          <w:tcPr>
            <w:tcW w:w="2127" w:type="dxa"/>
          </w:tcPr>
          <w:p w14:paraId="04CDC920" w14:textId="50D3A806" w:rsidR="00AD6B6E" w:rsidRPr="00AD6B6E" w:rsidRDefault="00AD6B6E" w:rsidP="00D84B55">
            <w:pPr>
              <w:pStyle w:val="a3"/>
              <w:ind w:left="0"/>
              <w:rPr>
                <w:lang w:val="en-US"/>
              </w:rPr>
            </w:pPr>
            <w:r w:rsidRPr="00AD6B6E">
              <w:rPr>
                <w:lang w:val="en-US"/>
              </w:rPr>
              <w:t>Virtual Health Library</w:t>
            </w:r>
          </w:p>
        </w:tc>
        <w:tc>
          <w:tcPr>
            <w:tcW w:w="6756" w:type="dxa"/>
          </w:tcPr>
          <w:p w14:paraId="65A97231" w14:textId="5A86049C" w:rsidR="00AD6B6E" w:rsidRDefault="00955E5E" w:rsidP="00D84B55">
            <w:pPr>
              <w:pStyle w:val="a3"/>
              <w:ind w:left="0"/>
              <w:rPr>
                <w:lang w:val="en-US"/>
              </w:rPr>
            </w:pPr>
            <w:r w:rsidRPr="00955E5E">
              <w:rPr>
                <w:lang w:val="en-US"/>
              </w:rPr>
              <w:t>(((((((third molar) OR (wisdom tooth)) OR (mandibular third molar)) OR (impacted mandibular third molar)) OR (semi-impacted mandibular third molar)) AND ((((tooth extraction) OR (exodontia)) OR (surgical extraction)) OR (tooth removal))) AND (((((periodontal defect) OR (osseous defect)) OR (probing depth)) OR (attachment loss)) OR (localized periodontitis))) AND ((((((((((((((guided bone regeneration) OR (guided tissue regeneration)) OR (bone augmentation)) OR (periodontal regeneration)) OR (spontaneous healing)) OR (local anesthesia)) OR (flap design)) OR (incision design)) OR (suturing technique)) OR (platelet-rich plasma)) OR (platelet-rich fibrin)) OR (platelet-derived growth factor)) OR (enamel matrix protein derivate)) OR (emdogain))</w:t>
            </w:r>
          </w:p>
        </w:tc>
        <w:tc>
          <w:tcPr>
            <w:tcW w:w="1276" w:type="dxa"/>
          </w:tcPr>
          <w:p w14:paraId="308EAA07" w14:textId="33A68327" w:rsidR="00AD6B6E" w:rsidRDefault="001726A5" w:rsidP="00D84B55">
            <w:pPr>
              <w:pStyle w:val="a3"/>
              <w:ind w:left="0"/>
              <w:rPr>
                <w:lang w:val="en-US"/>
              </w:rPr>
            </w:pPr>
            <w:r>
              <w:rPr>
                <w:lang w:val="en-US"/>
              </w:rPr>
              <w:t>Last search date 15/08/2024</w:t>
            </w:r>
          </w:p>
        </w:tc>
        <w:tc>
          <w:tcPr>
            <w:tcW w:w="992" w:type="dxa"/>
          </w:tcPr>
          <w:p w14:paraId="6C1D9B6B" w14:textId="21BB7F3F" w:rsidR="00AD6B6E" w:rsidRDefault="001726A5" w:rsidP="00D84B55">
            <w:pPr>
              <w:pStyle w:val="a3"/>
              <w:ind w:left="0"/>
              <w:rPr>
                <w:lang w:val="en-US"/>
              </w:rPr>
            </w:pPr>
            <w:r>
              <w:rPr>
                <w:lang w:val="en-US"/>
              </w:rPr>
              <w:t>90</w:t>
            </w:r>
          </w:p>
        </w:tc>
      </w:tr>
      <w:tr w:rsidR="002930DA" w:rsidRPr="00B40B96" w14:paraId="7E7C20C4" w14:textId="77777777" w:rsidTr="00AD6B6E">
        <w:tc>
          <w:tcPr>
            <w:tcW w:w="2127" w:type="dxa"/>
          </w:tcPr>
          <w:p w14:paraId="400D1677" w14:textId="69FD816E" w:rsidR="00AD6B6E" w:rsidRPr="00AD6B6E" w:rsidRDefault="00AD6B6E" w:rsidP="00D84B55">
            <w:pPr>
              <w:pStyle w:val="a3"/>
              <w:ind w:left="0"/>
              <w:rPr>
                <w:lang w:val="en-US"/>
              </w:rPr>
            </w:pPr>
            <w:r w:rsidRPr="00AD6B6E">
              <w:rPr>
                <w:lang w:val="en-US"/>
              </w:rPr>
              <w:t>Wiley Online Library</w:t>
            </w:r>
          </w:p>
        </w:tc>
        <w:tc>
          <w:tcPr>
            <w:tcW w:w="6756" w:type="dxa"/>
          </w:tcPr>
          <w:p w14:paraId="5123A2A7" w14:textId="3247C292" w:rsidR="00AD6B6E" w:rsidRDefault="00B40B96" w:rsidP="00D84B55">
            <w:pPr>
              <w:pStyle w:val="a3"/>
              <w:ind w:left="0"/>
              <w:rPr>
                <w:lang w:val="en-US"/>
              </w:rPr>
            </w:pPr>
            <w:r w:rsidRPr="00B40B96">
              <w:rPr>
                <w:lang w:val="en-US"/>
              </w:rPr>
              <w:t xml:space="preserve">((((((("third molar") OR ("wisdom tooth")) OR ("mandibular third molar")) OR ("impacted mandibular third molar")) OR ("semi-impacted mandibular third molar")) AND (((("tooth extraction") OR ("exodontia")) OR ("surgical extraction")) OR ("tooth removal"))) AND ((((("periodontal defect") OR ("osseous defect")) OR ("probing depth")) OR ("attachment loss")) OR ("localized periodontitis"))) AND (((((((((((((("guided bone regeneration") OR ("guided tissue regeneration")) OR ("bone augmentation")) OR ("periodontal regeneration")) OR ("spontaneous healing")) OR ("local anesthesia")) OR ("flap design")) OR ("incision </w:t>
            </w:r>
            <w:r w:rsidRPr="00B40B96">
              <w:rPr>
                <w:lang w:val="en-US"/>
              </w:rPr>
              <w:lastRenderedPageBreak/>
              <w:t>design")) OR ("suturing technique")) OR ("platelet-rich plasma")) OR ("platelet-rich fibrin")) OR ("platelet-derived growth factor")) OR ("enamel matrix protein derivate")) OR ("emdogain"))</w:t>
            </w:r>
          </w:p>
        </w:tc>
        <w:tc>
          <w:tcPr>
            <w:tcW w:w="1276" w:type="dxa"/>
          </w:tcPr>
          <w:p w14:paraId="5F23CF30" w14:textId="6ECEF962" w:rsidR="00AD6B6E" w:rsidRDefault="001726A5" w:rsidP="00D84B55">
            <w:pPr>
              <w:pStyle w:val="a3"/>
              <w:ind w:left="0"/>
              <w:rPr>
                <w:lang w:val="en-US"/>
              </w:rPr>
            </w:pPr>
            <w:r>
              <w:rPr>
                <w:lang w:val="en-US"/>
              </w:rPr>
              <w:lastRenderedPageBreak/>
              <w:t>Last search date 15/08/2024</w:t>
            </w:r>
          </w:p>
        </w:tc>
        <w:tc>
          <w:tcPr>
            <w:tcW w:w="992" w:type="dxa"/>
          </w:tcPr>
          <w:p w14:paraId="7BD03B33" w14:textId="42D64E26" w:rsidR="00AD6B6E" w:rsidRDefault="001726A5" w:rsidP="00D84B55">
            <w:pPr>
              <w:pStyle w:val="a3"/>
              <w:ind w:left="0"/>
              <w:rPr>
                <w:lang w:val="en-US"/>
              </w:rPr>
            </w:pPr>
            <w:r>
              <w:rPr>
                <w:lang w:val="en-US"/>
              </w:rPr>
              <w:t>153</w:t>
            </w:r>
          </w:p>
        </w:tc>
      </w:tr>
      <w:tr w:rsidR="002930DA" w:rsidRPr="002369F4" w14:paraId="26869850" w14:textId="77777777" w:rsidTr="00AD6B6E">
        <w:tc>
          <w:tcPr>
            <w:tcW w:w="2127" w:type="dxa"/>
          </w:tcPr>
          <w:p w14:paraId="7B01E82D" w14:textId="4D5D60BC" w:rsidR="00AD6B6E" w:rsidRPr="00AD6B6E" w:rsidRDefault="00AD6B6E" w:rsidP="00D84B55">
            <w:pPr>
              <w:pStyle w:val="a3"/>
              <w:ind w:left="0"/>
              <w:rPr>
                <w:lang w:val="en-US"/>
              </w:rPr>
            </w:pPr>
            <w:r w:rsidRPr="00AD6B6E">
              <w:rPr>
                <w:lang w:val="en-US"/>
              </w:rPr>
              <w:t>Web of Science</w:t>
            </w:r>
          </w:p>
        </w:tc>
        <w:tc>
          <w:tcPr>
            <w:tcW w:w="6756" w:type="dxa"/>
          </w:tcPr>
          <w:p w14:paraId="1334F29F" w14:textId="53B2F3B5" w:rsidR="00AD6B6E" w:rsidRDefault="002369F4" w:rsidP="00D84B55">
            <w:pPr>
              <w:pStyle w:val="a3"/>
              <w:ind w:left="0"/>
              <w:rPr>
                <w:lang w:val="en-US"/>
              </w:rPr>
            </w:pPr>
            <w:r w:rsidRPr="002369F4">
              <w:rPr>
                <w:lang w:val="en-US"/>
              </w:rPr>
              <w:t>((third molar) OR (wisdom tooth) OR (mandibular third molar) OR (impacted mandibular third molar)) AND ((tooth extraction) OR (exodonti</w:t>
            </w:r>
            <w:r>
              <w:rPr>
                <w:lang w:val="en-US"/>
              </w:rPr>
              <w:t>a</w:t>
            </w:r>
            <w:r w:rsidRPr="002369F4">
              <w:rPr>
                <w:lang w:val="en-US"/>
              </w:rPr>
              <w:t>) OR (surgical extraction)) AND ((periodontal defect) OR (probing depth) OR (attachment loss) OR (localized periodontitis)) AND ((guided bone regeneration) OR (guided tissue regeneration) OR (periodontal regeneration) OR (spontaneous healing) OR (local anesthesia) OR (flap design) OR (incision design) OR (suturing technique) OR (platelet-rich fibrin) OR (enamel matrix protein derivate))</w:t>
            </w:r>
          </w:p>
        </w:tc>
        <w:tc>
          <w:tcPr>
            <w:tcW w:w="1276" w:type="dxa"/>
          </w:tcPr>
          <w:p w14:paraId="714C835E" w14:textId="213AF63F" w:rsidR="00AD6B6E" w:rsidRDefault="001726A5" w:rsidP="00D84B55">
            <w:pPr>
              <w:pStyle w:val="a3"/>
              <w:ind w:left="0"/>
              <w:rPr>
                <w:lang w:val="en-US"/>
              </w:rPr>
            </w:pPr>
            <w:r>
              <w:rPr>
                <w:lang w:val="en-US"/>
              </w:rPr>
              <w:t>Last search date 15/08/2024</w:t>
            </w:r>
          </w:p>
        </w:tc>
        <w:tc>
          <w:tcPr>
            <w:tcW w:w="992" w:type="dxa"/>
          </w:tcPr>
          <w:p w14:paraId="1F58A38A" w14:textId="57E67942" w:rsidR="00AD6B6E" w:rsidRDefault="001726A5" w:rsidP="00D84B55">
            <w:pPr>
              <w:pStyle w:val="a3"/>
              <w:ind w:left="0"/>
              <w:rPr>
                <w:lang w:val="en-US"/>
              </w:rPr>
            </w:pPr>
            <w:r>
              <w:rPr>
                <w:lang w:val="en-US"/>
              </w:rPr>
              <w:t>78</w:t>
            </w:r>
          </w:p>
        </w:tc>
      </w:tr>
      <w:tr w:rsidR="002930DA" w:rsidRPr="00955E5E" w14:paraId="1478C1CE" w14:textId="77777777" w:rsidTr="00AD6B6E">
        <w:tc>
          <w:tcPr>
            <w:tcW w:w="2127" w:type="dxa"/>
          </w:tcPr>
          <w:p w14:paraId="148DEADD" w14:textId="55387D7C" w:rsidR="00AD6B6E" w:rsidRPr="00AD6B6E" w:rsidRDefault="00AD6B6E" w:rsidP="00D84B55">
            <w:pPr>
              <w:pStyle w:val="a3"/>
              <w:ind w:left="0"/>
              <w:rPr>
                <w:lang w:val="en-US"/>
              </w:rPr>
            </w:pPr>
            <w:r w:rsidRPr="00AD6B6E">
              <w:rPr>
                <w:lang w:val="en-US"/>
              </w:rPr>
              <w:t>ProQuest Dissertations and Theses Global</w:t>
            </w:r>
          </w:p>
        </w:tc>
        <w:tc>
          <w:tcPr>
            <w:tcW w:w="6756" w:type="dxa"/>
          </w:tcPr>
          <w:p w14:paraId="2377E3CC" w14:textId="6F02E57D" w:rsidR="00AD6B6E" w:rsidRDefault="002369F4" w:rsidP="00D84B55">
            <w:pPr>
              <w:pStyle w:val="a3"/>
              <w:ind w:left="0"/>
              <w:rPr>
                <w:lang w:val="en-US"/>
              </w:rPr>
            </w:pPr>
            <w:r w:rsidRPr="002369F4">
              <w:rPr>
                <w:lang w:val="en-US"/>
              </w:rPr>
              <w:t>((((((("third molar") OR ("wisdom tooth")) OR ("mandibular third molar")) OR ("impacted mandibular third molar")) OR ("semi-impacted mandibular third molar")) AND (((("tooth extraction") OR ("exodontia")) OR ("surgical extraction")) OR ("tooth removal"))) AND ((((("periodontal defect") OR ("osseous defect")) OR ("probing depth")) OR ("attachment loss")) OR ("localized periodontitis"))) AND (((((((((((((("guided bone regeneration") OR ("guided tissue regeneration")) OR ("bone augmentation")) OR ("periodontal regeneration")) OR ("spontaneous healing")) OR ("local anesthesia")) OR ("flap design")) OR ("incision design")) OR ("suturing technique")) OR ("platelet-rich plasma")) OR ("platelet-rich fibrin")) OR ("platelet-derived growth factor")) OR ("enamel matrix protein derivate")) OR ("emdogain"))</w:t>
            </w:r>
          </w:p>
        </w:tc>
        <w:tc>
          <w:tcPr>
            <w:tcW w:w="1276" w:type="dxa"/>
          </w:tcPr>
          <w:p w14:paraId="496AD5D6" w14:textId="5610EA84" w:rsidR="00AD6B6E" w:rsidRDefault="009B7270" w:rsidP="00D84B55">
            <w:pPr>
              <w:pStyle w:val="a3"/>
              <w:ind w:left="0"/>
              <w:rPr>
                <w:lang w:val="en-US"/>
              </w:rPr>
            </w:pPr>
            <w:r>
              <w:rPr>
                <w:lang w:val="en-US"/>
              </w:rPr>
              <w:t>Publication date until 15/08/2024</w:t>
            </w:r>
          </w:p>
        </w:tc>
        <w:tc>
          <w:tcPr>
            <w:tcW w:w="992" w:type="dxa"/>
          </w:tcPr>
          <w:p w14:paraId="229A4C95" w14:textId="6E3F0F11" w:rsidR="00AD6B6E" w:rsidRDefault="001726A5" w:rsidP="00D84B55">
            <w:pPr>
              <w:pStyle w:val="a3"/>
              <w:ind w:left="0"/>
              <w:rPr>
                <w:lang w:val="en-US"/>
              </w:rPr>
            </w:pPr>
            <w:r>
              <w:rPr>
                <w:lang w:val="en-US"/>
              </w:rPr>
              <w:t>34</w:t>
            </w:r>
          </w:p>
        </w:tc>
      </w:tr>
      <w:tr w:rsidR="002930DA" w:rsidRPr="004100C5" w14:paraId="3F292F45" w14:textId="77777777" w:rsidTr="00AD6B6E">
        <w:tc>
          <w:tcPr>
            <w:tcW w:w="2127" w:type="dxa"/>
          </w:tcPr>
          <w:p w14:paraId="19DB5937" w14:textId="222D5D92" w:rsidR="00AD6B6E" w:rsidRPr="00AD6B6E" w:rsidRDefault="00AD6B6E" w:rsidP="00D84B55">
            <w:pPr>
              <w:pStyle w:val="a3"/>
              <w:ind w:left="0"/>
              <w:rPr>
                <w:lang w:val="en-US"/>
              </w:rPr>
            </w:pPr>
            <w:r w:rsidRPr="00AD6B6E">
              <w:rPr>
                <w:lang w:val="en-US"/>
              </w:rPr>
              <w:t>Google Scholar</w:t>
            </w:r>
          </w:p>
        </w:tc>
        <w:tc>
          <w:tcPr>
            <w:tcW w:w="6756" w:type="dxa"/>
          </w:tcPr>
          <w:p w14:paraId="0EFA5F60" w14:textId="1ACE17DA" w:rsidR="00AD6B6E" w:rsidRDefault="004100C5" w:rsidP="00D84B55">
            <w:pPr>
              <w:pStyle w:val="a3"/>
              <w:ind w:left="0"/>
              <w:rPr>
                <w:lang w:val="en-US"/>
              </w:rPr>
            </w:pPr>
            <w:r w:rsidRPr="004100C5">
              <w:rPr>
                <w:lang w:val="en-US"/>
              </w:rPr>
              <w:t>(“third molar” OR “wisdom tooth”) AND (“tooth extraction” OR “exodontia”) AND (“periodontal defect” OR “probing depth” OR “attachment loss”) AND (“guided bone regeneration” OR “guided tissue regeneration”)</w:t>
            </w:r>
          </w:p>
        </w:tc>
        <w:tc>
          <w:tcPr>
            <w:tcW w:w="1276" w:type="dxa"/>
          </w:tcPr>
          <w:p w14:paraId="36298D2D" w14:textId="66D0FFA6" w:rsidR="00AD6B6E" w:rsidRDefault="001726A5" w:rsidP="00D84B55">
            <w:pPr>
              <w:pStyle w:val="a3"/>
              <w:ind w:left="0"/>
              <w:rPr>
                <w:lang w:val="en-US"/>
              </w:rPr>
            </w:pPr>
            <w:r>
              <w:rPr>
                <w:lang w:val="en-US"/>
              </w:rPr>
              <w:t>Last search date 15/08/2024</w:t>
            </w:r>
          </w:p>
        </w:tc>
        <w:tc>
          <w:tcPr>
            <w:tcW w:w="992" w:type="dxa"/>
          </w:tcPr>
          <w:p w14:paraId="7319C861" w14:textId="6236B4A9" w:rsidR="00AD6B6E" w:rsidRDefault="001726A5" w:rsidP="00D84B55">
            <w:pPr>
              <w:pStyle w:val="a3"/>
              <w:ind w:left="0"/>
              <w:rPr>
                <w:lang w:val="en-US"/>
              </w:rPr>
            </w:pPr>
            <w:r>
              <w:rPr>
                <w:lang w:val="en-US"/>
              </w:rPr>
              <w:t>407</w:t>
            </w:r>
          </w:p>
        </w:tc>
      </w:tr>
    </w:tbl>
    <w:p w14:paraId="39FF6408" w14:textId="77777777" w:rsidR="00D84B55" w:rsidRDefault="00D84B55" w:rsidP="00D84B55">
      <w:pPr>
        <w:pStyle w:val="a3"/>
        <w:ind w:left="0"/>
        <w:rPr>
          <w:lang w:val="en-US"/>
        </w:rPr>
      </w:pPr>
    </w:p>
    <w:p w14:paraId="5FCE2721" w14:textId="77777777" w:rsidR="005B4DDC" w:rsidRPr="00D84B55" w:rsidRDefault="005B4DDC" w:rsidP="00D84B55">
      <w:pPr>
        <w:pStyle w:val="a3"/>
        <w:ind w:left="0"/>
        <w:rPr>
          <w:lang w:val="en-US"/>
        </w:rPr>
      </w:pPr>
    </w:p>
    <w:sectPr w:rsidR="005B4DDC" w:rsidRPr="00D84B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BC54E3"/>
    <w:multiLevelType w:val="hybridMultilevel"/>
    <w:tmpl w:val="A91069C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AC20D3D"/>
    <w:multiLevelType w:val="hybridMultilevel"/>
    <w:tmpl w:val="398052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D796D6E"/>
    <w:multiLevelType w:val="hybridMultilevel"/>
    <w:tmpl w:val="D786F1E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06748513">
    <w:abstractNumId w:val="2"/>
  </w:num>
  <w:num w:numId="2" w16cid:durableId="211159175">
    <w:abstractNumId w:val="1"/>
  </w:num>
  <w:num w:numId="3" w16cid:durableId="816727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B55"/>
    <w:rsid w:val="00157DDF"/>
    <w:rsid w:val="0016139E"/>
    <w:rsid w:val="001726A5"/>
    <w:rsid w:val="002369F4"/>
    <w:rsid w:val="002930DA"/>
    <w:rsid w:val="003204F8"/>
    <w:rsid w:val="004100C5"/>
    <w:rsid w:val="005B4DDC"/>
    <w:rsid w:val="006C5611"/>
    <w:rsid w:val="0078163F"/>
    <w:rsid w:val="00955E5E"/>
    <w:rsid w:val="009B7270"/>
    <w:rsid w:val="00A164D7"/>
    <w:rsid w:val="00A87FE1"/>
    <w:rsid w:val="00AD6B6E"/>
    <w:rsid w:val="00AE7D57"/>
    <w:rsid w:val="00AF283C"/>
    <w:rsid w:val="00B40B96"/>
    <w:rsid w:val="00C74BD2"/>
    <w:rsid w:val="00D84B55"/>
    <w:rsid w:val="00E52CC2"/>
    <w:rsid w:val="00F4368D"/>
    <w:rsid w:val="00F621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E978"/>
  <w15:chartTrackingRefBased/>
  <w15:docId w15:val="{A7E30030-C145-496E-82CF-4BE31934E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4B55"/>
    <w:pPr>
      <w:ind w:left="720"/>
      <w:contextualSpacing/>
    </w:pPr>
  </w:style>
  <w:style w:type="table" w:styleId="a4">
    <w:name w:val="Table Grid"/>
    <w:basedOn w:val="a1"/>
    <w:uiPriority w:val="39"/>
    <w:rsid w:val="00D84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018036">
      <w:bodyDiv w:val="1"/>
      <w:marLeft w:val="0"/>
      <w:marRight w:val="0"/>
      <w:marTop w:val="0"/>
      <w:marBottom w:val="0"/>
      <w:divBdr>
        <w:top w:val="none" w:sz="0" w:space="0" w:color="auto"/>
        <w:left w:val="none" w:sz="0" w:space="0" w:color="auto"/>
        <w:bottom w:val="none" w:sz="0" w:space="0" w:color="auto"/>
        <w:right w:val="none" w:sz="0" w:space="0" w:color="auto"/>
      </w:divBdr>
      <w:divsChild>
        <w:div w:id="1134255732">
          <w:marLeft w:val="0"/>
          <w:marRight w:val="0"/>
          <w:marTop w:val="0"/>
          <w:marBottom w:val="0"/>
          <w:divBdr>
            <w:top w:val="none" w:sz="0" w:space="0" w:color="auto"/>
            <w:left w:val="none" w:sz="0" w:space="0" w:color="auto"/>
            <w:bottom w:val="none" w:sz="0" w:space="0" w:color="auto"/>
            <w:right w:val="none" w:sz="0" w:space="0" w:color="auto"/>
          </w:divBdr>
          <w:divsChild>
            <w:div w:id="650599052">
              <w:marLeft w:val="0"/>
              <w:marRight w:val="0"/>
              <w:marTop w:val="0"/>
              <w:marBottom w:val="0"/>
              <w:divBdr>
                <w:top w:val="none" w:sz="0" w:space="0" w:color="auto"/>
                <w:left w:val="none" w:sz="0" w:space="0" w:color="auto"/>
                <w:bottom w:val="none" w:sz="0" w:space="0" w:color="auto"/>
                <w:right w:val="none" w:sz="0" w:space="0" w:color="auto"/>
              </w:divBdr>
            </w:div>
          </w:divsChild>
        </w:div>
        <w:div w:id="801849927">
          <w:marLeft w:val="0"/>
          <w:marRight w:val="0"/>
          <w:marTop w:val="0"/>
          <w:marBottom w:val="0"/>
          <w:divBdr>
            <w:top w:val="none" w:sz="0" w:space="0" w:color="auto"/>
            <w:left w:val="none" w:sz="0" w:space="0" w:color="auto"/>
            <w:bottom w:val="none" w:sz="0" w:space="0" w:color="auto"/>
            <w:right w:val="none" w:sz="0" w:space="0" w:color="auto"/>
          </w:divBdr>
          <w:divsChild>
            <w:div w:id="449470202">
              <w:marLeft w:val="0"/>
              <w:marRight w:val="0"/>
              <w:marTop w:val="0"/>
              <w:marBottom w:val="0"/>
              <w:divBdr>
                <w:top w:val="none" w:sz="0" w:space="0" w:color="auto"/>
                <w:left w:val="none" w:sz="0" w:space="0" w:color="auto"/>
                <w:bottom w:val="none" w:sz="0" w:space="0" w:color="auto"/>
                <w:right w:val="none" w:sz="0" w:space="0" w:color="auto"/>
              </w:divBdr>
            </w:div>
          </w:divsChild>
        </w:div>
        <w:div w:id="1563519017">
          <w:marLeft w:val="0"/>
          <w:marRight w:val="0"/>
          <w:marTop w:val="0"/>
          <w:marBottom w:val="0"/>
          <w:divBdr>
            <w:top w:val="none" w:sz="0" w:space="0" w:color="auto"/>
            <w:left w:val="none" w:sz="0" w:space="0" w:color="auto"/>
            <w:bottom w:val="none" w:sz="0" w:space="0" w:color="auto"/>
            <w:right w:val="none" w:sz="0" w:space="0" w:color="auto"/>
          </w:divBdr>
          <w:divsChild>
            <w:div w:id="969673628">
              <w:marLeft w:val="0"/>
              <w:marRight w:val="0"/>
              <w:marTop w:val="0"/>
              <w:marBottom w:val="0"/>
              <w:divBdr>
                <w:top w:val="none" w:sz="0" w:space="0" w:color="auto"/>
                <w:left w:val="none" w:sz="0" w:space="0" w:color="auto"/>
                <w:bottom w:val="none" w:sz="0" w:space="0" w:color="auto"/>
                <w:right w:val="none" w:sz="0" w:space="0" w:color="auto"/>
              </w:divBdr>
            </w:div>
          </w:divsChild>
        </w:div>
        <w:div w:id="491916020">
          <w:marLeft w:val="0"/>
          <w:marRight w:val="0"/>
          <w:marTop w:val="0"/>
          <w:marBottom w:val="0"/>
          <w:divBdr>
            <w:top w:val="none" w:sz="0" w:space="0" w:color="auto"/>
            <w:left w:val="none" w:sz="0" w:space="0" w:color="auto"/>
            <w:bottom w:val="none" w:sz="0" w:space="0" w:color="auto"/>
            <w:right w:val="none" w:sz="0" w:space="0" w:color="auto"/>
          </w:divBdr>
          <w:divsChild>
            <w:div w:id="467279598">
              <w:marLeft w:val="0"/>
              <w:marRight w:val="0"/>
              <w:marTop w:val="0"/>
              <w:marBottom w:val="0"/>
              <w:divBdr>
                <w:top w:val="none" w:sz="0" w:space="0" w:color="auto"/>
                <w:left w:val="none" w:sz="0" w:space="0" w:color="auto"/>
                <w:bottom w:val="none" w:sz="0" w:space="0" w:color="auto"/>
                <w:right w:val="none" w:sz="0" w:space="0" w:color="auto"/>
              </w:divBdr>
            </w:div>
          </w:divsChild>
        </w:div>
        <w:div w:id="1814248090">
          <w:marLeft w:val="0"/>
          <w:marRight w:val="0"/>
          <w:marTop w:val="0"/>
          <w:marBottom w:val="0"/>
          <w:divBdr>
            <w:top w:val="none" w:sz="0" w:space="0" w:color="auto"/>
            <w:left w:val="none" w:sz="0" w:space="0" w:color="auto"/>
            <w:bottom w:val="none" w:sz="0" w:space="0" w:color="auto"/>
            <w:right w:val="none" w:sz="0" w:space="0" w:color="auto"/>
          </w:divBdr>
          <w:divsChild>
            <w:div w:id="1122578388">
              <w:marLeft w:val="0"/>
              <w:marRight w:val="0"/>
              <w:marTop w:val="0"/>
              <w:marBottom w:val="0"/>
              <w:divBdr>
                <w:top w:val="none" w:sz="0" w:space="0" w:color="auto"/>
                <w:left w:val="none" w:sz="0" w:space="0" w:color="auto"/>
                <w:bottom w:val="none" w:sz="0" w:space="0" w:color="auto"/>
                <w:right w:val="none" w:sz="0" w:space="0" w:color="auto"/>
              </w:divBdr>
            </w:div>
          </w:divsChild>
        </w:div>
        <w:div w:id="381103951">
          <w:marLeft w:val="0"/>
          <w:marRight w:val="0"/>
          <w:marTop w:val="0"/>
          <w:marBottom w:val="0"/>
          <w:divBdr>
            <w:top w:val="none" w:sz="0" w:space="0" w:color="auto"/>
            <w:left w:val="none" w:sz="0" w:space="0" w:color="auto"/>
            <w:bottom w:val="none" w:sz="0" w:space="0" w:color="auto"/>
            <w:right w:val="none" w:sz="0" w:space="0" w:color="auto"/>
          </w:divBdr>
          <w:divsChild>
            <w:div w:id="1248854347">
              <w:marLeft w:val="0"/>
              <w:marRight w:val="0"/>
              <w:marTop w:val="0"/>
              <w:marBottom w:val="0"/>
              <w:divBdr>
                <w:top w:val="none" w:sz="0" w:space="0" w:color="auto"/>
                <w:left w:val="none" w:sz="0" w:space="0" w:color="auto"/>
                <w:bottom w:val="none" w:sz="0" w:space="0" w:color="auto"/>
                <w:right w:val="none" w:sz="0" w:space="0" w:color="auto"/>
              </w:divBdr>
            </w:div>
          </w:divsChild>
        </w:div>
        <w:div w:id="665086151">
          <w:marLeft w:val="0"/>
          <w:marRight w:val="0"/>
          <w:marTop w:val="0"/>
          <w:marBottom w:val="0"/>
          <w:divBdr>
            <w:top w:val="none" w:sz="0" w:space="0" w:color="auto"/>
            <w:left w:val="none" w:sz="0" w:space="0" w:color="auto"/>
            <w:bottom w:val="none" w:sz="0" w:space="0" w:color="auto"/>
            <w:right w:val="none" w:sz="0" w:space="0" w:color="auto"/>
          </w:divBdr>
          <w:divsChild>
            <w:div w:id="273102075">
              <w:marLeft w:val="0"/>
              <w:marRight w:val="0"/>
              <w:marTop w:val="0"/>
              <w:marBottom w:val="0"/>
              <w:divBdr>
                <w:top w:val="none" w:sz="0" w:space="0" w:color="auto"/>
                <w:left w:val="none" w:sz="0" w:space="0" w:color="auto"/>
                <w:bottom w:val="none" w:sz="0" w:space="0" w:color="auto"/>
                <w:right w:val="none" w:sz="0" w:space="0" w:color="auto"/>
              </w:divBdr>
            </w:div>
          </w:divsChild>
        </w:div>
        <w:div w:id="1977948023">
          <w:marLeft w:val="0"/>
          <w:marRight w:val="0"/>
          <w:marTop w:val="0"/>
          <w:marBottom w:val="0"/>
          <w:divBdr>
            <w:top w:val="none" w:sz="0" w:space="0" w:color="auto"/>
            <w:left w:val="none" w:sz="0" w:space="0" w:color="auto"/>
            <w:bottom w:val="none" w:sz="0" w:space="0" w:color="auto"/>
            <w:right w:val="none" w:sz="0" w:space="0" w:color="auto"/>
          </w:divBdr>
          <w:divsChild>
            <w:div w:id="951277787">
              <w:marLeft w:val="0"/>
              <w:marRight w:val="0"/>
              <w:marTop w:val="0"/>
              <w:marBottom w:val="0"/>
              <w:divBdr>
                <w:top w:val="none" w:sz="0" w:space="0" w:color="auto"/>
                <w:left w:val="none" w:sz="0" w:space="0" w:color="auto"/>
                <w:bottom w:val="none" w:sz="0" w:space="0" w:color="auto"/>
                <w:right w:val="none" w:sz="0" w:space="0" w:color="auto"/>
              </w:divBdr>
            </w:div>
          </w:divsChild>
        </w:div>
        <w:div w:id="62066907">
          <w:marLeft w:val="0"/>
          <w:marRight w:val="0"/>
          <w:marTop w:val="0"/>
          <w:marBottom w:val="0"/>
          <w:divBdr>
            <w:top w:val="none" w:sz="0" w:space="0" w:color="auto"/>
            <w:left w:val="none" w:sz="0" w:space="0" w:color="auto"/>
            <w:bottom w:val="none" w:sz="0" w:space="0" w:color="auto"/>
            <w:right w:val="none" w:sz="0" w:space="0" w:color="auto"/>
          </w:divBdr>
          <w:divsChild>
            <w:div w:id="898712587">
              <w:marLeft w:val="0"/>
              <w:marRight w:val="0"/>
              <w:marTop w:val="0"/>
              <w:marBottom w:val="0"/>
              <w:divBdr>
                <w:top w:val="none" w:sz="0" w:space="0" w:color="auto"/>
                <w:left w:val="none" w:sz="0" w:space="0" w:color="auto"/>
                <w:bottom w:val="none" w:sz="0" w:space="0" w:color="auto"/>
                <w:right w:val="none" w:sz="0" w:space="0" w:color="auto"/>
              </w:divBdr>
            </w:div>
          </w:divsChild>
        </w:div>
        <w:div w:id="354693421">
          <w:marLeft w:val="0"/>
          <w:marRight w:val="0"/>
          <w:marTop w:val="0"/>
          <w:marBottom w:val="0"/>
          <w:divBdr>
            <w:top w:val="none" w:sz="0" w:space="0" w:color="auto"/>
            <w:left w:val="none" w:sz="0" w:space="0" w:color="auto"/>
            <w:bottom w:val="none" w:sz="0" w:space="0" w:color="auto"/>
            <w:right w:val="none" w:sz="0" w:space="0" w:color="auto"/>
          </w:divBdr>
          <w:divsChild>
            <w:div w:id="775249780">
              <w:marLeft w:val="0"/>
              <w:marRight w:val="0"/>
              <w:marTop w:val="0"/>
              <w:marBottom w:val="0"/>
              <w:divBdr>
                <w:top w:val="none" w:sz="0" w:space="0" w:color="auto"/>
                <w:left w:val="none" w:sz="0" w:space="0" w:color="auto"/>
                <w:bottom w:val="none" w:sz="0" w:space="0" w:color="auto"/>
                <w:right w:val="none" w:sz="0" w:space="0" w:color="auto"/>
              </w:divBdr>
            </w:div>
          </w:divsChild>
        </w:div>
        <w:div w:id="1013796708">
          <w:marLeft w:val="0"/>
          <w:marRight w:val="0"/>
          <w:marTop w:val="0"/>
          <w:marBottom w:val="0"/>
          <w:divBdr>
            <w:top w:val="none" w:sz="0" w:space="0" w:color="auto"/>
            <w:left w:val="none" w:sz="0" w:space="0" w:color="auto"/>
            <w:bottom w:val="none" w:sz="0" w:space="0" w:color="auto"/>
            <w:right w:val="none" w:sz="0" w:space="0" w:color="auto"/>
          </w:divBdr>
          <w:divsChild>
            <w:div w:id="404840823">
              <w:marLeft w:val="0"/>
              <w:marRight w:val="0"/>
              <w:marTop w:val="0"/>
              <w:marBottom w:val="0"/>
              <w:divBdr>
                <w:top w:val="none" w:sz="0" w:space="0" w:color="auto"/>
                <w:left w:val="none" w:sz="0" w:space="0" w:color="auto"/>
                <w:bottom w:val="none" w:sz="0" w:space="0" w:color="auto"/>
                <w:right w:val="none" w:sz="0" w:space="0" w:color="auto"/>
              </w:divBdr>
            </w:div>
          </w:divsChild>
        </w:div>
        <w:div w:id="1608467465">
          <w:marLeft w:val="0"/>
          <w:marRight w:val="0"/>
          <w:marTop w:val="0"/>
          <w:marBottom w:val="0"/>
          <w:divBdr>
            <w:top w:val="none" w:sz="0" w:space="0" w:color="auto"/>
            <w:left w:val="none" w:sz="0" w:space="0" w:color="auto"/>
            <w:bottom w:val="none" w:sz="0" w:space="0" w:color="auto"/>
            <w:right w:val="none" w:sz="0" w:space="0" w:color="auto"/>
          </w:divBdr>
          <w:divsChild>
            <w:div w:id="1142190744">
              <w:marLeft w:val="0"/>
              <w:marRight w:val="0"/>
              <w:marTop w:val="0"/>
              <w:marBottom w:val="0"/>
              <w:divBdr>
                <w:top w:val="none" w:sz="0" w:space="0" w:color="auto"/>
                <w:left w:val="none" w:sz="0" w:space="0" w:color="auto"/>
                <w:bottom w:val="none" w:sz="0" w:space="0" w:color="auto"/>
                <w:right w:val="none" w:sz="0" w:space="0" w:color="auto"/>
              </w:divBdr>
            </w:div>
          </w:divsChild>
        </w:div>
        <w:div w:id="402679615">
          <w:marLeft w:val="0"/>
          <w:marRight w:val="0"/>
          <w:marTop w:val="0"/>
          <w:marBottom w:val="0"/>
          <w:divBdr>
            <w:top w:val="none" w:sz="0" w:space="0" w:color="auto"/>
            <w:left w:val="none" w:sz="0" w:space="0" w:color="auto"/>
            <w:bottom w:val="none" w:sz="0" w:space="0" w:color="auto"/>
            <w:right w:val="none" w:sz="0" w:space="0" w:color="auto"/>
          </w:divBdr>
          <w:divsChild>
            <w:div w:id="782919337">
              <w:marLeft w:val="0"/>
              <w:marRight w:val="0"/>
              <w:marTop w:val="0"/>
              <w:marBottom w:val="0"/>
              <w:divBdr>
                <w:top w:val="none" w:sz="0" w:space="0" w:color="auto"/>
                <w:left w:val="none" w:sz="0" w:space="0" w:color="auto"/>
                <w:bottom w:val="none" w:sz="0" w:space="0" w:color="auto"/>
                <w:right w:val="none" w:sz="0" w:space="0" w:color="auto"/>
              </w:divBdr>
            </w:div>
          </w:divsChild>
        </w:div>
        <w:div w:id="883491521">
          <w:marLeft w:val="0"/>
          <w:marRight w:val="0"/>
          <w:marTop w:val="0"/>
          <w:marBottom w:val="0"/>
          <w:divBdr>
            <w:top w:val="none" w:sz="0" w:space="0" w:color="auto"/>
            <w:left w:val="none" w:sz="0" w:space="0" w:color="auto"/>
            <w:bottom w:val="none" w:sz="0" w:space="0" w:color="auto"/>
            <w:right w:val="none" w:sz="0" w:space="0" w:color="auto"/>
          </w:divBdr>
          <w:divsChild>
            <w:div w:id="271591728">
              <w:marLeft w:val="0"/>
              <w:marRight w:val="0"/>
              <w:marTop w:val="0"/>
              <w:marBottom w:val="0"/>
              <w:divBdr>
                <w:top w:val="none" w:sz="0" w:space="0" w:color="auto"/>
                <w:left w:val="none" w:sz="0" w:space="0" w:color="auto"/>
                <w:bottom w:val="none" w:sz="0" w:space="0" w:color="auto"/>
                <w:right w:val="none" w:sz="0" w:space="0" w:color="auto"/>
              </w:divBdr>
            </w:div>
          </w:divsChild>
        </w:div>
        <w:div w:id="335500230">
          <w:marLeft w:val="0"/>
          <w:marRight w:val="0"/>
          <w:marTop w:val="0"/>
          <w:marBottom w:val="0"/>
          <w:divBdr>
            <w:top w:val="none" w:sz="0" w:space="0" w:color="auto"/>
            <w:left w:val="none" w:sz="0" w:space="0" w:color="auto"/>
            <w:bottom w:val="none" w:sz="0" w:space="0" w:color="auto"/>
            <w:right w:val="none" w:sz="0" w:space="0" w:color="auto"/>
          </w:divBdr>
          <w:divsChild>
            <w:div w:id="807668914">
              <w:marLeft w:val="0"/>
              <w:marRight w:val="0"/>
              <w:marTop w:val="0"/>
              <w:marBottom w:val="0"/>
              <w:divBdr>
                <w:top w:val="none" w:sz="0" w:space="0" w:color="auto"/>
                <w:left w:val="none" w:sz="0" w:space="0" w:color="auto"/>
                <w:bottom w:val="none" w:sz="0" w:space="0" w:color="auto"/>
                <w:right w:val="none" w:sz="0" w:space="0" w:color="auto"/>
              </w:divBdr>
            </w:div>
          </w:divsChild>
        </w:div>
        <w:div w:id="1166438897">
          <w:marLeft w:val="0"/>
          <w:marRight w:val="0"/>
          <w:marTop w:val="0"/>
          <w:marBottom w:val="0"/>
          <w:divBdr>
            <w:top w:val="none" w:sz="0" w:space="0" w:color="auto"/>
            <w:left w:val="none" w:sz="0" w:space="0" w:color="auto"/>
            <w:bottom w:val="none" w:sz="0" w:space="0" w:color="auto"/>
            <w:right w:val="none" w:sz="0" w:space="0" w:color="auto"/>
          </w:divBdr>
          <w:divsChild>
            <w:div w:id="51202735">
              <w:marLeft w:val="0"/>
              <w:marRight w:val="0"/>
              <w:marTop w:val="0"/>
              <w:marBottom w:val="0"/>
              <w:divBdr>
                <w:top w:val="none" w:sz="0" w:space="0" w:color="auto"/>
                <w:left w:val="none" w:sz="0" w:space="0" w:color="auto"/>
                <w:bottom w:val="none" w:sz="0" w:space="0" w:color="auto"/>
                <w:right w:val="none" w:sz="0" w:space="0" w:color="auto"/>
              </w:divBdr>
            </w:div>
          </w:divsChild>
        </w:div>
        <w:div w:id="173152319">
          <w:marLeft w:val="0"/>
          <w:marRight w:val="0"/>
          <w:marTop w:val="0"/>
          <w:marBottom w:val="0"/>
          <w:divBdr>
            <w:top w:val="none" w:sz="0" w:space="0" w:color="auto"/>
            <w:left w:val="none" w:sz="0" w:space="0" w:color="auto"/>
            <w:bottom w:val="none" w:sz="0" w:space="0" w:color="auto"/>
            <w:right w:val="none" w:sz="0" w:space="0" w:color="auto"/>
          </w:divBdr>
          <w:divsChild>
            <w:div w:id="1677658169">
              <w:marLeft w:val="0"/>
              <w:marRight w:val="0"/>
              <w:marTop w:val="0"/>
              <w:marBottom w:val="0"/>
              <w:divBdr>
                <w:top w:val="none" w:sz="0" w:space="0" w:color="auto"/>
                <w:left w:val="none" w:sz="0" w:space="0" w:color="auto"/>
                <w:bottom w:val="none" w:sz="0" w:space="0" w:color="auto"/>
                <w:right w:val="none" w:sz="0" w:space="0" w:color="auto"/>
              </w:divBdr>
            </w:div>
          </w:divsChild>
        </w:div>
        <w:div w:id="632910991">
          <w:marLeft w:val="0"/>
          <w:marRight w:val="0"/>
          <w:marTop w:val="0"/>
          <w:marBottom w:val="0"/>
          <w:divBdr>
            <w:top w:val="none" w:sz="0" w:space="0" w:color="auto"/>
            <w:left w:val="none" w:sz="0" w:space="0" w:color="auto"/>
            <w:bottom w:val="none" w:sz="0" w:space="0" w:color="auto"/>
            <w:right w:val="none" w:sz="0" w:space="0" w:color="auto"/>
          </w:divBdr>
          <w:divsChild>
            <w:div w:id="709065194">
              <w:marLeft w:val="0"/>
              <w:marRight w:val="0"/>
              <w:marTop w:val="0"/>
              <w:marBottom w:val="0"/>
              <w:divBdr>
                <w:top w:val="none" w:sz="0" w:space="0" w:color="auto"/>
                <w:left w:val="none" w:sz="0" w:space="0" w:color="auto"/>
                <w:bottom w:val="none" w:sz="0" w:space="0" w:color="auto"/>
                <w:right w:val="none" w:sz="0" w:space="0" w:color="auto"/>
              </w:divBdr>
            </w:div>
          </w:divsChild>
        </w:div>
        <w:div w:id="17858124">
          <w:marLeft w:val="0"/>
          <w:marRight w:val="0"/>
          <w:marTop w:val="0"/>
          <w:marBottom w:val="0"/>
          <w:divBdr>
            <w:top w:val="none" w:sz="0" w:space="0" w:color="auto"/>
            <w:left w:val="none" w:sz="0" w:space="0" w:color="auto"/>
            <w:bottom w:val="none" w:sz="0" w:space="0" w:color="auto"/>
            <w:right w:val="none" w:sz="0" w:space="0" w:color="auto"/>
          </w:divBdr>
          <w:divsChild>
            <w:div w:id="1251698055">
              <w:marLeft w:val="0"/>
              <w:marRight w:val="0"/>
              <w:marTop w:val="0"/>
              <w:marBottom w:val="0"/>
              <w:divBdr>
                <w:top w:val="none" w:sz="0" w:space="0" w:color="auto"/>
                <w:left w:val="none" w:sz="0" w:space="0" w:color="auto"/>
                <w:bottom w:val="none" w:sz="0" w:space="0" w:color="auto"/>
                <w:right w:val="none" w:sz="0" w:space="0" w:color="auto"/>
              </w:divBdr>
            </w:div>
          </w:divsChild>
        </w:div>
        <w:div w:id="1631670751">
          <w:marLeft w:val="0"/>
          <w:marRight w:val="0"/>
          <w:marTop w:val="0"/>
          <w:marBottom w:val="0"/>
          <w:divBdr>
            <w:top w:val="none" w:sz="0" w:space="0" w:color="auto"/>
            <w:left w:val="none" w:sz="0" w:space="0" w:color="auto"/>
            <w:bottom w:val="none" w:sz="0" w:space="0" w:color="auto"/>
            <w:right w:val="none" w:sz="0" w:space="0" w:color="auto"/>
          </w:divBdr>
          <w:divsChild>
            <w:div w:id="1290480118">
              <w:marLeft w:val="0"/>
              <w:marRight w:val="0"/>
              <w:marTop w:val="0"/>
              <w:marBottom w:val="0"/>
              <w:divBdr>
                <w:top w:val="none" w:sz="0" w:space="0" w:color="auto"/>
                <w:left w:val="none" w:sz="0" w:space="0" w:color="auto"/>
                <w:bottom w:val="none" w:sz="0" w:space="0" w:color="auto"/>
                <w:right w:val="none" w:sz="0" w:space="0" w:color="auto"/>
              </w:divBdr>
            </w:div>
          </w:divsChild>
        </w:div>
        <w:div w:id="600181075">
          <w:marLeft w:val="0"/>
          <w:marRight w:val="0"/>
          <w:marTop w:val="0"/>
          <w:marBottom w:val="0"/>
          <w:divBdr>
            <w:top w:val="none" w:sz="0" w:space="0" w:color="auto"/>
            <w:left w:val="none" w:sz="0" w:space="0" w:color="auto"/>
            <w:bottom w:val="none" w:sz="0" w:space="0" w:color="auto"/>
            <w:right w:val="none" w:sz="0" w:space="0" w:color="auto"/>
          </w:divBdr>
          <w:divsChild>
            <w:div w:id="9263274">
              <w:marLeft w:val="0"/>
              <w:marRight w:val="0"/>
              <w:marTop w:val="0"/>
              <w:marBottom w:val="0"/>
              <w:divBdr>
                <w:top w:val="none" w:sz="0" w:space="0" w:color="auto"/>
                <w:left w:val="none" w:sz="0" w:space="0" w:color="auto"/>
                <w:bottom w:val="none" w:sz="0" w:space="0" w:color="auto"/>
                <w:right w:val="none" w:sz="0" w:space="0" w:color="auto"/>
              </w:divBdr>
            </w:div>
          </w:divsChild>
        </w:div>
        <w:div w:id="2115703812">
          <w:marLeft w:val="0"/>
          <w:marRight w:val="0"/>
          <w:marTop w:val="0"/>
          <w:marBottom w:val="0"/>
          <w:divBdr>
            <w:top w:val="none" w:sz="0" w:space="0" w:color="auto"/>
            <w:left w:val="none" w:sz="0" w:space="0" w:color="auto"/>
            <w:bottom w:val="none" w:sz="0" w:space="0" w:color="auto"/>
            <w:right w:val="none" w:sz="0" w:space="0" w:color="auto"/>
          </w:divBdr>
          <w:divsChild>
            <w:div w:id="1278490311">
              <w:marLeft w:val="0"/>
              <w:marRight w:val="0"/>
              <w:marTop w:val="0"/>
              <w:marBottom w:val="0"/>
              <w:divBdr>
                <w:top w:val="none" w:sz="0" w:space="0" w:color="auto"/>
                <w:left w:val="none" w:sz="0" w:space="0" w:color="auto"/>
                <w:bottom w:val="none" w:sz="0" w:space="0" w:color="auto"/>
                <w:right w:val="none" w:sz="0" w:space="0" w:color="auto"/>
              </w:divBdr>
            </w:div>
          </w:divsChild>
        </w:div>
        <w:div w:id="791829718">
          <w:marLeft w:val="0"/>
          <w:marRight w:val="0"/>
          <w:marTop w:val="0"/>
          <w:marBottom w:val="0"/>
          <w:divBdr>
            <w:top w:val="none" w:sz="0" w:space="0" w:color="auto"/>
            <w:left w:val="none" w:sz="0" w:space="0" w:color="auto"/>
            <w:bottom w:val="none" w:sz="0" w:space="0" w:color="auto"/>
            <w:right w:val="none" w:sz="0" w:space="0" w:color="auto"/>
          </w:divBdr>
          <w:divsChild>
            <w:div w:id="2021200601">
              <w:marLeft w:val="0"/>
              <w:marRight w:val="0"/>
              <w:marTop w:val="0"/>
              <w:marBottom w:val="0"/>
              <w:divBdr>
                <w:top w:val="none" w:sz="0" w:space="0" w:color="auto"/>
                <w:left w:val="none" w:sz="0" w:space="0" w:color="auto"/>
                <w:bottom w:val="none" w:sz="0" w:space="0" w:color="auto"/>
                <w:right w:val="none" w:sz="0" w:space="0" w:color="auto"/>
              </w:divBdr>
            </w:div>
          </w:divsChild>
        </w:div>
        <w:div w:id="1133209037">
          <w:marLeft w:val="0"/>
          <w:marRight w:val="0"/>
          <w:marTop w:val="0"/>
          <w:marBottom w:val="0"/>
          <w:divBdr>
            <w:top w:val="none" w:sz="0" w:space="0" w:color="auto"/>
            <w:left w:val="none" w:sz="0" w:space="0" w:color="auto"/>
            <w:bottom w:val="none" w:sz="0" w:space="0" w:color="auto"/>
            <w:right w:val="none" w:sz="0" w:space="0" w:color="auto"/>
          </w:divBdr>
          <w:divsChild>
            <w:div w:id="462116735">
              <w:marLeft w:val="0"/>
              <w:marRight w:val="0"/>
              <w:marTop w:val="0"/>
              <w:marBottom w:val="0"/>
              <w:divBdr>
                <w:top w:val="none" w:sz="0" w:space="0" w:color="auto"/>
                <w:left w:val="none" w:sz="0" w:space="0" w:color="auto"/>
                <w:bottom w:val="none" w:sz="0" w:space="0" w:color="auto"/>
                <w:right w:val="none" w:sz="0" w:space="0" w:color="auto"/>
              </w:divBdr>
            </w:div>
          </w:divsChild>
        </w:div>
        <w:div w:id="1109742821">
          <w:marLeft w:val="0"/>
          <w:marRight w:val="0"/>
          <w:marTop w:val="0"/>
          <w:marBottom w:val="0"/>
          <w:divBdr>
            <w:top w:val="none" w:sz="0" w:space="0" w:color="auto"/>
            <w:left w:val="none" w:sz="0" w:space="0" w:color="auto"/>
            <w:bottom w:val="none" w:sz="0" w:space="0" w:color="auto"/>
            <w:right w:val="none" w:sz="0" w:space="0" w:color="auto"/>
          </w:divBdr>
          <w:divsChild>
            <w:div w:id="312176463">
              <w:marLeft w:val="0"/>
              <w:marRight w:val="0"/>
              <w:marTop w:val="0"/>
              <w:marBottom w:val="0"/>
              <w:divBdr>
                <w:top w:val="none" w:sz="0" w:space="0" w:color="auto"/>
                <w:left w:val="none" w:sz="0" w:space="0" w:color="auto"/>
                <w:bottom w:val="none" w:sz="0" w:space="0" w:color="auto"/>
                <w:right w:val="none" w:sz="0" w:space="0" w:color="auto"/>
              </w:divBdr>
            </w:div>
          </w:divsChild>
        </w:div>
        <w:div w:id="1330331064">
          <w:marLeft w:val="0"/>
          <w:marRight w:val="0"/>
          <w:marTop w:val="0"/>
          <w:marBottom w:val="0"/>
          <w:divBdr>
            <w:top w:val="none" w:sz="0" w:space="0" w:color="auto"/>
            <w:left w:val="none" w:sz="0" w:space="0" w:color="auto"/>
            <w:bottom w:val="none" w:sz="0" w:space="0" w:color="auto"/>
            <w:right w:val="none" w:sz="0" w:space="0" w:color="auto"/>
          </w:divBdr>
          <w:divsChild>
            <w:div w:id="53814413">
              <w:marLeft w:val="0"/>
              <w:marRight w:val="0"/>
              <w:marTop w:val="0"/>
              <w:marBottom w:val="0"/>
              <w:divBdr>
                <w:top w:val="none" w:sz="0" w:space="0" w:color="auto"/>
                <w:left w:val="none" w:sz="0" w:space="0" w:color="auto"/>
                <w:bottom w:val="none" w:sz="0" w:space="0" w:color="auto"/>
                <w:right w:val="none" w:sz="0" w:space="0" w:color="auto"/>
              </w:divBdr>
            </w:div>
          </w:divsChild>
        </w:div>
        <w:div w:id="348145398">
          <w:marLeft w:val="0"/>
          <w:marRight w:val="0"/>
          <w:marTop w:val="0"/>
          <w:marBottom w:val="0"/>
          <w:divBdr>
            <w:top w:val="none" w:sz="0" w:space="0" w:color="auto"/>
            <w:left w:val="none" w:sz="0" w:space="0" w:color="auto"/>
            <w:bottom w:val="none" w:sz="0" w:space="0" w:color="auto"/>
            <w:right w:val="none" w:sz="0" w:space="0" w:color="auto"/>
          </w:divBdr>
          <w:divsChild>
            <w:div w:id="1157959214">
              <w:marLeft w:val="0"/>
              <w:marRight w:val="0"/>
              <w:marTop w:val="0"/>
              <w:marBottom w:val="0"/>
              <w:divBdr>
                <w:top w:val="none" w:sz="0" w:space="0" w:color="auto"/>
                <w:left w:val="none" w:sz="0" w:space="0" w:color="auto"/>
                <w:bottom w:val="none" w:sz="0" w:space="0" w:color="auto"/>
                <w:right w:val="none" w:sz="0" w:space="0" w:color="auto"/>
              </w:divBdr>
            </w:div>
          </w:divsChild>
        </w:div>
        <w:div w:id="1972593660">
          <w:marLeft w:val="0"/>
          <w:marRight w:val="0"/>
          <w:marTop w:val="0"/>
          <w:marBottom w:val="0"/>
          <w:divBdr>
            <w:top w:val="none" w:sz="0" w:space="0" w:color="auto"/>
            <w:left w:val="none" w:sz="0" w:space="0" w:color="auto"/>
            <w:bottom w:val="none" w:sz="0" w:space="0" w:color="auto"/>
            <w:right w:val="none" w:sz="0" w:space="0" w:color="auto"/>
          </w:divBdr>
          <w:divsChild>
            <w:div w:id="1466435738">
              <w:marLeft w:val="0"/>
              <w:marRight w:val="0"/>
              <w:marTop w:val="0"/>
              <w:marBottom w:val="0"/>
              <w:divBdr>
                <w:top w:val="none" w:sz="0" w:space="0" w:color="auto"/>
                <w:left w:val="none" w:sz="0" w:space="0" w:color="auto"/>
                <w:bottom w:val="none" w:sz="0" w:space="0" w:color="auto"/>
                <w:right w:val="none" w:sz="0" w:space="0" w:color="auto"/>
              </w:divBdr>
            </w:div>
          </w:divsChild>
        </w:div>
        <w:div w:id="1977248555">
          <w:marLeft w:val="0"/>
          <w:marRight w:val="0"/>
          <w:marTop w:val="0"/>
          <w:marBottom w:val="0"/>
          <w:divBdr>
            <w:top w:val="none" w:sz="0" w:space="0" w:color="auto"/>
            <w:left w:val="none" w:sz="0" w:space="0" w:color="auto"/>
            <w:bottom w:val="none" w:sz="0" w:space="0" w:color="auto"/>
            <w:right w:val="none" w:sz="0" w:space="0" w:color="auto"/>
          </w:divBdr>
          <w:divsChild>
            <w:div w:id="1645503401">
              <w:marLeft w:val="0"/>
              <w:marRight w:val="0"/>
              <w:marTop w:val="0"/>
              <w:marBottom w:val="0"/>
              <w:divBdr>
                <w:top w:val="none" w:sz="0" w:space="0" w:color="auto"/>
                <w:left w:val="none" w:sz="0" w:space="0" w:color="auto"/>
                <w:bottom w:val="none" w:sz="0" w:space="0" w:color="auto"/>
                <w:right w:val="none" w:sz="0" w:space="0" w:color="auto"/>
              </w:divBdr>
            </w:div>
          </w:divsChild>
        </w:div>
        <w:div w:id="1649280896">
          <w:marLeft w:val="0"/>
          <w:marRight w:val="0"/>
          <w:marTop w:val="0"/>
          <w:marBottom w:val="0"/>
          <w:divBdr>
            <w:top w:val="none" w:sz="0" w:space="0" w:color="auto"/>
            <w:left w:val="none" w:sz="0" w:space="0" w:color="auto"/>
            <w:bottom w:val="none" w:sz="0" w:space="0" w:color="auto"/>
            <w:right w:val="none" w:sz="0" w:space="0" w:color="auto"/>
          </w:divBdr>
          <w:divsChild>
            <w:div w:id="1849129475">
              <w:marLeft w:val="0"/>
              <w:marRight w:val="0"/>
              <w:marTop w:val="0"/>
              <w:marBottom w:val="0"/>
              <w:divBdr>
                <w:top w:val="none" w:sz="0" w:space="0" w:color="auto"/>
                <w:left w:val="none" w:sz="0" w:space="0" w:color="auto"/>
                <w:bottom w:val="none" w:sz="0" w:space="0" w:color="auto"/>
                <w:right w:val="none" w:sz="0" w:space="0" w:color="auto"/>
              </w:divBdr>
            </w:div>
          </w:divsChild>
        </w:div>
        <w:div w:id="47195865">
          <w:marLeft w:val="0"/>
          <w:marRight w:val="0"/>
          <w:marTop w:val="0"/>
          <w:marBottom w:val="0"/>
          <w:divBdr>
            <w:top w:val="none" w:sz="0" w:space="0" w:color="auto"/>
            <w:left w:val="none" w:sz="0" w:space="0" w:color="auto"/>
            <w:bottom w:val="none" w:sz="0" w:space="0" w:color="auto"/>
            <w:right w:val="none" w:sz="0" w:space="0" w:color="auto"/>
          </w:divBdr>
          <w:divsChild>
            <w:div w:id="1339310441">
              <w:marLeft w:val="0"/>
              <w:marRight w:val="0"/>
              <w:marTop w:val="0"/>
              <w:marBottom w:val="0"/>
              <w:divBdr>
                <w:top w:val="none" w:sz="0" w:space="0" w:color="auto"/>
                <w:left w:val="none" w:sz="0" w:space="0" w:color="auto"/>
                <w:bottom w:val="none" w:sz="0" w:space="0" w:color="auto"/>
                <w:right w:val="none" w:sz="0" w:space="0" w:color="auto"/>
              </w:divBdr>
            </w:div>
          </w:divsChild>
        </w:div>
        <w:div w:id="195966969">
          <w:marLeft w:val="0"/>
          <w:marRight w:val="0"/>
          <w:marTop w:val="0"/>
          <w:marBottom w:val="0"/>
          <w:divBdr>
            <w:top w:val="none" w:sz="0" w:space="0" w:color="auto"/>
            <w:left w:val="none" w:sz="0" w:space="0" w:color="auto"/>
            <w:bottom w:val="none" w:sz="0" w:space="0" w:color="auto"/>
            <w:right w:val="none" w:sz="0" w:space="0" w:color="auto"/>
          </w:divBdr>
          <w:divsChild>
            <w:div w:id="1903444039">
              <w:marLeft w:val="0"/>
              <w:marRight w:val="0"/>
              <w:marTop w:val="0"/>
              <w:marBottom w:val="0"/>
              <w:divBdr>
                <w:top w:val="none" w:sz="0" w:space="0" w:color="auto"/>
                <w:left w:val="none" w:sz="0" w:space="0" w:color="auto"/>
                <w:bottom w:val="none" w:sz="0" w:space="0" w:color="auto"/>
                <w:right w:val="none" w:sz="0" w:space="0" w:color="auto"/>
              </w:divBdr>
            </w:div>
          </w:divsChild>
        </w:div>
        <w:div w:id="2125036010">
          <w:marLeft w:val="0"/>
          <w:marRight w:val="0"/>
          <w:marTop w:val="0"/>
          <w:marBottom w:val="0"/>
          <w:divBdr>
            <w:top w:val="none" w:sz="0" w:space="0" w:color="auto"/>
            <w:left w:val="none" w:sz="0" w:space="0" w:color="auto"/>
            <w:bottom w:val="none" w:sz="0" w:space="0" w:color="auto"/>
            <w:right w:val="none" w:sz="0" w:space="0" w:color="auto"/>
          </w:divBdr>
          <w:divsChild>
            <w:div w:id="1726443237">
              <w:marLeft w:val="0"/>
              <w:marRight w:val="0"/>
              <w:marTop w:val="0"/>
              <w:marBottom w:val="0"/>
              <w:divBdr>
                <w:top w:val="none" w:sz="0" w:space="0" w:color="auto"/>
                <w:left w:val="none" w:sz="0" w:space="0" w:color="auto"/>
                <w:bottom w:val="none" w:sz="0" w:space="0" w:color="auto"/>
                <w:right w:val="none" w:sz="0" w:space="0" w:color="auto"/>
              </w:divBdr>
            </w:div>
          </w:divsChild>
        </w:div>
        <w:div w:id="3365964">
          <w:marLeft w:val="0"/>
          <w:marRight w:val="0"/>
          <w:marTop w:val="0"/>
          <w:marBottom w:val="0"/>
          <w:divBdr>
            <w:top w:val="none" w:sz="0" w:space="0" w:color="auto"/>
            <w:left w:val="none" w:sz="0" w:space="0" w:color="auto"/>
            <w:bottom w:val="none" w:sz="0" w:space="0" w:color="auto"/>
            <w:right w:val="none" w:sz="0" w:space="0" w:color="auto"/>
          </w:divBdr>
          <w:divsChild>
            <w:div w:id="111556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1144</Words>
  <Characters>6179</Characters>
  <Application>Microsoft Office Word</Application>
  <DocSecurity>0</DocSecurity>
  <Lines>51</Lines>
  <Paragraphs>14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Ιουλιανός Απέσσος</dc:creator>
  <cp:keywords/>
  <dc:description/>
  <cp:lastModifiedBy>Ioulianos Apessos</cp:lastModifiedBy>
  <cp:revision>4</cp:revision>
  <dcterms:created xsi:type="dcterms:W3CDTF">2024-09-16T07:27:00Z</dcterms:created>
  <dcterms:modified xsi:type="dcterms:W3CDTF">2025-04-21T20:08:00Z</dcterms:modified>
</cp:coreProperties>
</file>