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30AC" w:rsidRPr="007E0FE9" w:rsidRDefault="002830AC" w:rsidP="002830AC">
      <w:pPr>
        <w:spacing w:before="100" w:beforeAutospacing="1" w:after="100" w:afterAutospacing="1"/>
        <w:jc w:val="center"/>
        <w:rPr>
          <w:sz w:val="24"/>
          <w:szCs w:val="24"/>
        </w:rPr>
      </w:pPr>
      <w:bookmarkStart w:id="0" w:name="_GoBack"/>
      <w:bookmarkEnd w:id="0"/>
      <w:r w:rsidRPr="007E0FE9">
        <w:rPr>
          <w:sz w:val="24"/>
          <w:szCs w:val="24"/>
        </w:rPr>
        <w:t>Supporting Information for</w:t>
      </w:r>
    </w:p>
    <w:p w:rsidR="002830AC" w:rsidRPr="007E0FE9" w:rsidRDefault="002830AC" w:rsidP="002830AC">
      <w:pPr>
        <w:spacing w:before="120" w:after="120"/>
        <w:rPr>
          <w:b/>
          <w:sz w:val="24"/>
          <w:szCs w:val="24"/>
          <w:lang w:val="en-GB"/>
        </w:rPr>
      </w:pPr>
      <w:r w:rsidRPr="007E0FE9">
        <w:rPr>
          <w:b/>
          <w:sz w:val="24"/>
          <w:szCs w:val="24"/>
          <w:lang w:val="en-GB"/>
        </w:rPr>
        <w:t>Climate-induced changes in spring snowmelt impact ecosystem metabolism and carbon fluxes in an Alpine stream network</w:t>
      </w:r>
    </w:p>
    <w:p w:rsidR="002830AC" w:rsidRPr="007E0FE9" w:rsidRDefault="002830AC" w:rsidP="002830AC">
      <w:pPr>
        <w:spacing w:before="120" w:after="120"/>
        <w:rPr>
          <w:sz w:val="24"/>
          <w:szCs w:val="24"/>
          <w:vertAlign w:val="superscript"/>
          <w:lang w:val="en-GB"/>
        </w:rPr>
      </w:pPr>
      <w:r w:rsidRPr="007E0FE9">
        <w:rPr>
          <w:sz w:val="24"/>
          <w:szCs w:val="24"/>
          <w:lang w:val="en-GB"/>
        </w:rPr>
        <w:t>Amber J. Ulseth</w:t>
      </w:r>
      <w:r w:rsidRPr="007E0FE9">
        <w:rPr>
          <w:sz w:val="24"/>
          <w:szCs w:val="24"/>
          <w:vertAlign w:val="superscript"/>
          <w:lang w:val="en-GB"/>
        </w:rPr>
        <w:t>1</w:t>
      </w:r>
      <w:r w:rsidRPr="007E0FE9">
        <w:rPr>
          <w:sz w:val="24"/>
          <w:szCs w:val="24"/>
          <w:lang w:val="en-GB"/>
        </w:rPr>
        <w:t>, Enrico Bertuzzo</w:t>
      </w:r>
      <w:r w:rsidRPr="007E0FE9">
        <w:rPr>
          <w:sz w:val="24"/>
          <w:szCs w:val="24"/>
          <w:vertAlign w:val="superscript"/>
          <w:lang w:val="en-GB"/>
        </w:rPr>
        <w:t>2</w:t>
      </w:r>
      <w:r w:rsidRPr="007E0FE9">
        <w:rPr>
          <w:sz w:val="24"/>
          <w:szCs w:val="24"/>
          <w:lang w:val="en-GB"/>
        </w:rPr>
        <w:t>,</w:t>
      </w:r>
      <w:r w:rsidRPr="007E0FE9">
        <w:rPr>
          <w:sz w:val="24"/>
          <w:szCs w:val="24"/>
          <w:vertAlign w:val="superscript"/>
          <w:lang w:val="en-GB"/>
        </w:rPr>
        <w:t xml:space="preserve"> </w:t>
      </w:r>
      <w:r w:rsidRPr="007E0FE9">
        <w:rPr>
          <w:sz w:val="24"/>
          <w:szCs w:val="24"/>
          <w:lang w:val="en-GB"/>
        </w:rPr>
        <w:t>Gabriel A. Singer</w:t>
      </w:r>
      <w:r w:rsidRPr="007E0FE9">
        <w:rPr>
          <w:sz w:val="24"/>
          <w:szCs w:val="24"/>
          <w:vertAlign w:val="superscript"/>
          <w:lang w:val="en-GB"/>
        </w:rPr>
        <w:t>3</w:t>
      </w:r>
      <w:r w:rsidRPr="007E0FE9">
        <w:rPr>
          <w:sz w:val="24"/>
          <w:szCs w:val="24"/>
          <w:lang w:val="en-GB"/>
        </w:rPr>
        <w:t>, Jakob Schelker</w:t>
      </w:r>
      <w:r w:rsidRPr="007E0FE9">
        <w:rPr>
          <w:sz w:val="24"/>
          <w:szCs w:val="24"/>
          <w:vertAlign w:val="superscript"/>
          <w:lang w:val="en-GB"/>
        </w:rPr>
        <w:t>4,5</w:t>
      </w:r>
      <w:r w:rsidRPr="007E0FE9">
        <w:rPr>
          <w:sz w:val="24"/>
          <w:szCs w:val="24"/>
          <w:lang w:val="en-GB"/>
        </w:rPr>
        <w:t>, and Tom J. Battin</w:t>
      </w:r>
      <w:r w:rsidRPr="007E0FE9">
        <w:rPr>
          <w:sz w:val="24"/>
          <w:szCs w:val="24"/>
          <w:vertAlign w:val="superscript"/>
          <w:lang w:val="en-GB"/>
        </w:rPr>
        <w:t>1</w:t>
      </w:r>
    </w:p>
    <w:p w:rsidR="002830AC" w:rsidRPr="007E0FE9" w:rsidRDefault="002830AC" w:rsidP="002830AC">
      <w:pPr>
        <w:spacing w:before="120" w:after="120"/>
        <w:rPr>
          <w:sz w:val="24"/>
          <w:szCs w:val="24"/>
          <w:lang w:val="en-GB"/>
        </w:rPr>
      </w:pPr>
      <w:r w:rsidRPr="007E0FE9">
        <w:rPr>
          <w:sz w:val="24"/>
          <w:szCs w:val="24"/>
          <w:vertAlign w:val="superscript"/>
          <w:lang w:val="en-GB"/>
        </w:rPr>
        <w:t xml:space="preserve">1 </w:t>
      </w:r>
      <w:r w:rsidRPr="007E0FE9">
        <w:rPr>
          <w:sz w:val="24"/>
          <w:szCs w:val="24"/>
          <w:lang w:val="en-GB"/>
        </w:rPr>
        <w:t xml:space="preserve">Stream Biofilm and Ecosystem Research Laboratory, École </w:t>
      </w:r>
      <w:proofErr w:type="spellStart"/>
      <w:r w:rsidRPr="007E0FE9">
        <w:rPr>
          <w:sz w:val="24"/>
          <w:szCs w:val="24"/>
          <w:lang w:val="en-GB"/>
        </w:rPr>
        <w:t>Polytechnique</w:t>
      </w:r>
      <w:proofErr w:type="spellEnd"/>
      <w:r w:rsidRPr="007E0FE9">
        <w:rPr>
          <w:sz w:val="24"/>
          <w:szCs w:val="24"/>
          <w:lang w:val="en-GB"/>
        </w:rPr>
        <w:t xml:space="preserve"> </w:t>
      </w:r>
      <w:proofErr w:type="spellStart"/>
      <w:r w:rsidRPr="007E0FE9">
        <w:rPr>
          <w:sz w:val="24"/>
          <w:szCs w:val="24"/>
          <w:lang w:val="en-GB"/>
        </w:rPr>
        <w:t>Fédérale</w:t>
      </w:r>
      <w:proofErr w:type="spellEnd"/>
      <w:r w:rsidRPr="007E0FE9">
        <w:rPr>
          <w:sz w:val="24"/>
          <w:szCs w:val="24"/>
          <w:lang w:val="en-GB"/>
        </w:rPr>
        <w:t xml:space="preserve"> de Lausanne (EPFL), School of Architecture, Civil and Environmental Engineering, CH-1015 Lausanne, Switzerland</w:t>
      </w:r>
    </w:p>
    <w:p w:rsidR="002830AC" w:rsidRPr="007E0FE9" w:rsidRDefault="002830AC" w:rsidP="002830AC">
      <w:pPr>
        <w:rPr>
          <w:sz w:val="24"/>
          <w:szCs w:val="24"/>
          <w:lang w:val="en-GB"/>
        </w:rPr>
      </w:pPr>
      <w:r w:rsidRPr="007E0FE9">
        <w:rPr>
          <w:sz w:val="24"/>
          <w:szCs w:val="24"/>
          <w:vertAlign w:val="superscript"/>
          <w:lang w:val="en-GB"/>
        </w:rPr>
        <w:t xml:space="preserve">2 </w:t>
      </w:r>
      <w:r w:rsidRPr="007E0FE9">
        <w:rPr>
          <w:sz w:val="24"/>
          <w:szCs w:val="24"/>
          <w:lang w:val="en-GB"/>
        </w:rPr>
        <w:t xml:space="preserve">Department of Environmental Sciences, Informatics and Statistics, University </w:t>
      </w:r>
      <w:proofErr w:type="spellStart"/>
      <w:r w:rsidRPr="007E0FE9">
        <w:rPr>
          <w:sz w:val="24"/>
          <w:szCs w:val="24"/>
          <w:lang w:val="en-GB"/>
        </w:rPr>
        <w:t>Cà</w:t>
      </w:r>
      <w:proofErr w:type="spellEnd"/>
      <w:r w:rsidRPr="007E0FE9">
        <w:rPr>
          <w:sz w:val="24"/>
          <w:szCs w:val="24"/>
          <w:lang w:val="en-GB"/>
        </w:rPr>
        <w:t xml:space="preserve"> </w:t>
      </w:r>
      <w:proofErr w:type="spellStart"/>
      <w:r w:rsidRPr="007E0FE9">
        <w:rPr>
          <w:sz w:val="24"/>
          <w:szCs w:val="24"/>
          <w:lang w:val="en-GB"/>
        </w:rPr>
        <w:t>Foscari</w:t>
      </w:r>
      <w:proofErr w:type="spellEnd"/>
      <w:r w:rsidRPr="007E0FE9">
        <w:rPr>
          <w:sz w:val="24"/>
          <w:szCs w:val="24"/>
          <w:lang w:val="en-GB"/>
        </w:rPr>
        <w:t xml:space="preserve"> Venice, Italy</w:t>
      </w:r>
    </w:p>
    <w:p w:rsidR="002830AC" w:rsidRPr="007E0FE9" w:rsidRDefault="002830AC" w:rsidP="002830AC">
      <w:pPr>
        <w:spacing w:before="120" w:after="120"/>
        <w:rPr>
          <w:sz w:val="24"/>
          <w:szCs w:val="24"/>
          <w:lang w:val="en-GB"/>
        </w:rPr>
      </w:pPr>
      <w:r w:rsidRPr="007E0FE9">
        <w:rPr>
          <w:sz w:val="24"/>
          <w:szCs w:val="24"/>
          <w:vertAlign w:val="superscript"/>
          <w:lang w:val="en-GB"/>
        </w:rPr>
        <w:t>3</w:t>
      </w:r>
      <w:r w:rsidRPr="007E0FE9">
        <w:rPr>
          <w:sz w:val="24"/>
          <w:szCs w:val="24"/>
          <w:lang w:val="en-GB"/>
        </w:rPr>
        <w:t xml:space="preserve"> Leibniz-Institute of Freshwater Ecology &amp; Inland Fisheries (IGB), D-12587 Berlin, Germany</w:t>
      </w:r>
    </w:p>
    <w:p w:rsidR="002830AC" w:rsidRPr="007E0FE9" w:rsidRDefault="002830AC" w:rsidP="002830AC">
      <w:pPr>
        <w:spacing w:before="120" w:after="120"/>
        <w:rPr>
          <w:sz w:val="24"/>
          <w:szCs w:val="24"/>
          <w:lang w:val="en-GB"/>
        </w:rPr>
      </w:pPr>
      <w:r w:rsidRPr="007E0FE9">
        <w:rPr>
          <w:sz w:val="24"/>
          <w:szCs w:val="24"/>
          <w:vertAlign w:val="superscript"/>
          <w:lang w:val="en-GB"/>
        </w:rPr>
        <w:t xml:space="preserve">4 </w:t>
      </w:r>
      <w:r w:rsidRPr="007E0FE9">
        <w:rPr>
          <w:sz w:val="24"/>
          <w:szCs w:val="24"/>
          <w:lang w:val="en-GB"/>
        </w:rPr>
        <w:t>Department of Limnology and Oceanography, University of Vienna, A-1090 Vienna, Austria</w:t>
      </w:r>
    </w:p>
    <w:p w:rsidR="002830AC" w:rsidRPr="007E0FE9" w:rsidRDefault="002830AC" w:rsidP="002830AC">
      <w:pPr>
        <w:spacing w:before="120" w:after="120"/>
        <w:rPr>
          <w:sz w:val="24"/>
          <w:szCs w:val="24"/>
          <w:lang w:val="en-GB"/>
        </w:rPr>
      </w:pPr>
      <w:r w:rsidRPr="007E0FE9">
        <w:rPr>
          <w:sz w:val="24"/>
          <w:szCs w:val="24"/>
          <w:vertAlign w:val="superscript"/>
          <w:lang w:val="en-GB"/>
        </w:rPr>
        <w:t xml:space="preserve">5 </w:t>
      </w:r>
      <w:proofErr w:type="spellStart"/>
      <w:r w:rsidRPr="007E0FE9">
        <w:rPr>
          <w:sz w:val="24"/>
          <w:szCs w:val="24"/>
          <w:lang w:val="en-GB"/>
        </w:rPr>
        <w:t>WasserCluster</w:t>
      </w:r>
      <w:proofErr w:type="spellEnd"/>
      <w:r w:rsidRPr="007E0FE9">
        <w:rPr>
          <w:sz w:val="24"/>
          <w:szCs w:val="24"/>
          <w:lang w:val="en-GB"/>
        </w:rPr>
        <w:t xml:space="preserve"> </w:t>
      </w:r>
      <w:proofErr w:type="spellStart"/>
      <w:r w:rsidRPr="007E0FE9">
        <w:rPr>
          <w:sz w:val="24"/>
          <w:szCs w:val="24"/>
          <w:lang w:val="en-GB"/>
        </w:rPr>
        <w:t>Lunz</w:t>
      </w:r>
      <w:proofErr w:type="spellEnd"/>
      <w:r w:rsidRPr="007E0FE9">
        <w:rPr>
          <w:sz w:val="24"/>
          <w:szCs w:val="24"/>
          <w:lang w:val="en-GB"/>
        </w:rPr>
        <w:t xml:space="preserve"> GmbH, A-3293 </w:t>
      </w:r>
      <w:proofErr w:type="spellStart"/>
      <w:r w:rsidRPr="007E0FE9">
        <w:rPr>
          <w:sz w:val="24"/>
          <w:szCs w:val="24"/>
          <w:lang w:val="en-GB"/>
        </w:rPr>
        <w:t>Lunz</w:t>
      </w:r>
      <w:proofErr w:type="spellEnd"/>
      <w:r w:rsidRPr="007E0FE9">
        <w:rPr>
          <w:sz w:val="24"/>
          <w:szCs w:val="24"/>
          <w:lang w:val="en-GB"/>
        </w:rPr>
        <w:t xml:space="preserve"> am See, Austria</w:t>
      </w:r>
    </w:p>
    <w:p w:rsidR="002830AC" w:rsidRPr="007E0FE9" w:rsidRDefault="002830AC" w:rsidP="002830AC">
      <w:pPr>
        <w:spacing w:before="120" w:after="120"/>
        <w:rPr>
          <w:sz w:val="24"/>
          <w:szCs w:val="24"/>
          <w:lang w:val="en-GB"/>
        </w:rPr>
      </w:pPr>
    </w:p>
    <w:p w:rsidR="002830AC" w:rsidRPr="007E0FE9" w:rsidRDefault="002830AC" w:rsidP="002830AC">
      <w:pPr>
        <w:spacing w:before="120" w:after="120" w:line="480" w:lineRule="auto"/>
        <w:rPr>
          <w:i/>
          <w:sz w:val="24"/>
          <w:szCs w:val="24"/>
          <w:lang w:val="en-GB"/>
        </w:rPr>
      </w:pPr>
    </w:p>
    <w:p w:rsidR="002830AC" w:rsidRPr="007E0FE9" w:rsidRDefault="002830AC" w:rsidP="002830AC">
      <w:pPr>
        <w:spacing w:before="120" w:after="120" w:line="480" w:lineRule="auto"/>
        <w:rPr>
          <w:color w:val="000000" w:themeColor="text1"/>
          <w:sz w:val="24"/>
          <w:szCs w:val="24"/>
        </w:rPr>
      </w:pPr>
      <w:r w:rsidRPr="007E0FE9">
        <w:rPr>
          <w:i/>
          <w:sz w:val="24"/>
          <w:szCs w:val="24"/>
          <w:lang w:val="en-GB"/>
        </w:rPr>
        <w:t xml:space="preserve">Estimation of the fraction of GPP relating to autotrophic respiration - </w:t>
      </w:r>
      <w:r w:rsidRPr="007E0FE9">
        <w:rPr>
          <w:color w:val="000000" w:themeColor="text1"/>
          <w:sz w:val="24"/>
          <w:szCs w:val="24"/>
        </w:rPr>
        <w:t>As the fraction of GPP (</w:t>
      </w:r>
      <w:proofErr w:type="spellStart"/>
      <w:r w:rsidRPr="007E0FE9">
        <w:rPr>
          <w:color w:val="000000" w:themeColor="text1"/>
          <w:sz w:val="24"/>
          <w:szCs w:val="24"/>
        </w:rPr>
        <w:t>AR</w:t>
      </w:r>
      <w:r w:rsidRPr="007E0FE9">
        <w:rPr>
          <w:color w:val="000000" w:themeColor="text1"/>
          <w:sz w:val="24"/>
          <w:szCs w:val="24"/>
          <w:vertAlign w:val="subscript"/>
        </w:rPr>
        <w:t>f</w:t>
      </w:r>
      <w:proofErr w:type="spellEnd"/>
      <w:r w:rsidRPr="007E0FE9">
        <w:rPr>
          <w:color w:val="000000" w:themeColor="text1"/>
          <w:sz w:val="24"/>
          <w:szCs w:val="24"/>
        </w:rPr>
        <w:t xml:space="preserve">) contributing to autotrophic respiration (AR) can vary across stream ecosystems, we attempted to calculate individual </w:t>
      </w:r>
      <w:proofErr w:type="spellStart"/>
      <w:r w:rsidRPr="007E0FE9">
        <w:rPr>
          <w:color w:val="000000" w:themeColor="text1"/>
          <w:sz w:val="24"/>
          <w:szCs w:val="24"/>
        </w:rPr>
        <w:t>AR</w:t>
      </w:r>
      <w:r w:rsidRPr="007E0FE9">
        <w:rPr>
          <w:color w:val="000000" w:themeColor="text1"/>
          <w:sz w:val="24"/>
          <w:szCs w:val="24"/>
          <w:vertAlign w:val="subscript"/>
        </w:rPr>
        <w:t>f</w:t>
      </w:r>
      <w:proofErr w:type="spellEnd"/>
      <w:r w:rsidRPr="007E0FE9">
        <w:rPr>
          <w:color w:val="000000" w:themeColor="text1"/>
          <w:sz w:val="24"/>
          <w:szCs w:val="24"/>
        </w:rPr>
        <w:t xml:space="preserve"> for each ecosystem metabolism reach across the YRN using the approach by Hall and Beaulieu (2013).  However, this approach was not successful for all of our sites.  We had few sites where we could estimate </w:t>
      </w:r>
      <w:proofErr w:type="spellStart"/>
      <w:r w:rsidRPr="007E0FE9">
        <w:rPr>
          <w:color w:val="000000" w:themeColor="text1"/>
          <w:sz w:val="24"/>
          <w:szCs w:val="24"/>
        </w:rPr>
        <w:t>AR</w:t>
      </w:r>
      <w:r w:rsidRPr="007E0FE9">
        <w:rPr>
          <w:color w:val="000000" w:themeColor="text1"/>
          <w:sz w:val="24"/>
          <w:szCs w:val="24"/>
          <w:vertAlign w:val="subscript"/>
        </w:rPr>
        <w:t>f</w:t>
      </w:r>
      <w:proofErr w:type="spellEnd"/>
      <w:r w:rsidRPr="007E0FE9">
        <w:rPr>
          <w:color w:val="000000" w:themeColor="text1"/>
          <w:sz w:val="24"/>
          <w:szCs w:val="24"/>
        </w:rPr>
        <w:t>.  For most estimates the confidence interval of the slope (</w:t>
      </w:r>
      <w:proofErr w:type="spellStart"/>
      <w:r w:rsidRPr="007E0FE9">
        <w:rPr>
          <w:color w:val="000000" w:themeColor="text1"/>
          <w:sz w:val="24"/>
          <w:szCs w:val="24"/>
        </w:rPr>
        <w:t>AR</w:t>
      </w:r>
      <w:r w:rsidRPr="007E0FE9">
        <w:rPr>
          <w:color w:val="000000" w:themeColor="text1"/>
          <w:sz w:val="24"/>
          <w:szCs w:val="24"/>
          <w:vertAlign w:val="subscript"/>
        </w:rPr>
        <w:t>f</w:t>
      </w:r>
      <w:proofErr w:type="spellEnd"/>
      <w:r w:rsidRPr="007E0FE9">
        <w:rPr>
          <w:color w:val="000000" w:themeColor="text1"/>
          <w:sz w:val="24"/>
          <w:szCs w:val="24"/>
        </w:rPr>
        <w:t xml:space="preserve">) exceeded the recommended 0.4 (Hall and Beaulieu 2013) or was &gt;1.  Reasons why this approach did not work for each of our sites individually could be due to a lack in range of GPP estimates.  Hall and Beaulieu (2013) recommend that the standard deviation of GPP should exceed 1 for high precision estimates of </w:t>
      </w:r>
      <w:proofErr w:type="spellStart"/>
      <w:r w:rsidRPr="007E0FE9">
        <w:rPr>
          <w:color w:val="000000" w:themeColor="text1"/>
          <w:sz w:val="24"/>
          <w:szCs w:val="24"/>
        </w:rPr>
        <w:t>AR</w:t>
      </w:r>
      <w:r w:rsidRPr="007E0FE9">
        <w:rPr>
          <w:color w:val="000000" w:themeColor="text1"/>
          <w:sz w:val="24"/>
          <w:szCs w:val="24"/>
          <w:vertAlign w:val="subscript"/>
        </w:rPr>
        <w:t>f</w:t>
      </w:r>
      <w:proofErr w:type="spellEnd"/>
      <w:r w:rsidRPr="007E0FE9">
        <w:rPr>
          <w:color w:val="000000" w:themeColor="text1"/>
          <w:sz w:val="24"/>
          <w:szCs w:val="24"/>
        </w:rPr>
        <w:t xml:space="preserve">.  Also, this approach requires having sufficient data as quantile regression estimates the relationship between GPP and ER on the upper edge of the data, which can vary case by case.  Therefore, as we were unable to estimate </w:t>
      </w:r>
      <w:proofErr w:type="spellStart"/>
      <w:r w:rsidRPr="007E0FE9">
        <w:rPr>
          <w:color w:val="000000" w:themeColor="text1"/>
          <w:sz w:val="24"/>
          <w:szCs w:val="24"/>
        </w:rPr>
        <w:t>AR</w:t>
      </w:r>
      <w:r w:rsidRPr="007E0FE9">
        <w:rPr>
          <w:color w:val="000000" w:themeColor="text1"/>
          <w:sz w:val="24"/>
          <w:szCs w:val="24"/>
          <w:vertAlign w:val="subscript"/>
        </w:rPr>
        <w:t>f</w:t>
      </w:r>
      <w:proofErr w:type="spellEnd"/>
      <w:r w:rsidRPr="007E0FE9">
        <w:rPr>
          <w:color w:val="000000" w:themeColor="text1"/>
          <w:sz w:val="24"/>
          <w:szCs w:val="24"/>
        </w:rPr>
        <w:t xml:space="preserve"> at each of our sites, we instead compared 3 alternative approaches: 1. pool all estimates of GPP and ER from our 12 metabolism reaches, 2. pool only data from the spring windows across both years, and 3. pool data separately into HS and LS spring windows.  We </w:t>
      </w:r>
      <w:r w:rsidRPr="007E0FE9">
        <w:rPr>
          <w:color w:val="000000" w:themeColor="text1"/>
          <w:sz w:val="24"/>
          <w:szCs w:val="24"/>
        </w:rPr>
        <w:lastRenderedPageBreak/>
        <w:t xml:space="preserve">then estimated </w:t>
      </w:r>
      <w:proofErr w:type="spellStart"/>
      <w:r w:rsidRPr="007E0FE9">
        <w:rPr>
          <w:color w:val="000000" w:themeColor="text1"/>
          <w:sz w:val="24"/>
          <w:szCs w:val="24"/>
        </w:rPr>
        <w:t>AR</w:t>
      </w:r>
      <w:r w:rsidRPr="007E0FE9">
        <w:rPr>
          <w:color w:val="000000" w:themeColor="text1"/>
          <w:sz w:val="24"/>
          <w:szCs w:val="24"/>
          <w:vertAlign w:val="subscript"/>
        </w:rPr>
        <w:t>f</w:t>
      </w:r>
      <w:proofErr w:type="spellEnd"/>
      <w:r w:rsidRPr="007E0FE9">
        <w:rPr>
          <w:color w:val="000000" w:themeColor="text1"/>
          <w:sz w:val="24"/>
          <w:szCs w:val="24"/>
        </w:rPr>
        <w:t xml:space="preserve"> based on Hall and Beaulieu (2013) using quantile regression at the 90</w:t>
      </w:r>
      <w:r w:rsidRPr="007E0FE9">
        <w:rPr>
          <w:color w:val="000000" w:themeColor="text1"/>
          <w:sz w:val="24"/>
          <w:szCs w:val="24"/>
          <w:vertAlign w:val="superscript"/>
        </w:rPr>
        <w:t>th</w:t>
      </w:r>
      <w:r w:rsidRPr="007E0FE9">
        <w:rPr>
          <w:color w:val="000000" w:themeColor="text1"/>
          <w:sz w:val="24"/>
          <w:szCs w:val="24"/>
        </w:rPr>
        <w:t xml:space="preserve"> percentile.  Our estimates of </w:t>
      </w:r>
      <w:proofErr w:type="spellStart"/>
      <w:r w:rsidRPr="007E0FE9">
        <w:rPr>
          <w:color w:val="000000" w:themeColor="text1"/>
          <w:sz w:val="24"/>
          <w:szCs w:val="24"/>
        </w:rPr>
        <w:t>AR</w:t>
      </w:r>
      <w:r w:rsidRPr="007E0FE9">
        <w:rPr>
          <w:color w:val="000000" w:themeColor="text1"/>
          <w:sz w:val="24"/>
          <w:szCs w:val="24"/>
          <w:vertAlign w:val="subscript"/>
        </w:rPr>
        <w:t>f</w:t>
      </w:r>
      <w:proofErr w:type="spellEnd"/>
      <w:r w:rsidRPr="007E0FE9">
        <w:rPr>
          <w:color w:val="000000" w:themeColor="text1"/>
          <w:sz w:val="24"/>
          <w:szCs w:val="24"/>
        </w:rPr>
        <w:t xml:space="preserve"> using 1. All data, 2. All spring data, 3. HS and LS, separately were similar, with overlapping 95% confidence intervals (</w:t>
      </w:r>
      <w:proofErr w:type="spellStart"/>
      <w:r w:rsidRPr="007E0FE9">
        <w:rPr>
          <w:color w:val="000000" w:themeColor="text1"/>
          <w:sz w:val="24"/>
          <w:szCs w:val="24"/>
        </w:rPr>
        <w:t>AR</w:t>
      </w:r>
      <w:r w:rsidRPr="007E0FE9">
        <w:rPr>
          <w:color w:val="000000" w:themeColor="text1"/>
          <w:sz w:val="24"/>
          <w:szCs w:val="24"/>
          <w:vertAlign w:val="subscript"/>
        </w:rPr>
        <w:t>f</w:t>
      </w:r>
      <w:proofErr w:type="spellEnd"/>
      <w:r w:rsidRPr="007E0FE9">
        <w:rPr>
          <w:color w:val="000000" w:themeColor="text1"/>
          <w:sz w:val="24"/>
          <w:szCs w:val="24"/>
        </w:rPr>
        <w:t xml:space="preserve"> values (95% CI): all data: 0.39 (0.37, 0.40), all spring: 0.39 (0.37, 0.42), HS spring: 0.43 (0.34, 0.47), LS spring: 0.40 (0.38, 0.41)).  Because we were interested in estimating HR for the spring window of snowmelt, we used the </w:t>
      </w:r>
      <w:proofErr w:type="spellStart"/>
      <w:r w:rsidRPr="007E0FE9">
        <w:rPr>
          <w:color w:val="000000" w:themeColor="text1"/>
          <w:sz w:val="24"/>
          <w:szCs w:val="24"/>
        </w:rPr>
        <w:t>AR</w:t>
      </w:r>
      <w:r w:rsidRPr="007E0FE9">
        <w:rPr>
          <w:color w:val="000000" w:themeColor="text1"/>
          <w:sz w:val="24"/>
          <w:szCs w:val="24"/>
          <w:vertAlign w:val="subscript"/>
        </w:rPr>
        <w:t>f</w:t>
      </w:r>
      <w:proofErr w:type="spellEnd"/>
      <w:r w:rsidRPr="007E0FE9">
        <w:rPr>
          <w:color w:val="000000" w:themeColor="text1"/>
          <w:sz w:val="24"/>
          <w:szCs w:val="24"/>
        </w:rPr>
        <w:t xml:space="preserve"> of 0.39, based on the estimate using all of the spring GPP and ER estimates. </w:t>
      </w:r>
    </w:p>
    <w:p w:rsidR="002830AC" w:rsidRPr="007E0FE9" w:rsidRDefault="002830AC" w:rsidP="002830AC">
      <w:pPr>
        <w:spacing w:before="120" w:after="120" w:line="480" w:lineRule="auto"/>
        <w:rPr>
          <w:sz w:val="24"/>
          <w:szCs w:val="24"/>
          <w:lang w:val="en-GB"/>
        </w:rPr>
      </w:pPr>
    </w:p>
    <w:p w:rsidR="002830AC" w:rsidRPr="007E0FE9" w:rsidRDefault="002830AC" w:rsidP="002830AC">
      <w:pPr>
        <w:spacing w:before="120" w:after="120"/>
        <w:rPr>
          <w:sz w:val="24"/>
          <w:szCs w:val="24"/>
          <w:lang w:val="en-GB"/>
        </w:rPr>
      </w:pPr>
    </w:p>
    <w:p w:rsidR="002830AC" w:rsidRPr="007E0FE9" w:rsidRDefault="002830AC" w:rsidP="002830AC">
      <w:r w:rsidRPr="007E0FE9">
        <w:rPr>
          <w:sz w:val="24"/>
          <w:szCs w:val="24"/>
        </w:rPr>
        <w:t>Table S1:</w:t>
      </w:r>
      <w:r w:rsidRPr="007E0FE9">
        <w:t xml:space="preserve"> </w:t>
      </w:r>
      <w:r w:rsidRPr="007E0FE9">
        <w:rPr>
          <w:sz w:val="24"/>
          <w:szCs w:val="24"/>
        </w:rPr>
        <w:t>List of calibrated parameters of the hydrological model</w:t>
      </w:r>
    </w:p>
    <w:tbl>
      <w:tblPr>
        <w:tblStyle w:val="TableGrid"/>
        <w:tblW w:w="0" w:type="auto"/>
        <w:tblBorders>
          <w:left w:val="none" w:sz="0" w:space="0" w:color="auto"/>
          <w:right w:val="none" w:sz="0" w:space="0" w:color="auto"/>
          <w:insideH w:val="none" w:sz="0" w:space="0" w:color="auto"/>
          <w:insideV w:val="none" w:sz="0" w:space="0" w:color="auto"/>
        </w:tblBorders>
        <w:tblLook w:val="04A0"/>
      </w:tblPr>
      <w:tblGrid>
        <w:gridCol w:w="917"/>
        <w:gridCol w:w="1253"/>
        <w:gridCol w:w="1526"/>
        <w:gridCol w:w="1703"/>
        <w:gridCol w:w="3073"/>
      </w:tblGrid>
      <w:tr w:rsidR="002830AC" w:rsidRPr="007E0FE9" w:rsidTr="00C26909">
        <w:trPr>
          <w:trHeight w:val="355"/>
        </w:trPr>
        <w:tc>
          <w:tcPr>
            <w:tcW w:w="917" w:type="dxa"/>
            <w:tcBorders>
              <w:top w:val="single" w:sz="4" w:space="0" w:color="auto"/>
              <w:bottom w:val="single" w:sz="4" w:space="0" w:color="auto"/>
            </w:tcBorders>
            <w:vAlign w:val="center"/>
          </w:tcPr>
          <w:p w:rsidR="002830AC" w:rsidRPr="007E0FE9" w:rsidRDefault="002830AC" w:rsidP="00C26909">
            <w:pPr>
              <w:rPr>
                <w:sz w:val="22"/>
                <w:szCs w:val="22"/>
              </w:rPr>
            </w:pPr>
            <w:r w:rsidRPr="007E0FE9">
              <w:rPr>
                <w:sz w:val="22"/>
                <w:szCs w:val="22"/>
              </w:rPr>
              <w:t>symbol</w:t>
            </w:r>
          </w:p>
        </w:tc>
        <w:tc>
          <w:tcPr>
            <w:tcW w:w="1253" w:type="dxa"/>
            <w:tcBorders>
              <w:top w:val="single" w:sz="4" w:space="0" w:color="auto"/>
              <w:bottom w:val="single" w:sz="4" w:space="0" w:color="auto"/>
            </w:tcBorders>
            <w:vAlign w:val="center"/>
          </w:tcPr>
          <w:p w:rsidR="002830AC" w:rsidRPr="007E0FE9" w:rsidRDefault="002830AC" w:rsidP="00C26909">
            <w:pPr>
              <w:rPr>
                <w:sz w:val="22"/>
                <w:szCs w:val="22"/>
              </w:rPr>
            </w:pPr>
            <w:r w:rsidRPr="007E0FE9">
              <w:rPr>
                <w:sz w:val="22"/>
                <w:szCs w:val="22"/>
              </w:rPr>
              <w:t>Unit</w:t>
            </w:r>
          </w:p>
        </w:tc>
        <w:tc>
          <w:tcPr>
            <w:tcW w:w="1526" w:type="dxa"/>
            <w:tcBorders>
              <w:top w:val="single" w:sz="4" w:space="0" w:color="auto"/>
              <w:bottom w:val="single" w:sz="4" w:space="0" w:color="auto"/>
            </w:tcBorders>
            <w:vAlign w:val="center"/>
          </w:tcPr>
          <w:p w:rsidR="002830AC" w:rsidRPr="007E0FE9" w:rsidRDefault="002830AC" w:rsidP="00C26909">
            <w:pPr>
              <w:rPr>
                <w:sz w:val="22"/>
                <w:szCs w:val="22"/>
              </w:rPr>
            </w:pPr>
            <w:r w:rsidRPr="007E0FE9">
              <w:rPr>
                <w:sz w:val="22"/>
                <w:szCs w:val="22"/>
              </w:rPr>
              <w:t>physical range</w:t>
            </w:r>
          </w:p>
        </w:tc>
        <w:tc>
          <w:tcPr>
            <w:tcW w:w="1703" w:type="dxa"/>
            <w:tcBorders>
              <w:top w:val="single" w:sz="4" w:space="0" w:color="auto"/>
              <w:bottom w:val="single" w:sz="4" w:space="0" w:color="auto"/>
            </w:tcBorders>
            <w:vAlign w:val="center"/>
          </w:tcPr>
          <w:p w:rsidR="002830AC" w:rsidRPr="007E0FE9" w:rsidRDefault="002830AC" w:rsidP="00C26909">
            <w:pPr>
              <w:rPr>
                <w:sz w:val="22"/>
                <w:szCs w:val="22"/>
              </w:rPr>
            </w:pPr>
            <w:r w:rsidRPr="007E0FE9">
              <w:rPr>
                <w:sz w:val="22"/>
                <w:szCs w:val="22"/>
              </w:rPr>
              <w:t xml:space="preserve">calibrated value </w:t>
            </w:r>
          </w:p>
        </w:tc>
        <w:tc>
          <w:tcPr>
            <w:tcW w:w="3073" w:type="dxa"/>
            <w:tcBorders>
              <w:top w:val="single" w:sz="4" w:space="0" w:color="auto"/>
              <w:bottom w:val="single" w:sz="4" w:space="0" w:color="auto"/>
            </w:tcBorders>
            <w:vAlign w:val="center"/>
          </w:tcPr>
          <w:p w:rsidR="002830AC" w:rsidRPr="007E0FE9" w:rsidRDefault="002830AC" w:rsidP="00C26909">
            <w:pPr>
              <w:rPr>
                <w:sz w:val="22"/>
                <w:szCs w:val="22"/>
              </w:rPr>
            </w:pPr>
            <w:r w:rsidRPr="007E0FE9">
              <w:rPr>
                <w:sz w:val="22"/>
                <w:szCs w:val="22"/>
              </w:rPr>
              <w:t>meaning</w:t>
            </w:r>
          </w:p>
        </w:tc>
      </w:tr>
      <w:tr w:rsidR="002830AC" w:rsidRPr="007E0FE9" w:rsidTr="00C26909">
        <w:trPr>
          <w:trHeight w:val="238"/>
        </w:trPr>
        <w:tc>
          <w:tcPr>
            <w:tcW w:w="917" w:type="dxa"/>
            <w:tcBorders>
              <w:top w:val="single" w:sz="4" w:space="0" w:color="auto"/>
              <w:bottom w:val="nil"/>
            </w:tcBorders>
          </w:tcPr>
          <w:p w:rsidR="002830AC" w:rsidRPr="007E0FE9" w:rsidRDefault="002830AC" w:rsidP="00C26909">
            <w:pPr>
              <w:rPr>
                <w:sz w:val="22"/>
                <w:szCs w:val="22"/>
              </w:rPr>
            </w:pPr>
            <w:r w:rsidRPr="007E0FE9">
              <w:rPr>
                <w:sz w:val="22"/>
                <w:szCs w:val="22"/>
              </w:rPr>
              <w:t>a</w:t>
            </w:r>
            <w:r w:rsidRPr="007E0FE9">
              <w:rPr>
                <w:sz w:val="22"/>
                <w:szCs w:val="22"/>
                <w:vertAlign w:val="subscript"/>
              </w:rPr>
              <w:t>s</w:t>
            </w:r>
          </w:p>
        </w:tc>
        <w:tc>
          <w:tcPr>
            <w:tcW w:w="1253" w:type="dxa"/>
            <w:tcBorders>
              <w:top w:val="single" w:sz="4" w:space="0" w:color="auto"/>
              <w:bottom w:val="nil"/>
            </w:tcBorders>
          </w:tcPr>
          <w:p w:rsidR="002830AC" w:rsidRPr="007E0FE9" w:rsidRDefault="002830AC" w:rsidP="00C26909">
            <w:pPr>
              <w:rPr>
                <w:sz w:val="22"/>
                <w:szCs w:val="22"/>
              </w:rPr>
            </w:pPr>
            <w:r w:rsidRPr="007E0FE9">
              <w:rPr>
                <w:sz w:val="22"/>
                <w:szCs w:val="22"/>
              </w:rPr>
              <w:t>mm °C</w:t>
            </w:r>
            <w:r w:rsidRPr="007E0FE9">
              <w:rPr>
                <w:sz w:val="22"/>
                <w:szCs w:val="22"/>
                <w:vertAlign w:val="superscript"/>
              </w:rPr>
              <w:t xml:space="preserve">-1 </w:t>
            </w:r>
            <w:r w:rsidRPr="007E0FE9">
              <w:rPr>
                <w:sz w:val="22"/>
                <w:szCs w:val="22"/>
              </w:rPr>
              <w:t>d</w:t>
            </w:r>
            <w:r w:rsidRPr="007E0FE9">
              <w:rPr>
                <w:sz w:val="22"/>
                <w:szCs w:val="22"/>
                <w:vertAlign w:val="superscript"/>
              </w:rPr>
              <w:t>-1</w:t>
            </w:r>
          </w:p>
        </w:tc>
        <w:tc>
          <w:tcPr>
            <w:tcW w:w="1526" w:type="dxa"/>
            <w:tcBorders>
              <w:top w:val="single" w:sz="4" w:space="0" w:color="auto"/>
              <w:bottom w:val="nil"/>
            </w:tcBorders>
          </w:tcPr>
          <w:p w:rsidR="002830AC" w:rsidRPr="007E0FE9" w:rsidRDefault="002830AC" w:rsidP="00C26909">
            <w:pPr>
              <w:jc w:val="center"/>
              <w:rPr>
                <w:sz w:val="22"/>
                <w:szCs w:val="22"/>
              </w:rPr>
            </w:pPr>
            <w:r w:rsidRPr="007E0FE9">
              <w:rPr>
                <w:sz w:val="22"/>
                <w:szCs w:val="22"/>
              </w:rPr>
              <w:t>1 - 6</w:t>
            </w:r>
          </w:p>
        </w:tc>
        <w:tc>
          <w:tcPr>
            <w:tcW w:w="1703" w:type="dxa"/>
            <w:tcBorders>
              <w:top w:val="single" w:sz="4" w:space="0" w:color="auto"/>
              <w:bottom w:val="nil"/>
            </w:tcBorders>
          </w:tcPr>
          <w:p w:rsidR="002830AC" w:rsidRPr="007E0FE9" w:rsidRDefault="002830AC" w:rsidP="00C26909">
            <w:pPr>
              <w:jc w:val="center"/>
              <w:rPr>
                <w:sz w:val="22"/>
                <w:szCs w:val="22"/>
              </w:rPr>
            </w:pPr>
            <w:r w:rsidRPr="007E0FE9">
              <w:rPr>
                <w:sz w:val="22"/>
                <w:szCs w:val="22"/>
              </w:rPr>
              <w:t>3.34</w:t>
            </w:r>
          </w:p>
        </w:tc>
        <w:tc>
          <w:tcPr>
            <w:tcW w:w="3073" w:type="dxa"/>
            <w:tcBorders>
              <w:top w:val="single" w:sz="4" w:space="0" w:color="auto"/>
              <w:bottom w:val="nil"/>
            </w:tcBorders>
          </w:tcPr>
          <w:p w:rsidR="002830AC" w:rsidRPr="007E0FE9" w:rsidRDefault="002830AC" w:rsidP="00C26909">
            <w:pPr>
              <w:rPr>
                <w:sz w:val="22"/>
                <w:szCs w:val="22"/>
              </w:rPr>
            </w:pPr>
            <w:r w:rsidRPr="007E0FE9">
              <w:rPr>
                <w:sz w:val="22"/>
                <w:szCs w:val="22"/>
              </w:rPr>
              <w:t>degree day factor for snow</w:t>
            </w:r>
          </w:p>
        </w:tc>
      </w:tr>
      <w:tr w:rsidR="002830AC" w:rsidRPr="007E0FE9" w:rsidTr="00C26909">
        <w:trPr>
          <w:trHeight w:val="238"/>
        </w:trPr>
        <w:tc>
          <w:tcPr>
            <w:tcW w:w="917" w:type="dxa"/>
            <w:tcBorders>
              <w:top w:val="nil"/>
              <w:bottom w:val="nil"/>
            </w:tcBorders>
          </w:tcPr>
          <w:p w:rsidR="002830AC" w:rsidRPr="007E0FE9" w:rsidRDefault="002830AC" w:rsidP="00C26909">
            <w:pPr>
              <w:rPr>
                <w:sz w:val="22"/>
                <w:szCs w:val="22"/>
              </w:rPr>
            </w:pPr>
            <w:proofErr w:type="spellStart"/>
            <w:r w:rsidRPr="007E0FE9">
              <w:rPr>
                <w:sz w:val="22"/>
                <w:szCs w:val="22"/>
              </w:rPr>
              <w:t>G</w:t>
            </w:r>
            <w:r w:rsidRPr="007E0FE9">
              <w:rPr>
                <w:sz w:val="22"/>
                <w:szCs w:val="22"/>
                <w:vertAlign w:val="subscript"/>
              </w:rPr>
              <w:t>max</w:t>
            </w:r>
            <w:proofErr w:type="spellEnd"/>
          </w:p>
        </w:tc>
        <w:tc>
          <w:tcPr>
            <w:tcW w:w="1253" w:type="dxa"/>
            <w:tcBorders>
              <w:top w:val="nil"/>
              <w:bottom w:val="nil"/>
            </w:tcBorders>
          </w:tcPr>
          <w:p w:rsidR="002830AC" w:rsidRPr="007E0FE9" w:rsidRDefault="002830AC" w:rsidP="00C26909">
            <w:pPr>
              <w:rPr>
                <w:sz w:val="22"/>
                <w:szCs w:val="22"/>
              </w:rPr>
            </w:pPr>
            <w:r w:rsidRPr="007E0FE9">
              <w:rPr>
                <w:sz w:val="22"/>
                <w:szCs w:val="22"/>
              </w:rPr>
              <w:t>mm d</w:t>
            </w:r>
            <w:r w:rsidRPr="007E0FE9">
              <w:rPr>
                <w:sz w:val="22"/>
                <w:szCs w:val="22"/>
                <w:vertAlign w:val="superscript"/>
              </w:rPr>
              <w:t>-1</w:t>
            </w:r>
          </w:p>
        </w:tc>
        <w:tc>
          <w:tcPr>
            <w:tcW w:w="1526" w:type="dxa"/>
            <w:tcBorders>
              <w:top w:val="nil"/>
              <w:bottom w:val="nil"/>
            </w:tcBorders>
          </w:tcPr>
          <w:p w:rsidR="002830AC" w:rsidRPr="007E0FE9" w:rsidRDefault="002830AC" w:rsidP="00C26909">
            <w:pPr>
              <w:jc w:val="center"/>
              <w:rPr>
                <w:sz w:val="22"/>
                <w:szCs w:val="22"/>
              </w:rPr>
            </w:pPr>
            <w:r w:rsidRPr="007E0FE9">
              <w:rPr>
                <w:sz w:val="22"/>
                <w:szCs w:val="22"/>
              </w:rPr>
              <w:t>0 - 2</w:t>
            </w:r>
          </w:p>
        </w:tc>
        <w:tc>
          <w:tcPr>
            <w:tcW w:w="1703" w:type="dxa"/>
            <w:tcBorders>
              <w:top w:val="nil"/>
              <w:bottom w:val="nil"/>
            </w:tcBorders>
          </w:tcPr>
          <w:p w:rsidR="002830AC" w:rsidRPr="007E0FE9" w:rsidRDefault="002830AC" w:rsidP="00C26909">
            <w:pPr>
              <w:jc w:val="center"/>
              <w:rPr>
                <w:sz w:val="22"/>
                <w:szCs w:val="22"/>
              </w:rPr>
            </w:pPr>
            <w:r w:rsidRPr="007E0FE9">
              <w:rPr>
                <w:sz w:val="22"/>
                <w:szCs w:val="22"/>
              </w:rPr>
              <w:t>0.81</w:t>
            </w:r>
          </w:p>
        </w:tc>
        <w:tc>
          <w:tcPr>
            <w:tcW w:w="3073" w:type="dxa"/>
            <w:tcBorders>
              <w:top w:val="nil"/>
              <w:bottom w:val="nil"/>
            </w:tcBorders>
          </w:tcPr>
          <w:p w:rsidR="002830AC" w:rsidRPr="007E0FE9" w:rsidRDefault="002830AC" w:rsidP="00C26909">
            <w:pPr>
              <w:rPr>
                <w:sz w:val="22"/>
                <w:szCs w:val="22"/>
              </w:rPr>
            </w:pPr>
            <w:r w:rsidRPr="007E0FE9">
              <w:rPr>
                <w:sz w:val="22"/>
                <w:szCs w:val="22"/>
              </w:rPr>
              <w:t>maximum ground-heat melt</w:t>
            </w:r>
          </w:p>
        </w:tc>
      </w:tr>
      <w:tr w:rsidR="002830AC" w:rsidRPr="007E0FE9" w:rsidTr="00C26909">
        <w:trPr>
          <w:trHeight w:val="238"/>
        </w:trPr>
        <w:tc>
          <w:tcPr>
            <w:tcW w:w="917" w:type="dxa"/>
            <w:tcBorders>
              <w:top w:val="nil"/>
              <w:bottom w:val="nil"/>
            </w:tcBorders>
          </w:tcPr>
          <w:p w:rsidR="002830AC" w:rsidRPr="007E0FE9" w:rsidRDefault="002830AC" w:rsidP="00C26909">
            <w:pPr>
              <w:rPr>
                <w:sz w:val="22"/>
                <w:szCs w:val="22"/>
              </w:rPr>
            </w:pPr>
            <w:proofErr w:type="spellStart"/>
            <w:r w:rsidRPr="007E0FE9">
              <w:rPr>
                <w:sz w:val="22"/>
                <w:szCs w:val="22"/>
              </w:rPr>
              <w:t>Z</w:t>
            </w:r>
            <w:r w:rsidRPr="007E0FE9">
              <w:rPr>
                <w:sz w:val="22"/>
                <w:szCs w:val="22"/>
                <w:vertAlign w:val="subscript"/>
              </w:rPr>
              <w:t>r</w:t>
            </w:r>
            <w:proofErr w:type="spellEnd"/>
          </w:p>
        </w:tc>
        <w:tc>
          <w:tcPr>
            <w:tcW w:w="1253" w:type="dxa"/>
            <w:tcBorders>
              <w:top w:val="nil"/>
              <w:bottom w:val="nil"/>
            </w:tcBorders>
          </w:tcPr>
          <w:p w:rsidR="002830AC" w:rsidRPr="007E0FE9" w:rsidRDefault="002830AC" w:rsidP="00C26909">
            <w:pPr>
              <w:rPr>
                <w:sz w:val="22"/>
                <w:szCs w:val="22"/>
              </w:rPr>
            </w:pPr>
            <w:r w:rsidRPr="007E0FE9">
              <w:rPr>
                <w:sz w:val="22"/>
                <w:szCs w:val="22"/>
              </w:rPr>
              <w:t>mm</w:t>
            </w:r>
          </w:p>
        </w:tc>
        <w:tc>
          <w:tcPr>
            <w:tcW w:w="1526" w:type="dxa"/>
            <w:tcBorders>
              <w:top w:val="nil"/>
              <w:bottom w:val="nil"/>
            </w:tcBorders>
          </w:tcPr>
          <w:p w:rsidR="002830AC" w:rsidRPr="007E0FE9" w:rsidRDefault="002830AC" w:rsidP="00C26909">
            <w:pPr>
              <w:jc w:val="center"/>
              <w:rPr>
                <w:sz w:val="22"/>
                <w:szCs w:val="22"/>
              </w:rPr>
            </w:pPr>
            <w:r w:rsidRPr="007E0FE9">
              <w:rPr>
                <w:sz w:val="22"/>
                <w:szCs w:val="22"/>
              </w:rPr>
              <w:t>50 - 1500</w:t>
            </w:r>
          </w:p>
        </w:tc>
        <w:tc>
          <w:tcPr>
            <w:tcW w:w="1703" w:type="dxa"/>
            <w:tcBorders>
              <w:top w:val="nil"/>
              <w:bottom w:val="nil"/>
            </w:tcBorders>
          </w:tcPr>
          <w:p w:rsidR="002830AC" w:rsidRPr="007E0FE9" w:rsidRDefault="002830AC" w:rsidP="00C26909">
            <w:pPr>
              <w:jc w:val="center"/>
              <w:rPr>
                <w:sz w:val="22"/>
                <w:szCs w:val="22"/>
              </w:rPr>
            </w:pPr>
            <w:r w:rsidRPr="007E0FE9">
              <w:rPr>
                <w:sz w:val="22"/>
                <w:szCs w:val="22"/>
              </w:rPr>
              <w:t>423</w:t>
            </w:r>
          </w:p>
        </w:tc>
        <w:tc>
          <w:tcPr>
            <w:tcW w:w="3073" w:type="dxa"/>
            <w:tcBorders>
              <w:top w:val="nil"/>
              <w:bottom w:val="nil"/>
            </w:tcBorders>
          </w:tcPr>
          <w:p w:rsidR="002830AC" w:rsidRPr="007E0FE9" w:rsidRDefault="002830AC" w:rsidP="00C26909">
            <w:pPr>
              <w:rPr>
                <w:sz w:val="22"/>
                <w:szCs w:val="22"/>
              </w:rPr>
            </w:pPr>
            <w:r w:rsidRPr="007E0FE9">
              <w:rPr>
                <w:sz w:val="22"/>
                <w:szCs w:val="22"/>
              </w:rPr>
              <w:t>root zone depth</w:t>
            </w:r>
          </w:p>
        </w:tc>
      </w:tr>
      <w:tr w:rsidR="002830AC" w:rsidRPr="007E0FE9" w:rsidTr="00C26909">
        <w:trPr>
          <w:trHeight w:val="238"/>
        </w:trPr>
        <w:tc>
          <w:tcPr>
            <w:tcW w:w="917" w:type="dxa"/>
            <w:tcBorders>
              <w:top w:val="nil"/>
              <w:bottom w:val="nil"/>
            </w:tcBorders>
          </w:tcPr>
          <w:p w:rsidR="002830AC" w:rsidRPr="007E0FE9" w:rsidRDefault="002830AC" w:rsidP="00C26909">
            <w:pPr>
              <w:rPr>
                <w:sz w:val="22"/>
                <w:szCs w:val="22"/>
              </w:rPr>
            </w:pPr>
            <w:proofErr w:type="spellStart"/>
            <w:r w:rsidRPr="007E0FE9">
              <w:rPr>
                <w:sz w:val="22"/>
                <w:szCs w:val="22"/>
              </w:rPr>
              <w:t>L</w:t>
            </w:r>
            <w:r w:rsidRPr="007E0FE9">
              <w:rPr>
                <w:sz w:val="22"/>
                <w:szCs w:val="22"/>
                <w:vertAlign w:val="subscript"/>
              </w:rPr>
              <w:t>max</w:t>
            </w:r>
            <w:proofErr w:type="spellEnd"/>
          </w:p>
        </w:tc>
        <w:tc>
          <w:tcPr>
            <w:tcW w:w="1253" w:type="dxa"/>
            <w:tcBorders>
              <w:top w:val="nil"/>
              <w:bottom w:val="nil"/>
            </w:tcBorders>
          </w:tcPr>
          <w:p w:rsidR="002830AC" w:rsidRPr="007E0FE9" w:rsidRDefault="002830AC" w:rsidP="00C26909">
            <w:pPr>
              <w:rPr>
                <w:sz w:val="22"/>
                <w:szCs w:val="22"/>
              </w:rPr>
            </w:pPr>
            <w:r w:rsidRPr="007E0FE9">
              <w:rPr>
                <w:sz w:val="22"/>
                <w:szCs w:val="22"/>
              </w:rPr>
              <w:t>mm h</w:t>
            </w:r>
            <w:r w:rsidRPr="007E0FE9">
              <w:rPr>
                <w:sz w:val="22"/>
                <w:szCs w:val="22"/>
                <w:vertAlign w:val="superscript"/>
              </w:rPr>
              <w:t>-1</w:t>
            </w:r>
          </w:p>
        </w:tc>
        <w:tc>
          <w:tcPr>
            <w:tcW w:w="1526" w:type="dxa"/>
            <w:tcBorders>
              <w:top w:val="nil"/>
              <w:bottom w:val="nil"/>
            </w:tcBorders>
          </w:tcPr>
          <w:p w:rsidR="002830AC" w:rsidRPr="007E0FE9" w:rsidRDefault="002830AC" w:rsidP="00C26909">
            <w:pPr>
              <w:jc w:val="center"/>
              <w:rPr>
                <w:sz w:val="22"/>
                <w:szCs w:val="22"/>
              </w:rPr>
            </w:pPr>
            <w:r w:rsidRPr="007E0FE9">
              <w:rPr>
                <w:sz w:val="22"/>
                <w:szCs w:val="22"/>
              </w:rPr>
              <w:t>0 - 0.15</w:t>
            </w:r>
          </w:p>
        </w:tc>
        <w:tc>
          <w:tcPr>
            <w:tcW w:w="1703" w:type="dxa"/>
            <w:tcBorders>
              <w:top w:val="nil"/>
              <w:bottom w:val="nil"/>
            </w:tcBorders>
          </w:tcPr>
          <w:p w:rsidR="002830AC" w:rsidRPr="007E0FE9" w:rsidRDefault="002830AC" w:rsidP="00C26909">
            <w:pPr>
              <w:jc w:val="center"/>
              <w:rPr>
                <w:sz w:val="22"/>
                <w:szCs w:val="22"/>
              </w:rPr>
            </w:pPr>
            <w:r w:rsidRPr="007E0FE9">
              <w:rPr>
                <w:sz w:val="22"/>
                <w:szCs w:val="22"/>
              </w:rPr>
              <w:t>0.025</w:t>
            </w:r>
          </w:p>
        </w:tc>
        <w:tc>
          <w:tcPr>
            <w:tcW w:w="3073" w:type="dxa"/>
            <w:tcBorders>
              <w:top w:val="nil"/>
              <w:bottom w:val="nil"/>
            </w:tcBorders>
          </w:tcPr>
          <w:p w:rsidR="002830AC" w:rsidRPr="007E0FE9" w:rsidRDefault="002830AC" w:rsidP="00C26909">
            <w:pPr>
              <w:rPr>
                <w:sz w:val="22"/>
                <w:szCs w:val="22"/>
              </w:rPr>
            </w:pPr>
            <w:r w:rsidRPr="007E0FE9">
              <w:rPr>
                <w:sz w:val="22"/>
                <w:szCs w:val="22"/>
              </w:rPr>
              <w:t>maximum deep leakage</w:t>
            </w:r>
          </w:p>
        </w:tc>
      </w:tr>
      <w:tr w:rsidR="002830AC" w:rsidRPr="007E0FE9" w:rsidTr="00C26909">
        <w:trPr>
          <w:trHeight w:val="238"/>
        </w:trPr>
        <w:tc>
          <w:tcPr>
            <w:tcW w:w="917" w:type="dxa"/>
            <w:tcBorders>
              <w:top w:val="nil"/>
              <w:bottom w:val="nil"/>
            </w:tcBorders>
          </w:tcPr>
          <w:p w:rsidR="002830AC" w:rsidRPr="007E0FE9" w:rsidRDefault="002830AC" w:rsidP="00C26909">
            <w:pPr>
              <w:rPr>
                <w:sz w:val="22"/>
                <w:szCs w:val="22"/>
              </w:rPr>
            </w:pPr>
            <w:r w:rsidRPr="007E0FE9">
              <w:rPr>
                <w:sz w:val="22"/>
                <w:szCs w:val="22"/>
              </w:rPr>
              <w:t>c</w:t>
            </w:r>
          </w:p>
        </w:tc>
        <w:tc>
          <w:tcPr>
            <w:tcW w:w="1253" w:type="dxa"/>
            <w:tcBorders>
              <w:top w:val="nil"/>
              <w:bottom w:val="nil"/>
            </w:tcBorders>
          </w:tcPr>
          <w:p w:rsidR="002830AC" w:rsidRPr="007E0FE9" w:rsidRDefault="002830AC" w:rsidP="00C26909">
            <w:pPr>
              <w:rPr>
                <w:sz w:val="22"/>
                <w:szCs w:val="22"/>
              </w:rPr>
            </w:pPr>
            <w:r w:rsidRPr="007E0FE9">
              <w:rPr>
                <w:sz w:val="22"/>
                <w:szCs w:val="22"/>
              </w:rPr>
              <w:t>-</w:t>
            </w:r>
          </w:p>
        </w:tc>
        <w:tc>
          <w:tcPr>
            <w:tcW w:w="1526" w:type="dxa"/>
            <w:tcBorders>
              <w:top w:val="nil"/>
              <w:bottom w:val="nil"/>
            </w:tcBorders>
          </w:tcPr>
          <w:p w:rsidR="002830AC" w:rsidRPr="007E0FE9" w:rsidRDefault="002830AC" w:rsidP="00C26909">
            <w:pPr>
              <w:jc w:val="center"/>
              <w:rPr>
                <w:sz w:val="22"/>
                <w:szCs w:val="22"/>
              </w:rPr>
            </w:pPr>
            <w:r w:rsidRPr="007E0FE9">
              <w:rPr>
                <w:sz w:val="22"/>
                <w:szCs w:val="22"/>
              </w:rPr>
              <w:t>3.3 - 30</w:t>
            </w:r>
          </w:p>
        </w:tc>
        <w:tc>
          <w:tcPr>
            <w:tcW w:w="1703" w:type="dxa"/>
            <w:tcBorders>
              <w:top w:val="nil"/>
              <w:bottom w:val="nil"/>
            </w:tcBorders>
          </w:tcPr>
          <w:p w:rsidR="002830AC" w:rsidRPr="007E0FE9" w:rsidRDefault="002830AC" w:rsidP="00C26909">
            <w:pPr>
              <w:jc w:val="center"/>
              <w:rPr>
                <w:sz w:val="22"/>
                <w:szCs w:val="22"/>
              </w:rPr>
            </w:pPr>
            <w:r w:rsidRPr="007E0FE9">
              <w:rPr>
                <w:sz w:val="22"/>
                <w:szCs w:val="22"/>
              </w:rPr>
              <w:t>7.58</w:t>
            </w:r>
          </w:p>
        </w:tc>
        <w:tc>
          <w:tcPr>
            <w:tcW w:w="3073" w:type="dxa"/>
            <w:tcBorders>
              <w:top w:val="nil"/>
              <w:bottom w:val="nil"/>
            </w:tcBorders>
          </w:tcPr>
          <w:p w:rsidR="002830AC" w:rsidRPr="007E0FE9" w:rsidRDefault="002830AC" w:rsidP="00C26909">
            <w:pPr>
              <w:rPr>
                <w:sz w:val="22"/>
                <w:szCs w:val="22"/>
              </w:rPr>
            </w:pPr>
            <w:r w:rsidRPr="007E0FE9">
              <w:rPr>
                <w:sz w:val="22"/>
                <w:szCs w:val="22"/>
              </w:rPr>
              <w:t>Clapp–</w:t>
            </w:r>
            <w:proofErr w:type="spellStart"/>
            <w:r w:rsidRPr="007E0FE9">
              <w:rPr>
                <w:sz w:val="22"/>
                <w:szCs w:val="22"/>
              </w:rPr>
              <w:t>Hornberger</w:t>
            </w:r>
            <w:proofErr w:type="spellEnd"/>
            <w:r w:rsidRPr="007E0FE9">
              <w:rPr>
                <w:sz w:val="22"/>
                <w:szCs w:val="22"/>
              </w:rPr>
              <w:t xml:space="preserve"> exponent</w:t>
            </w:r>
          </w:p>
        </w:tc>
      </w:tr>
      <w:tr w:rsidR="002830AC" w:rsidRPr="007E0FE9" w:rsidTr="00C26909">
        <w:trPr>
          <w:trHeight w:val="238"/>
        </w:trPr>
        <w:tc>
          <w:tcPr>
            <w:tcW w:w="917" w:type="dxa"/>
            <w:tcBorders>
              <w:top w:val="nil"/>
              <w:bottom w:val="nil"/>
            </w:tcBorders>
          </w:tcPr>
          <w:p w:rsidR="002830AC" w:rsidRPr="007E0FE9" w:rsidRDefault="002830AC" w:rsidP="00C26909">
            <w:pPr>
              <w:rPr>
                <w:sz w:val="22"/>
                <w:szCs w:val="22"/>
              </w:rPr>
            </w:pPr>
            <w:proofErr w:type="spellStart"/>
            <w:r w:rsidRPr="007E0FE9">
              <w:rPr>
                <w:sz w:val="22"/>
                <w:szCs w:val="22"/>
              </w:rPr>
              <w:t>K</w:t>
            </w:r>
            <w:r w:rsidRPr="007E0FE9">
              <w:rPr>
                <w:sz w:val="22"/>
                <w:szCs w:val="22"/>
                <w:vertAlign w:val="subscript"/>
              </w:rPr>
              <w:t>sat</w:t>
            </w:r>
            <w:proofErr w:type="spellEnd"/>
          </w:p>
        </w:tc>
        <w:tc>
          <w:tcPr>
            <w:tcW w:w="1253" w:type="dxa"/>
            <w:tcBorders>
              <w:top w:val="nil"/>
              <w:bottom w:val="nil"/>
            </w:tcBorders>
          </w:tcPr>
          <w:p w:rsidR="002830AC" w:rsidRPr="007E0FE9" w:rsidRDefault="002830AC" w:rsidP="00C26909">
            <w:pPr>
              <w:rPr>
                <w:sz w:val="22"/>
                <w:szCs w:val="22"/>
              </w:rPr>
            </w:pPr>
            <w:r w:rsidRPr="007E0FE9">
              <w:rPr>
                <w:sz w:val="22"/>
                <w:szCs w:val="22"/>
              </w:rPr>
              <w:t>mm h</w:t>
            </w:r>
            <w:r w:rsidRPr="007E0FE9">
              <w:rPr>
                <w:sz w:val="22"/>
                <w:szCs w:val="22"/>
                <w:vertAlign w:val="superscript"/>
              </w:rPr>
              <w:t>-1</w:t>
            </w:r>
          </w:p>
        </w:tc>
        <w:tc>
          <w:tcPr>
            <w:tcW w:w="1526" w:type="dxa"/>
            <w:tcBorders>
              <w:top w:val="nil"/>
              <w:bottom w:val="nil"/>
            </w:tcBorders>
          </w:tcPr>
          <w:p w:rsidR="002830AC" w:rsidRPr="007E0FE9" w:rsidRDefault="002830AC" w:rsidP="00C26909">
            <w:pPr>
              <w:jc w:val="center"/>
              <w:rPr>
                <w:sz w:val="22"/>
                <w:szCs w:val="22"/>
              </w:rPr>
            </w:pPr>
            <w:r w:rsidRPr="007E0FE9">
              <w:rPr>
                <w:sz w:val="22"/>
                <w:szCs w:val="22"/>
              </w:rPr>
              <w:t>0.01 - 500</w:t>
            </w:r>
          </w:p>
        </w:tc>
        <w:tc>
          <w:tcPr>
            <w:tcW w:w="1703" w:type="dxa"/>
            <w:tcBorders>
              <w:top w:val="nil"/>
              <w:bottom w:val="nil"/>
            </w:tcBorders>
          </w:tcPr>
          <w:p w:rsidR="002830AC" w:rsidRPr="007E0FE9" w:rsidRDefault="002830AC" w:rsidP="00C26909">
            <w:pPr>
              <w:jc w:val="center"/>
              <w:rPr>
                <w:sz w:val="22"/>
                <w:szCs w:val="22"/>
              </w:rPr>
            </w:pPr>
            <w:r w:rsidRPr="007E0FE9">
              <w:rPr>
                <w:sz w:val="22"/>
                <w:szCs w:val="22"/>
              </w:rPr>
              <w:t>370</w:t>
            </w:r>
          </w:p>
        </w:tc>
        <w:tc>
          <w:tcPr>
            <w:tcW w:w="3073" w:type="dxa"/>
            <w:tcBorders>
              <w:top w:val="nil"/>
              <w:bottom w:val="nil"/>
            </w:tcBorders>
          </w:tcPr>
          <w:p w:rsidR="002830AC" w:rsidRPr="007E0FE9" w:rsidRDefault="002830AC" w:rsidP="00C26909">
            <w:pPr>
              <w:rPr>
                <w:sz w:val="22"/>
                <w:szCs w:val="22"/>
              </w:rPr>
            </w:pPr>
            <w:r w:rsidRPr="007E0FE9">
              <w:rPr>
                <w:sz w:val="22"/>
                <w:szCs w:val="22"/>
              </w:rPr>
              <w:t>saturated hydraulic conductivity</w:t>
            </w:r>
          </w:p>
        </w:tc>
      </w:tr>
      <w:tr w:rsidR="002830AC" w:rsidRPr="007E0FE9" w:rsidTr="00C26909">
        <w:trPr>
          <w:trHeight w:val="238"/>
        </w:trPr>
        <w:tc>
          <w:tcPr>
            <w:tcW w:w="917" w:type="dxa"/>
            <w:tcBorders>
              <w:top w:val="nil"/>
              <w:bottom w:val="nil"/>
            </w:tcBorders>
          </w:tcPr>
          <w:p w:rsidR="002830AC" w:rsidRPr="007E0FE9" w:rsidRDefault="002830AC" w:rsidP="00C26909">
            <w:pPr>
              <w:rPr>
                <w:sz w:val="22"/>
                <w:szCs w:val="22"/>
              </w:rPr>
            </w:pPr>
            <w:r w:rsidRPr="007E0FE9">
              <w:rPr>
                <w:sz w:val="22"/>
                <w:szCs w:val="22"/>
              </w:rPr>
              <w:t>s</w:t>
            </w:r>
            <w:r w:rsidRPr="007E0FE9">
              <w:rPr>
                <w:sz w:val="22"/>
                <w:szCs w:val="22"/>
                <w:vertAlign w:val="subscript"/>
              </w:rPr>
              <w:t>w</w:t>
            </w:r>
          </w:p>
        </w:tc>
        <w:tc>
          <w:tcPr>
            <w:tcW w:w="1253" w:type="dxa"/>
            <w:tcBorders>
              <w:top w:val="nil"/>
              <w:bottom w:val="nil"/>
            </w:tcBorders>
          </w:tcPr>
          <w:p w:rsidR="002830AC" w:rsidRPr="007E0FE9" w:rsidRDefault="002830AC" w:rsidP="00C26909">
            <w:pPr>
              <w:rPr>
                <w:sz w:val="22"/>
                <w:szCs w:val="22"/>
              </w:rPr>
            </w:pPr>
            <w:r w:rsidRPr="007E0FE9">
              <w:rPr>
                <w:sz w:val="22"/>
                <w:szCs w:val="22"/>
              </w:rPr>
              <w:t>-</w:t>
            </w:r>
          </w:p>
        </w:tc>
        <w:tc>
          <w:tcPr>
            <w:tcW w:w="1526" w:type="dxa"/>
            <w:tcBorders>
              <w:top w:val="nil"/>
              <w:bottom w:val="nil"/>
            </w:tcBorders>
          </w:tcPr>
          <w:p w:rsidR="002830AC" w:rsidRPr="007E0FE9" w:rsidRDefault="002830AC" w:rsidP="00C26909">
            <w:pPr>
              <w:jc w:val="center"/>
              <w:rPr>
                <w:sz w:val="22"/>
                <w:szCs w:val="22"/>
              </w:rPr>
            </w:pPr>
            <w:r w:rsidRPr="007E0FE9">
              <w:rPr>
                <w:sz w:val="22"/>
                <w:szCs w:val="22"/>
              </w:rPr>
              <w:t>0.1 - 0.4</w:t>
            </w:r>
          </w:p>
        </w:tc>
        <w:tc>
          <w:tcPr>
            <w:tcW w:w="1703" w:type="dxa"/>
            <w:tcBorders>
              <w:top w:val="nil"/>
              <w:bottom w:val="nil"/>
            </w:tcBorders>
          </w:tcPr>
          <w:p w:rsidR="002830AC" w:rsidRPr="007E0FE9" w:rsidRDefault="002830AC" w:rsidP="00C26909">
            <w:pPr>
              <w:jc w:val="center"/>
              <w:rPr>
                <w:sz w:val="22"/>
                <w:szCs w:val="22"/>
              </w:rPr>
            </w:pPr>
            <w:r w:rsidRPr="007E0FE9">
              <w:rPr>
                <w:sz w:val="22"/>
                <w:szCs w:val="22"/>
              </w:rPr>
              <w:t>0.13</w:t>
            </w:r>
          </w:p>
        </w:tc>
        <w:tc>
          <w:tcPr>
            <w:tcW w:w="3073" w:type="dxa"/>
            <w:tcBorders>
              <w:top w:val="nil"/>
              <w:bottom w:val="nil"/>
            </w:tcBorders>
          </w:tcPr>
          <w:p w:rsidR="002830AC" w:rsidRPr="007E0FE9" w:rsidRDefault="002830AC" w:rsidP="00C26909">
            <w:pPr>
              <w:rPr>
                <w:sz w:val="22"/>
                <w:szCs w:val="22"/>
              </w:rPr>
            </w:pPr>
            <w:r w:rsidRPr="007E0FE9">
              <w:rPr>
                <w:sz w:val="22"/>
                <w:szCs w:val="22"/>
              </w:rPr>
              <w:t>wilting point</w:t>
            </w:r>
          </w:p>
        </w:tc>
      </w:tr>
      <w:tr w:rsidR="002830AC" w:rsidRPr="007E0FE9" w:rsidTr="00C26909">
        <w:trPr>
          <w:trHeight w:val="238"/>
        </w:trPr>
        <w:tc>
          <w:tcPr>
            <w:tcW w:w="917" w:type="dxa"/>
            <w:tcBorders>
              <w:top w:val="nil"/>
              <w:bottom w:val="nil"/>
            </w:tcBorders>
          </w:tcPr>
          <w:p w:rsidR="002830AC" w:rsidRPr="007E0FE9" w:rsidRDefault="002830AC" w:rsidP="00C26909">
            <w:pPr>
              <w:rPr>
                <w:sz w:val="22"/>
                <w:szCs w:val="22"/>
              </w:rPr>
            </w:pPr>
            <w:proofErr w:type="spellStart"/>
            <w:r w:rsidRPr="007E0FE9">
              <w:rPr>
                <w:sz w:val="22"/>
                <w:szCs w:val="22"/>
              </w:rPr>
              <w:t>s</w:t>
            </w:r>
            <w:r w:rsidRPr="007E0FE9">
              <w:rPr>
                <w:sz w:val="22"/>
                <w:szCs w:val="22"/>
                <w:vertAlign w:val="subscript"/>
              </w:rPr>
              <w:t>m</w:t>
            </w:r>
            <w:proofErr w:type="spellEnd"/>
          </w:p>
        </w:tc>
        <w:tc>
          <w:tcPr>
            <w:tcW w:w="1253" w:type="dxa"/>
            <w:tcBorders>
              <w:top w:val="nil"/>
              <w:bottom w:val="nil"/>
            </w:tcBorders>
          </w:tcPr>
          <w:p w:rsidR="002830AC" w:rsidRPr="007E0FE9" w:rsidRDefault="002830AC" w:rsidP="00C26909">
            <w:pPr>
              <w:rPr>
                <w:sz w:val="22"/>
                <w:szCs w:val="22"/>
              </w:rPr>
            </w:pPr>
            <w:r w:rsidRPr="007E0FE9">
              <w:rPr>
                <w:sz w:val="22"/>
                <w:szCs w:val="22"/>
              </w:rPr>
              <w:t>-</w:t>
            </w:r>
          </w:p>
        </w:tc>
        <w:tc>
          <w:tcPr>
            <w:tcW w:w="1526" w:type="dxa"/>
            <w:tcBorders>
              <w:top w:val="nil"/>
              <w:bottom w:val="nil"/>
            </w:tcBorders>
          </w:tcPr>
          <w:p w:rsidR="002830AC" w:rsidRPr="007E0FE9" w:rsidRDefault="002830AC" w:rsidP="00C26909">
            <w:pPr>
              <w:jc w:val="center"/>
              <w:rPr>
                <w:sz w:val="22"/>
                <w:szCs w:val="22"/>
              </w:rPr>
            </w:pPr>
            <w:r w:rsidRPr="007E0FE9">
              <w:rPr>
                <w:sz w:val="22"/>
                <w:szCs w:val="22"/>
              </w:rPr>
              <w:t>0.4 - 0.6</w:t>
            </w:r>
          </w:p>
        </w:tc>
        <w:tc>
          <w:tcPr>
            <w:tcW w:w="1703" w:type="dxa"/>
            <w:tcBorders>
              <w:top w:val="nil"/>
              <w:bottom w:val="nil"/>
            </w:tcBorders>
          </w:tcPr>
          <w:p w:rsidR="002830AC" w:rsidRPr="007E0FE9" w:rsidRDefault="002830AC" w:rsidP="00C26909">
            <w:pPr>
              <w:jc w:val="center"/>
              <w:rPr>
                <w:sz w:val="22"/>
                <w:szCs w:val="22"/>
              </w:rPr>
            </w:pPr>
            <w:r w:rsidRPr="007E0FE9">
              <w:rPr>
                <w:sz w:val="22"/>
                <w:szCs w:val="22"/>
              </w:rPr>
              <w:t>0.6</w:t>
            </w:r>
          </w:p>
        </w:tc>
        <w:tc>
          <w:tcPr>
            <w:tcW w:w="3073" w:type="dxa"/>
            <w:tcBorders>
              <w:top w:val="nil"/>
              <w:bottom w:val="nil"/>
            </w:tcBorders>
          </w:tcPr>
          <w:p w:rsidR="002830AC" w:rsidRPr="007E0FE9" w:rsidRDefault="002830AC" w:rsidP="00C26909">
            <w:pPr>
              <w:rPr>
                <w:sz w:val="22"/>
                <w:szCs w:val="22"/>
              </w:rPr>
            </w:pPr>
            <w:r w:rsidRPr="007E0FE9">
              <w:rPr>
                <w:sz w:val="22"/>
                <w:szCs w:val="22"/>
              </w:rPr>
              <w:t>plant stress point</w:t>
            </w:r>
          </w:p>
        </w:tc>
      </w:tr>
      <w:tr w:rsidR="002830AC" w:rsidRPr="007E0FE9" w:rsidTr="00C26909">
        <w:trPr>
          <w:trHeight w:val="238"/>
        </w:trPr>
        <w:tc>
          <w:tcPr>
            <w:tcW w:w="917" w:type="dxa"/>
            <w:tcBorders>
              <w:top w:val="nil"/>
              <w:bottom w:val="nil"/>
            </w:tcBorders>
          </w:tcPr>
          <w:p w:rsidR="002830AC" w:rsidRPr="007E0FE9" w:rsidRDefault="002830AC" w:rsidP="00C26909">
            <w:pPr>
              <w:rPr>
                <w:sz w:val="22"/>
                <w:szCs w:val="22"/>
              </w:rPr>
            </w:pPr>
            <w:proofErr w:type="spellStart"/>
            <w:r w:rsidRPr="007E0FE9">
              <w:rPr>
                <w:sz w:val="22"/>
                <w:szCs w:val="22"/>
              </w:rPr>
              <w:t>K</w:t>
            </w:r>
            <w:r w:rsidRPr="007E0FE9">
              <w:rPr>
                <w:sz w:val="22"/>
                <w:szCs w:val="22"/>
                <w:vertAlign w:val="subscript"/>
              </w:rPr>
              <w:t>slow</w:t>
            </w:r>
            <w:proofErr w:type="spellEnd"/>
          </w:p>
        </w:tc>
        <w:tc>
          <w:tcPr>
            <w:tcW w:w="1253" w:type="dxa"/>
            <w:tcBorders>
              <w:top w:val="nil"/>
              <w:bottom w:val="nil"/>
            </w:tcBorders>
          </w:tcPr>
          <w:p w:rsidR="002830AC" w:rsidRPr="007E0FE9" w:rsidRDefault="002830AC" w:rsidP="00C26909">
            <w:pPr>
              <w:rPr>
                <w:sz w:val="22"/>
                <w:szCs w:val="22"/>
              </w:rPr>
            </w:pPr>
            <w:r w:rsidRPr="007E0FE9">
              <w:rPr>
                <w:sz w:val="22"/>
                <w:szCs w:val="22"/>
              </w:rPr>
              <w:t>h</w:t>
            </w:r>
            <w:r w:rsidRPr="007E0FE9">
              <w:rPr>
                <w:sz w:val="22"/>
                <w:szCs w:val="22"/>
                <w:vertAlign w:val="superscript"/>
              </w:rPr>
              <w:t>-1</w:t>
            </w:r>
          </w:p>
        </w:tc>
        <w:tc>
          <w:tcPr>
            <w:tcW w:w="1526" w:type="dxa"/>
            <w:tcBorders>
              <w:top w:val="nil"/>
              <w:bottom w:val="nil"/>
            </w:tcBorders>
          </w:tcPr>
          <w:p w:rsidR="002830AC" w:rsidRPr="007E0FE9" w:rsidRDefault="002830AC" w:rsidP="00C26909">
            <w:pPr>
              <w:jc w:val="center"/>
              <w:rPr>
                <w:sz w:val="22"/>
                <w:szCs w:val="22"/>
              </w:rPr>
            </w:pPr>
            <w:r w:rsidRPr="007E0FE9">
              <w:rPr>
                <w:sz w:val="22"/>
                <w:szCs w:val="22"/>
              </w:rPr>
              <w:t>1/(365*24) - 1</w:t>
            </w:r>
          </w:p>
        </w:tc>
        <w:tc>
          <w:tcPr>
            <w:tcW w:w="1703" w:type="dxa"/>
            <w:tcBorders>
              <w:top w:val="nil"/>
              <w:bottom w:val="nil"/>
            </w:tcBorders>
          </w:tcPr>
          <w:p w:rsidR="002830AC" w:rsidRPr="007E0FE9" w:rsidRDefault="002830AC" w:rsidP="00C26909">
            <w:pPr>
              <w:jc w:val="center"/>
              <w:rPr>
                <w:sz w:val="22"/>
                <w:szCs w:val="22"/>
              </w:rPr>
            </w:pPr>
            <w:r w:rsidRPr="007E0FE9">
              <w:rPr>
                <w:sz w:val="22"/>
                <w:szCs w:val="22"/>
              </w:rPr>
              <w:t>1/218</w:t>
            </w:r>
          </w:p>
        </w:tc>
        <w:tc>
          <w:tcPr>
            <w:tcW w:w="3073" w:type="dxa"/>
            <w:tcBorders>
              <w:top w:val="nil"/>
              <w:bottom w:val="nil"/>
            </w:tcBorders>
          </w:tcPr>
          <w:p w:rsidR="002830AC" w:rsidRPr="007E0FE9" w:rsidRDefault="002830AC" w:rsidP="00C26909">
            <w:pPr>
              <w:rPr>
                <w:sz w:val="22"/>
                <w:szCs w:val="22"/>
              </w:rPr>
            </w:pPr>
            <w:r w:rsidRPr="007E0FE9">
              <w:rPr>
                <w:sz w:val="22"/>
                <w:szCs w:val="22"/>
              </w:rPr>
              <w:t>slow subsurface flux coefficient</w:t>
            </w:r>
          </w:p>
        </w:tc>
      </w:tr>
      <w:tr w:rsidR="002830AC" w:rsidRPr="007E0FE9" w:rsidTr="00C26909">
        <w:trPr>
          <w:trHeight w:val="238"/>
        </w:trPr>
        <w:tc>
          <w:tcPr>
            <w:tcW w:w="917" w:type="dxa"/>
            <w:tcBorders>
              <w:top w:val="nil"/>
              <w:bottom w:val="nil"/>
            </w:tcBorders>
          </w:tcPr>
          <w:p w:rsidR="002830AC" w:rsidRPr="007E0FE9" w:rsidRDefault="002830AC" w:rsidP="00C26909">
            <w:pPr>
              <w:rPr>
                <w:sz w:val="22"/>
                <w:szCs w:val="22"/>
              </w:rPr>
            </w:pPr>
            <w:proofErr w:type="spellStart"/>
            <w:r w:rsidRPr="007E0FE9">
              <w:rPr>
                <w:sz w:val="22"/>
                <w:szCs w:val="22"/>
              </w:rPr>
              <w:t>K</w:t>
            </w:r>
            <w:r w:rsidRPr="007E0FE9">
              <w:rPr>
                <w:sz w:val="22"/>
                <w:szCs w:val="22"/>
                <w:vertAlign w:val="subscript"/>
              </w:rPr>
              <w:t>fast</w:t>
            </w:r>
            <w:proofErr w:type="spellEnd"/>
          </w:p>
        </w:tc>
        <w:tc>
          <w:tcPr>
            <w:tcW w:w="1253" w:type="dxa"/>
            <w:tcBorders>
              <w:top w:val="nil"/>
              <w:bottom w:val="nil"/>
            </w:tcBorders>
          </w:tcPr>
          <w:p w:rsidR="002830AC" w:rsidRPr="007E0FE9" w:rsidRDefault="002830AC" w:rsidP="00C26909">
            <w:pPr>
              <w:rPr>
                <w:sz w:val="22"/>
                <w:szCs w:val="22"/>
              </w:rPr>
            </w:pPr>
            <w:r w:rsidRPr="007E0FE9">
              <w:rPr>
                <w:sz w:val="22"/>
                <w:szCs w:val="22"/>
              </w:rPr>
              <w:t>h</w:t>
            </w:r>
            <w:r w:rsidRPr="007E0FE9">
              <w:rPr>
                <w:sz w:val="22"/>
                <w:szCs w:val="22"/>
                <w:vertAlign w:val="superscript"/>
              </w:rPr>
              <w:t>-1</w:t>
            </w:r>
          </w:p>
        </w:tc>
        <w:tc>
          <w:tcPr>
            <w:tcW w:w="1526" w:type="dxa"/>
            <w:tcBorders>
              <w:top w:val="nil"/>
              <w:bottom w:val="nil"/>
            </w:tcBorders>
          </w:tcPr>
          <w:p w:rsidR="002830AC" w:rsidRPr="007E0FE9" w:rsidRDefault="002830AC" w:rsidP="00C26909">
            <w:pPr>
              <w:jc w:val="center"/>
              <w:rPr>
                <w:sz w:val="22"/>
                <w:szCs w:val="22"/>
              </w:rPr>
            </w:pPr>
            <w:r w:rsidRPr="007E0FE9">
              <w:rPr>
                <w:sz w:val="22"/>
                <w:szCs w:val="22"/>
              </w:rPr>
              <w:t>1/(10*24) - 1</w:t>
            </w:r>
          </w:p>
        </w:tc>
        <w:tc>
          <w:tcPr>
            <w:tcW w:w="1703" w:type="dxa"/>
            <w:tcBorders>
              <w:top w:val="nil"/>
              <w:bottom w:val="nil"/>
            </w:tcBorders>
          </w:tcPr>
          <w:p w:rsidR="002830AC" w:rsidRPr="007E0FE9" w:rsidRDefault="002830AC" w:rsidP="00C26909">
            <w:pPr>
              <w:jc w:val="center"/>
              <w:rPr>
                <w:sz w:val="22"/>
                <w:szCs w:val="22"/>
              </w:rPr>
            </w:pPr>
            <w:r w:rsidRPr="007E0FE9">
              <w:rPr>
                <w:sz w:val="22"/>
                <w:szCs w:val="22"/>
              </w:rPr>
              <w:t>1/8.75</w:t>
            </w:r>
          </w:p>
        </w:tc>
        <w:tc>
          <w:tcPr>
            <w:tcW w:w="3073" w:type="dxa"/>
            <w:tcBorders>
              <w:top w:val="nil"/>
              <w:bottom w:val="nil"/>
            </w:tcBorders>
          </w:tcPr>
          <w:p w:rsidR="002830AC" w:rsidRPr="007E0FE9" w:rsidRDefault="002830AC" w:rsidP="00C26909">
            <w:pPr>
              <w:rPr>
                <w:sz w:val="22"/>
                <w:szCs w:val="22"/>
              </w:rPr>
            </w:pPr>
            <w:r w:rsidRPr="007E0FE9">
              <w:rPr>
                <w:sz w:val="22"/>
                <w:szCs w:val="22"/>
              </w:rPr>
              <w:t>fast subsurface flux coefficient</w:t>
            </w:r>
          </w:p>
        </w:tc>
      </w:tr>
      <w:tr w:rsidR="002830AC" w:rsidRPr="007E0FE9" w:rsidTr="00C26909">
        <w:trPr>
          <w:trHeight w:val="238"/>
        </w:trPr>
        <w:tc>
          <w:tcPr>
            <w:tcW w:w="917" w:type="dxa"/>
            <w:tcBorders>
              <w:top w:val="nil"/>
              <w:bottom w:val="single" w:sz="4" w:space="0" w:color="auto"/>
            </w:tcBorders>
          </w:tcPr>
          <w:p w:rsidR="002830AC" w:rsidRPr="007E0FE9" w:rsidRDefault="002830AC" w:rsidP="00C26909">
            <w:pPr>
              <w:rPr>
                <w:sz w:val="22"/>
                <w:szCs w:val="22"/>
              </w:rPr>
            </w:pPr>
            <w:proofErr w:type="spellStart"/>
            <w:r w:rsidRPr="007E0FE9">
              <w:rPr>
                <w:sz w:val="22"/>
                <w:szCs w:val="22"/>
              </w:rPr>
              <w:t>K</w:t>
            </w:r>
            <w:r w:rsidRPr="007E0FE9">
              <w:rPr>
                <w:sz w:val="22"/>
                <w:szCs w:val="22"/>
                <w:vertAlign w:val="subscript"/>
              </w:rPr>
              <w:t>lapse</w:t>
            </w:r>
            <w:proofErr w:type="spellEnd"/>
          </w:p>
        </w:tc>
        <w:tc>
          <w:tcPr>
            <w:tcW w:w="1253" w:type="dxa"/>
            <w:tcBorders>
              <w:top w:val="nil"/>
              <w:bottom w:val="single" w:sz="4" w:space="0" w:color="auto"/>
            </w:tcBorders>
          </w:tcPr>
          <w:p w:rsidR="002830AC" w:rsidRPr="007E0FE9" w:rsidRDefault="002830AC" w:rsidP="00C26909">
            <w:pPr>
              <w:rPr>
                <w:sz w:val="22"/>
                <w:szCs w:val="22"/>
              </w:rPr>
            </w:pPr>
            <w:r w:rsidRPr="007E0FE9">
              <w:rPr>
                <w:sz w:val="22"/>
                <w:szCs w:val="22"/>
              </w:rPr>
              <w:t>°C km</w:t>
            </w:r>
            <w:r w:rsidRPr="007E0FE9">
              <w:rPr>
                <w:sz w:val="22"/>
                <w:szCs w:val="22"/>
                <w:vertAlign w:val="superscript"/>
              </w:rPr>
              <w:t>-1</w:t>
            </w:r>
          </w:p>
        </w:tc>
        <w:tc>
          <w:tcPr>
            <w:tcW w:w="1526" w:type="dxa"/>
            <w:tcBorders>
              <w:top w:val="nil"/>
              <w:bottom w:val="single" w:sz="4" w:space="0" w:color="auto"/>
            </w:tcBorders>
          </w:tcPr>
          <w:p w:rsidR="002830AC" w:rsidRPr="007E0FE9" w:rsidRDefault="002830AC" w:rsidP="00C26909">
            <w:pPr>
              <w:jc w:val="center"/>
              <w:rPr>
                <w:sz w:val="22"/>
                <w:szCs w:val="22"/>
              </w:rPr>
            </w:pPr>
            <w:r w:rsidRPr="007E0FE9">
              <w:rPr>
                <w:sz w:val="22"/>
                <w:szCs w:val="22"/>
              </w:rPr>
              <w:t>4.0-9.8</w:t>
            </w:r>
          </w:p>
        </w:tc>
        <w:tc>
          <w:tcPr>
            <w:tcW w:w="1703" w:type="dxa"/>
            <w:tcBorders>
              <w:top w:val="nil"/>
              <w:bottom w:val="single" w:sz="4" w:space="0" w:color="auto"/>
            </w:tcBorders>
          </w:tcPr>
          <w:p w:rsidR="002830AC" w:rsidRPr="007E0FE9" w:rsidRDefault="002830AC" w:rsidP="00C26909">
            <w:pPr>
              <w:jc w:val="center"/>
              <w:rPr>
                <w:sz w:val="22"/>
                <w:szCs w:val="22"/>
              </w:rPr>
            </w:pPr>
            <w:r w:rsidRPr="007E0FE9">
              <w:rPr>
                <w:sz w:val="22"/>
                <w:szCs w:val="22"/>
              </w:rPr>
              <w:t>8.0</w:t>
            </w:r>
          </w:p>
        </w:tc>
        <w:tc>
          <w:tcPr>
            <w:tcW w:w="3073" w:type="dxa"/>
            <w:tcBorders>
              <w:top w:val="nil"/>
              <w:bottom w:val="single" w:sz="4" w:space="0" w:color="auto"/>
            </w:tcBorders>
          </w:tcPr>
          <w:p w:rsidR="002830AC" w:rsidRPr="007E0FE9" w:rsidRDefault="002830AC" w:rsidP="00C26909">
            <w:pPr>
              <w:rPr>
                <w:sz w:val="22"/>
                <w:szCs w:val="22"/>
              </w:rPr>
            </w:pPr>
            <w:r w:rsidRPr="007E0FE9">
              <w:rPr>
                <w:sz w:val="22"/>
                <w:szCs w:val="22"/>
              </w:rPr>
              <w:t>environmental lapse rate</w:t>
            </w:r>
          </w:p>
        </w:tc>
      </w:tr>
    </w:tbl>
    <w:p w:rsidR="002830AC" w:rsidRPr="007E0FE9" w:rsidRDefault="002830AC" w:rsidP="002830AC">
      <w:pPr>
        <w:spacing w:before="120"/>
      </w:pPr>
      <w:r w:rsidRPr="007E0FE9">
        <w:t xml:space="preserve">Symbols and physical ranges are taken from </w:t>
      </w:r>
      <w:proofErr w:type="spellStart"/>
      <w:r w:rsidRPr="007E0FE9">
        <w:t>Schaefli</w:t>
      </w:r>
      <w:proofErr w:type="spellEnd"/>
      <w:r w:rsidRPr="007E0FE9">
        <w:t xml:space="preserve"> et al. (2014), where more details about the model parameters can be found. Parameters not listed in the table are assumed equal to the reference values proposed by </w:t>
      </w:r>
      <w:proofErr w:type="spellStart"/>
      <w:r w:rsidRPr="007E0FE9">
        <w:t>Schaefli</w:t>
      </w:r>
      <w:proofErr w:type="spellEnd"/>
      <w:r w:rsidRPr="007E0FE9">
        <w:t xml:space="preserve"> et al. (2014).  Parameters related to ice dynamics are irrelevant for this case study as no glacier is present in the study catchment. As only one meteorological station is available in the study catchment, it is not possible to directly measure the actual environmental lapse rate; therefore this parameter has been assumed constant in time and treated as a calibration parameter.</w:t>
      </w:r>
    </w:p>
    <w:p w:rsidR="002830AC" w:rsidRPr="007E0FE9" w:rsidRDefault="002830AC" w:rsidP="002830AC">
      <w:pPr>
        <w:spacing w:before="120" w:after="120"/>
        <w:rPr>
          <w:sz w:val="24"/>
          <w:szCs w:val="24"/>
          <w:lang w:val="en-GB"/>
        </w:rPr>
      </w:pPr>
    </w:p>
    <w:p w:rsidR="002830AC" w:rsidRPr="007E0FE9" w:rsidRDefault="002830AC" w:rsidP="002830AC">
      <w:pPr>
        <w:spacing w:before="120" w:after="120"/>
        <w:rPr>
          <w:sz w:val="24"/>
          <w:szCs w:val="24"/>
          <w:lang w:val="en-GB"/>
        </w:rPr>
      </w:pPr>
    </w:p>
    <w:p w:rsidR="002830AC" w:rsidRPr="007E0FE9" w:rsidRDefault="002830AC" w:rsidP="002830AC">
      <w:pPr>
        <w:pStyle w:val="SMcaption"/>
        <w:rPr>
          <w:szCs w:val="24"/>
        </w:rPr>
      </w:pPr>
    </w:p>
    <w:p w:rsidR="002830AC" w:rsidRPr="007E0FE9" w:rsidRDefault="002830AC" w:rsidP="002830AC">
      <w:pPr>
        <w:pStyle w:val="SMcaption"/>
        <w:rPr>
          <w:szCs w:val="24"/>
        </w:rPr>
      </w:pPr>
    </w:p>
    <w:p w:rsidR="002830AC" w:rsidRPr="007E0FE9" w:rsidRDefault="002830AC" w:rsidP="002830AC">
      <w:pPr>
        <w:pStyle w:val="SMcaption"/>
        <w:rPr>
          <w:szCs w:val="24"/>
        </w:rPr>
      </w:pPr>
    </w:p>
    <w:p w:rsidR="002830AC" w:rsidRPr="007E0FE9" w:rsidRDefault="002830AC" w:rsidP="002830AC">
      <w:pPr>
        <w:pStyle w:val="SMcaption"/>
        <w:rPr>
          <w:szCs w:val="24"/>
        </w:rPr>
      </w:pPr>
    </w:p>
    <w:p w:rsidR="002830AC" w:rsidRPr="007E0FE9" w:rsidRDefault="002830AC" w:rsidP="002830AC">
      <w:pPr>
        <w:pStyle w:val="SMcaption"/>
        <w:rPr>
          <w:szCs w:val="24"/>
        </w:rPr>
      </w:pPr>
    </w:p>
    <w:p w:rsidR="002830AC" w:rsidRPr="007E0FE9" w:rsidRDefault="002830AC" w:rsidP="002830AC">
      <w:pPr>
        <w:pStyle w:val="SMcaption"/>
        <w:rPr>
          <w:szCs w:val="24"/>
        </w:rPr>
      </w:pPr>
    </w:p>
    <w:p w:rsidR="002830AC" w:rsidRPr="007E0FE9" w:rsidRDefault="002830AC" w:rsidP="002830AC">
      <w:pPr>
        <w:pStyle w:val="SMcaption"/>
        <w:rPr>
          <w:szCs w:val="24"/>
        </w:rPr>
      </w:pPr>
    </w:p>
    <w:p w:rsidR="002830AC" w:rsidRPr="007E0FE9" w:rsidRDefault="002830AC" w:rsidP="002830AC">
      <w:pPr>
        <w:pStyle w:val="SMcaption"/>
        <w:rPr>
          <w:szCs w:val="24"/>
        </w:rPr>
      </w:pPr>
    </w:p>
    <w:p w:rsidR="002830AC" w:rsidRPr="007E0FE9" w:rsidRDefault="002830AC" w:rsidP="002830AC">
      <w:pPr>
        <w:pStyle w:val="SMcaption"/>
        <w:rPr>
          <w:szCs w:val="24"/>
          <w:lang w:val="en-GB"/>
        </w:rPr>
      </w:pPr>
      <w:r w:rsidRPr="007E0FE9">
        <w:rPr>
          <w:szCs w:val="24"/>
        </w:rPr>
        <w:lastRenderedPageBreak/>
        <w:t xml:space="preserve">Table S2: </w:t>
      </w:r>
      <w:r w:rsidRPr="007E0FE9">
        <w:rPr>
          <w:szCs w:val="24"/>
          <w:lang w:val="en-GB"/>
        </w:rPr>
        <w:t xml:space="preserve">Total cumulative modelled snowmelt and stream discharge following a high and a low snow winter. </w:t>
      </w:r>
    </w:p>
    <w:tbl>
      <w:tblPr>
        <w:tblW w:w="8339" w:type="dxa"/>
        <w:tblInd w:w="93" w:type="dxa"/>
        <w:tblLook w:val="04A0"/>
      </w:tblPr>
      <w:tblGrid>
        <w:gridCol w:w="920"/>
        <w:gridCol w:w="1003"/>
        <w:gridCol w:w="1180"/>
        <w:gridCol w:w="1300"/>
        <w:gridCol w:w="1300"/>
        <w:gridCol w:w="1300"/>
        <w:gridCol w:w="1336"/>
      </w:tblGrid>
      <w:tr w:rsidR="002830AC" w:rsidRPr="007E0FE9" w:rsidTr="00C26909">
        <w:trPr>
          <w:trHeight w:val="840"/>
        </w:trPr>
        <w:tc>
          <w:tcPr>
            <w:tcW w:w="920" w:type="dxa"/>
            <w:tcBorders>
              <w:top w:val="single" w:sz="4" w:space="0" w:color="auto"/>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Site</w:t>
            </w:r>
          </w:p>
        </w:tc>
        <w:tc>
          <w:tcPr>
            <w:tcW w:w="1003" w:type="dxa"/>
            <w:tcBorders>
              <w:top w:val="single" w:sz="4" w:space="0" w:color="auto"/>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Year</w:t>
            </w:r>
          </w:p>
        </w:tc>
        <w:tc>
          <w:tcPr>
            <w:tcW w:w="1180" w:type="dxa"/>
            <w:tcBorders>
              <w:top w:val="single" w:sz="4" w:space="0" w:color="auto"/>
              <w:left w:val="nil"/>
              <w:bottom w:val="single" w:sz="4" w:space="0" w:color="auto"/>
              <w:right w:val="nil"/>
            </w:tcBorders>
            <w:shd w:val="clear" w:color="auto" w:fill="auto"/>
            <w:vAlign w:val="center"/>
            <w:hideMark/>
          </w:tcPr>
          <w:p w:rsidR="002830AC" w:rsidRPr="007E0FE9" w:rsidRDefault="002830AC" w:rsidP="00C26909">
            <w:pPr>
              <w:jc w:val="center"/>
              <w:rPr>
                <w:rFonts w:eastAsia="Times New Roman"/>
                <w:color w:val="000000"/>
                <w:sz w:val="22"/>
                <w:szCs w:val="22"/>
              </w:rPr>
            </w:pPr>
            <w:proofErr w:type="spellStart"/>
            <w:r w:rsidRPr="007E0FE9">
              <w:rPr>
                <w:rFonts w:eastAsia="Times New Roman"/>
                <w:color w:val="000000"/>
                <w:sz w:val="22"/>
                <w:szCs w:val="22"/>
              </w:rPr>
              <w:t>tSM</w:t>
            </w:r>
            <w:proofErr w:type="spellEnd"/>
            <w:r w:rsidRPr="007E0FE9">
              <w:rPr>
                <w:rFonts w:eastAsia="Times New Roman"/>
                <w:color w:val="000000"/>
                <w:sz w:val="22"/>
                <w:szCs w:val="22"/>
              </w:rPr>
              <w:t xml:space="preserve"> </w:t>
            </w:r>
          </w:p>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m</w:t>
            </w:r>
            <w:r w:rsidRPr="007E0FE9">
              <w:rPr>
                <w:rFonts w:eastAsia="Times New Roman"/>
                <w:color w:val="000000"/>
                <w:sz w:val="22"/>
                <w:szCs w:val="22"/>
                <w:vertAlign w:val="superscript"/>
              </w:rPr>
              <w:t>-3</w:t>
            </w:r>
            <w:r w:rsidRPr="007E0FE9">
              <w:rPr>
                <w:rFonts w:eastAsia="Times New Roman"/>
                <w:color w:val="000000"/>
                <w:sz w:val="22"/>
                <w:szCs w:val="22"/>
              </w:rPr>
              <w:t xml:space="preserve"> 74 d</w:t>
            </w:r>
            <w:r w:rsidRPr="007E0FE9">
              <w:rPr>
                <w:rFonts w:eastAsia="Times New Roman"/>
                <w:color w:val="000000"/>
                <w:sz w:val="22"/>
                <w:szCs w:val="22"/>
                <w:vertAlign w:val="superscript"/>
              </w:rPr>
              <w:t>-1</w:t>
            </w:r>
          </w:p>
        </w:tc>
        <w:tc>
          <w:tcPr>
            <w:tcW w:w="1300" w:type="dxa"/>
            <w:tcBorders>
              <w:top w:val="single" w:sz="4" w:space="0" w:color="auto"/>
              <w:left w:val="nil"/>
              <w:bottom w:val="single" w:sz="4" w:space="0" w:color="auto"/>
              <w:right w:val="nil"/>
            </w:tcBorders>
            <w:shd w:val="clear" w:color="auto" w:fill="auto"/>
            <w:vAlign w:val="center"/>
            <w:hideMark/>
          </w:tcPr>
          <w:p w:rsidR="002830AC" w:rsidRPr="007E0FE9" w:rsidRDefault="002830AC" w:rsidP="00C26909">
            <w:pPr>
              <w:jc w:val="center"/>
              <w:rPr>
                <w:rFonts w:eastAsia="Times New Roman"/>
                <w:color w:val="000000"/>
                <w:sz w:val="22"/>
                <w:szCs w:val="22"/>
              </w:rPr>
            </w:pPr>
            <w:proofErr w:type="spellStart"/>
            <w:r w:rsidRPr="007E0FE9">
              <w:rPr>
                <w:rFonts w:eastAsia="Times New Roman"/>
                <w:color w:val="000000"/>
                <w:sz w:val="22"/>
                <w:szCs w:val="22"/>
              </w:rPr>
              <w:t>tQ</w:t>
            </w:r>
            <w:proofErr w:type="spellEnd"/>
            <w:r w:rsidRPr="007E0FE9">
              <w:rPr>
                <w:rFonts w:eastAsia="Times New Roman"/>
                <w:color w:val="000000"/>
                <w:sz w:val="22"/>
                <w:szCs w:val="22"/>
              </w:rPr>
              <w:t xml:space="preserve"> </w:t>
            </w:r>
          </w:p>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m</w:t>
            </w:r>
            <w:r w:rsidRPr="007E0FE9">
              <w:rPr>
                <w:rFonts w:eastAsia="Times New Roman"/>
                <w:color w:val="000000"/>
                <w:sz w:val="22"/>
                <w:szCs w:val="22"/>
                <w:vertAlign w:val="superscript"/>
              </w:rPr>
              <w:t>-3</w:t>
            </w:r>
            <w:r w:rsidRPr="007E0FE9">
              <w:rPr>
                <w:rFonts w:eastAsia="Times New Roman"/>
                <w:color w:val="000000"/>
                <w:sz w:val="22"/>
                <w:szCs w:val="22"/>
              </w:rPr>
              <w:t xml:space="preserve"> 74 d</w:t>
            </w:r>
            <w:r w:rsidRPr="007E0FE9">
              <w:rPr>
                <w:rFonts w:eastAsia="Times New Roman"/>
                <w:color w:val="000000"/>
                <w:sz w:val="22"/>
                <w:szCs w:val="22"/>
                <w:vertAlign w:val="superscript"/>
              </w:rPr>
              <w:t>-1</w:t>
            </w:r>
          </w:p>
        </w:tc>
        <w:tc>
          <w:tcPr>
            <w:tcW w:w="1300" w:type="dxa"/>
            <w:tcBorders>
              <w:top w:val="single" w:sz="4" w:space="0" w:color="auto"/>
              <w:left w:val="nil"/>
              <w:bottom w:val="single" w:sz="4" w:space="0" w:color="auto"/>
              <w:right w:val="nil"/>
            </w:tcBorders>
            <w:shd w:val="clear" w:color="auto" w:fill="auto"/>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annual SM m</w:t>
            </w:r>
            <w:r w:rsidRPr="007E0FE9">
              <w:rPr>
                <w:rFonts w:eastAsia="Times New Roman"/>
                <w:color w:val="000000"/>
                <w:sz w:val="22"/>
                <w:szCs w:val="22"/>
                <w:vertAlign w:val="superscript"/>
              </w:rPr>
              <w:t>3</w:t>
            </w:r>
            <w:r w:rsidRPr="007E0FE9">
              <w:rPr>
                <w:rFonts w:eastAsia="Times New Roman"/>
                <w:color w:val="000000"/>
                <w:sz w:val="22"/>
                <w:szCs w:val="22"/>
              </w:rPr>
              <w:t xml:space="preserve"> yr</w:t>
            </w:r>
            <w:r w:rsidRPr="007E0FE9">
              <w:rPr>
                <w:rFonts w:eastAsia="Times New Roman"/>
                <w:color w:val="000000"/>
                <w:sz w:val="22"/>
                <w:szCs w:val="22"/>
                <w:vertAlign w:val="superscript"/>
              </w:rPr>
              <w:t>-1</w:t>
            </w:r>
          </w:p>
        </w:tc>
        <w:tc>
          <w:tcPr>
            <w:tcW w:w="1300" w:type="dxa"/>
            <w:tcBorders>
              <w:top w:val="single" w:sz="4" w:space="0" w:color="auto"/>
              <w:left w:val="nil"/>
              <w:bottom w:val="single" w:sz="4" w:space="0" w:color="auto"/>
              <w:right w:val="nil"/>
            </w:tcBorders>
            <w:shd w:val="clear" w:color="auto" w:fill="auto"/>
            <w:vAlign w:val="center"/>
            <w:hideMark/>
          </w:tcPr>
          <w:p w:rsidR="002830AC" w:rsidRPr="007E0FE9" w:rsidRDefault="002830AC" w:rsidP="00C26909">
            <w:pPr>
              <w:jc w:val="center"/>
              <w:rPr>
                <w:rFonts w:eastAsia="Times New Roman"/>
                <w:color w:val="000000"/>
                <w:sz w:val="22"/>
                <w:szCs w:val="22"/>
              </w:rPr>
            </w:pPr>
            <w:proofErr w:type="spellStart"/>
            <w:r w:rsidRPr="007E0FE9">
              <w:rPr>
                <w:rFonts w:eastAsia="Times New Roman"/>
                <w:color w:val="000000"/>
                <w:sz w:val="22"/>
                <w:szCs w:val="22"/>
              </w:rPr>
              <w:t>tSM:tQ</w:t>
            </w:r>
            <w:proofErr w:type="spellEnd"/>
          </w:p>
        </w:tc>
        <w:tc>
          <w:tcPr>
            <w:tcW w:w="1336" w:type="dxa"/>
            <w:tcBorders>
              <w:top w:val="single" w:sz="4" w:space="0" w:color="auto"/>
              <w:left w:val="nil"/>
              <w:bottom w:val="single" w:sz="4" w:space="0" w:color="auto"/>
              <w:right w:val="nil"/>
            </w:tcBorders>
            <w:shd w:val="clear" w:color="auto" w:fill="auto"/>
            <w:vAlign w:val="center"/>
            <w:hideMark/>
          </w:tcPr>
          <w:p w:rsidR="002830AC" w:rsidRPr="007E0FE9" w:rsidRDefault="002830AC" w:rsidP="00C26909">
            <w:pPr>
              <w:jc w:val="center"/>
              <w:rPr>
                <w:rFonts w:eastAsia="Times New Roman"/>
                <w:color w:val="000000"/>
                <w:sz w:val="22"/>
                <w:szCs w:val="22"/>
              </w:rPr>
            </w:pPr>
            <w:proofErr w:type="spellStart"/>
            <w:r w:rsidRPr="007E0FE9">
              <w:rPr>
                <w:rFonts w:eastAsia="Times New Roman"/>
                <w:color w:val="000000"/>
                <w:sz w:val="22"/>
                <w:szCs w:val="22"/>
              </w:rPr>
              <w:t>tSM:annual</w:t>
            </w:r>
            <w:proofErr w:type="spellEnd"/>
            <w:r w:rsidRPr="007E0FE9">
              <w:rPr>
                <w:rFonts w:eastAsia="Times New Roman"/>
                <w:color w:val="000000"/>
                <w:sz w:val="22"/>
                <w:szCs w:val="22"/>
              </w:rPr>
              <w:t xml:space="preserve"> SM</w:t>
            </w:r>
          </w:p>
        </w:tc>
      </w:tr>
      <w:tr w:rsidR="002830AC" w:rsidRPr="007E0FE9" w:rsidTr="00C26909">
        <w:trPr>
          <w:trHeight w:val="300"/>
        </w:trPr>
        <w:tc>
          <w:tcPr>
            <w:tcW w:w="920" w:type="dxa"/>
            <w:vMerge w:val="restart"/>
            <w:tcBorders>
              <w:top w:val="nil"/>
              <w:left w:val="nil"/>
              <w:bottom w:val="single" w:sz="4" w:space="0" w:color="000000"/>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1</w:t>
            </w:r>
          </w:p>
        </w:tc>
        <w:tc>
          <w:tcPr>
            <w:tcW w:w="1003"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HS</w:t>
            </w:r>
          </w:p>
        </w:tc>
        <w:tc>
          <w:tcPr>
            <w:tcW w:w="1180"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2233490</w:t>
            </w:r>
          </w:p>
        </w:tc>
        <w:tc>
          <w:tcPr>
            <w:tcW w:w="1300"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4244062</w:t>
            </w:r>
          </w:p>
        </w:tc>
        <w:tc>
          <w:tcPr>
            <w:tcW w:w="1300"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5012568</w:t>
            </w:r>
          </w:p>
        </w:tc>
        <w:tc>
          <w:tcPr>
            <w:tcW w:w="1300"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53%</w:t>
            </w:r>
          </w:p>
        </w:tc>
        <w:tc>
          <w:tcPr>
            <w:tcW w:w="1336"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45%</w:t>
            </w:r>
          </w:p>
        </w:tc>
      </w:tr>
      <w:tr w:rsidR="002830AC" w:rsidRPr="007E0FE9" w:rsidTr="00C26909">
        <w:trPr>
          <w:trHeight w:val="300"/>
        </w:trPr>
        <w:tc>
          <w:tcPr>
            <w:tcW w:w="920" w:type="dxa"/>
            <w:vMerge/>
            <w:tcBorders>
              <w:top w:val="nil"/>
              <w:left w:val="nil"/>
              <w:bottom w:val="single" w:sz="4" w:space="0" w:color="000000"/>
              <w:right w:val="nil"/>
            </w:tcBorders>
            <w:vAlign w:val="center"/>
            <w:hideMark/>
          </w:tcPr>
          <w:p w:rsidR="002830AC" w:rsidRPr="007E0FE9" w:rsidRDefault="002830AC" w:rsidP="00C26909">
            <w:pPr>
              <w:rPr>
                <w:rFonts w:eastAsia="Times New Roman"/>
                <w:color w:val="000000"/>
                <w:sz w:val="22"/>
                <w:szCs w:val="22"/>
              </w:rPr>
            </w:pPr>
          </w:p>
        </w:tc>
        <w:tc>
          <w:tcPr>
            <w:tcW w:w="1003"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LS</w:t>
            </w:r>
          </w:p>
        </w:tc>
        <w:tc>
          <w:tcPr>
            <w:tcW w:w="1180"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559470</w:t>
            </w:r>
          </w:p>
        </w:tc>
        <w:tc>
          <w:tcPr>
            <w:tcW w:w="1300"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3261049</w:t>
            </w:r>
          </w:p>
        </w:tc>
        <w:tc>
          <w:tcPr>
            <w:tcW w:w="1300"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2322540</w:t>
            </w:r>
          </w:p>
        </w:tc>
        <w:tc>
          <w:tcPr>
            <w:tcW w:w="1300"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17%</w:t>
            </w:r>
          </w:p>
        </w:tc>
        <w:tc>
          <w:tcPr>
            <w:tcW w:w="1336"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24%</w:t>
            </w:r>
          </w:p>
        </w:tc>
      </w:tr>
      <w:tr w:rsidR="002830AC" w:rsidRPr="007E0FE9" w:rsidTr="00C26909">
        <w:trPr>
          <w:trHeight w:val="300"/>
        </w:trPr>
        <w:tc>
          <w:tcPr>
            <w:tcW w:w="920" w:type="dxa"/>
            <w:vMerge w:val="restart"/>
            <w:tcBorders>
              <w:top w:val="nil"/>
              <w:left w:val="nil"/>
              <w:bottom w:val="single" w:sz="4" w:space="0" w:color="000000"/>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2</w:t>
            </w:r>
          </w:p>
        </w:tc>
        <w:tc>
          <w:tcPr>
            <w:tcW w:w="1003"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HS</w:t>
            </w:r>
          </w:p>
        </w:tc>
        <w:tc>
          <w:tcPr>
            <w:tcW w:w="1180"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5708878</w:t>
            </w:r>
          </w:p>
        </w:tc>
        <w:tc>
          <w:tcPr>
            <w:tcW w:w="1300"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10570504</w:t>
            </w:r>
          </w:p>
        </w:tc>
        <w:tc>
          <w:tcPr>
            <w:tcW w:w="1300"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12429396</w:t>
            </w:r>
          </w:p>
        </w:tc>
        <w:tc>
          <w:tcPr>
            <w:tcW w:w="1300"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54%</w:t>
            </w:r>
          </w:p>
        </w:tc>
        <w:tc>
          <w:tcPr>
            <w:tcW w:w="1336"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46%</w:t>
            </w:r>
          </w:p>
        </w:tc>
      </w:tr>
      <w:tr w:rsidR="002830AC" w:rsidRPr="007E0FE9" w:rsidTr="00C26909">
        <w:trPr>
          <w:trHeight w:val="300"/>
        </w:trPr>
        <w:tc>
          <w:tcPr>
            <w:tcW w:w="920" w:type="dxa"/>
            <w:vMerge/>
            <w:tcBorders>
              <w:top w:val="nil"/>
              <w:left w:val="nil"/>
              <w:bottom w:val="single" w:sz="4" w:space="0" w:color="000000"/>
              <w:right w:val="nil"/>
            </w:tcBorders>
            <w:vAlign w:val="center"/>
            <w:hideMark/>
          </w:tcPr>
          <w:p w:rsidR="002830AC" w:rsidRPr="007E0FE9" w:rsidRDefault="002830AC" w:rsidP="00C26909">
            <w:pPr>
              <w:rPr>
                <w:rFonts w:eastAsia="Times New Roman"/>
                <w:color w:val="000000"/>
                <w:sz w:val="22"/>
                <w:szCs w:val="22"/>
              </w:rPr>
            </w:pPr>
          </w:p>
        </w:tc>
        <w:tc>
          <w:tcPr>
            <w:tcW w:w="1003"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LS</w:t>
            </w:r>
          </w:p>
        </w:tc>
        <w:tc>
          <w:tcPr>
            <w:tcW w:w="1180"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1380813</w:t>
            </w:r>
          </w:p>
        </w:tc>
        <w:tc>
          <w:tcPr>
            <w:tcW w:w="1300"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7965205</w:t>
            </w:r>
          </w:p>
        </w:tc>
        <w:tc>
          <w:tcPr>
            <w:tcW w:w="1300"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5753052</w:t>
            </w:r>
          </w:p>
        </w:tc>
        <w:tc>
          <w:tcPr>
            <w:tcW w:w="1300"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17%</w:t>
            </w:r>
          </w:p>
        </w:tc>
        <w:tc>
          <w:tcPr>
            <w:tcW w:w="1336"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24%</w:t>
            </w:r>
          </w:p>
        </w:tc>
      </w:tr>
      <w:tr w:rsidR="002830AC" w:rsidRPr="007E0FE9" w:rsidTr="00C26909">
        <w:trPr>
          <w:trHeight w:val="300"/>
        </w:trPr>
        <w:tc>
          <w:tcPr>
            <w:tcW w:w="920" w:type="dxa"/>
            <w:vMerge w:val="restart"/>
            <w:tcBorders>
              <w:top w:val="nil"/>
              <w:left w:val="nil"/>
              <w:bottom w:val="single" w:sz="4" w:space="0" w:color="000000"/>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3</w:t>
            </w:r>
          </w:p>
        </w:tc>
        <w:tc>
          <w:tcPr>
            <w:tcW w:w="1003"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HS</w:t>
            </w:r>
          </w:p>
        </w:tc>
        <w:tc>
          <w:tcPr>
            <w:tcW w:w="1180"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366059</w:t>
            </w:r>
          </w:p>
        </w:tc>
        <w:tc>
          <w:tcPr>
            <w:tcW w:w="1300"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701718</w:t>
            </w:r>
          </w:p>
        </w:tc>
        <w:tc>
          <w:tcPr>
            <w:tcW w:w="1300"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857700</w:t>
            </w:r>
          </w:p>
        </w:tc>
        <w:tc>
          <w:tcPr>
            <w:tcW w:w="1300"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52%</w:t>
            </w:r>
          </w:p>
        </w:tc>
        <w:tc>
          <w:tcPr>
            <w:tcW w:w="1336"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43%</w:t>
            </w:r>
          </w:p>
        </w:tc>
      </w:tr>
      <w:tr w:rsidR="002830AC" w:rsidRPr="007E0FE9" w:rsidTr="00C26909">
        <w:trPr>
          <w:trHeight w:val="300"/>
        </w:trPr>
        <w:tc>
          <w:tcPr>
            <w:tcW w:w="920" w:type="dxa"/>
            <w:vMerge/>
            <w:tcBorders>
              <w:top w:val="nil"/>
              <w:left w:val="nil"/>
              <w:bottom w:val="single" w:sz="4" w:space="0" w:color="000000"/>
              <w:right w:val="nil"/>
            </w:tcBorders>
            <w:vAlign w:val="center"/>
            <w:hideMark/>
          </w:tcPr>
          <w:p w:rsidR="002830AC" w:rsidRPr="007E0FE9" w:rsidRDefault="002830AC" w:rsidP="00C26909">
            <w:pPr>
              <w:rPr>
                <w:rFonts w:eastAsia="Times New Roman"/>
                <w:color w:val="000000"/>
                <w:sz w:val="22"/>
                <w:szCs w:val="22"/>
              </w:rPr>
            </w:pPr>
          </w:p>
        </w:tc>
        <w:tc>
          <w:tcPr>
            <w:tcW w:w="1003"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LS</w:t>
            </w:r>
          </w:p>
        </w:tc>
        <w:tc>
          <w:tcPr>
            <w:tcW w:w="1180"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99161</w:t>
            </w:r>
          </w:p>
        </w:tc>
        <w:tc>
          <w:tcPr>
            <w:tcW w:w="1300"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547097</w:t>
            </w:r>
          </w:p>
        </w:tc>
        <w:tc>
          <w:tcPr>
            <w:tcW w:w="1300"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401256</w:t>
            </w:r>
          </w:p>
        </w:tc>
        <w:tc>
          <w:tcPr>
            <w:tcW w:w="1300"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18%</w:t>
            </w:r>
          </w:p>
        </w:tc>
        <w:tc>
          <w:tcPr>
            <w:tcW w:w="1336"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25%</w:t>
            </w:r>
          </w:p>
        </w:tc>
      </w:tr>
      <w:tr w:rsidR="002830AC" w:rsidRPr="007E0FE9" w:rsidTr="00C26909">
        <w:trPr>
          <w:trHeight w:val="300"/>
        </w:trPr>
        <w:tc>
          <w:tcPr>
            <w:tcW w:w="920" w:type="dxa"/>
            <w:vMerge w:val="restart"/>
            <w:tcBorders>
              <w:top w:val="nil"/>
              <w:left w:val="nil"/>
              <w:bottom w:val="single" w:sz="4" w:space="0" w:color="000000"/>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4</w:t>
            </w:r>
          </w:p>
        </w:tc>
        <w:tc>
          <w:tcPr>
            <w:tcW w:w="1003"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HS</w:t>
            </w:r>
          </w:p>
        </w:tc>
        <w:tc>
          <w:tcPr>
            <w:tcW w:w="1180"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438946</w:t>
            </w:r>
          </w:p>
        </w:tc>
        <w:tc>
          <w:tcPr>
            <w:tcW w:w="1300"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755271</w:t>
            </w:r>
          </w:p>
        </w:tc>
        <w:tc>
          <w:tcPr>
            <w:tcW w:w="1300"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842400</w:t>
            </w:r>
          </w:p>
        </w:tc>
        <w:tc>
          <w:tcPr>
            <w:tcW w:w="1300"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58%</w:t>
            </w:r>
          </w:p>
        </w:tc>
        <w:tc>
          <w:tcPr>
            <w:tcW w:w="1336"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52%</w:t>
            </w:r>
          </w:p>
        </w:tc>
      </w:tr>
      <w:tr w:rsidR="002830AC" w:rsidRPr="007E0FE9" w:rsidTr="00C26909">
        <w:trPr>
          <w:trHeight w:val="300"/>
        </w:trPr>
        <w:tc>
          <w:tcPr>
            <w:tcW w:w="920" w:type="dxa"/>
            <w:vMerge/>
            <w:tcBorders>
              <w:top w:val="nil"/>
              <w:left w:val="nil"/>
              <w:bottom w:val="single" w:sz="4" w:space="0" w:color="000000"/>
              <w:right w:val="nil"/>
            </w:tcBorders>
            <w:vAlign w:val="center"/>
            <w:hideMark/>
          </w:tcPr>
          <w:p w:rsidR="002830AC" w:rsidRPr="007E0FE9" w:rsidRDefault="002830AC" w:rsidP="00C26909">
            <w:pPr>
              <w:rPr>
                <w:rFonts w:eastAsia="Times New Roman"/>
                <w:color w:val="000000"/>
                <w:sz w:val="22"/>
                <w:szCs w:val="22"/>
              </w:rPr>
            </w:pPr>
          </w:p>
        </w:tc>
        <w:tc>
          <w:tcPr>
            <w:tcW w:w="1003"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LS</w:t>
            </w:r>
          </w:p>
        </w:tc>
        <w:tc>
          <w:tcPr>
            <w:tcW w:w="1180"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94041</w:t>
            </w:r>
          </w:p>
        </w:tc>
        <w:tc>
          <w:tcPr>
            <w:tcW w:w="1300"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522877</w:t>
            </w:r>
          </w:p>
        </w:tc>
        <w:tc>
          <w:tcPr>
            <w:tcW w:w="1300"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394128</w:t>
            </w:r>
          </w:p>
        </w:tc>
        <w:tc>
          <w:tcPr>
            <w:tcW w:w="1300"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18%</w:t>
            </w:r>
          </w:p>
        </w:tc>
        <w:tc>
          <w:tcPr>
            <w:tcW w:w="1336"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24%</w:t>
            </w:r>
          </w:p>
        </w:tc>
      </w:tr>
      <w:tr w:rsidR="002830AC" w:rsidRPr="007E0FE9" w:rsidTr="00C26909">
        <w:trPr>
          <w:trHeight w:val="300"/>
        </w:trPr>
        <w:tc>
          <w:tcPr>
            <w:tcW w:w="920" w:type="dxa"/>
            <w:vMerge w:val="restart"/>
            <w:tcBorders>
              <w:top w:val="nil"/>
              <w:left w:val="nil"/>
              <w:bottom w:val="single" w:sz="4" w:space="0" w:color="000000"/>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5</w:t>
            </w:r>
          </w:p>
        </w:tc>
        <w:tc>
          <w:tcPr>
            <w:tcW w:w="1003"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HS</w:t>
            </w:r>
          </w:p>
        </w:tc>
        <w:tc>
          <w:tcPr>
            <w:tcW w:w="1180"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26646</w:t>
            </w:r>
          </w:p>
        </w:tc>
        <w:tc>
          <w:tcPr>
            <w:tcW w:w="1300"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47287</w:t>
            </w:r>
          </w:p>
        </w:tc>
        <w:tc>
          <w:tcPr>
            <w:tcW w:w="1300"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50508</w:t>
            </w:r>
          </w:p>
        </w:tc>
        <w:tc>
          <w:tcPr>
            <w:tcW w:w="1300"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56%</w:t>
            </w:r>
          </w:p>
        </w:tc>
        <w:tc>
          <w:tcPr>
            <w:tcW w:w="1336"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53%</w:t>
            </w:r>
          </w:p>
        </w:tc>
      </w:tr>
      <w:tr w:rsidR="002830AC" w:rsidRPr="007E0FE9" w:rsidTr="00C26909">
        <w:trPr>
          <w:trHeight w:val="300"/>
        </w:trPr>
        <w:tc>
          <w:tcPr>
            <w:tcW w:w="920" w:type="dxa"/>
            <w:vMerge/>
            <w:tcBorders>
              <w:top w:val="nil"/>
              <w:left w:val="nil"/>
              <w:bottom w:val="single" w:sz="4" w:space="0" w:color="000000"/>
              <w:right w:val="nil"/>
            </w:tcBorders>
            <w:vAlign w:val="center"/>
            <w:hideMark/>
          </w:tcPr>
          <w:p w:rsidR="002830AC" w:rsidRPr="007E0FE9" w:rsidRDefault="002830AC" w:rsidP="00C26909">
            <w:pPr>
              <w:rPr>
                <w:rFonts w:eastAsia="Times New Roman"/>
                <w:color w:val="000000"/>
                <w:sz w:val="22"/>
                <w:szCs w:val="22"/>
              </w:rPr>
            </w:pPr>
          </w:p>
        </w:tc>
        <w:tc>
          <w:tcPr>
            <w:tcW w:w="1003"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LS</w:t>
            </w:r>
          </w:p>
        </w:tc>
        <w:tc>
          <w:tcPr>
            <w:tcW w:w="1180"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6044</w:t>
            </w:r>
          </w:p>
        </w:tc>
        <w:tc>
          <w:tcPr>
            <w:tcW w:w="1300"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33612</w:t>
            </w:r>
          </w:p>
        </w:tc>
        <w:tc>
          <w:tcPr>
            <w:tcW w:w="1300"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22644</w:t>
            </w:r>
          </w:p>
        </w:tc>
        <w:tc>
          <w:tcPr>
            <w:tcW w:w="1300"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18%</w:t>
            </w:r>
          </w:p>
        </w:tc>
        <w:tc>
          <w:tcPr>
            <w:tcW w:w="1336"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27%</w:t>
            </w:r>
          </w:p>
        </w:tc>
      </w:tr>
      <w:tr w:rsidR="002830AC" w:rsidRPr="007E0FE9" w:rsidTr="00C26909">
        <w:trPr>
          <w:trHeight w:val="300"/>
        </w:trPr>
        <w:tc>
          <w:tcPr>
            <w:tcW w:w="920" w:type="dxa"/>
            <w:vMerge w:val="restart"/>
            <w:tcBorders>
              <w:top w:val="nil"/>
              <w:left w:val="nil"/>
              <w:bottom w:val="single" w:sz="4" w:space="0" w:color="000000"/>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6</w:t>
            </w:r>
          </w:p>
        </w:tc>
        <w:tc>
          <w:tcPr>
            <w:tcW w:w="1003"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HS</w:t>
            </w:r>
          </w:p>
        </w:tc>
        <w:tc>
          <w:tcPr>
            <w:tcW w:w="1180"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608481</w:t>
            </w:r>
          </w:p>
        </w:tc>
        <w:tc>
          <w:tcPr>
            <w:tcW w:w="1300"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866914</w:t>
            </w:r>
          </w:p>
        </w:tc>
        <w:tc>
          <w:tcPr>
            <w:tcW w:w="1300"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950292</w:t>
            </w:r>
          </w:p>
        </w:tc>
        <w:tc>
          <w:tcPr>
            <w:tcW w:w="1300"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70%</w:t>
            </w:r>
          </w:p>
        </w:tc>
        <w:tc>
          <w:tcPr>
            <w:tcW w:w="1336"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64%</w:t>
            </w:r>
          </w:p>
        </w:tc>
      </w:tr>
      <w:tr w:rsidR="002830AC" w:rsidRPr="007E0FE9" w:rsidTr="00C26909">
        <w:trPr>
          <w:trHeight w:val="300"/>
        </w:trPr>
        <w:tc>
          <w:tcPr>
            <w:tcW w:w="920" w:type="dxa"/>
            <w:vMerge/>
            <w:tcBorders>
              <w:top w:val="nil"/>
              <w:left w:val="nil"/>
              <w:bottom w:val="single" w:sz="4" w:space="0" w:color="000000"/>
              <w:right w:val="nil"/>
            </w:tcBorders>
            <w:vAlign w:val="center"/>
            <w:hideMark/>
          </w:tcPr>
          <w:p w:rsidR="002830AC" w:rsidRPr="007E0FE9" w:rsidRDefault="002830AC" w:rsidP="00C26909">
            <w:pPr>
              <w:rPr>
                <w:rFonts w:eastAsia="Times New Roman"/>
                <w:color w:val="000000"/>
                <w:sz w:val="22"/>
                <w:szCs w:val="22"/>
              </w:rPr>
            </w:pPr>
          </w:p>
        </w:tc>
        <w:tc>
          <w:tcPr>
            <w:tcW w:w="1003"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LS</w:t>
            </w:r>
          </w:p>
        </w:tc>
        <w:tc>
          <w:tcPr>
            <w:tcW w:w="1180"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107636</w:t>
            </w:r>
          </w:p>
        </w:tc>
        <w:tc>
          <w:tcPr>
            <w:tcW w:w="1300"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486630</w:t>
            </w:r>
          </w:p>
        </w:tc>
        <w:tc>
          <w:tcPr>
            <w:tcW w:w="1300"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459648</w:t>
            </w:r>
          </w:p>
        </w:tc>
        <w:tc>
          <w:tcPr>
            <w:tcW w:w="1300"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22%</w:t>
            </w:r>
          </w:p>
        </w:tc>
        <w:tc>
          <w:tcPr>
            <w:tcW w:w="1336"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23%</w:t>
            </w:r>
          </w:p>
        </w:tc>
      </w:tr>
      <w:tr w:rsidR="002830AC" w:rsidRPr="007E0FE9" w:rsidTr="00C26909">
        <w:trPr>
          <w:trHeight w:val="300"/>
        </w:trPr>
        <w:tc>
          <w:tcPr>
            <w:tcW w:w="920" w:type="dxa"/>
            <w:vMerge w:val="restart"/>
            <w:tcBorders>
              <w:top w:val="nil"/>
              <w:left w:val="nil"/>
              <w:bottom w:val="single" w:sz="4" w:space="0" w:color="000000"/>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7</w:t>
            </w:r>
          </w:p>
        </w:tc>
        <w:tc>
          <w:tcPr>
            <w:tcW w:w="1003"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HS</w:t>
            </w:r>
          </w:p>
        </w:tc>
        <w:tc>
          <w:tcPr>
            <w:tcW w:w="1180"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595992</w:t>
            </w:r>
          </w:p>
        </w:tc>
        <w:tc>
          <w:tcPr>
            <w:tcW w:w="1300"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839348</w:t>
            </w:r>
          </w:p>
        </w:tc>
        <w:tc>
          <w:tcPr>
            <w:tcW w:w="1300"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929952</w:t>
            </w:r>
          </w:p>
        </w:tc>
        <w:tc>
          <w:tcPr>
            <w:tcW w:w="1300"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71%</w:t>
            </w:r>
          </w:p>
        </w:tc>
        <w:tc>
          <w:tcPr>
            <w:tcW w:w="1336"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64%</w:t>
            </w:r>
          </w:p>
        </w:tc>
      </w:tr>
      <w:tr w:rsidR="002830AC" w:rsidRPr="007E0FE9" w:rsidTr="00C26909">
        <w:trPr>
          <w:trHeight w:val="300"/>
        </w:trPr>
        <w:tc>
          <w:tcPr>
            <w:tcW w:w="920" w:type="dxa"/>
            <w:vMerge/>
            <w:tcBorders>
              <w:top w:val="nil"/>
              <w:left w:val="nil"/>
              <w:bottom w:val="single" w:sz="4" w:space="0" w:color="000000"/>
              <w:right w:val="nil"/>
            </w:tcBorders>
            <w:vAlign w:val="center"/>
            <w:hideMark/>
          </w:tcPr>
          <w:p w:rsidR="002830AC" w:rsidRPr="007E0FE9" w:rsidRDefault="002830AC" w:rsidP="00C26909">
            <w:pPr>
              <w:rPr>
                <w:rFonts w:eastAsia="Times New Roman"/>
                <w:color w:val="000000"/>
                <w:sz w:val="22"/>
                <w:szCs w:val="22"/>
              </w:rPr>
            </w:pPr>
          </w:p>
        </w:tc>
        <w:tc>
          <w:tcPr>
            <w:tcW w:w="1003"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LS</w:t>
            </w:r>
          </w:p>
        </w:tc>
        <w:tc>
          <w:tcPr>
            <w:tcW w:w="1180"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119367</w:t>
            </w:r>
          </w:p>
        </w:tc>
        <w:tc>
          <w:tcPr>
            <w:tcW w:w="1300"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447732</w:t>
            </w:r>
          </w:p>
        </w:tc>
        <w:tc>
          <w:tcPr>
            <w:tcW w:w="1300"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493200</w:t>
            </w:r>
          </w:p>
        </w:tc>
        <w:tc>
          <w:tcPr>
            <w:tcW w:w="1300"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27%</w:t>
            </w:r>
          </w:p>
        </w:tc>
        <w:tc>
          <w:tcPr>
            <w:tcW w:w="1336"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24%</w:t>
            </w:r>
          </w:p>
        </w:tc>
      </w:tr>
      <w:tr w:rsidR="002830AC" w:rsidRPr="007E0FE9" w:rsidTr="00C26909">
        <w:trPr>
          <w:trHeight w:val="300"/>
        </w:trPr>
        <w:tc>
          <w:tcPr>
            <w:tcW w:w="920" w:type="dxa"/>
            <w:vMerge w:val="restart"/>
            <w:tcBorders>
              <w:top w:val="nil"/>
              <w:left w:val="nil"/>
              <w:bottom w:val="single" w:sz="4" w:space="0" w:color="000000"/>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8</w:t>
            </w:r>
          </w:p>
        </w:tc>
        <w:tc>
          <w:tcPr>
            <w:tcW w:w="1003"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HS</w:t>
            </w:r>
          </w:p>
        </w:tc>
        <w:tc>
          <w:tcPr>
            <w:tcW w:w="1180"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62945527</w:t>
            </w:r>
          </w:p>
        </w:tc>
        <w:tc>
          <w:tcPr>
            <w:tcW w:w="1300"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87188760</w:t>
            </w:r>
          </w:p>
        </w:tc>
        <w:tc>
          <w:tcPr>
            <w:tcW w:w="1300"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100157832</w:t>
            </w:r>
          </w:p>
        </w:tc>
        <w:tc>
          <w:tcPr>
            <w:tcW w:w="1300"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72%</w:t>
            </w:r>
          </w:p>
        </w:tc>
        <w:tc>
          <w:tcPr>
            <w:tcW w:w="1336" w:type="dxa"/>
            <w:tcBorders>
              <w:top w:val="single" w:sz="4" w:space="0" w:color="auto"/>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63%</w:t>
            </w:r>
          </w:p>
        </w:tc>
      </w:tr>
      <w:tr w:rsidR="002830AC" w:rsidRPr="007E0FE9" w:rsidTr="00C26909">
        <w:trPr>
          <w:trHeight w:val="300"/>
        </w:trPr>
        <w:tc>
          <w:tcPr>
            <w:tcW w:w="920" w:type="dxa"/>
            <w:vMerge/>
            <w:tcBorders>
              <w:top w:val="nil"/>
              <w:left w:val="nil"/>
              <w:bottom w:val="single" w:sz="4" w:space="0" w:color="000000"/>
              <w:right w:val="nil"/>
            </w:tcBorders>
            <w:vAlign w:val="center"/>
            <w:hideMark/>
          </w:tcPr>
          <w:p w:rsidR="002830AC" w:rsidRPr="007E0FE9" w:rsidRDefault="002830AC" w:rsidP="00C26909">
            <w:pPr>
              <w:rPr>
                <w:rFonts w:eastAsia="Times New Roman"/>
                <w:color w:val="000000"/>
                <w:sz w:val="22"/>
                <w:szCs w:val="22"/>
              </w:rPr>
            </w:pPr>
          </w:p>
        </w:tc>
        <w:tc>
          <w:tcPr>
            <w:tcW w:w="1003"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LS</w:t>
            </w:r>
          </w:p>
        </w:tc>
        <w:tc>
          <w:tcPr>
            <w:tcW w:w="1180"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15022032</w:t>
            </w:r>
          </w:p>
        </w:tc>
        <w:tc>
          <w:tcPr>
            <w:tcW w:w="1300"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47912364</w:t>
            </w:r>
          </w:p>
        </w:tc>
        <w:tc>
          <w:tcPr>
            <w:tcW w:w="1300"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56751012</w:t>
            </w:r>
          </w:p>
        </w:tc>
        <w:tc>
          <w:tcPr>
            <w:tcW w:w="1300"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31%</w:t>
            </w:r>
          </w:p>
        </w:tc>
        <w:tc>
          <w:tcPr>
            <w:tcW w:w="1336"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26%</w:t>
            </w:r>
          </w:p>
        </w:tc>
      </w:tr>
      <w:tr w:rsidR="002830AC" w:rsidRPr="007E0FE9" w:rsidTr="00C26909">
        <w:trPr>
          <w:trHeight w:val="300"/>
        </w:trPr>
        <w:tc>
          <w:tcPr>
            <w:tcW w:w="920" w:type="dxa"/>
            <w:vMerge w:val="restart"/>
            <w:tcBorders>
              <w:top w:val="nil"/>
              <w:left w:val="nil"/>
              <w:bottom w:val="single" w:sz="4" w:space="0" w:color="000000"/>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9</w:t>
            </w:r>
          </w:p>
        </w:tc>
        <w:tc>
          <w:tcPr>
            <w:tcW w:w="1003"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HS</w:t>
            </w:r>
          </w:p>
        </w:tc>
        <w:tc>
          <w:tcPr>
            <w:tcW w:w="1180"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5732732</w:t>
            </w:r>
          </w:p>
        </w:tc>
        <w:tc>
          <w:tcPr>
            <w:tcW w:w="1300"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7707708</w:t>
            </w:r>
          </w:p>
        </w:tc>
        <w:tc>
          <w:tcPr>
            <w:tcW w:w="1300"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8729244</w:t>
            </w:r>
          </w:p>
        </w:tc>
        <w:tc>
          <w:tcPr>
            <w:tcW w:w="1300"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74%</w:t>
            </w:r>
          </w:p>
        </w:tc>
        <w:tc>
          <w:tcPr>
            <w:tcW w:w="1336"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66%</w:t>
            </w:r>
          </w:p>
        </w:tc>
      </w:tr>
      <w:tr w:rsidR="002830AC" w:rsidRPr="007E0FE9" w:rsidTr="00C26909">
        <w:trPr>
          <w:trHeight w:val="300"/>
        </w:trPr>
        <w:tc>
          <w:tcPr>
            <w:tcW w:w="920" w:type="dxa"/>
            <w:vMerge/>
            <w:tcBorders>
              <w:top w:val="nil"/>
              <w:left w:val="nil"/>
              <w:bottom w:val="single" w:sz="4" w:space="0" w:color="000000"/>
              <w:right w:val="nil"/>
            </w:tcBorders>
            <w:vAlign w:val="center"/>
            <w:hideMark/>
          </w:tcPr>
          <w:p w:rsidR="002830AC" w:rsidRPr="007E0FE9" w:rsidRDefault="002830AC" w:rsidP="00C26909">
            <w:pPr>
              <w:rPr>
                <w:rFonts w:eastAsia="Times New Roman"/>
                <w:color w:val="000000"/>
                <w:sz w:val="22"/>
                <w:szCs w:val="22"/>
              </w:rPr>
            </w:pPr>
          </w:p>
        </w:tc>
        <w:tc>
          <w:tcPr>
            <w:tcW w:w="1003"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LS</w:t>
            </w:r>
          </w:p>
        </w:tc>
        <w:tc>
          <w:tcPr>
            <w:tcW w:w="1180"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1387715</w:t>
            </w:r>
          </w:p>
        </w:tc>
        <w:tc>
          <w:tcPr>
            <w:tcW w:w="1300"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3958884</w:t>
            </w:r>
          </w:p>
        </w:tc>
        <w:tc>
          <w:tcPr>
            <w:tcW w:w="1300"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5164380</w:t>
            </w:r>
          </w:p>
        </w:tc>
        <w:tc>
          <w:tcPr>
            <w:tcW w:w="1300"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35%</w:t>
            </w:r>
          </w:p>
        </w:tc>
        <w:tc>
          <w:tcPr>
            <w:tcW w:w="1336"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27%</w:t>
            </w:r>
          </w:p>
        </w:tc>
      </w:tr>
      <w:tr w:rsidR="002830AC" w:rsidRPr="007E0FE9" w:rsidTr="00C26909">
        <w:trPr>
          <w:trHeight w:val="300"/>
        </w:trPr>
        <w:tc>
          <w:tcPr>
            <w:tcW w:w="920" w:type="dxa"/>
            <w:vMerge w:val="restart"/>
            <w:tcBorders>
              <w:top w:val="nil"/>
              <w:left w:val="nil"/>
              <w:bottom w:val="single" w:sz="4" w:space="0" w:color="000000"/>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10</w:t>
            </w:r>
          </w:p>
        </w:tc>
        <w:tc>
          <w:tcPr>
            <w:tcW w:w="1003"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HS</w:t>
            </w:r>
          </w:p>
        </w:tc>
        <w:tc>
          <w:tcPr>
            <w:tcW w:w="1180"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2239618</w:t>
            </w:r>
          </w:p>
        </w:tc>
        <w:tc>
          <w:tcPr>
            <w:tcW w:w="1300"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2846075</w:t>
            </w:r>
          </w:p>
        </w:tc>
        <w:tc>
          <w:tcPr>
            <w:tcW w:w="1300"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3083292</w:t>
            </w:r>
          </w:p>
        </w:tc>
        <w:tc>
          <w:tcPr>
            <w:tcW w:w="1300"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79%</w:t>
            </w:r>
          </w:p>
        </w:tc>
        <w:tc>
          <w:tcPr>
            <w:tcW w:w="1336" w:type="dxa"/>
            <w:tcBorders>
              <w:top w:val="single" w:sz="4" w:space="0" w:color="auto"/>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73%</w:t>
            </w:r>
          </w:p>
        </w:tc>
      </w:tr>
      <w:tr w:rsidR="002830AC" w:rsidRPr="007E0FE9" w:rsidTr="00C26909">
        <w:trPr>
          <w:trHeight w:val="300"/>
        </w:trPr>
        <w:tc>
          <w:tcPr>
            <w:tcW w:w="920" w:type="dxa"/>
            <w:vMerge/>
            <w:tcBorders>
              <w:top w:val="nil"/>
              <w:left w:val="nil"/>
              <w:bottom w:val="single" w:sz="4" w:space="0" w:color="000000"/>
              <w:right w:val="nil"/>
            </w:tcBorders>
            <w:vAlign w:val="center"/>
            <w:hideMark/>
          </w:tcPr>
          <w:p w:rsidR="002830AC" w:rsidRPr="007E0FE9" w:rsidRDefault="002830AC" w:rsidP="00C26909">
            <w:pPr>
              <w:rPr>
                <w:rFonts w:eastAsia="Times New Roman"/>
                <w:color w:val="000000"/>
                <w:sz w:val="22"/>
                <w:szCs w:val="22"/>
              </w:rPr>
            </w:pPr>
          </w:p>
        </w:tc>
        <w:tc>
          <w:tcPr>
            <w:tcW w:w="1003"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LS</w:t>
            </w:r>
          </w:p>
        </w:tc>
        <w:tc>
          <w:tcPr>
            <w:tcW w:w="1180"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445084</w:t>
            </w:r>
          </w:p>
        </w:tc>
        <w:tc>
          <w:tcPr>
            <w:tcW w:w="1300"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1256437</w:t>
            </w:r>
          </w:p>
        </w:tc>
        <w:tc>
          <w:tcPr>
            <w:tcW w:w="1300"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1776564</w:t>
            </w:r>
          </w:p>
        </w:tc>
        <w:tc>
          <w:tcPr>
            <w:tcW w:w="1300"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35%</w:t>
            </w:r>
          </w:p>
        </w:tc>
        <w:tc>
          <w:tcPr>
            <w:tcW w:w="1336"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25%</w:t>
            </w:r>
          </w:p>
        </w:tc>
      </w:tr>
      <w:tr w:rsidR="002830AC" w:rsidRPr="007E0FE9" w:rsidTr="00C26909">
        <w:trPr>
          <w:trHeight w:val="300"/>
        </w:trPr>
        <w:tc>
          <w:tcPr>
            <w:tcW w:w="920" w:type="dxa"/>
            <w:vMerge w:val="restart"/>
            <w:tcBorders>
              <w:top w:val="nil"/>
              <w:left w:val="nil"/>
              <w:bottom w:val="single" w:sz="4" w:space="0" w:color="000000"/>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11</w:t>
            </w:r>
          </w:p>
        </w:tc>
        <w:tc>
          <w:tcPr>
            <w:tcW w:w="1003"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HS</w:t>
            </w:r>
          </w:p>
        </w:tc>
        <w:tc>
          <w:tcPr>
            <w:tcW w:w="1180"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19712403</w:t>
            </w:r>
          </w:p>
        </w:tc>
        <w:tc>
          <w:tcPr>
            <w:tcW w:w="1300"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24851786</w:t>
            </w:r>
          </w:p>
        </w:tc>
        <w:tc>
          <w:tcPr>
            <w:tcW w:w="1300"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27896400</w:t>
            </w:r>
          </w:p>
        </w:tc>
        <w:tc>
          <w:tcPr>
            <w:tcW w:w="1300"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79%</w:t>
            </w:r>
          </w:p>
        </w:tc>
        <w:tc>
          <w:tcPr>
            <w:tcW w:w="1336"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71%</w:t>
            </w:r>
          </w:p>
        </w:tc>
      </w:tr>
      <w:tr w:rsidR="002830AC" w:rsidRPr="007E0FE9" w:rsidTr="00C26909">
        <w:trPr>
          <w:trHeight w:val="300"/>
        </w:trPr>
        <w:tc>
          <w:tcPr>
            <w:tcW w:w="920" w:type="dxa"/>
            <w:vMerge/>
            <w:tcBorders>
              <w:top w:val="nil"/>
              <w:left w:val="nil"/>
              <w:bottom w:val="single" w:sz="4" w:space="0" w:color="000000"/>
              <w:right w:val="nil"/>
            </w:tcBorders>
            <w:vAlign w:val="center"/>
            <w:hideMark/>
          </w:tcPr>
          <w:p w:rsidR="002830AC" w:rsidRPr="007E0FE9" w:rsidRDefault="002830AC" w:rsidP="00C26909">
            <w:pPr>
              <w:rPr>
                <w:rFonts w:eastAsia="Times New Roman"/>
                <w:color w:val="000000"/>
                <w:sz w:val="22"/>
                <w:szCs w:val="22"/>
              </w:rPr>
            </w:pPr>
          </w:p>
        </w:tc>
        <w:tc>
          <w:tcPr>
            <w:tcW w:w="1003"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LS</w:t>
            </w:r>
          </w:p>
        </w:tc>
        <w:tc>
          <w:tcPr>
            <w:tcW w:w="1180"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4348803</w:t>
            </w:r>
          </w:p>
        </w:tc>
        <w:tc>
          <w:tcPr>
            <w:tcW w:w="1300"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11110061</w:t>
            </w:r>
          </w:p>
        </w:tc>
        <w:tc>
          <w:tcPr>
            <w:tcW w:w="1300"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16867728</w:t>
            </w:r>
          </w:p>
        </w:tc>
        <w:tc>
          <w:tcPr>
            <w:tcW w:w="1300"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39%</w:t>
            </w:r>
          </w:p>
        </w:tc>
        <w:tc>
          <w:tcPr>
            <w:tcW w:w="1336"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26%</w:t>
            </w:r>
          </w:p>
        </w:tc>
      </w:tr>
      <w:tr w:rsidR="002830AC" w:rsidRPr="007E0FE9" w:rsidTr="00C26909">
        <w:trPr>
          <w:trHeight w:val="300"/>
        </w:trPr>
        <w:tc>
          <w:tcPr>
            <w:tcW w:w="920" w:type="dxa"/>
            <w:vMerge w:val="restart"/>
            <w:tcBorders>
              <w:top w:val="nil"/>
              <w:left w:val="nil"/>
              <w:bottom w:val="single" w:sz="4" w:space="0" w:color="000000"/>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12</w:t>
            </w:r>
          </w:p>
        </w:tc>
        <w:tc>
          <w:tcPr>
            <w:tcW w:w="1003"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HS</w:t>
            </w:r>
          </w:p>
        </w:tc>
        <w:tc>
          <w:tcPr>
            <w:tcW w:w="1180"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1050722</w:t>
            </w:r>
          </w:p>
        </w:tc>
        <w:tc>
          <w:tcPr>
            <w:tcW w:w="1300"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1252531</w:t>
            </w:r>
          </w:p>
        </w:tc>
        <w:tc>
          <w:tcPr>
            <w:tcW w:w="1300"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1501452</w:t>
            </w:r>
          </w:p>
        </w:tc>
        <w:tc>
          <w:tcPr>
            <w:tcW w:w="1300"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84%</w:t>
            </w:r>
          </w:p>
        </w:tc>
        <w:tc>
          <w:tcPr>
            <w:tcW w:w="1336" w:type="dxa"/>
            <w:tcBorders>
              <w:top w:val="single" w:sz="4" w:space="0" w:color="auto"/>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70%</w:t>
            </w:r>
          </w:p>
        </w:tc>
      </w:tr>
      <w:tr w:rsidR="002830AC" w:rsidRPr="007E0FE9" w:rsidTr="00C26909">
        <w:trPr>
          <w:trHeight w:val="300"/>
        </w:trPr>
        <w:tc>
          <w:tcPr>
            <w:tcW w:w="920" w:type="dxa"/>
            <w:vMerge/>
            <w:tcBorders>
              <w:top w:val="nil"/>
              <w:left w:val="nil"/>
              <w:bottom w:val="single" w:sz="4" w:space="0" w:color="000000"/>
              <w:right w:val="nil"/>
            </w:tcBorders>
            <w:vAlign w:val="center"/>
            <w:hideMark/>
          </w:tcPr>
          <w:p w:rsidR="002830AC" w:rsidRPr="007E0FE9" w:rsidRDefault="002830AC" w:rsidP="00C26909">
            <w:pPr>
              <w:rPr>
                <w:rFonts w:eastAsia="Times New Roman"/>
                <w:color w:val="000000"/>
                <w:sz w:val="22"/>
                <w:szCs w:val="22"/>
              </w:rPr>
            </w:pPr>
          </w:p>
        </w:tc>
        <w:tc>
          <w:tcPr>
            <w:tcW w:w="1003"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LS</w:t>
            </w:r>
          </w:p>
        </w:tc>
        <w:tc>
          <w:tcPr>
            <w:tcW w:w="1180"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281425</w:t>
            </w:r>
          </w:p>
        </w:tc>
        <w:tc>
          <w:tcPr>
            <w:tcW w:w="1300"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552861</w:t>
            </w:r>
          </w:p>
        </w:tc>
        <w:tc>
          <w:tcPr>
            <w:tcW w:w="1300"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1009692</w:t>
            </w:r>
          </w:p>
        </w:tc>
        <w:tc>
          <w:tcPr>
            <w:tcW w:w="1300"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51%</w:t>
            </w:r>
          </w:p>
        </w:tc>
        <w:tc>
          <w:tcPr>
            <w:tcW w:w="1336"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28%</w:t>
            </w:r>
          </w:p>
        </w:tc>
      </w:tr>
    </w:tbl>
    <w:p w:rsidR="002830AC" w:rsidRPr="007E0FE9" w:rsidRDefault="002830AC" w:rsidP="002830AC">
      <w:pPr>
        <w:pStyle w:val="SMcaption"/>
        <w:rPr>
          <w:rFonts w:ascii="Myriad Pro" w:hAnsi="Myriad Pro"/>
          <w:sz w:val="22"/>
          <w:szCs w:val="22"/>
        </w:rPr>
      </w:pPr>
      <w:r w:rsidRPr="007E0FE9">
        <w:rPr>
          <w:szCs w:val="24"/>
          <w:lang w:val="en-GB"/>
        </w:rPr>
        <w:t>The cumulative total modelled (1 March – 13 May) snowmelt (</w:t>
      </w:r>
      <w:proofErr w:type="spellStart"/>
      <w:r w:rsidRPr="007E0FE9">
        <w:rPr>
          <w:szCs w:val="24"/>
          <w:lang w:val="en-GB"/>
        </w:rPr>
        <w:t>tSM</w:t>
      </w:r>
      <w:proofErr w:type="spellEnd"/>
      <w:r w:rsidRPr="007E0FE9">
        <w:rPr>
          <w:szCs w:val="24"/>
          <w:lang w:val="en-GB"/>
        </w:rPr>
        <w:t>) and stream discharge (</w:t>
      </w:r>
      <w:proofErr w:type="spellStart"/>
      <w:r w:rsidRPr="007E0FE9">
        <w:rPr>
          <w:szCs w:val="24"/>
          <w:lang w:val="en-GB"/>
        </w:rPr>
        <w:t>tQ</w:t>
      </w:r>
      <w:proofErr w:type="spellEnd"/>
      <w:r w:rsidRPr="007E0FE9">
        <w:rPr>
          <w:szCs w:val="24"/>
          <w:lang w:val="en-GB"/>
        </w:rPr>
        <w:t xml:space="preserve">) and annual snowmelt (annual SM, 1 November – 31 May) for high (2012/2013, HS) and low (2013/2014, LS) snowpack winters along with subsequent percentage (%) of </w:t>
      </w:r>
      <w:proofErr w:type="spellStart"/>
      <w:r w:rsidRPr="007E0FE9">
        <w:rPr>
          <w:szCs w:val="24"/>
          <w:lang w:val="en-GB"/>
        </w:rPr>
        <w:t>tSM</w:t>
      </w:r>
      <w:proofErr w:type="spellEnd"/>
      <w:r w:rsidRPr="007E0FE9">
        <w:rPr>
          <w:szCs w:val="24"/>
          <w:lang w:val="en-GB"/>
        </w:rPr>
        <w:t xml:space="preserve"> to </w:t>
      </w:r>
      <w:proofErr w:type="spellStart"/>
      <w:r w:rsidRPr="007E0FE9">
        <w:rPr>
          <w:szCs w:val="24"/>
          <w:lang w:val="en-GB"/>
        </w:rPr>
        <w:t>tQ</w:t>
      </w:r>
      <w:proofErr w:type="spellEnd"/>
      <w:r w:rsidRPr="007E0FE9">
        <w:rPr>
          <w:szCs w:val="24"/>
          <w:lang w:val="en-GB"/>
        </w:rPr>
        <w:t xml:space="preserve"> and </w:t>
      </w:r>
      <w:proofErr w:type="spellStart"/>
      <w:r w:rsidRPr="007E0FE9">
        <w:rPr>
          <w:szCs w:val="24"/>
          <w:lang w:val="en-GB"/>
        </w:rPr>
        <w:t>tSM</w:t>
      </w:r>
      <w:proofErr w:type="spellEnd"/>
      <w:r w:rsidRPr="007E0FE9">
        <w:rPr>
          <w:szCs w:val="24"/>
          <w:lang w:val="en-GB"/>
        </w:rPr>
        <w:t xml:space="preserve"> to annual SM across the </w:t>
      </w:r>
      <w:proofErr w:type="spellStart"/>
      <w:r w:rsidRPr="007E0FE9">
        <w:rPr>
          <w:szCs w:val="24"/>
          <w:lang w:val="en-GB"/>
        </w:rPr>
        <w:t>Ybbs</w:t>
      </w:r>
      <w:proofErr w:type="spellEnd"/>
      <w:r w:rsidRPr="007E0FE9">
        <w:rPr>
          <w:szCs w:val="24"/>
          <w:lang w:val="en-GB"/>
        </w:rPr>
        <w:t xml:space="preserve"> River Network.</w:t>
      </w:r>
    </w:p>
    <w:p w:rsidR="002830AC" w:rsidRPr="007E0FE9" w:rsidRDefault="002830AC" w:rsidP="002830AC">
      <w:pPr>
        <w:pStyle w:val="SMcaption"/>
        <w:rPr>
          <w:rFonts w:ascii="Myriad Pro" w:hAnsi="Myriad Pro"/>
        </w:rPr>
      </w:pPr>
    </w:p>
    <w:p w:rsidR="002830AC" w:rsidRPr="007E0FE9" w:rsidRDefault="002830AC" w:rsidP="002830AC">
      <w:pPr>
        <w:pStyle w:val="SMcaption"/>
        <w:rPr>
          <w:rFonts w:ascii="Myriad Pro" w:hAnsi="Myriad Pro"/>
        </w:rPr>
      </w:pPr>
    </w:p>
    <w:p w:rsidR="002830AC" w:rsidRPr="007E0FE9" w:rsidRDefault="002830AC" w:rsidP="002830AC">
      <w:pPr>
        <w:pStyle w:val="SMcaption"/>
        <w:rPr>
          <w:rFonts w:ascii="Myriad Pro" w:hAnsi="Myriad Pro"/>
        </w:rPr>
      </w:pPr>
    </w:p>
    <w:p w:rsidR="002830AC" w:rsidRPr="007E0FE9" w:rsidRDefault="002830AC" w:rsidP="002830AC">
      <w:pPr>
        <w:pStyle w:val="SMcaption"/>
        <w:rPr>
          <w:rFonts w:ascii="Myriad Pro" w:hAnsi="Myriad Pro"/>
        </w:rPr>
      </w:pPr>
    </w:p>
    <w:p w:rsidR="002830AC" w:rsidRPr="007E0FE9" w:rsidRDefault="002830AC" w:rsidP="002830AC">
      <w:pPr>
        <w:pStyle w:val="SMcaption"/>
        <w:rPr>
          <w:rFonts w:ascii="Myriad Pro" w:hAnsi="Myriad Pro"/>
        </w:rPr>
      </w:pPr>
    </w:p>
    <w:p w:rsidR="002830AC" w:rsidRPr="007E0FE9" w:rsidRDefault="002830AC" w:rsidP="002830AC">
      <w:pPr>
        <w:pStyle w:val="SMcaption"/>
        <w:rPr>
          <w:rFonts w:ascii="Myriad Pro" w:hAnsi="Myriad Pro"/>
        </w:rPr>
      </w:pPr>
    </w:p>
    <w:p w:rsidR="002830AC" w:rsidRPr="007E0FE9" w:rsidRDefault="002830AC" w:rsidP="002830AC">
      <w:pPr>
        <w:pStyle w:val="SMcaption"/>
        <w:rPr>
          <w:rFonts w:ascii="Myriad Pro" w:hAnsi="Myriad Pro"/>
        </w:rPr>
      </w:pPr>
    </w:p>
    <w:p w:rsidR="002830AC" w:rsidRPr="007E0FE9" w:rsidRDefault="002830AC" w:rsidP="002830AC">
      <w:pPr>
        <w:pStyle w:val="SMcaption"/>
        <w:rPr>
          <w:rFonts w:ascii="Myriad Pro" w:hAnsi="Myriad Pro"/>
        </w:rPr>
      </w:pPr>
    </w:p>
    <w:p w:rsidR="002830AC" w:rsidRPr="007E0FE9" w:rsidRDefault="002830AC" w:rsidP="002830AC">
      <w:pPr>
        <w:pStyle w:val="SMcaption"/>
        <w:rPr>
          <w:rFonts w:ascii="Myriad Pro" w:hAnsi="Myriad Pro"/>
        </w:rPr>
      </w:pPr>
    </w:p>
    <w:p w:rsidR="002830AC" w:rsidRPr="007E0FE9" w:rsidRDefault="002830AC" w:rsidP="002830AC">
      <w:pPr>
        <w:rPr>
          <w:sz w:val="24"/>
          <w:szCs w:val="24"/>
        </w:rPr>
      </w:pPr>
      <w:r w:rsidRPr="007E0FE9">
        <w:rPr>
          <w:sz w:val="24"/>
          <w:szCs w:val="24"/>
        </w:rPr>
        <w:lastRenderedPageBreak/>
        <w:t>Table S3: Mean and 95% confidence intervals of potential drivers of ecosystem metabolism during spring snowmelt.</w:t>
      </w:r>
    </w:p>
    <w:tbl>
      <w:tblPr>
        <w:tblW w:w="10647" w:type="dxa"/>
        <w:tblInd w:w="93" w:type="dxa"/>
        <w:tblLayout w:type="fixed"/>
        <w:tblLook w:val="04A0"/>
      </w:tblPr>
      <w:tblGrid>
        <w:gridCol w:w="582"/>
        <w:gridCol w:w="709"/>
        <w:gridCol w:w="1985"/>
        <w:gridCol w:w="1984"/>
        <w:gridCol w:w="1701"/>
        <w:gridCol w:w="2126"/>
        <w:gridCol w:w="1276"/>
        <w:gridCol w:w="284"/>
      </w:tblGrid>
      <w:tr w:rsidR="002830AC" w:rsidRPr="007E0FE9" w:rsidTr="00C26909">
        <w:trPr>
          <w:trHeight w:val="1200"/>
        </w:trPr>
        <w:tc>
          <w:tcPr>
            <w:tcW w:w="582" w:type="dxa"/>
            <w:tcBorders>
              <w:top w:val="single" w:sz="4" w:space="0" w:color="auto"/>
              <w:left w:val="nil"/>
              <w:bottom w:val="single" w:sz="4" w:space="0" w:color="auto"/>
              <w:right w:val="nil"/>
            </w:tcBorders>
            <w:shd w:val="clear" w:color="auto" w:fill="auto"/>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 xml:space="preserve">Site </w:t>
            </w:r>
          </w:p>
        </w:tc>
        <w:tc>
          <w:tcPr>
            <w:tcW w:w="709" w:type="dxa"/>
            <w:tcBorders>
              <w:top w:val="single" w:sz="4" w:space="0" w:color="auto"/>
              <w:left w:val="nil"/>
              <w:bottom w:val="single" w:sz="4" w:space="0" w:color="auto"/>
              <w:right w:val="nil"/>
            </w:tcBorders>
            <w:shd w:val="clear" w:color="auto" w:fill="auto"/>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Year</w:t>
            </w:r>
          </w:p>
        </w:tc>
        <w:tc>
          <w:tcPr>
            <w:tcW w:w="1985" w:type="dxa"/>
            <w:tcBorders>
              <w:top w:val="single" w:sz="4" w:space="0" w:color="auto"/>
              <w:left w:val="nil"/>
              <w:bottom w:val="single" w:sz="4" w:space="0" w:color="auto"/>
              <w:right w:val="nil"/>
            </w:tcBorders>
            <w:shd w:val="clear" w:color="auto" w:fill="auto"/>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 xml:space="preserve">Q </w:t>
            </w:r>
          </w:p>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m</w:t>
            </w:r>
            <w:r w:rsidRPr="007E0FE9">
              <w:rPr>
                <w:rFonts w:eastAsia="Times New Roman"/>
                <w:color w:val="000000"/>
                <w:sz w:val="22"/>
                <w:szCs w:val="22"/>
                <w:vertAlign w:val="superscript"/>
              </w:rPr>
              <w:t>-3</w:t>
            </w:r>
            <w:r w:rsidRPr="007E0FE9">
              <w:rPr>
                <w:rFonts w:eastAsia="Times New Roman"/>
                <w:color w:val="000000"/>
                <w:sz w:val="22"/>
                <w:szCs w:val="22"/>
              </w:rPr>
              <w:t xml:space="preserve"> s</w:t>
            </w:r>
            <w:r w:rsidRPr="007E0FE9">
              <w:rPr>
                <w:rFonts w:eastAsia="Times New Roman"/>
                <w:color w:val="000000"/>
                <w:sz w:val="22"/>
                <w:szCs w:val="22"/>
                <w:vertAlign w:val="superscript"/>
              </w:rPr>
              <w:t xml:space="preserve">-1 </w:t>
            </w:r>
          </w:p>
        </w:tc>
        <w:tc>
          <w:tcPr>
            <w:tcW w:w="1984" w:type="dxa"/>
            <w:tcBorders>
              <w:top w:val="single" w:sz="4" w:space="0" w:color="auto"/>
              <w:left w:val="nil"/>
              <w:bottom w:val="single" w:sz="4" w:space="0" w:color="auto"/>
              <w:right w:val="nil"/>
            </w:tcBorders>
            <w:shd w:val="clear" w:color="auto" w:fill="auto"/>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N-NO</w:t>
            </w:r>
            <w:r w:rsidRPr="007E0FE9">
              <w:rPr>
                <w:rFonts w:eastAsia="Times New Roman"/>
                <w:color w:val="000000"/>
                <w:sz w:val="22"/>
                <w:szCs w:val="22"/>
                <w:vertAlign w:val="subscript"/>
              </w:rPr>
              <w:t>3</w:t>
            </w:r>
            <w:r w:rsidRPr="007E0FE9">
              <w:rPr>
                <w:rFonts w:eastAsia="Times New Roman"/>
                <w:color w:val="000000"/>
                <w:sz w:val="22"/>
                <w:szCs w:val="22"/>
              </w:rPr>
              <w:t xml:space="preserve"> </w:t>
            </w:r>
          </w:p>
          <w:p w:rsidR="002830AC" w:rsidRPr="007E0FE9" w:rsidRDefault="002830AC" w:rsidP="00C26909">
            <w:pPr>
              <w:jc w:val="center"/>
              <w:rPr>
                <w:rFonts w:eastAsia="Times New Roman"/>
                <w:color w:val="000000"/>
                <w:sz w:val="22"/>
                <w:szCs w:val="22"/>
              </w:rPr>
            </w:pPr>
            <w:proofErr w:type="spellStart"/>
            <w:r w:rsidRPr="007E0FE9">
              <w:rPr>
                <w:rFonts w:eastAsia="Times New Roman"/>
                <w:color w:val="000000"/>
                <w:sz w:val="22"/>
                <w:szCs w:val="22"/>
              </w:rPr>
              <w:t>ug</w:t>
            </w:r>
            <w:proofErr w:type="spellEnd"/>
            <w:r w:rsidRPr="007E0FE9">
              <w:rPr>
                <w:rFonts w:eastAsia="Times New Roman"/>
                <w:color w:val="000000"/>
                <w:sz w:val="22"/>
                <w:szCs w:val="22"/>
              </w:rPr>
              <w:t xml:space="preserve"> L</w:t>
            </w:r>
            <w:r w:rsidRPr="007E0FE9">
              <w:rPr>
                <w:rFonts w:eastAsia="Times New Roman"/>
                <w:color w:val="000000"/>
                <w:sz w:val="22"/>
                <w:szCs w:val="22"/>
                <w:vertAlign w:val="superscript"/>
              </w:rPr>
              <w:t>-1</w:t>
            </w:r>
          </w:p>
        </w:tc>
        <w:tc>
          <w:tcPr>
            <w:tcW w:w="1701" w:type="dxa"/>
            <w:tcBorders>
              <w:top w:val="single" w:sz="4" w:space="0" w:color="auto"/>
              <w:left w:val="nil"/>
              <w:bottom w:val="single" w:sz="4" w:space="0" w:color="auto"/>
              <w:right w:val="nil"/>
            </w:tcBorders>
            <w:shd w:val="clear" w:color="auto" w:fill="auto"/>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 xml:space="preserve">DOC </w:t>
            </w:r>
          </w:p>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mg L</w:t>
            </w:r>
            <w:r w:rsidRPr="007E0FE9">
              <w:rPr>
                <w:rFonts w:eastAsia="Times New Roman"/>
                <w:color w:val="000000"/>
                <w:sz w:val="22"/>
                <w:szCs w:val="22"/>
                <w:vertAlign w:val="superscript"/>
              </w:rPr>
              <w:t>-1</w:t>
            </w:r>
          </w:p>
        </w:tc>
        <w:tc>
          <w:tcPr>
            <w:tcW w:w="2126" w:type="dxa"/>
            <w:tcBorders>
              <w:top w:val="single" w:sz="4" w:space="0" w:color="auto"/>
              <w:left w:val="nil"/>
              <w:bottom w:val="single" w:sz="4" w:space="0" w:color="auto"/>
              <w:right w:val="nil"/>
            </w:tcBorders>
            <w:shd w:val="clear" w:color="auto" w:fill="auto"/>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PAR</w:t>
            </w:r>
          </w:p>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 xml:space="preserve">lux </w:t>
            </w:r>
          </w:p>
        </w:tc>
        <w:tc>
          <w:tcPr>
            <w:tcW w:w="1560" w:type="dxa"/>
            <w:gridSpan w:val="2"/>
            <w:tcBorders>
              <w:top w:val="single" w:sz="4" w:space="0" w:color="auto"/>
              <w:left w:val="nil"/>
              <w:bottom w:val="single" w:sz="4" w:space="0" w:color="auto"/>
              <w:right w:val="nil"/>
            </w:tcBorders>
            <w:shd w:val="clear" w:color="auto" w:fill="auto"/>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 xml:space="preserve">T </w:t>
            </w:r>
          </w:p>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 xml:space="preserve">°C </w:t>
            </w:r>
          </w:p>
        </w:tc>
      </w:tr>
      <w:tr w:rsidR="002830AC" w:rsidRPr="007E0FE9" w:rsidTr="00C26909">
        <w:trPr>
          <w:trHeight w:val="300"/>
        </w:trPr>
        <w:tc>
          <w:tcPr>
            <w:tcW w:w="582" w:type="dxa"/>
            <w:vMerge w:val="restart"/>
            <w:tcBorders>
              <w:top w:val="nil"/>
              <w:left w:val="nil"/>
              <w:bottom w:val="single" w:sz="4" w:space="0" w:color="000000"/>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1</w:t>
            </w:r>
          </w:p>
        </w:tc>
        <w:tc>
          <w:tcPr>
            <w:tcW w:w="709"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HS</w:t>
            </w:r>
          </w:p>
        </w:tc>
        <w:tc>
          <w:tcPr>
            <w:tcW w:w="1985" w:type="dxa"/>
            <w:tcBorders>
              <w:top w:val="nil"/>
              <w:left w:val="nil"/>
              <w:bottom w:val="nil"/>
              <w:right w:val="nil"/>
            </w:tcBorders>
            <w:shd w:val="clear" w:color="auto" w:fill="auto"/>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0.66 (0.15, 2.25)</w:t>
            </w:r>
          </w:p>
        </w:tc>
        <w:tc>
          <w:tcPr>
            <w:tcW w:w="1984"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1173 (1148, 1211)</w:t>
            </w:r>
            <w:r w:rsidRPr="007E0FE9">
              <w:rPr>
                <w:rFonts w:eastAsia="Times New Roman"/>
                <w:color w:val="000000"/>
                <w:sz w:val="22"/>
                <w:szCs w:val="22"/>
                <w:vertAlign w:val="superscript"/>
              </w:rPr>
              <w:t>^</w:t>
            </w:r>
          </w:p>
        </w:tc>
        <w:tc>
          <w:tcPr>
            <w:tcW w:w="1701"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1.3 (1.2, 1.4)</w:t>
            </w:r>
          </w:p>
        </w:tc>
        <w:tc>
          <w:tcPr>
            <w:tcW w:w="2126" w:type="dxa"/>
            <w:tcBorders>
              <w:top w:val="nil"/>
              <w:left w:val="nil"/>
              <w:bottom w:val="nil"/>
              <w:right w:val="nil"/>
            </w:tcBorders>
            <w:shd w:val="clear" w:color="auto" w:fill="auto"/>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11922 (2139, 28430)</w:t>
            </w:r>
          </w:p>
        </w:tc>
        <w:tc>
          <w:tcPr>
            <w:tcW w:w="1560" w:type="dxa"/>
            <w:gridSpan w:val="2"/>
            <w:tcBorders>
              <w:top w:val="nil"/>
              <w:left w:val="nil"/>
              <w:bottom w:val="nil"/>
              <w:right w:val="nil"/>
            </w:tcBorders>
            <w:shd w:val="clear" w:color="auto" w:fill="auto"/>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5.9 (2.5, 10.6)</w:t>
            </w:r>
          </w:p>
        </w:tc>
      </w:tr>
      <w:tr w:rsidR="002830AC" w:rsidRPr="007E0FE9" w:rsidTr="00C26909">
        <w:trPr>
          <w:trHeight w:val="300"/>
        </w:trPr>
        <w:tc>
          <w:tcPr>
            <w:tcW w:w="582" w:type="dxa"/>
            <w:vMerge/>
            <w:tcBorders>
              <w:top w:val="nil"/>
              <w:left w:val="nil"/>
              <w:bottom w:val="single" w:sz="4" w:space="0" w:color="000000"/>
              <w:right w:val="nil"/>
            </w:tcBorders>
            <w:vAlign w:val="center"/>
            <w:hideMark/>
          </w:tcPr>
          <w:p w:rsidR="002830AC" w:rsidRPr="007E0FE9" w:rsidRDefault="002830AC" w:rsidP="00C26909">
            <w:pPr>
              <w:rPr>
                <w:rFonts w:eastAsia="Times New Roman"/>
                <w:color w:val="000000"/>
                <w:sz w:val="22"/>
                <w:szCs w:val="22"/>
              </w:rPr>
            </w:pPr>
          </w:p>
        </w:tc>
        <w:tc>
          <w:tcPr>
            <w:tcW w:w="709"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LS</w:t>
            </w:r>
          </w:p>
        </w:tc>
        <w:tc>
          <w:tcPr>
            <w:tcW w:w="1985" w:type="dxa"/>
            <w:tcBorders>
              <w:top w:val="nil"/>
              <w:left w:val="nil"/>
              <w:bottom w:val="single" w:sz="4" w:space="0" w:color="auto"/>
              <w:right w:val="nil"/>
            </w:tcBorders>
            <w:shd w:val="clear" w:color="auto" w:fill="auto"/>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0.51 (0.12, 1.55)</w:t>
            </w:r>
          </w:p>
        </w:tc>
        <w:tc>
          <w:tcPr>
            <w:tcW w:w="1984"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1038 (1028, 1047)</w:t>
            </w:r>
          </w:p>
        </w:tc>
        <w:tc>
          <w:tcPr>
            <w:tcW w:w="1701"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1.5 (1.2, 1.7)</w:t>
            </w:r>
          </w:p>
        </w:tc>
        <w:tc>
          <w:tcPr>
            <w:tcW w:w="2126" w:type="dxa"/>
            <w:tcBorders>
              <w:top w:val="nil"/>
              <w:left w:val="nil"/>
              <w:bottom w:val="single" w:sz="4" w:space="0" w:color="auto"/>
              <w:right w:val="nil"/>
            </w:tcBorders>
            <w:shd w:val="clear" w:color="auto" w:fill="auto"/>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10611 (1483, 27317)</w:t>
            </w:r>
          </w:p>
        </w:tc>
        <w:tc>
          <w:tcPr>
            <w:tcW w:w="1560" w:type="dxa"/>
            <w:gridSpan w:val="2"/>
            <w:tcBorders>
              <w:top w:val="nil"/>
              <w:left w:val="nil"/>
              <w:bottom w:val="single" w:sz="4" w:space="0" w:color="auto"/>
              <w:right w:val="nil"/>
            </w:tcBorders>
            <w:shd w:val="clear" w:color="auto" w:fill="auto"/>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7.0 (4.3, 9.7)</w:t>
            </w:r>
          </w:p>
        </w:tc>
      </w:tr>
      <w:tr w:rsidR="002830AC" w:rsidRPr="007E0FE9" w:rsidTr="00C26909">
        <w:trPr>
          <w:trHeight w:val="300"/>
        </w:trPr>
        <w:tc>
          <w:tcPr>
            <w:tcW w:w="582" w:type="dxa"/>
            <w:vMerge w:val="restart"/>
            <w:tcBorders>
              <w:top w:val="nil"/>
              <w:left w:val="nil"/>
              <w:bottom w:val="single" w:sz="4" w:space="0" w:color="000000"/>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2</w:t>
            </w:r>
          </w:p>
        </w:tc>
        <w:tc>
          <w:tcPr>
            <w:tcW w:w="709"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HS</w:t>
            </w:r>
          </w:p>
        </w:tc>
        <w:tc>
          <w:tcPr>
            <w:tcW w:w="1985" w:type="dxa"/>
            <w:tcBorders>
              <w:top w:val="nil"/>
              <w:left w:val="nil"/>
              <w:bottom w:val="nil"/>
              <w:right w:val="nil"/>
            </w:tcBorders>
            <w:shd w:val="clear" w:color="auto" w:fill="auto"/>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1.65 (0.38, 5.48)</w:t>
            </w:r>
          </w:p>
        </w:tc>
        <w:tc>
          <w:tcPr>
            <w:tcW w:w="1984"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1164 (1145, 1189)</w:t>
            </w:r>
            <w:r w:rsidRPr="007E0FE9">
              <w:rPr>
                <w:rFonts w:eastAsia="Times New Roman"/>
                <w:color w:val="000000"/>
                <w:sz w:val="22"/>
                <w:szCs w:val="22"/>
                <w:vertAlign w:val="superscript"/>
              </w:rPr>
              <w:t>^</w:t>
            </w:r>
          </w:p>
        </w:tc>
        <w:tc>
          <w:tcPr>
            <w:tcW w:w="1701"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1.2 (1.1, 1.3)</w:t>
            </w:r>
          </w:p>
        </w:tc>
        <w:tc>
          <w:tcPr>
            <w:tcW w:w="2126" w:type="dxa"/>
            <w:tcBorders>
              <w:top w:val="nil"/>
              <w:left w:val="nil"/>
              <w:bottom w:val="nil"/>
              <w:right w:val="nil"/>
            </w:tcBorders>
            <w:shd w:val="clear" w:color="auto" w:fill="auto"/>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9427 (1578, 19231)</w:t>
            </w:r>
          </w:p>
        </w:tc>
        <w:tc>
          <w:tcPr>
            <w:tcW w:w="1560" w:type="dxa"/>
            <w:gridSpan w:val="2"/>
            <w:tcBorders>
              <w:top w:val="nil"/>
              <w:left w:val="nil"/>
              <w:bottom w:val="nil"/>
              <w:right w:val="nil"/>
            </w:tcBorders>
            <w:shd w:val="clear" w:color="auto" w:fill="auto"/>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6.3 (2.7, 11.2)</w:t>
            </w:r>
          </w:p>
        </w:tc>
      </w:tr>
      <w:tr w:rsidR="002830AC" w:rsidRPr="007E0FE9" w:rsidTr="00C26909">
        <w:trPr>
          <w:trHeight w:val="300"/>
        </w:trPr>
        <w:tc>
          <w:tcPr>
            <w:tcW w:w="582" w:type="dxa"/>
            <w:vMerge/>
            <w:tcBorders>
              <w:top w:val="nil"/>
              <w:left w:val="nil"/>
              <w:bottom w:val="single" w:sz="4" w:space="0" w:color="000000"/>
              <w:right w:val="nil"/>
            </w:tcBorders>
            <w:vAlign w:val="center"/>
            <w:hideMark/>
          </w:tcPr>
          <w:p w:rsidR="002830AC" w:rsidRPr="007E0FE9" w:rsidRDefault="002830AC" w:rsidP="00C26909">
            <w:pPr>
              <w:rPr>
                <w:rFonts w:eastAsia="Times New Roman"/>
                <w:color w:val="000000"/>
                <w:sz w:val="22"/>
                <w:szCs w:val="22"/>
              </w:rPr>
            </w:pPr>
          </w:p>
        </w:tc>
        <w:tc>
          <w:tcPr>
            <w:tcW w:w="709"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LS</w:t>
            </w:r>
          </w:p>
        </w:tc>
        <w:tc>
          <w:tcPr>
            <w:tcW w:w="1985" w:type="dxa"/>
            <w:tcBorders>
              <w:top w:val="nil"/>
              <w:left w:val="nil"/>
              <w:bottom w:val="single" w:sz="4" w:space="0" w:color="auto"/>
              <w:right w:val="nil"/>
            </w:tcBorders>
            <w:shd w:val="clear" w:color="auto" w:fill="auto"/>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1.25 (0.30, 3.63)</w:t>
            </w:r>
          </w:p>
        </w:tc>
        <w:tc>
          <w:tcPr>
            <w:tcW w:w="1984"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987 (960, 1011)</w:t>
            </w:r>
          </w:p>
        </w:tc>
        <w:tc>
          <w:tcPr>
            <w:tcW w:w="1701"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1.3 (1.1, 1.8)</w:t>
            </w:r>
          </w:p>
        </w:tc>
        <w:tc>
          <w:tcPr>
            <w:tcW w:w="2126" w:type="dxa"/>
            <w:tcBorders>
              <w:top w:val="nil"/>
              <w:left w:val="nil"/>
              <w:bottom w:val="single" w:sz="4" w:space="0" w:color="auto"/>
              <w:right w:val="nil"/>
            </w:tcBorders>
            <w:shd w:val="clear" w:color="auto" w:fill="auto"/>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9060 (1404, 18846)</w:t>
            </w:r>
          </w:p>
        </w:tc>
        <w:tc>
          <w:tcPr>
            <w:tcW w:w="1560" w:type="dxa"/>
            <w:gridSpan w:val="2"/>
            <w:tcBorders>
              <w:top w:val="nil"/>
              <w:left w:val="nil"/>
              <w:bottom w:val="single" w:sz="4" w:space="0" w:color="auto"/>
              <w:right w:val="nil"/>
            </w:tcBorders>
            <w:shd w:val="clear" w:color="auto" w:fill="auto"/>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7.2 (4.5, 10.2)</w:t>
            </w:r>
          </w:p>
        </w:tc>
      </w:tr>
      <w:tr w:rsidR="002830AC" w:rsidRPr="007E0FE9" w:rsidTr="00C26909">
        <w:trPr>
          <w:trHeight w:val="300"/>
        </w:trPr>
        <w:tc>
          <w:tcPr>
            <w:tcW w:w="582" w:type="dxa"/>
            <w:vMerge w:val="restart"/>
            <w:tcBorders>
              <w:top w:val="nil"/>
              <w:left w:val="nil"/>
              <w:bottom w:val="single" w:sz="4" w:space="0" w:color="000000"/>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3</w:t>
            </w:r>
          </w:p>
        </w:tc>
        <w:tc>
          <w:tcPr>
            <w:tcW w:w="709"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HS</w:t>
            </w:r>
          </w:p>
        </w:tc>
        <w:tc>
          <w:tcPr>
            <w:tcW w:w="1985" w:type="dxa"/>
            <w:tcBorders>
              <w:top w:val="nil"/>
              <w:left w:val="nil"/>
              <w:bottom w:val="nil"/>
              <w:right w:val="nil"/>
            </w:tcBorders>
            <w:shd w:val="clear" w:color="auto" w:fill="auto"/>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0.11 (0.03, 0.37)</w:t>
            </w:r>
          </w:p>
        </w:tc>
        <w:tc>
          <w:tcPr>
            <w:tcW w:w="1984"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862 (822, 887)</w:t>
            </w:r>
            <w:r w:rsidRPr="007E0FE9">
              <w:rPr>
                <w:rFonts w:eastAsia="Times New Roman"/>
                <w:color w:val="000000"/>
                <w:sz w:val="22"/>
                <w:szCs w:val="22"/>
                <w:vertAlign w:val="superscript"/>
              </w:rPr>
              <w:t>^</w:t>
            </w:r>
          </w:p>
        </w:tc>
        <w:tc>
          <w:tcPr>
            <w:tcW w:w="1701"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1.3 (1.3, 1.3)</w:t>
            </w:r>
          </w:p>
        </w:tc>
        <w:tc>
          <w:tcPr>
            <w:tcW w:w="2126" w:type="dxa"/>
            <w:tcBorders>
              <w:top w:val="nil"/>
              <w:left w:val="nil"/>
              <w:bottom w:val="nil"/>
              <w:right w:val="nil"/>
            </w:tcBorders>
            <w:shd w:val="clear" w:color="auto" w:fill="auto"/>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6322 (944, 11742)</w:t>
            </w:r>
          </w:p>
        </w:tc>
        <w:tc>
          <w:tcPr>
            <w:tcW w:w="1560" w:type="dxa"/>
            <w:gridSpan w:val="2"/>
            <w:tcBorders>
              <w:top w:val="nil"/>
              <w:left w:val="nil"/>
              <w:bottom w:val="nil"/>
              <w:right w:val="nil"/>
            </w:tcBorders>
            <w:shd w:val="clear" w:color="auto" w:fill="auto"/>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5.1 (0.1, 12.2)</w:t>
            </w:r>
          </w:p>
        </w:tc>
      </w:tr>
      <w:tr w:rsidR="002830AC" w:rsidRPr="007E0FE9" w:rsidTr="00C26909">
        <w:trPr>
          <w:trHeight w:val="300"/>
        </w:trPr>
        <w:tc>
          <w:tcPr>
            <w:tcW w:w="582" w:type="dxa"/>
            <w:vMerge/>
            <w:tcBorders>
              <w:top w:val="nil"/>
              <w:left w:val="nil"/>
              <w:bottom w:val="single" w:sz="4" w:space="0" w:color="000000"/>
              <w:right w:val="nil"/>
            </w:tcBorders>
            <w:vAlign w:val="center"/>
            <w:hideMark/>
          </w:tcPr>
          <w:p w:rsidR="002830AC" w:rsidRPr="007E0FE9" w:rsidRDefault="002830AC" w:rsidP="00C26909">
            <w:pPr>
              <w:rPr>
                <w:rFonts w:eastAsia="Times New Roman"/>
                <w:color w:val="000000"/>
                <w:sz w:val="22"/>
                <w:szCs w:val="22"/>
              </w:rPr>
            </w:pPr>
          </w:p>
        </w:tc>
        <w:tc>
          <w:tcPr>
            <w:tcW w:w="709"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LS</w:t>
            </w:r>
          </w:p>
        </w:tc>
        <w:tc>
          <w:tcPr>
            <w:tcW w:w="1985" w:type="dxa"/>
            <w:tcBorders>
              <w:top w:val="nil"/>
              <w:left w:val="nil"/>
              <w:bottom w:val="single" w:sz="4" w:space="0" w:color="auto"/>
              <w:right w:val="nil"/>
            </w:tcBorders>
            <w:shd w:val="clear" w:color="auto" w:fill="auto"/>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0.09 (0.02, 0.26)</w:t>
            </w:r>
          </w:p>
        </w:tc>
        <w:tc>
          <w:tcPr>
            <w:tcW w:w="1984"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494 (407, 577)</w:t>
            </w:r>
          </w:p>
        </w:tc>
        <w:tc>
          <w:tcPr>
            <w:tcW w:w="1701"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2.4 (1.9, 2.8)</w:t>
            </w:r>
            <w:r w:rsidRPr="007E0FE9">
              <w:rPr>
                <w:rFonts w:eastAsia="Times New Roman"/>
                <w:color w:val="000000"/>
                <w:sz w:val="22"/>
                <w:szCs w:val="22"/>
                <w:vertAlign w:val="superscript"/>
              </w:rPr>
              <w:t>#</w:t>
            </w:r>
          </w:p>
        </w:tc>
        <w:tc>
          <w:tcPr>
            <w:tcW w:w="2126" w:type="dxa"/>
            <w:tcBorders>
              <w:top w:val="nil"/>
              <w:left w:val="nil"/>
              <w:bottom w:val="single" w:sz="4" w:space="0" w:color="auto"/>
              <w:right w:val="nil"/>
            </w:tcBorders>
            <w:shd w:val="clear" w:color="auto" w:fill="auto"/>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7361 (1052, 14766)</w:t>
            </w:r>
          </w:p>
        </w:tc>
        <w:tc>
          <w:tcPr>
            <w:tcW w:w="1560" w:type="dxa"/>
            <w:gridSpan w:val="2"/>
            <w:tcBorders>
              <w:top w:val="nil"/>
              <w:left w:val="nil"/>
              <w:bottom w:val="single" w:sz="4" w:space="0" w:color="auto"/>
              <w:right w:val="nil"/>
            </w:tcBorders>
            <w:shd w:val="clear" w:color="auto" w:fill="auto"/>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5.8 (1.9, 9.5)</w:t>
            </w:r>
          </w:p>
        </w:tc>
      </w:tr>
      <w:tr w:rsidR="002830AC" w:rsidRPr="007E0FE9" w:rsidTr="00C26909">
        <w:trPr>
          <w:trHeight w:val="300"/>
        </w:trPr>
        <w:tc>
          <w:tcPr>
            <w:tcW w:w="582" w:type="dxa"/>
            <w:vMerge w:val="restart"/>
            <w:tcBorders>
              <w:top w:val="nil"/>
              <w:left w:val="nil"/>
              <w:bottom w:val="single" w:sz="4" w:space="0" w:color="000000"/>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4</w:t>
            </w:r>
          </w:p>
        </w:tc>
        <w:tc>
          <w:tcPr>
            <w:tcW w:w="709"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HS</w:t>
            </w:r>
          </w:p>
        </w:tc>
        <w:tc>
          <w:tcPr>
            <w:tcW w:w="1985" w:type="dxa"/>
            <w:tcBorders>
              <w:top w:val="nil"/>
              <w:left w:val="nil"/>
              <w:bottom w:val="nil"/>
              <w:right w:val="nil"/>
            </w:tcBorders>
            <w:shd w:val="clear" w:color="auto" w:fill="auto"/>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0.12 (0.02, 0.36)</w:t>
            </w:r>
          </w:p>
        </w:tc>
        <w:tc>
          <w:tcPr>
            <w:tcW w:w="1984"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1222 (1168, 1278)</w:t>
            </w:r>
            <w:r w:rsidRPr="007E0FE9">
              <w:rPr>
                <w:rFonts w:eastAsia="Times New Roman"/>
                <w:color w:val="000000"/>
                <w:sz w:val="22"/>
                <w:szCs w:val="22"/>
                <w:vertAlign w:val="superscript"/>
              </w:rPr>
              <w:t>^</w:t>
            </w:r>
          </w:p>
        </w:tc>
        <w:tc>
          <w:tcPr>
            <w:tcW w:w="1701"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1.2 (1.1, 1.3)</w:t>
            </w:r>
          </w:p>
        </w:tc>
        <w:tc>
          <w:tcPr>
            <w:tcW w:w="2126" w:type="dxa"/>
            <w:tcBorders>
              <w:top w:val="nil"/>
              <w:left w:val="nil"/>
              <w:bottom w:val="nil"/>
              <w:right w:val="nil"/>
            </w:tcBorders>
            <w:shd w:val="clear" w:color="auto" w:fill="auto"/>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5886 (982, 14421)</w:t>
            </w:r>
          </w:p>
        </w:tc>
        <w:tc>
          <w:tcPr>
            <w:tcW w:w="1560" w:type="dxa"/>
            <w:gridSpan w:val="2"/>
            <w:tcBorders>
              <w:top w:val="nil"/>
              <w:left w:val="nil"/>
              <w:bottom w:val="nil"/>
              <w:right w:val="nil"/>
            </w:tcBorders>
            <w:shd w:val="clear" w:color="auto" w:fill="auto"/>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5.8 (3.0, 9.7)</w:t>
            </w:r>
          </w:p>
        </w:tc>
      </w:tr>
      <w:tr w:rsidR="002830AC" w:rsidRPr="007E0FE9" w:rsidTr="00C26909">
        <w:trPr>
          <w:trHeight w:val="300"/>
        </w:trPr>
        <w:tc>
          <w:tcPr>
            <w:tcW w:w="582" w:type="dxa"/>
            <w:vMerge/>
            <w:tcBorders>
              <w:top w:val="nil"/>
              <w:left w:val="nil"/>
              <w:bottom w:val="single" w:sz="4" w:space="0" w:color="000000"/>
              <w:right w:val="nil"/>
            </w:tcBorders>
            <w:vAlign w:val="center"/>
            <w:hideMark/>
          </w:tcPr>
          <w:p w:rsidR="002830AC" w:rsidRPr="007E0FE9" w:rsidRDefault="002830AC" w:rsidP="00C26909">
            <w:pPr>
              <w:rPr>
                <w:rFonts w:eastAsia="Times New Roman"/>
                <w:color w:val="000000"/>
                <w:sz w:val="22"/>
                <w:szCs w:val="22"/>
              </w:rPr>
            </w:pPr>
          </w:p>
        </w:tc>
        <w:tc>
          <w:tcPr>
            <w:tcW w:w="709"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LS</w:t>
            </w:r>
          </w:p>
        </w:tc>
        <w:tc>
          <w:tcPr>
            <w:tcW w:w="1985" w:type="dxa"/>
            <w:tcBorders>
              <w:top w:val="nil"/>
              <w:left w:val="nil"/>
              <w:bottom w:val="single" w:sz="4" w:space="0" w:color="auto"/>
              <w:right w:val="nil"/>
            </w:tcBorders>
            <w:shd w:val="clear" w:color="auto" w:fill="auto"/>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0.08 (0.02, 0.27)</w:t>
            </w:r>
          </w:p>
        </w:tc>
        <w:tc>
          <w:tcPr>
            <w:tcW w:w="1984"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1100 (1072, 1130)</w:t>
            </w:r>
          </w:p>
        </w:tc>
        <w:tc>
          <w:tcPr>
            <w:tcW w:w="1701"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1.4 (1.1, 1.5)</w:t>
            </w:r>
          </w:p>
        </w:tc>
        <w:tc>
          <w:tcPr>
            <w:tcW w:w="2126" w:type="dxa"/>
            <w:tcBorders>
              <w:top w:val="nil"/>
              <w:left w:val="nil"/>
              <w:bottom w:val="single" w:sz="4" w:space="0" w:color="auto"/>
              <w:right w:val="nil"/>
            </w:tcBorders>
            <w:shd w:val="clear" w:color="auto" w:fill="auto"/>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3827 (503, 8461)</w:t>
            </w:r>
          </w:p>
        </w:tc>
        <w:tc>
          <w:tcPr>
            <w:tcW w:w="1560" w:type="dxa"/>
            <w:gridSpan w:val="2"/>
            <w:tcBorders>
              <w:top w:val="nil"/>
              <w:left w:val="nil"/>
              <w:bottom w:val="single" w:sz="4" w:space="0" w:color="auto"/>
              <w:right w:val="nil"/>
            </w:tcBorders>
            <w:shd w:val="clear" w:color="auto" w:fill="auto"/>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6.3 (3.9, 8.8)</w:t>
            </w:r>
          </w:p>
        </w:tc>
      </w:tr>
      <w:tr w:rsidR="002830AC" w:rsidRPr="007E0FE9" w:rsidTr="00C26909">
        <w:trPr>
          <w:trHeight w:val="300"/>
        </w:trPr>
        <w:tc>
          <w:tcPr>
            <w:tcW w:w="582" w:type="dxa"/>
            <w:vMerge w:val="restart"/>
            <w:tcBorders>
              <w:top w:val="nil"/>
              <w:left w:val="nil"/>
              <w:bottom w:val="single" w:sz="4" w:space="0" w:color="000000"/>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5</w:t>
            </w:r>
          </w:p>
        </w:tc>
        <w:tc>
          <w:tcPr>
            <w:tcW w:w="709"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HS</w:t>
            </w:r>
          </w:p>
        </w:tc>
        <w:tc>
          <w:tcPr>
            <w:tcW w:w="1985" w:type="dxa"/>
            <w:tcBorders>
              <w:top w:val="nil"/>
              <w:left w:val="nil"/>
              <w:bottom w:val="nil"/>
              <w:right w:val="nil"/>
            </w:tcBorders>
            <w:shd w:val="clear" w:color="auto" w:fill="auto"/>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0.01 (0.001, 0.02)</w:t>
            </w:r>
          </w:p>
        </w:tc>
        <w:tc>
          <w:tcPr>
            <w:tcW w:w="1984"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984 (946, 1021)</w:t>
            </w:r>
            <w:r w:rsidRPr="007E0FE9">
              <w:rPr>
                <w:rFonts w:eastAsia="Times New Roman"/>
                <w:color w:val="000000"/>
                <w:sz w:val="22"/>
                <w:szCs w:val="22"/>
                <w:vertAlign w:val="superscript"/>
              </w:rPr>
              <w:t>^</w:t>
            </w:r>
          </w:p>
        </w:tc>
        <w:tc>
          <w:tcPr>
            <w:tcW w:w="1701"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1.6 (1.5, 1.7)</w:t>
            </w:r>
          </w:p>
        </w:tc>
        <w:tc>
          <w:tcPr>
            <w:tcW w:w="2126" w:type="dxa"/>
            <w:tcBorders>
              <w:top w:val="nil"/>
              <w:left w:val="nil"/>
              <w:bottom w:val="nil"/>
              <w:right w:val="nil"/>
            </w:tcBorders>
            <w:shd w:val="clear" w:color="auto" w:fill="auto"/>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17152 (1685, 37193)</w:t>
            </w:r>
          </w:p>
        </w:tc>
        <w:tc>
          <w:tcPr>
            <w:tcW w:w="1560" w:type="dxa"/>
            <w:gridSpan w:val="2"/>
            <w:tcBorders>
              <w:top w:val="nil"/>
              <w:left w:val="nil"/>
              <w:bottom w:val="nil"/>
              <w:right w:val="nil"/>
            </w:tcBorders>
            <w:shd w:val="clear" w:color="auto" w:fill="auto"/>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5.5 (2.6, 10.1)</w:t>
            </w:r>
          </w:p>
        </w:tc>
      </w:tr>
      <w:tr w:rsidR="002830AC" w:rsidRPr="007E0FE9" w:rsidTr="00C26909">
        <w:trPr>
          <w:trHeight w:val="300"/>
        </w:trPr>
        <w:tc>
          <w:tcPr>
            <w:tcW w:w="582" w:type="dxa"/>
            <w:vMerge/>
            <w:tcBorders>
              <w:top w:val="nil"/>
              <w:left w:val="nil"/>
              <w:bottom w:val="single" w:sz="4" w:space="0" w:color="000000"/>
              <w:right w:val="nil"/>
            </w:tcBorders>
            <w:vAlign w:val="center"/>
            <w:hideMark/>
          </w:tcPr>
          <w:p w:rsidR="002830AC" w:rsidRPr="007E0FE9" w:rsidRDefault="002830AC" w:rsidP="00C26909">
            <w:pPr>
              <w:rPr>
                <w:rFonts w:eastAsia="Times New Roman"/>
                <w:color w:val="000000"/>
                <w:sz w:val="22"/>
                <w:szCs w:val="22"/>
              </w:rPr>
            </w:pPr>
          </w:p>
        </w:tc>
        <w:tc>
          <w:tcPr>
            <w:tcW w:w="709"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LS</w:t>
            </w:r>
          </w:p>
        </w:tc>
        <w:tc>
          <w:tcPr>
            <w:tcW w:w="1985" w:type="dxa"/>
            <w:tcBorders>
              <w:top w:val="nil"/>
              <w:left w:val="nil"/>
              <w:bottom w:val="single" w:sz="4" w:space="0" w:color="auto"/>
              <w:right w:val="nil"/>
            </w:tcBorders>
            <w:shd w:val="clear" w:color="auto" w:fill="auto"/>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0.01 (0.005, 0.02)</w:t>
            </w:r>
          </w:p>
        </w:tc>
        <w:tc>
          <w:tcPr>
            <w:tcW w:w="1984"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861 (803, 922)</w:t>
            </w:r>
          </w:p>
        </w:tc>
        <w:tc>
          <w:tcPr>
            <w:tcW w:w="1701"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2.5 (2.3, 2.7)</w:t>
            </w:r>
            <w:r w:rsidRPr="007E0FE9">
              <w:rPr>
                <w:rFonts w:eastAsia="Times New Roman"/>
                <w:color w:val="000000"/>
                <w:sz w:val="22"/>
                <w:szCs w:val="22"/>
                <w:vertAlign w:val="superscript"/>
              </w:rPr>
              <w:t>#</w:t>
            </w:r>
          </w:p>
        </w:tc>
        <w:tc>
          <w:tcPr>
            <w:tcW w:w="2126" w:type="dxa"/>
            <w:tcBorders>
              <w:top w:val="nil"/>
              <w:left w:val="nil"/>
              <w:bottom w:val="single" w:sz="4" w:space="0" w:color="auto"/>
              <w:right w:val="nil"/>
            </w:tcBorders>
            <w:shd w:val="clear" w:color="auto" w:fill="auto"/>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17229 (1285, 36690)</w:t>
            </w:r>
          </w:p>
        </w:tc>
        <w:tc>
          <w:tcPr>
            <w:tcW w:w="1560" w:type="dxa"/>
            <w:gridSpan w:val="2"/>
            <w:tcBorders>
              <w:top w:val="nil"/>
              <w:left w:val="nil"/>
              <w:bottom w:val="single" w:sz="4" w:space="0" w:color="auto"/>
              <w:right w:val="nil"/>
            </w:tcBorders>
            <w:shd w:val="clear" w:color="auto" w:fill="auto"/>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6.7 (4.0, 9.6)</w:t>
            </w:r>
          </w:p>
        </w:tc>
      </w:tr>
      <w:tr w:rsidR="002830AC" w:rsidRPr="007E0FE9" w:rsidTr="00C26909">
        <w:trPr>
          <w:trHeight w:val="300"/>
        </w:trPr>
        <w:tc>
          <w:tcPr>
            <w:tcW w:w="582" w:type="dxa"/>
            <w:vMerge w:val="restart"/>
            <w:tcBorders>
              <w:top w:val="nil"/>
              <w:left w:val="nil"/>
              <w:bottom w:val="single" w:sz="4" w:space="0" w:color="000000"/>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6</w:t>
            </w:r>
          </w:p>
        </w:tc>
        <w:tc>
          <w:tcPr>
            <w:tcW w:w="709"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HS</w:t>
            </w:r>
          </w:p>
        </w:tc>
        <w:tc>
          <w:tcPr>
            <w:tcW w:w="1985" w:type="dxa"/>
            <w:tcBorders>
              <w:top w:val="nil"/>
              <w:left w:val="nil"/>
              <w:bottom w:val="nil"/>
              <w:right w:val="nil"/>
            </w:tcBorders>
            <w:shd w:val="clear" w:color="auto" w:fill="auto"/>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0.14 (0.02, 0.58)</w:t>
            </w:r>
          </w:p>
        </w:tc>
        <w:tc>
          <w:tcPr>
            <w:tcW w:w="1984"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724 (695, 751)</w:t>
            </w:r>
            <w:r w:rsidRPr="007E0FE9">
              <w:rPr>
                <w:rFonts w:eastAsia="Times New Roman"/>
                <w:color w:val="000000"/>
                <w:sz w:val="22"/>
                <w:szCs w:val="22"/>
                <w:vertAlign w:val="superscript"/>
              </w:rPr>
              <w:t>^</w:t>
            </w:r>
          </w:p>
        </w:tc>
        <w:tc>
          <w:tcPr>
            <w:tcW w:w="1701"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1.1 (1.0, 1.3)</w:t>
            </w:r>
          </w:p>
        </w:tc>
        <w:tc>
          <w:tcPr>
            <w:tcW w:w="2126" w:type="dxa"/>
            <w:tcBorders>
              <w:top w:val="nil"/>
              <w:left w:val="nil"/>
              <w:bottom w:val="nil"/>
              <w:right w:val="nil"/>
            </w:tcBorders>
            <w:shd w:val="clear" w:color="auto" w:fill="auto"/>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11198 (1365, 24160)</w:t>
            </w:r>
          </w:p>
        </w:tc>
        <w:tc>
          <w:tcPr>
            <w:tcW w:w="1560" w:type="dxa"/>
            <w:gridSpan w:val="2"/>
            <w:tcBorders>
              <w:top w:val="nil"/>
              <w:left w:val="nil"/>
              <w:bottom w:val="nil"/>
              <w:right w:val="nil"/>
            </w:tcBorders>
            <w:shd w:val="clear" w:color="auto" w:fill="auto"/>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5.5 (1.8, 10.3)</w:t>
            </w:r>
          </w:p>
        </w:tc>
      </w:tr>
      <w:tr w:rsidR="002830AC" w:rsidRPr="007E0FE9" w:rsidTr="00C26909">
        <w:trPr>
          <w:trHeight w:val="300"/>
        </w:trPr>
        <w:tc>
          <w:tcPr>
            <w:tcW w:w="582" w:type="dxa"/>
            <w:vMerge/>
            <w:tcBorders>
              <w:top w:val="nil"/>
              <w:left w:val="nil"/>
              <w:bottom w:val="single" w:sz="4" w:space="0" w:color="000000"/>
              <w:right w:val="nil"/>
            </w:tcBorders>
            <w:vAlign w:val="center"/>
            <w:hideMark/>
          </w:tcPr>
          <w:p w:rsidR="002830AC" w:rsidRPr="007E0FE9" w:rsidRDefault="002830AC" w:rsidP="00C26909">
            <w:pPr>
              <w:rPr>
                <w:rFonts w:eastAsia="Times New Roman"/>
                <w:color w:val="000000"/>
                <w:sz w:val="22"/>
                <w:szCs w:val="22"/>
              </w:rPr>
            </w:pPr>
          </w:p>
        </w:tc>
        <w:tc>
          <w:tcPr>
            <w:tcW w:w="709"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LS</w:t>
            </w:r>
          </w:p>
        </w:tc>
        <w:tc>
          <w:tcPr>
            <w:tcW w:w="1985" w:type="dxa"/>
            <w:tcBorders>
              <w:top w:val="nil"/>
              <w:left w:val="nil"/>
              <w:bottom w:val="single" w:sz="4" w:space="0" w:color="auto"/>
              <w:right w:val="nil"/>
            </w:tcBorders>
            <w:shd w:val="clear" w:color="auto" w:fill="auto"/>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0.08 (0.02, 0.58)</w:t>
            </w:r>
          </w:p>
        </w:tc>
        <w:tc>
          <w:tcPr>
            <w:tcW w:w="1984"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503 (415, 590)</w:t>
            </w:r>
          </w:p>
        </w:tc>
        <w:tc>
          <w:tcPr>
            <w:tcW w:w="1701"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1.2 (1.1, 1.5)</w:t>
            </w:r>
          </w:p>
        </w:tc>
        <w:tc>
          <w:tcPr>
            <w:tcW w:w="2126" w:type="dxa"/>
            <w:tcBorders>
              <w:top w:val="nil"/>
              <w:left w:val="nil"/>
              <w:bottom w:val="single" w:sz="4" w:space="0" w:color="auto"/>
              <w:right w:val="nil"/>
            </w:tcBorders>
            <w:shd w:val="clear" w:color="auto" w:fill="auto"/>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10344 (677, 22370)</w:t>
            </w:r>
          </w:p>
        </w:tc>
        <w:tc>
          <w:tcPr>
            <w:tcW w:w="1560" w:type="dxa"/>
            <w:gridSpan w:val="2"/>
            <w:tcBorders>
              <w:top w:val="nil"/>
              <w:left w:val="nil"/>
              <w:bottom w:val="single" w:sz="4" w:space="0" w:color="auto"/>
              <w:right w:val="nil"/>
            </w:tcBorders>
            <w:shd w:val="clear" w:color="auto" w:fill="auto"/>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6.3 (3.2, 9.0)</w:t>
            </w:r>
          </w:p>
        </w:tc>
      </w:tr>
      <w:tr w:rsidR="002830AC" w:rsidRPr="007E0FE9" w:rsidTr="00C26909">
        <w:trPr>
          <w:trHeight w:val="300"/>
        </w:trPr>
        <w:tc>
          <w:tcPr>
            <w:tcW w:w="582" w:type="dxa"/>
            <w:vMerge w:val="restart"/>
            <w:tcBorders>
              <w:top w:val="nil"/>
              <w:left w:val="nil"/>
              <w:bottom w:val="single" w:sz="4" w:space="0" w:color="000000"/>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7</w:t>
            </w:r>
          </w:p>
        </w:tc>
        <w:tc>
          <w:tcPr>
            <w:tcW w:w="709"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HS</w:t>
            </w:r>
          </w:p>
        </w:tc>
        <w:tc>
          <w:tcPr>
            <w:tcW w:w="1985" w:type="dxa"/>
            <w:tcBorders>
              <w:top w:val="nil"/>
              <w:left w:val="nil"/>
              <w:bottom w:val="nil"/>
              <w:right w:val="nil"/>
            </w:tcBorders>
            <w:shd w:val="clear" w:color="auto" w:fill="auto"/>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0.13 (0.02, 0.44)</w:t>
            </w:r>
          </w:p>
        </w:tc>
        <w:tc>
          <w:tcPr>
            <w:tcW w:w="1984"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vertAlign w:val="superscript"/>
              </w:rPr>
            </w:pPr>
            <w:r w:rsidRPr="007E0FE9">
              <w:rPr>
                <w:rFonts w:eastAsia="Times New Roman"/>
                <w:color w:val="000000"/>
                <w:sz w:val="22"/>
                <w:szCs w:val="22"/>
              </w:rPr>
              <w:t>946 (935, 954)</w:t>
            </w:r>
            <w:r w:rsidRPr="007E0FE9">
              <w:rPr>
                <w:rFonts w:eastAsia="Times New Roman"/>
                <w:color w:val="000000"/>
                <w:sz w:val="22"/>
                <w:szCs w:val="22"/>
                <w:vertAlign w:val="superscript"/>
              </w:rPr>
              <w:t>^</w:t>
            </w:r>
          </w:p>
        </w:tc>
        <w:tc>
          <w:tcPr>
            <w:tcW w:w="1701"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1.8 (1.7, 1.9)</w:t>
            </w:r>
          </w:p>
        </w:tc>
        <w:tc>
          <w:tcPr>
            <w:tcW w:w="2126" w:type="dxa"/>
            <w:tcBorders>
              <w:top w:val="nil"/>
              <w:left w:val="nil"/>
              <w:bottom w:val="nil"/>
              <w:right w:val="nil"/>
            </w:tcBorders>
            <w:shd w:val="clear" w:color="auto" w:fill="auto"/>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8342 (1367, 18933)</w:t>
            </w:r>
          </w:p>
        </w:tc>
        <w:tc>
          <w:tcPr>
            <w:tcW w:w="1560" w:type="dxa"/>
            <w:gridSpan w:val="2"/>
            <w:tcBorders>
              <w:top w:val="nil"/>
              <w:left w:val="nil"/>
              <w:bottom w:val="nil"/>
              <w:right w:val="nil"/>
            </w:tcBorders>
            <w:shd w:val="clear" w:color="auto" w:fill="auto"/>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5.6 (1.6, 10.5)</w:t>
            </w:r>
          </w:p>
        </w:tc>
      </w:tr>
      <w:tr w:rsidR="002830AC" w:rsidRPr="007E0FE9" w:rsidTr="00C26909">
        <w:trPr>
          <w:trHeight w:val="300"/>
        </w:trPr>
        <w:tc>
          <w:tcPr>
            <w:tcW w:w="582" w:type="dxa"/>
            <w:vMerge/>
            <w:tcBorders>
              <w:top w:val="nil"/>
              <w:left w:val="nil"/>
              <w:bottom w:val="single" w:sz="4" w:space="0" w:color="000000"/>
              <w:right w:val="nil"/>
            </w:tcBorders>
            <w:vAlign w:val="center"/>
            <w:hideMark/>
          </w:tcPr>
          <w:p w:rsidR="002830AC" w:rsidRPr="007E0FE9" w:rsidRDefault="002830AC" w:rsidP="00C26909">
            <w:pPr>
              <w:rPr>
                <w:rFonts w:eastAsia="Times New Roman"/>
                <w:color w:val="000000"/>
                <w:sz w:val="22"/>
                <w:szCs w:val="22"/>
              </w:rPr>
            </w:pPr>
          </w:p>
        </w:tc>
        <w:tc>
          <w:tcPr>
            <w:tcW w:w="709"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LS</w:t>
            </w:r>
          </w:p>
        </w:tc>
        <w:tc>
          <w:tcPr>
            <w:tcW w:w="1985" w:type="dxa"/>
            <w:tcBorders>
              <w:top w:val="nil"/>
              <w:left w:val="nil"/>
              <w:bottom w:val="single" w:sz="4" w:space="0" w:color="auto"/>
              <w:right w:val="nil"/>
            </w:tcBorders>
            <w:shd w:val="clear" w:color="auto" w:fill="auto"/>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0.07 (0.02, 0.22)</w:t>
            </w:r>
          </w:p>
        </w:tc>
        <w:tc>
          <w:tcPr>
            <w:tcW w:w="1984"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859 (813, 904)</w:t>
            </w:r>
          </w:p>
        </w:tc>
        <w:tc>
          <w:tcPr>
            <w:tcW w:w="1701"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2.1 (1.8, 2.4)</w:t>
            </w:r>
          </w:p>
        </w:tc>
        <w:tc>
          <w:tcPr>
            <w:tcW w:w="2126" w:type="dxa"/>
            <w:tcBorders>
              <w:top w:val="nil"/>
              <w:left w:val="nil"/>
              <w:bottom w:val="single" w:sz="4" w:space="0" w:color="auto"/>
              <w:right w:val="nil"/>
            </w:tcBorders>
            <w:shd w:val="clear" w:color="auto" w:fill="auto"/>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8736 (904, 18060)</w:t>
            </w:r>
          </w:p>
        </w:tc>
        <w:tc>
          <w:tcPr>
            <w:tcW w:w="1560" w:type="dxa"/>
            <w:gridSpan w:val="2"/>
            <w:tcBorders>
              <w:top w:val="nil"/>
              <w:left w:val="nil"/>
              <w:bottom w:val="single" w:sz="4" w:space="0" w:color="auto"/>
              <w:right w:val="nil"/>
            </w:tcBorders>
            <w:shd w:val="clear" w:color="auto" w:fill="auto"/>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6.7 (4.0, 9.1)</w:t>
            </w:r>
          </w:p>
        </w:tc>
      </w:tr>
      <w:tr w:rsidR="002830AC" w:rsidRPr="007E0FE9" w:rsidTr="00C26909">
        <w:trPr>
          <w:trHeight w:val="300"/>
        </w:trPr>
        <w:tc>
          <w:tcPr>
            <w:tcW w:w="582" w:type="dxa"/>
            <w:vMerge w:val="restart"/>
            <w:tcBorders>
              <w:top w:val="nil"/>
              <w:left w:val="nil"/>
              <w:bottom w:val="single" w:sz="4" w:space="0" w:color="000000"/>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8</w:t>
            </w:r>
          </w:p>
        </w:tc>
        <w:tc>
          <w:tcPr>
            <w:tcW w:w="709"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HS</w:t>
            </w:r>
          </w:p>
        </w:tc>
        <w:tc>
          <w:tcPr>
            <w:tcW w:w="1985" w:type="dxa"/>
            <w:tcBorders>
              <w:top w:val="nil"/>
              <w:left w:val="nil"/>
              <w:bottom w:val="nil"/>
              <w:right w:val="nil"/>
            </w:tcBorders>
            <w:shd w:val="clear" w:color="auto" w:fill="auto"/>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13.64 (2.10, 39.29)</w:t>
            </w:r>
          </w:p>
        </w:tc>
        <w:tc>
          <w:tcPr>
            <w:tcW w:w="1984"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1072 (1057, 1092)</w:t>
            </w:r>
          </w:p>
        </w:tc>
        <w:tc>
          <w:tcPr>
            <w:tcW w:w="1701"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1.4 (1.2, 1.7)</w:t>
            </w:r>
          </w:p>
        </w:tc>
        <w:tc>
          <w:tcPr>
            <w:tcW w:w="2126" w:type="dxa"/>
            <w:tcBorders>
              <w:top w:val="nil"/>
              <w:left w:val="nil"/>
              <w:bottom w:val="nil"/>
              <w:right w:val="nil"/>
            </w:tcBorders>
            <w:shd w:val="clear" w:color="auto" w:fill="auto"/>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18649 (2607, 42910)</w:t>
            </w:r>
          </w:p>
        </w:tc>
        <w:tc>
          <w:tcPr>
            <w:tcW w:w="1560" w:type="dxa"/>
            <w:gridSpan w:val="2"/>
            <w:tcBorders>
              <w:top w:val="nil"/>
              <w:left w:val="nil"/>
              <w:bottom w:val="nil"/>
              <w:right w:val="nil"/>
            </w:tcBorders>
            <w:shd w:val="clear" w:color="auto" w:fill="auto"/>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3.2 (3.4, 9.6)</w:t>
            </w:r>
          </w:p>
        </w:tc>
      </w:tr>
      <w:tr w:rsidR="002830AC" w:rsidRPr="007E0FE9" w:rsidTr="00C26909">
        <w:trPr>
          <w:trHeight w:val="300"/>
        </w:trPr>
        <w:tc>
          <w:tcPr>
            <w:tcW w:w="582" w:type="dxa"/>
            <w:vMerge/>
            <w:tcBorders>
              <w:top w:val="nil"/>
              <w:left w:val="nil"/>
              <w:bottom w:val="single" w:sz="4" w:space="0" w:color="000000"/>
              <w:right w:val="nil"/>
            </w:tcBorders>
            <w:vAlign w:val="center"/>
            <w:hideMark/>
          </w:tcPr>
          <w:p w:rsidR="002830AC" w:rsidRPr="007E0FE9" w:rsidRDefault="002830AC" w:rsidP="00C26909">
            <w:pPr>
              <w:rPr>
                <w:rFonts w:eastAsia="Times New Roman"/>
                <w:color w:val="000000"/>
                <w:sz w:val="22"/>
                <w:szCs w:val="22"/>
              </w:rPr>
            </w:pPr>
          </w:p>
        </w:tc>
        <w:tc>
          <w:tcPr>
            <w:tcW w:w="709"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LS</w:t>
            </w:r>
          </w:p>
        </w:tc>
        <w:tc>
          <w:tcPr>
            <w:tcW w:w="1985" w:type="dxa"/>
            <w:tcBorders>
              <w:top w:val="nil"/>
              <w:left w:val="nil"/>
              <w:bottom w:val="single" w:sz="4" w:space="0" w:color="auto"/>
              <w:right w:val="nil"/>
            </w:tcBorders>
            <w:shd w:val="clear" w:color="auto" w:fill="auto"/>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7.49 (2.41, 19.33)</w:t>
            </w:r>
          </w:p>
        </w:tc>
        <w:tc>
          <w:tcPr>
            <w:tcW w:w="1984"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789 (915, 1064)</w:t>
            </w:r>
          </w:p>
        </w:tc>
        <w:tc>
          <w:tcPr>
            <w:tcW w:w="1701"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1.3 (1.3, 1.5)</w:t>
            </w:r>
          </w:p>
        </w:tc>
        <w:tc>
          <w:tcPr>
            <w:tcW w:w="2126" w:type="dxa"/>
            <w:tcBorders>
              <w:top w:val="nil"/>
              <w:left w:val="nil"/>
              <w:bottom w:val="single" w:sz="4" w:space="0" w:color="auto"/>
              <w:right w:val="nil"/>
            </w:tcBorders>
            <w:shd w:val="clear" w:color="auto" w:fill="auto"/>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14947 (724, 38244)</w:t>
            </w:r>
          </w:p>
        </w:tc>
        <w:tc>
          <w:tcPr>
            <w:tcW w:w="1560" w:type="dxa"/>
            <w:gridSpan w:val="2"/>
            <w:tcBorders>
              <w:top w:val="nil"/>
              <w:left w:val="nil"/>
              <w:bottom w:val="single" w:sz="4" w:space="0" w:color="auto"/>
              <w:right w:val="nil"/>
            </w:tcBorders>
            <w:shd w:val="clear" w:color="auto" w:fill="auto"/>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7.8 (5.2, 10.0)</w:t>
            </w:r>
          </w:p>
        </w:tc>
      </w:tr>
      <w:tr w:rsidR="002830AC" w:rsidRPr="007E0FE9" w:rsidTr="00C26909">
        <w:trPr>
          <w:trHeight w:val="300"/>
        </w:trPr>
        <w:tc>
          <w:tcPr>
            <w:tcW w:w="582" w:type="dxa"/>
            <w:vMerge w:val="restart"/>
            <w:tcBorders>
              <w:top w:val="nil"/>
              <w:left w:val="nil"/>
              <w:bottom w:val="single" w:sz="4" w:space="0" w:color="000000"/>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9</w:t>
            </w:r>
          </w:p>
        </w:tc>
        <w:tc>
          <w:tcPr>
            <w:tcW w:w="709"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HS</w:t>
            </w:r>
          </w:p>
        </w:tc>
        <w:tc>
          <w:tcPr>
            <w:tcW w:w="1985" w:type="dxa"/>
            <w:tcBorders>
              <w:top w:val="nil"/>
              <w:left w:val="nil"/>
              <w:bottom w:val="nil"/>
              <w:right w:val="nil"/>
            </w:tcBorders>
            <w:shd w:val="clear" w:color="auto" w:fill="auto"/>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1.21 (0.14, 3.80)</w:t>
            </w:r>
          </w:p>
        </w:tc>
        <w:tc>
          <w:tcPr>
            <w:tcW w:w="1984"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852 (794, 920)</w:t>
            </w:r>
          </w:p>
        </w:tc>
        <w:tc>
          <w:tcPr>
            <w:tcW w:w="1701"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2.0 (2.0, 2.1)</w:t>
            </w:r>
          </w:p>
        </w:tc>
        <w:tc>
          <w:tcPr>
            <w:tcW w:w="2126" w:type="dxa"/>
            <w:tcBorders>
              <w:top w:val="nil"/>
              <w:left w:val="nil"/>
              <w:bottom w:val="nil"/>
              <w:right w:val="nil"/>
            </w:tcBorders>
            <w:shd w:val="clear" w:color="auto" w:fill="auto"/>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8422 (1630, 17959)</w:t>
            </w:r>
          </w:p>
        </w:tc>
        <w:tc>
          <w:tcPr>
            <w:tcW w:w="1560" w:type="dxa"/>
            <w:gridSpan w:val="2"/>
            <w:tcBorders>
              <w:top w:val="nil"/>
              <w:left w:val="nil"/>
              <w:bottom w:val="nil"/>
              <w:right w:val="nil"/>
            </w:tcBorders>
            <w:shd w:val="clear" w:color="auto" w:fill="auto"/>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4.6 (1.3, 7.7)</w:t>
            </w:r>
          </w:p>
        </w:tc>
      </w:tr>
      <w:tr w:rsidR="002830AC" w:rsidRPr="007E0FE9" w:rsidTr="00C26909">
        <w:trPr>
          <w:trHeight w:val="300"/>
        </w:trPr>
        <w:tc>
          <w:tcPr>
            <w:tcW w:w="582" w:type="dxa"/>
            <w:vMerge/>
            <w:tcBorders>
              <w:top w:val="nil"/>
              <w:left w:val="nil"/>
              <w:bottom w:val="single" w:sz="4" w:space="0" w:color="000000"/>
              <w:right w:val="nil"/>
            </w:tcBorders>
            <w:vAlign w:val="center"/>
            <w:hideMark/>
          </w:tcPr>
          <w:p w:rsidR="002830AC" w:rsidRPr="007E0FE9" w:rsidRDefault="002830AC" w:rsidP="00C26909">
            <w:pPr>
              <w:rPr>
                <w:rFonts w:eastAsia="Times New Roman"/>
                <w:color w:val="000000"/>
                <w:sz w:val="22"/>
                <w:szCs w:val="22"/>
              </w:rPr>
            </w:pPr>
          </w:p>
        </w:tc>
        <w:tc>
          <w:tcPr>
            <w:tcW w:w="709"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LS</w:t>
            </w:r>
          </w:p>
        </w:tc>
        <w:tc>
          <w:tcPr>
            <w:tcW w:w="1985" w:type="dxa"/>
            <w:tcBorders>
              <w:top w:val="nil"/>
              <w:left w:val="nil"/>
              <w:bottom w:val="single" w:sz="4" w:space="0" w:color="auto"/>
              <w:right w:val="nil"/>
            </w:tcBorders>
            <w:shd w:val="clear" w:color="auto" w:fill="auto"/>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0.62 (0.20, 1.77)</w:t>
            </w:r>
          </w:p>
        </w:tc>
        <w:tc>
          <w:tcPr>
            <w:tcW w:w="1984"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816 (777, 852)</w:t>
            </w:r>
          </w:p>
        </w:tc>
        <w:tc>
          <w:tcPr>
            <w:tcW w:w="1701"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2.4 (2.3, 2.5)</w:t>
            </w:r>
          </w:p>
        </w:tc>
        <w:tc>
          <w:tcPr>
            <w:tcW w:w="2126" w:type="dxa"/>
            <w:tcBorders>
              <w:top w:val="nil"/>
              <w:left w:val="nil"/>
              <w:bottom w:val="single" w:sz="4" w:space="0" w:color="auto"/>
              <w:right w:val="nil"/>
            </w:tcBorders>
            <w:shd w:val="clear" w:color="auto" w:fill="auto"/>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8642 (1172, 17185)</w:t>
            </w:r>
          </w:p>
        </w:tc>
        <w:tc>
          <w:tcPr>
            <w:tcW w:w="1560" w:type="dxa"/>
            <w:gridSpan w:val="2"/>
            <w:tcBorders>
              <w:top w:val="nil"/>
              <w:left w:val="nil"/>
              <w:bottom w:val="single" w:sz="4" w:space="0" w:color="auto"/>
              <w:right w:val="nil"/>
            </w:tcBorders>
            <w:shd w:val="clear" w:color="auto" w:fill="auto"/>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5.9 (3.7, 7.8)</w:t>
            </w:r>
          </w:p>
        </w:tc>
      </w:tr>
      <w:tr w:rsidR="002830AC" w:rsidRPr="007E0FE9" w:rsidTr="00C26909">
        <w:trPr>
          <w:trHeight w:val="300"/>
        </w:trPr>
        <w:tc>
          <w:tcPr>
            <w:tcW w:w="582" w:type="dxa"/>
            <w:vMerge w:val="restart"/>
            <w:tcBorders>
              <w:top w:val="nil"/>
              <w:left w:val="nil"/>
              <w:bottom w:val="single" w:sz="4" w:space="0" w:color="000000"/>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10</w:t>
            </w:r>
          </w:p>
        </w:tc>
        <w:tc>
          <w:tcPr>
            <w:tcW w:w="709"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HS</w:t>
            </w:r>
          </w:p>
        </w:tc>
        <w:tc>
          <w:tcPr>
            <w:tcW w:w="1985" w:type="dxa"/>
            <w:tcBorders>
              <w:top w:val="nil"/>
              <w:left w:val="nil"/>
              <w:bottom w:val="nil"/>
              <w:right w:val="nil"/>
            </w:tcBorders>
            <w:shd w:val="clear" w:color="auto" w:fill="auto"/>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0.45 (0.05, 1.92)</w:t>
            </w:r>
          </w:p>
        </w:tc>
        <w:tc>
          <w:tcPr>
            <w:tcW w:w="1984"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1123 (1102, 1142)</w:t>
            </w:r>
          </w:p>
        </w:tc>
        <w:tc>
          <w:tcPr>
            <w:tcW w:w="1701"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2.7 (2.5, 3.4)</w:t>
            </w:r>
            <w:r w:rsidRPr="007E0FE9">
              <w:rPr>
                <w:rFonts w:eastAsia="Times New Roman"/>
                <w:color w:val="000000"/>
                <w:sz w:val="22"/>
                <w:szCs w:val="22"/>
                <w:vertAlign w:val="superscript"/>
              </w:rPr>
              <w:t>#</w:t>
            </w:r>
          </w:p>
        </w:tc>
        <w:tc>
          <w:tcPr>
            <w:tcW w:w="2126" w:type="dxa"/>
            <w:tcBorders>
              <w:top w:val="nil"/>
              <w:left w:val="nil"/>
              <w:bottom w:val="nil"/>
              <w:right w:val="nil"/>
            </w:tcBorders>
            <w:shd w:val="clear" w:color="auto" w:fill="auto"/>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16544 (1521, 31879)</w:t>
            </w:r>
          </w:p>
        </w:tc>
        <w:tc>
          <w:tcPr>
            <w:tcW w:w="1560" w:type="dxa"/>
            <w:gridSpan w:val="2"/>
            <w:tcBorders>
              <w:top w:val="nil"/>
              <w:left w:val="nil"/>
              <w:bottom w:val="nil"/>
              <w:right w:val="nil"/>
            </w:tcBorders>
            <w:shd w:val="clear" w:color="auto" w:fill="auto"/>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3.4 (1.1, 5.9)</w:t>
            </w:r>
          </w:p>
        </w:tc>
      </w:tr>
      <w:tr w:rsidR="002830AC" w:rsidRPr="007E0FE9" w:rsidTr="00C26909">
        <w:trPr>
          <w:trHeight w:val="300"/>
        </w:trPr>
        <w:tc>
          <w:tcPr>
            <w:tcW w:w="582" w:type="dxa"/>
            <w:vMerge/>
            <w:tcBorders>
              <w:top w:val="nil"/>
              <w:left w:val="nil"/>
              <w:bottom w:val="single" w:sz="4" w:space="0" w:color="000000"/>
              <w:right w:val="nil"/>
            </w:tcBorders>
            <w:vAlign w:val="center"/>
            <w:hideMark/>
          </w:tcPr>
          <w:p w:rsidR="002830AC" w:rsidRPr="007E0FE9" w:rsidRDefault="002830AC" w:rsidP="00C26909">
            <w:pPr>
              <w:rPr>
                <w:rFonts w:eastAsia="Times New Roman"/>
                <w:color w:val="000000"/>
                <w:sz w:val="22"/>
                <w:szCs w:val="22"/>
              </w:rPr>
            </w:pPr>
          </w:p>
        </w:tc>
        <w:tc>
          <w:tcPr>
            <w:tcW w:w="709"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LS</w:t>
            </w:r>
          </w:p>
        </w:tc>
        <w:tc>
          <w:tcPr>
            <w:tcW w:w="1985" w:type="dxa"/>
            <w:tcBorders>
              <w:top w:val="nil"/>
              <w:left w:val="nil"/>
              <w:bottom w:val="single" w:sz="4" w:space="0" w:color="auto"/>
              <w:right w:val="nil"/>
            </w:tcBorders>
            <w:shd w:val="clear" w:color="auto" w:fill="auto"/>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0.20 (0.06, 0.55)</w:t>
            </w:r>
          </w:p>
        </w:tc>
        <w:tc>
          <w:tcPr>
            <w:tcW w:w="1984"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1111 (1096, 1127)</w:t>
            </w:r>
          </w:p>
        </w:tc>
        <w:tc>
          <w:tcPr>
            <w:tcW w:w="1701"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2.3 (2.2, 2.4)</w:t>
            </w:r>
          </w:p>
        </w:tc>
        <w:tc>
          <w:tcPr>
            <w:tcW w:w="2126" w:type="dxa"/>
            <w:tcBorders>
              <w:top w:val="nil"/>
              <w:left w:val="nil"/>
              <w:bottom w:val="single" w:sz="4" w:space="0" w:color="auto"/>
              <w:right w:val="nil"/>
            </w:tcBorders>
            <w:shd w:val="clear" w:color="auto" w:fill="auto"/>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13810 (1999, 28550)</w:t>
            </w:r>
          </w:p>
        </w:tc>
        <w:tc>
          <w:tcPr>
            <w:tcW w:w="1560" w:type="dxa"/>
            <w:gridSpan w:val="2"/>
            <w:tcBorders>
              <w:top w:val="nil"/>
              <w:left w:val="nil"/>
              <w:bottom w:val="single" w:sz="4" w:space="0" w:color="auto"/>
              <w:right w:val="nil"/>
            </w:tcBorders>
            <w:shd w:val="clear" w:color="auto" w:fill="auto"/>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4.4 (2.4, 6.5)</w:t>
            </w:r>
          </w:p>
        </w:tc>
      </w:tr>
      <w:tr w:rsidR="002830AC" w:rsidRPr="007E0FE9" w:rsidTr="00C26909">
        <w:trPr>
          <w:trHeight w:val="300"/>
        </w:trPr>
        <w:tc>
          <w:tcPr>
            <w:tcW w:w="582" w:type="dxa"/>
            <w:vMerge w:val="restart"/>
            <w:tcBorders>
              <w:top w:val="nil"/>
              <w:left w:val="nil"/>
              <w:bottom w:val="single" w:sz="4" w:space="0" w:color="000000"/>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11</w:t>
            </w:r>
          </w:p>
        </w:tc>
        <w:tc>
          <w:tcPr>
            <w:tcW w:w="709"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HS</w:t>
            </w:r>
          </w:p>
        </w:tc>
        <w:tc>
          <w:tcPr>
            <w:tcW w:w="1985" w:type="dxa"/>
            <w:tcBorders>
              <w:top w:val="nil"/>
              <w:left w:val="nil"/>
              <w:bottom w:val="nil"/>
              <w:right w:val="nil"/>
            </w:tcBorders>
            <w:shd w:val="clear" w:color="auto" w:fill="auto"/>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3.89 (0.39, 14.24)</w:t>
            </w:r>
          </w:p>
        </w:tc>
        <w:tc>
          <w:tcPr>
            <w:tcW w:w="1984"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1010 (967, 1060)</w:t>
            </w:r>
            <w:r w:rsidRPr="007E0FE9">
              <w:rPr>
                <w:rFonts w:eastAsia="Times New Roman"/>
                <w:color w:val="000000"/>
                <w:sz w:val="22"/>
                <w:szCs w:val="22"/>
                <w:vertAlign w:val="superscript"/>
              </w:rPr>
              <w:t>^</w:t>
            </w:r>
          </w:p>
        </w:tc>
        <w:tc>
          <w:tcPr>
            <w:tcW w:w="1701"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2.0 (1.7, 2.4)</w:t>
            </w:r>
          </w:p>
        </w:tc>
        <w:tc>
          <w:tcPr>
            <w:tcW w:w="2126" w:type="dxa"/>
            <w:tcBorders>
              <w:top w:val="nil"/>
              <w:left w:val="nil"/>
              <w:bottom w:val="nil"/>
              <w:right w:val="nil"/>
            </w:tcBorders>
            <w:shd w:val="clear" w:color="auto" w:fill="auto"/>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16985 (1487, 41542)</w:t>
            </w:r>
          </w:p>
        </w:tc>
        <w:tc>
          <w:tcPr>
            <w:tcW w:w="1560" w:type="dxa"/>
            <w:gridSpan w:val="2"/>
            <w:tcBorders>
              <w:top w:val="nil"/>
              <w:left w:val="nil"/>
              <w:bottom w:val="nil"/>
              <w:right w:val="nil"/>
            </w:tcBorders>
            <w:shd w:val="clear" w:color="auto" w:fill="auto"/>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4.6 (1.8, 7.3)</w:t>
            </w:r>
          </w:p>
        </w:tc>
      </w:tr>
      <w:tr w:rsidR="002830AC" w:rsidRPr="007E0FE9" w:rsidTr="00C26909">
        <w:trPr>
          <w:trHeight w:val="300"/>
        </w:trPr>
        <w:tc>
          <w:tcPr>
            <w:tcW w:w="582" w:type="dxa"/>
            <w:vMerge/>
            <w:tcBorders>
              <w:top w:val="nil"/>
              <w:left w:val="nil"/>
              <w:bottom w:val="single" w:sz="4" w:space="0" w:color="000000"/>
              <w:right w:val="nil"/>
            </w:tcBorders>
            <w:vAlign w:val="center"/>
            <w:hideMark/>
          </w:tcPr>
          <w:p w:rsidR="002830AC" w:rsidRPr="007E0FE9" w:rsidRDefault="002830AC" w:rsidP="00C26909">
            <w:pPr>
              <w:rPr>
                <w:rFonts w:eastAsia="Times New Roman"/>
                <w:color w:val="000000"/>
                <w:sz w:val="22"/>
                <w:szCs w:val="22"/>
              </w:rPr>
            </w:pPr>
          </w:p>
        </w:tc>
        <w:tc>
          <w:tcPr>
            <w:tcW w:w="709"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LS</w:t>
            </w:r>
          </w:p>
        </w:tc>
        <w:tc>
          <w:tcPr>
            <w:tcW w:w="1985" w:type="dxa"/>
            <w:tcBorders>
              <w:top w:val="nil"/>
              <w:left w:val="nil"/>
              <w:bottom w:val="single" w:sz="4" w:space="0" w:color="auto"/>
              <w:right w:val="nil"/>
            </w:tcBorders>
            <w:shd w:val="clear" w:color="auto" w:fill="auto"/>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1.74 (0.62, 5.09)</w:t>
            </w:r>
          </w:p>
        </w:tc>
        <w:tc>
          <w:tcPr>
            <w:tcW w:w="1984"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901 (883, 923)</w:t>
            </w:r>
          </w:p>
        </w:tc>
        <w:tc>
          <w:tcPr>
            <w:tcW w:w="1701"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1.7 (1.6, 1.9)</w:t>
            </w:r>
          </w:p>
        </w:tc>
        <w:tc>
          <w:tcPr>
            <w:tcW w:w="2126" w:type="dxa"/>
            <w:tcBorders>
              <w:top w:val="nil"/>
              <w:left w:val="nil"/>
              <w:bottom w:val="single" w:sz="4" w:space="0" w:color="auto"/>
              <w:right w:val="nil"/>
            </w:tcBorders>
            <w:shd w:val="clear" w:color="auto" w:fill="auto"/>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13452 (1477, 31417)</w:t>
            </w:r>
          </w:p>
        </w:tc>
        <w:tc>
          <w:tcPr>
            <w:tcW w:w="1560" w:type="dxa"/>
            <w:gridSpan w:val="2"/>
            <w:tcBorders>
              <w:top w:val="nil"/>
              <w:left w:val="nil"/>
              <w:bottom w:val="single" w:sz="4" w:space="0" w:color="auto"/>
              <w:right w:val="nil"/>
            </w:tcBorders>
            <w:shd w:val="clear" w:color="auto" w:fill="auto"/>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5.6 (3.6, 7.7)</w:t>
            </w:r>
          </w:p>
        </w:tc>
      </w:tr>
      <w:tr w:rsidR="002830AC" w:rsidRPr="007E0FE9" w:rsidTr="00C26909">
        <w:trPr>
          <w:trHeight w:val="300"/>
        </w:trPr>
        <w:tc>
          <w:tcPr>
            <w:tcW w:w="582" w:type="dxa"/>
            <w:vMerge w:val="restart"/>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12</w:t>
            </w:r>
          </w:p>
        </w:tc>
        <w:tc>
          <w:tcPr>
            <w:tcW w:w="709"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HS</w:t>
            </w:r>
          </w:p>
        </w:tc>
        <w:tc>
          <w:tcPr>
            <w:tcW w:w="1985" w:type="dxa"/>
            <w:tcBorders>
              <w:top w:val="nil"/>
              <w:left w:val="nil"/>
              <w:bottom w:val="nil"/>
              <w:right w:val="nil"/>
            </w:tcBorders>
            <w:shd w:val="clear" w:color="auto" w:fill="auto"/>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0.20 (0.02, 0.96)</w:t>
            </w:r>
          </w:p>
        </w:tc>
        <w:tc>
          <w:tcPr>
            <w:tcW w:w="1984"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783 (742, 829)</w:t>
            </w:r>
          </w:p>
        </w:tc>
        <w:tc>
          <w:tcPr>
            <w:tcW w:w="1701"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1.3 (1.1, 1.7)</w:t>
            </w:r>
          </w:p>
        </w:tc>
        <w:tc>
          <w:tcPr>
            <w:tcW w:w="2126" w:type="dxa"/>
            <w:tcBorders>
              <w:top w:val="nil"/>
              <w:left w:val="nil"/>
              <w:bottom w:val="nil"/>
              <w:right w:val="nil"/>
            </w:tcBorders>
            <w:shd w:val="clear" w:color="auto" w:fill="auto"/>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20724 (2128, 39927)</w:t>
            </w:r>
          </w:p>
        </w:tc>
        <w:tc>
          <w:tcPr>
            <w:tcW w:w="1560" w:type="dxa"/>
            <w:gridSpan w:val="2"/>
            <w:tcBorders>
              <w:top w:val="nil"/>
              <w:left w:val="nil"/>
              <w:bottom w:val="nil"/>
              <w:right w:val="nil"/>
            </w:tcBorders>
            <w:shd w:val="clear" w:color="auto" w:fill="auto"/>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4.8 (3.6, 5.8)</w:t>
            </w:r>
          </w:p>
        </w:tc>
      </w:tr>
      <w:tr w:rsidR="002830AC" w:rsidRPr="007E0FE9" w:rsidTr="00C26909">
        <w:trPr>
          <w:trHeight w:val="300"/>
        </w:trPr>
        <w:tc>
          <w:tcPr>
            <w:tcW w:w="582" w:type="dxa"/>
            <w:vMerge/>
            <w:tcBorders>
              <w:top w:val="nil"/>
              <w:left w:val="nil"/>
              <w:bottom w:val="nil"/>
              <w:right w:val="nil"/>
            </w:tcBorders>
            <w:vAlign w:val="center"/>
            <w:hideMark/>
          </w:tcPr>
          <w:p w:rsidR="002830AC" w:rsidRPr="007E0FE9" w:rsidRDefault="002830AC" w:rsidP="00C26909">
            <w:pPr>
              <w:rPr>
                <w:rFonts w:eastAsia="Times New Roman"/>
                <w:color w:val="000000"/>
                <w:sz w:val="22"/>
                <w:szCs w:val="22"/>
              </w:rPr>
            </w:pPr>
          </w:p>
        </w:tc>
        <w:tc>
          <w:tcPr>
            <w:tcW w:w="709"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LS</w:t>
            </w:r>
          </w:p>
        </w:tc>
        <w:tc>
          <w:tcPr>
            <w:tcW w:w="1985" w:type="dxa"/>
            <w:tcBorders>
              <w:top w:val="nil"/>
              <w:left w:val="nil"/>
              <w:bottom w:val="nil"/>
              <w:right w:val="nil"/>
            </w:tcBorders>
            <w:shd w:val="clear" w:color="auto" w:fill="auto"/>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0.09 (0.04, 0.27)</w:t>
            </w:r>
          </w:p>
        </w:tc>
        <w:tc>
          <w:tcPr>
            <w:tcW w:w="1984"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823 (803, 841)</w:t>
            </w:r>
          </w:p>
        </w:tc>
        <w:tc>
          <w:tcPr>
            <w:tcW w:w="1701"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1.2 (1.0, 1.3)</w:t>
            </w:r>
          </w:p>
        </w:tc>
        <w:tc>
          <w:tcPr>
            <w:tcW w:w="2126" w:type="dxa"/>
            <w:tcBorders>
              <w:top w:val="nil"/>
              <w:left w:val="nil"/>
              <w:bottom w:val="nil"/>
              <w:right w:val="nil"/>
            </w:tcBorders>
            <w:shd w:val="clear" w:color="auto" w:fill="auto"/>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15215 (1788, 30405)</w:t>
            </w:r>
          </w:p>
        </w:tc>
        <w:tc>
          <w:tcPr>
            <w:tcW w:w="1560" w:type="dxa"/>
            <w:gridSpan w:val="2"/>
            <w:tcBorders>
              <w:top w:val="nil"/>
              <w:left w:val="nil"/>
              <w:bottom w:val="nil"/>
              <w:right w:val="nil"/>
            </w:tcBorders>
            <w:shd w:val="clear" w:color="auto" w:fill="auto"/>
            <w:vAlign w:val="center"/>
            <w:hideMark/>
          </w:tcPr>
          <w:p w:rsidR="002830AC" w:rsidRPr="007E0FE9" w:rsidRDefault="002830AC" w:rsidP="00C26909">
            <w:pPr>
              <w:jc w:val="center"/>
              <w:rPr>
                <w:rFonts w:eastAsia="Times New Roman"/>
                <w:color w:val="000000"/>
                <w:sz w:val="22"/>
                <w:szCs w:val="22"/>
              </w:rPr>
            </w:pPr>
            <w:r w:rsidRPr="007E0FE9">
              <w:rPr>
                <w:rFonts w:eastAsia="Times New Roman"/>
                <w:color w:val="000000"/>
                <w:sz w:val="22"/>
                <w:szCs w:val="22"/>
              </w:rPr>
              <w:t>5.3 (4.4, 6.1)</w:t>
            </w:r>
          </w:p>
        </w:tc>
      </w:tr>
      <w:tr w:rsidR="002830AC" w:rsidRPr="007E0FE9" w:rsidTr="00C26909">
        <w:trPr>
          <w:gridAfter w:val="1"/>
          <w:wAfter w:w="284" w:type="dxa"/>
          <w:trHeight w:val="300"/>
        </w:trPr>
        <w:tc>
          <w:tcPr>
            <w:tcW w:w="10363" w:type="dxa"/>
            <w:gridSpan w:val="7"/>
            <w:vMerge w:val="restart"/>
            <w:tcBorders>
              <w:top w:val="single" w:sz="4" w:space="0" w:color="auto"/>
              <w:left w:val="nil"/>
              <w:bottom w:val="nil"/>
              <w:right w:val="nil"/>
            </w:tcBorders>
            <w:shd w:val="clear" w:color="auto" w:fill="auto"/>
            <w:vAlign w:val="bottom"/>
            <w:hideMark/>
          </w:tcPr>
          <w:p w:rsidR="002830AC" w:rsidRPr="007E0FE9" w:rsidRDefault="002830AC" w:rsidP="00C26909">
            <w:pPr>
              <w:rPr>
                <w:rFonts w:eastAsia="Times New Roman"/>
                <w:color w:val="000000"/>
                <w:sz w:val="22"/>
                <w:szCs w:val="22"/>
              </w:rPr>
            </w:pPr>
            <w:r w:rsidRPr="007E0FE9">
              <w:rPr>
                <w:rFonts w:eastAsia="Times New Roman"/>
                <w:color w:val="000000"/>
                <w:sz w:val="22"/>
                <w:szCs w:val="22"/>
              </w:rPr>
              <w:t>^#Significantly differ between HS and LS based on 2-way ANOVA (site, HS vs LS, and site × HS vs LS significant at 0.05 level) and Tukey post-hoc test</w:t>
            </w:r>
          </w:p>
        </w:tc>
      </w:tr>
      <w:tr w:rsidR="002830AC" w:rsidRPr="007E0FE9" w:rsidTr="00C26909">
        <w:trPr>
          <w:gridAfter w:val="1"/>
          <w:wAfter w:w="284" w:type="dxa"/>
          <w:trHeight w:val="300"/>
        </w:trPr>
        <w:tc>
          <w:tcPr>
            <w:tcW w:w="10363" w:type="dxa"/>
            <w:gridSpan w:val="7"/>
            <w:vMerge/>
            <w:tcBorders>
              <w:top w:val="single" w:sz="4" w:space="0" w:color="auto"/>
              <w:left w:val="nil"/>
              <w:bottom w:val="nil"/>
              <w:right w:val="nil"/>
            </w:tcBorders>
            <w:vAlign w:val="center"/>
            <w:hideMark/>
          </w:tcPr>
          <w:p w:rsidR="002830AC" w:rsidRPr="007E0FE9" w:rsidRDefault="002830AC" w:rsidP="00C26909">
            <w:pPr>
              <w:rPr>
                <w:rFonts w:eastAsia="Times New Roman"/>
                <w:color w:val="000000"/>
                <w:sz w:val="22"/>
                <w:szCs w:val="22"/>
              </w:rPr>
            </w:pPr>
          </w:p>
        </w:tc>
      </w:tr>
    </w:tbl>
    <w:p w:rsidR="002830AC" w:rsidRPr="007E0FE9" w:rsidRDefault="002830AC" w:rsidP="002830AC">
      <w:pPr>
        <w:pStyle w:val="SMcaption"/>
      </w:pPr>
    </w:p>
    <w:p w:rsidR="002830AC" w:rsidRPr="007E0FE9" w:rsidRDefault="002830AC" w:rsidP="002830AC">
      <w:pPr>
        <w:rPr>
          <w:rFonts w:ascii="Myriad Pro" w:hAnsi="Myriad Pro"/>
          <w:b/>
          <w:sz w:val="22"/>
          <w:szCs w:val="22"/>
          <w:lang w:val="en-GB"/>
        </w:rPr>
      </w:pPr>
    </w:p>
    <w:p w:rsidR="002830AC" w:rsidRPr="007E0FE9" w:rsidRDefault="002830AC" w:rsidP="002830AC">
      <w:pPr>
        <w:rPr>
          <w:rFonts w:ascii="Myriad Pro" w:hAnsi="Myriad Pro"/>
          <w:b/>
          <w:sz w:val="22"/>
          <w:szCs w:val="22"/>
          <w:lang w:val="en-GB"/>
        </w:rPr>
      </w:pPr>
    </w:p>
    <w:p w:rsidR="002830AC" w:rsidRPr="007E0FE9" w:rsidRDefault="002830AC" w:rsidP="002830AC">
      <w:pPr>
        <w:rPr>
          <w:rFonts w:ascii="Myriad Pro" w:hAnsi="Myriad Pro"/>
          <w:b/>
          <w:sz w:val="22"/>
          <w:szCs w:val="22"/>
          <w:lang w:val="en-GB"/>
        </w:rPr>
      </w:pPr>
    </w:p>
    <w:p w:rsidR="002830AC" w:rsidRPr="007E0FE9" w:rsidRDefault="002830AC" w:rsidP="002830AC">
      <w:pPr>
        <w:rPr>
          <w:rFonts w:ascii="Myriad Pro" w:hAnsi="Myriad Pro"/>
          <w:b/>
          <w:sz w:val="22"/>
          <w:szCs w:val="22"/>
          <w:lang w:val="en-GB"/>
        </w:rPr>
      </w:pPr>
    </w:p>
    <w:p w:rsidR="002830AC" w:rsidRPr="007E0FE9" w:rsidRDefault="002830AC" w:rsidP="002830AC">
      <w:pPr>
        <w:rPr>
          <w:rFonts w:ascii="Myriad Pro" w:hAnsi="Myriad Pro"/>
          <w:b/>
          <w:sz w:val="22"/>
          <w:szCs w:val="22"/>
          <w:lang w:val="en-GB"/>
        </w:rPr>
      </w:pPr>
    </w:p>
    <w:p w:rsidR="002830AC" w:rsidRPr="007E0FE9" w:rsidRDefault="002830AC" w:rsidP="002830AC">
      <w:pPr>
        <w:rPr>
          <w:rFonts w:ascii="Myriad Pro" w:hAnsi="Myriad Pro"/>
          <w:b/>
          <w:sz w:val="22"/>
          <w:szCs w:val="22"/>
          <w:lang w:val="en-GB"/>
        </w:rPr>
      </w:pPr>
    </w:p>
    <w:p w:rsidR="002830AC" w:rsidRPr="007E0FE9" w:rsidRDefault="002830AC" w:rsidP="002830AC">
      <w:pPr>
        <w:rPr>
          <w:rFonts w:ascii="Myriad Pro" w:hAnsi="Myriad Pro"/>
          <w:b/>
          <w:sz w:val="22"/>
          <w:szCs w:val="22"/>
          <w:lang w:val="en-GB"/>
        </w:rPr>
      </w:pPr>
    </w:p>
    <w:p w:rsidR="002830AC" w:rsidRPr="007E0FE9" w:rsidRDefault="002830AC" w:rsidP="002830AC">
      <w:pPr>
        <w:rPr>
          <w:rFonts w:ascii="Myriad Pro" w:hAnsi="Myriad Pro"/>
          <w:b/>
          <w:sz w:val="22"/>
          <w:szCs w:val="22"/>
          <w:lang w:val="en-GB"/>
        </w:rPr>
      </w:pPr>
    </w:p>
    <w:p w:rsidR="002830AC" w:rsidRPr="007E0FE9" w:rsidRDefault="002830AC" w:rsidP="002830AC">
      <w:pPr>
        <w:rPr>
          <w:rFonts w:ascii="Myriad Pro" w:hAnsi="Myriad Pro"/>
          <w:b/>
          <w:sz w:val="22"/>
          <w:szCs w:val="22"/>
          <w:lang w:val="en-GB"/>
        </w:rPr>
      </w:pPr>
    </w:p>
    <w:p w:rsidR="002830AC" w:rsidRPr="007E0FE9" w:rsidRDefault="002830AC" w:rsidP="002830AC">
      <w:pPr>
        <w:rPr>
          <w:rFonts w:ascii="Myriad Pro" w:hAnsi="Myriad Pro"/>
          <w:b/>
          <w:sz w:val="22"/>
          <w:szCs w:val="22"/>
          <w:lang w:val="en-GB"/>
        </w:rPr>
      </w:pPr>
    </w:p>
    <w:p w:rsidR="002830AC" w:rsidRPr="007E0FE9" w:rsidRDefault="002830AC" w:rsidP="002830AC">
      <w:pPr>
        <w:spacing w:line="480" w:lineRule="auto"/>
        <w:rPr>
          <w:sz w:val="24"/>
          <w:szCs w:val="24"/>
          <w:lang w:val="en-GB"/>
        </w:rPr>
      </w:pPr>
      <w:r w:rsidRPr="007E0FE9">
        <w:rPr>
          <w:sz w:val="24"/>
          <w:szCs w:val="24"/>
          <w:lang w:val="en-GB"/>
        </w:rPr>
        <w:t xml:space="preserve">Table S4:  Carbon </w:t>
      </w:r>
      <w:proofErr w:type="spellStart"/>
      <w:r w:rsidRPr="007E0FE9">
        <w:rPr>
          <w:sz w:val="24"/>
          <w:szCs w:val="24"/>
          <w:lang w:val="en-GB"/>
        </w:rPr>
        <w:t>spiraling</w:t>
      </w:r>
      <w:proofErr w:type="spellEnd"/>
      <w:r w:rsidRPr="007E0FE9">
        <w:rPr>
          <w:sz w:val="24"/>
          <w:szCs w:val="24"/>
          <w:lang w:val="en-GB"/>
        </w:rPr>
        <w:t xml:space="preserve"> estimates for study reaches in the </w:t>
      </w:r>
      <w:proofErr w:type="spellStart"/>
      <w:r w:rsidRPr="007E0FE9">
        <w:rPr>
          <w:sz w:val="24"/>
          <w:szCs w:val="24"/>
          <w:lang w:val="en-GB"/>
        </w:rPr>
        <w:t>Ybbs</w:t>
      </w:r>
      <w:proofErr w:type="spellEnd"/>
      <w:r w:rsidRPr="007E0FE9">
        <w:rPr>
          <w:sz w:val="24"/>
          <w:szCs w:val="24"/>
          <w:lang w:val="en-GB"/>
        </w:rPr>
        <w:t xml:space="preserve"> River Network.</w:t>
      </w:r>
    </w:p>
    <w:tbl>
      <w:tblPr>
        <w:tblW w:w="7528" w:type="dxa"/>
        <w:tblInd w:w="93" w:type="dxa"/>
        <w:tblLayout w:type="fixed"/>
        <w:tblLook w:val="04A0"/>
      </w:tblPr>
      <w:tblGrid>
        <w:gridCol w:w="590"/>
        <w:gridCol w:w="840"/>
        <w:gridCol w:w="712"/>
        <w:gridCol w:w="1984"/>
        <w:gridCol w:w="1701"/>
        <w:gridCol w:w="1701"/>
      </w:tblGrid>
      <w:tr w:rsidR="002830AC" w:rsidRPr="007E0FE9" w:rsidTr="00C26909">
        <w:trPr>
          <w:trHeight w:val="900"/>
        </w:trPr>
        <w:tc>
          <w:tcPr>
            <w:tcW w:w="590" w:type="dxa"/>
            <w:tcBorders>
              <w:top w:val="single" w:sz="4" w:space="0" w:color="auto"/>
              <w:left w:val="nil"/>
              <w:bottom w:val="single" w:sz="4" w:space="0" w:color="auto"/>
              <w:right w:val="nil"/>
            </w:tcBorders>
            <w:shd w:val="clear" w:color="auto" w:fill="auto"/>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Site</w:t>
            </w:r>
          </w:p>
        </w:tc>
        <w:tc>
          <w:tcPr>
            <w:tcW w:w="840" w:type="dxa"/>
            <w:tcBorders>
              <w:top w:val="single" w:sz="4" w:space="0" w:color="auto"/>
              <w:left w:val="nil"/>
              <w:bottom w:val="single" w:sz="4" w:space="0" w:color="auto"/>
              <w:right w:val="nil"/>
            </w:tcBorders>
            <w:shd w:val="clear" w:color="auto" w:fill="auto"/>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Reach length</w:t>
            </w:r>
          </w:p>
        </w:tc>
        <w:tc>
          <w:tcPr>
            <w:tcW w:w="712" w:type="dxa"/>
            <w:tcBorders>
              <w:top w:val="single" w:sz="4" w:space="0" w:color="auto"/>
              <w:left w:val="nil"/>
              <w:bottom w:val="single" w:sz="4" w:space="0" w:color="auto"/>
              <w:right w:val="nil"/>
            </w:tcBorders>
            <w:shd w:val="clear" w:color="auto" w:fill="auto"/>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Year</w:t>
            </w:r>
          </w:p>
        </w:tc>
        <w:tc>
          <w:tcPr>
            <w:tcW w:w="1984" w:type="dxa"/>
            <w:tcBorders>
              <w:top w:val="single" w:sz="4" w:space="0" w:color="auto"/>
              <w:left w:val="nil"/>
              <w:bottom w:val="single" w:sz="4" w:space="0" w:color="auto"/>
              <w:right w:val="nil"/>
            </w:tcBorders>
            <w:shd w:val="clear" w:color="auto" w:fill="auto"/>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HR</w:t>
            </w:r>
          </w:p>
        </w:tc>
        <w:tc>
          <w:tcPr>
            <w:tcW w:w="1701" w:type="dxa"/>
            <w:tcBorders>
              <w:top w:val="single" w:sz="4" w:space="0" w:color="auto"/>
              <w:left w:val="nil"/>
              <w:bottom w:val="single" w:sz="4" w:space="0" w:color="auto"/>
              <w:right w:val="nil"/>
            </w:tcBorders>
            <w:shd w:val="clear" w:color="auto" w:fill="auto"/>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S</w:t>
            </w:r>
            <w:r w:rsidRPr="007E0FE9">
              <w:rPr>
                <w:rFonts w:eastAsia="Times New Roman"/>
                <w:color w:val="000000"/>
                <w:sz w:val="24"/>
                <w:szCs w:val="24"/>
                <w:vertAlign w:val="subscript"/>
              </w:rPr>
              <w:t>oc</w:t>
            </w:r>
          </w:p>
        </w:tc>
        <w:tc>
          <w:tcPr>
            <w:tcW w:w="1701" w:type="dxa"/>
            <w:tcBorders>
              <w:top w:val="single" w:sz="4" w:space="0" w:color="auto"/>
              <w:left w:val="nil"/>
              <w:bottom w:val="single" w:sz="4" w:space="0" w:color="auto"/>
              <w:right w:val="nil"/>
            </w:tcBorders>
            <w:shd w:val="clear" w:color="auto" w:fill="auto"/>
            <w:vAlign w:val="center"/>
            <w:hideMark/>
          </w:tcPr>
          <w:p w:rsidR="002830AC" w:rsidRPr="007E0FE9" w:rsidRDefault="002830AC" w:rsidP="00C26909">
            <w:pPr>
              <w:jc w:val="center"/>
              <w:rPr>
                <w:rFonts w:eastAsia="Times New Roman"/>
                <w:color w:val="000000"/>
                <w:sz w:val="24"/>
                <w:szCs w:val="24"/>
              </w:rPr>
            </w:pPr>
            <w:proofErr w:type="spellStart"/>
            <w:r w:rsidRPr="007E0FE9">
              <w:rPr>
                <w:rFonts w:eastAsia="Times New Roman"/>
                <w:color w:val="000000"/>
                <w:sz w:val="24"/>
                <w:szCs w:val="24"/>
              </w:rPr>
              <w:t>V</w:t>
            </w:r>
            <w:r w:rsidRPr="007E0FE9">
              <w:rPr>
                <w:rFonts w:eastAsia="Times New Roman"/>
                <w:color w:val="000000"/>
                <w:sz w:val="24"/>
                <w:szCs w:val="24"/>
                <w:vertAlign w:val="subscript"/>
              </w:rPr>
              <w:t>f</w:t>
            </w:r>
            <w:proofErr w:type="spellEnd"/>
          </w:p>
        </w:tc>
      </w:tr>
      <w:tr w:rsidR="002830AC" w:rsidRPr="007E0FE9" w:rsidTr="00C26909">
        <w:trPr>
          <w:trHeight w:val="300"/>
        </w:trPr>
        <w:tc>
          <w:tcPr>
            <w:tcW w:w="590" w:type="dxa"/>
            <w:vMerge w:val="restart"/>
            <w:tcBorders>
              <w:top w:val="nil"/>
              <w:left w:val="nil"/>
              <w:bottom w:val="single" w:sz="4" w:space="0" w:color="000000"/>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1</w:t>
            </w:r>
          </w:p>
        </w:tc>
        <w:tc>
          <w:tcPr>
            <w:tcW w:w="840" w:type="dxa"/>
            <w:vMerge w:val="restart"/>
            <w:tcBorders>
              <w:top w:val="nil"/>
              <w:left w:val="nil"/>
              <w:bottom w:val="single" w:sz="4" w:space="0" w:color="000000"/>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1.6</w:t>
            </w:r>
          </w:p>
        </w:tc>
        <w:tc>
          <w:tcPr>
            <w:tcW w:w="712"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HS</w:t>
            </w:r>
          </w:p>
        </w:tc>
        <w:tc>
          <w:tcPr>
            <w:tcW w:w="1984" w:type="dxa"/>
            <w:tcBorders>
              <w:top w:val="nil"/>
              <w:left w:val="nil"/>
              <w:bottom w:val="nil"/>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-4.5 (-8.9, -2.1)</w:t>
            </w:r>
          </w:p>
        </w:tc>
        <w:tc>
          <w:tcPr>
            <w:tcW w:w="1701" w:type="dxa"/>
            <w:tcBorders>
              <w:top w:val="nil"/>
              <w:left w:val="nil"/>
              <w:bottom w:val="nil"/>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5.3 (2.4, 14.2)</w:t>
            </w:r>
          </w:p>
        </w:tc>
        <w:tc>
          <w:tcPr>
            <w:tcW w:w="1701" w:type="dxa"/>
            <w:tcBorders>
              <w:top w:val="nil"/>
              <w:left w:val="nil"/>
              <w:bottom w:val="nil"/>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2.3 (1.1, 4.5)</w:t>
            </w:r>
          </w:p>
        </w:tc>
      </w:tr>
      <w:tr w:rsidR="002830AC" w:rsidRPr="007E0FE9" w:rsidTr="00C26909">
        <w:trPr>
          <w:trHeight w:val="300"/>
        </w:trPr>
        <w:tc>
          <w:tcPr>
            <w:tcW w:w="590" w:type="dxa"/>
            <w:vMerge/>
            <w:tcBorders>
              <w:top w:val="nil"/>
              <w:left w:val="nil"/>
              <w:bottom w:val="single" w:sz="4" w:space="0" w:color="000000"/>
              <w:right w:val="nil"/>
            </w:tcBorders>
            <w:vAlign w:val="center"/>
            <w:hideMark/>
          </w:tcPr>
          <w:p w:rsidR="002830AC" w:rsidRPr="007E0FE9" w:rsidRDefault="002830AC" w:rsidP="00C26909">
            <w:pPr>
              <w:rPr>
                <w:rFonts w:eastAsia="Times New Roman"/>
                <w:color w:val="000000"/>
                <w:sz w:val="24"/>
                <w:szCs w:val="24"/>
              </w:rPr>
            </w:pPr>
          </w:p>
        </w:tc>
        <w:tc>
          <w:tcPr>
            <w:tcW w:w="840" w:type="dxa"/>
            <w:vMerge/>
            <w:tcBorders>
              <w:top w:val="nil"/>
              <w:left w:val="nil"/>
              <w:bottom w:val="single" w:sz="4" w:space="0" w:color="000000"/>
              <w:right w:val="nil"/>
            </w:tcBorders>
            <w:vAlign w:val="center"/>
            <w:hideMark/>
          </w:tcPr>
          <w:p w:rsidR="002830AC" w:rsidRPr="007E0FE9" w:rsidRDefault="002830AC" w:rsidP="00C26909">
            <w:pPr>
              <w:rPr>
                <w:rFonts w:eastAsia="Times New Roman"/>
                <w:color w:val="000000"/>
                <w:sz w:val="24"/>
                <w:szCs w:val="24"/>
              </w:rPr>
            </w:pPr>
          </w:p>
        </w:tc>
        <w:tc>
          <w:tcPr>
            <w:tcW w:w="712"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LS</w:t>
            </w:r>
          </w:p>
        </w:tc>
        <w:tc>
          <w:tcPr>
            <w:tcW w:w="1984" w:type="dxa"/>
            <w:tcBorders>
              <w:top w:val="nil"/>
              <w:left w:val="nil"/>
              <w:bottom w:val="single" w:sz="4" w:space="0" w:color="auto"/>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-4.2 (-7.8, -1.9)</w:t>
            </w:r>
          </w:p>
        </w:tc>
        <w:tc>
          <w:tcPr>
            <w:tcW w:w="1701" w:type="dxa"/>
            <w:tcBorders>
              <w:top w:val="nil"/>
              <w:left w:val="nil"/>
              <w:bottom w:val="single" w:sz="4" w:space="0" w:color="auto"/>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3.7 (2, 6.1)</w:t>
            </w:r>
          </w:p>
        </w:tc>
        <w:tc>
          <w:tcPr>
            <w:tcW w:w="1701" w:type="dxa"/>
            <w:tcBorders>
              <w:top w:val="nil"/>
              <w:left w:val="nil"/>
              <w:bottom w:val="single" w:sz="4" w:space="0" w:color="auto"/>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2.5 (1.1, 4.6)</w:t>
            </w:r>
          </w:p>
        </w:tc>
      </w:tr>
      <w:tr w:rsidR="002830AC" w:rsidRPr="007E0FE9" w:rsidTr="00C26909">
        <w:trPr>
          <w:trHeight w:val="300"/>
        </w:trPr>
        <w:tc>
          <w:tcPr>
            <w:tcW w:w="590" w:type="dxa"/>
            <w:vMerge w:val="restart"/>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2</w:t>
            </w:r>
          </w:p>
        </w:tc>
        <w:tc>
          <w:tcPr>
            <w:tcW w:w="840" w:type="dxa"/>
            <w:vMerge w:val="restart"/>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2.1</w:t>
            </w:r>
          </w:p>
        </w:tc>
        <w:tc>
          <w:tcPr>
            <w:tcW w:w="712"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HS</w:t>
            </w:r>
          </w:p>
        </w:tc>
        <w:tc>
          <w:tcPr>
            <w:tcW w:w="1984" w:type="dxa"/>
            <w:tcBorders>
              <w:top w:val="nil"/>
              <w:left w:val="nil"/>
              <w:bottom w:val="nil"/>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-6.4 (-14.2, -2)</w:t>
            </w:r>
          </w:p>
        </w:tc>
        <w:tc>
          <w:tcPr>
            <w:tcW w:w="1701" w:type="dxa"/>
            <w:tcBorders>
              <w:top w:val="nil"/>
              <w:left w:val="nil"/>
              <w:bottom w:val="nil"/>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1.4 (0.3, 2.8)</w:t>
            </w:r>
          </w:p>
        </w:tc>
        <w:tc>
          <w:tcPr>
            <w:tcW w:w="1701" w:type="dxa"/>
            <w:tcBorders>
              <w:top w:val="nil"/>
              <w:left w:val="nil"/>
              <w:bottom w:val="nil"/>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4.9 (1.6, 10.8)</w:t>
            </w:r>
          </w:p>
        </w:tc>
      </w:tr>
      <w:tr w:rsidR="002830AC" w:rsidRPr="007E0FE9" w:rsidTr="00C26909">
        <w:trPr>
          <w:trHeight w:val="300"/>
        </w:trPr>
        <w:tc>
          <w:tcPr>
            <w:tcW w:w="590" w:type="dxa"/>
            <w:vMerge/>
            <w:tcBorders>
              <w:top w:val="nil"/>
              <w:left w:val="nil"/>
              <w:bottom w:val="nil"/>
              <w:right w:val="nil"/>
            </w:tcBorders>
            <w:vAlign w:val="center"/>
            <w:hideMark/>
          </w:tcPr>
          <w:p w:rsidR="002830AC" w:rsidRPr="007E0FE9" w:rsidRDefault="002830AC" w:rsidP="00C26909">
            <w:pPr>
              <w:rPr>
                <w:rFonts w:eastAsia="Times New Roman"/>
                <w:color w:val="000000"/>
                <w:sz w:val="24"/>
                <w:szCs w:val="24"/>
              </w:rPr>
            </w:pPr>
          </w:p>
        </w:tc>
        <w:tc>
          <w:tcPr>
            <w:tcW w:w="840" w:type="dxa"/>
            <w:vMerge/>
            <w:tcBorders>
              <w:top w:val="nil"/>
              <w:left w:val="nil"/>
              <w:bottom w:val="nil"/>
              <w:right w:val="nil"/>
            </w:tcBorders>
            <w:vAlign w:val="center"/>
            <w:hideMark/>
          </w:tcPr>
          <w:p w:rsidR="002830AC" w:rsidRPr="007E0FE9" w:rsidRDefault="002830AC" w:rsidP="00C26909">
            <w:pPr>
              <w:rPr>
                <w:rFonts w:eastAsia="Times New Roman"/>
                <w:color w:val="000000"/>
                <w:sz w:val="24"/>
                <w:szCs w:val="24"/>
              </w:rPr>
            </w:pPr>
          </w:p>
        </w:tc>
        <w:tc>
          <w:tcPr>
            <w:tcW w:w="712"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LS</w:t>
            </w:r>
          </w:p>
        </w:tc>
        <w:tc>
          <w:tcPr>
            <w:tcW w:w="1984" w:type="dxa"/>
            <w:tcBorders>
              <w:top w:val="nil"/>
              <w:left w:val="nil"/>
              <w:bottom w:val="nil"/>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-2.1 (-5.8, -0.3)</w:t>
            </w:r>
          </w:p>
        </w:tc>
        <w:tc>
          <w:tcPr>
            <w:tcW w:w="1701" w:type="dxa"/>
            <w:tcBorders>
              <w:top w:val="nil"/>
              <w:left w:val="nil"/>
              <w:bottom w:val="nil"/>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4.4 (1.5, 9.9)</w:t>
            </w:r>
          </w:p>
        </w:tc>
        <w:tc>
          <w:tcPr>
            <w:tcW w:w="1701" w:type="dxa"/>
            <w:tcBorders>
              <w:top w:val="nil"/>
              <w:left w:val="nil"/>
              <w:bottom w:val="nil"/>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1.5 (0.2, 4)</w:t>
            </w:r>
          </w:p>
        </w:tc>
      </w:tr>
      <w:tr w:rsidR="002830AC" w:rsidRPr="007E0FE9" w:rsidTr="00C26909">
        <w:trPr>
          <w:trHeight w:val="300"/>
        </w:trPr>
        <w:tc>
          <w:tcPr>
            <w:tcW w:w="590" w:type="dxa"/>
            <w:vMerge w:val="restart"/>
            <w:tcBorders>
              <w:top w:val="single" w:sz="4" w:space="0" w:color="auto"/>
              <w:left w:val="nil"/>
              <w:bottom w:val="single" w:sz="4" w:space="0" w:color="000000"/>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3</w:t>
            </w:r>
          </w:p>
        </w:tc>
        <w:tc>
          <w:tcPr>
            <w:tcW w:w="840" w:type="dxa"/>
            <w:vMerge w:val="restart"/>
            <w:tcBorders>
              <w:top w:val="single" w:sz="4" w:space="0" w:color="auto"/>
              <w:left w:val="nil"/>
              <w:bottom w:val="single" w:sz="4" w:space="0" w:color="000000"/>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1.5</w:t>
            </w:r>
          </w:p>
        </w:tc>
        <w:tc>
          <w:tcPr>
            <w:tcW w:w="712" w:type="dxa"/>
            <w:tcBorders>
              <w:top w:val="single" w:sz="4" w:space="0" w:color="auto"/>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HS</w:t>
            </w:r>
          </w:p>
        </w:tc>
        <w:tc>
          <w:tcPr>
            <w:tcW w:w="1984" w:type="dxa"/>
            <w:tcBorders>
              <w:top w:val="single" w:sz="4" w:space="0" w:color="auto"/>
              <w:left w:val="nil"/>
              <w:bottom w:val="nil"/>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-3.3 (-9.1, -0.9)</w:t>
            </w:r>
          </w:p>
        </w:tc>
        <w:tc>
          <w:tcPr>
            <w:tcW w:w="1701" w:type="dxa"/>
            <w:tcBorders>
              <w:top w:val="single" w:sz="4" w:space="0" w:color="auto"/>
              <w:left w:val="nil"/>
              <w:bottom w:val="nil"/>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5.1 (0.7, 19.9)</w:t>
            </w:r>
          </w:p>
        </w:tc>
        <w:tc>
          <w:tcPr>
            <w:tcW w:w="1701" w:type="dxa"/>
            <w:tcBorders>
              <w:top w:val="single" w:sz="4" w:space="0" w:color="auto"/>
              <w:left w:val="nil"/>
              <w:bottom w:val="nil"/>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2.8 (0.8, 7.6)</w:t>
            </w:r>
          </w:p>
        </w:tc>
      </w:tr>
      <w:tr w:rsidR="002830AC" w:rsidRPr="007E0FE9" w:rsidTr="00C26909">
        <w:trPr>
          <w:trHeight w:val="300"/>
        </w:trPr>
        <w:tc>
          <w:tcPr>
            <w:tcW w:w="590" w:type="dxa"/>
            <w:vMerge/>
            <w:tcBorders>
              <w:top w:val="single" w:sz="4" w:space="0" w:color="auto"/>
              <w:left w:val="nil"/>
              <w:bottom w:val="single" w:sz="4" w:space="0" w:color="000000"/>
              <w:right w:val="nil"/>
            </w:tcBorders>
            <w:vAlign w:val="center"/>
            <w:hideMark/>
          </w:tcPr>
          <w:p w:rsidR="002830AC" w:rsidRPr="007E0FE9" w:rsidRDefault="002830AC" w:rsidP="00C26909">
            <w:pPr>
              <w:rPr>
                <w:rFonts w:eastAsia="Times New Roman"/>
                <w:color w:val="000000"/>
                <w:sz w:val="24"/>
                <w:szCs w:val="24"/>
              </w:rPr>
            </w:pPr>
          </w:p>
        </w:tc>
        <w:tc>
          <w:tcPr>
            <w:tcW w:w="840" w:type="dxa"/>
            <w:vMerge/>
            <w:tcBorders>
              <w:top w:val="single" w:sz="4" w:space="0" w:color="auto"/>
              <w:left w:val="nil"/>
              <w:bottom w:val="single" w:sz="4" w:space="0" w:color="000000"/>
              <w:right w:val="nil"/>
            </w:tcBorders>
            <w:vAlign w:val="center"/>
            <w:hideMark/>
          </w:tcPr>
          <w:p w:rsidR="002830AC" w:rsidRPr="007E0FE9" w:rsidRDefault="002830AC" w:rsidP="00C26909">
            <w:pPr>
              <w:rPr>
                <w:rFonts w:eastAsia="Times New Roman"/>
                <w:color w:val="000000"/>
                <w:sz w:val="24"/>
                <w:szCs w:val="24"/>
              </w:rPr>
            </w:pPr>
          </w:p>
        </w:tc>
        <w:tc>
          <w:tcPr>
            <w:tcW w:w="712"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LS</w:t>
            </w:r>
          </w:p>
        </w:tc>
        <w:tc>
          <w:tcPr>
            <w:tcW w:w="1984" w:type="dxa"/>
            <w:tcBorders>
              <w:top w:val="nil"/>
              <w:left w:val="nil"/>
              <w:bottom w:val="single" w:sz="4" w:space="0" w:color="auto"/>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-2.1 (-2.8, -1.4)</w:t>
            </w:r>
          </w:p>
        </w:tc>
        <w:tc>
          <w:tcPr>
            <w:tcW w:w="1701" w:type="dxa"/>
            <w:tcBorders>
              <w:top w:val="nil"/>
              <w:left w:val="nil"/>
              <w:bottom w:val="single" w:sz="4" w:space="0" w:color="auto"/>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4.5 (2.8, 8.4)</w:t>
            </w:r>
          </w:p>
        </w:tc>
        <w:tc>
          <w:tcPr>
            <w:tcW w:w="1701" w:type="dxa"/>
            <w:tcBorders>
              <w:top w:val="nil"/>
              <w:left w:val="nil"/>
              <w:bottom w:val="single" w:sz="4" w:space="0" w:color="auto"/>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1.6 (1.1, 2.1)</w:t>
            </w:r>
          </w:p>
        </w:tc>
      </w:tr>
      <w:tr w:rsidR="002830AC" w:rsidRPr="007E0FE9" w:rsidTr="00C26909">
        <w:trPr>
          <w:trHeight w:val="300"/>
        </w:trPr>
        <w:tc>
          <w:tcPr>
            <w:tcW w:w="590" w:type="dxa"/>
            <w:vMerge w:val="restart"/>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4</w:t>
            </w:r>
          </w:p>
        </w:tc>
        <w:tc>
          <w:tcPr>
            <w:tcW w:w="840" w:type="dxa"/>
            <w:vMerge w:val="restart"/>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0.5</w:t>
            </w:r>
          </w:p>
        </w:tc>
        <w:tc>
          <w:tcPr>
            <w:tcW w:w="712"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HS</w:t>
            </w:r>
          </w:p>
        </w:tc>
        <w:tc>
          <w:tcPr>
            <w:tcW w:w="1984" w:type="dxa"/>
            <w:tcBorders>
              <w:top w:val="nil"/>
              <w:left w:val="nil"/>
              <w:bottom w:val="nil"/>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-7.4 (-19.1, -1.3)</w:t>
            </w:r>
          </w:p>
        </w:tc>
        <w:tc>
          <w:tcPr>
            <w:tcW w:w="1701" w:type="dxa"/>
            <w:tcBorders>
              <w:top w:val="nil"/>
              <w:left w:val="nil"/>
              <w:bottom w:val="nil"/>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0.8 (0.1, 2.5)</w:t>
            </w:r>
          </w:p>
        </w:tc>
        <w:tc>
          <w:tcPr>
            <w:tcW w:w="1701" w:type="dxa"/>
            <w:tcBorders>
              <w:top w:val="nil"/>
              <w:left w:val="nil"/>
              <w:bottom w:val="nil"/>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5.7 (1, 14.8)</w:t>
            </w:r>
          </w:p>
        </w:tc>
      </w:tr>
      <w:tr w:rsidR="002830AC" w:rsidRPr="007E0FE9" w:rsidTr="00C26909">
        <w:trPr>
          <w:trHeight w:val="300"/>
        </w:trPr>
        <w:tc>
          <w:tcPr>
            <w:tcW w:w="590" w:type="dxa"/>
            <w:vMerge/>
            <w:tcBorders>
              <w:top w:val="nil"/>
              <w:left w:val="nil"/>
              <w:bottom w:val="nil"/>
              <w:right w:val="nil"/>
            </w:tcBorders>
            <w:vAlign w:val="center"/>
            <w:hideMark/>
          </w:tcPr>
          <w:p w:rsidR="002830AC" w:rsidRPr="007E0FE9" w:rsidRDefault="002830AC" w:rsidP="00C26909">
            <w:pPr>
              <w:rPr>
                <w:rFonts w:eastAsia="Times New Roman"/>
                <w:color w:val="000000"/>
                <w:sz w:val="24"/>
                <w:szCs w:val="24"/>
              </w:rPr>
            </w:pPr>
          </w:p>
        </w:tc>
        <w:tc>
          <w:tcPr>
            <w:tcW w:w="840" w:type="dxa"/>
            <w:vMerge/>
            <w:tcBorders>
              <w:top w:val="nil"/>
              <w:left w:val="nil"/>
              <w:bottom w:val="nil"/>
              <w:right w:val="nil"/>
            </w:tcBorders>
            <w:vAlign w:val="center"/>
            <w:hideMark/>
          </w:tcPr>
          <w:p w:rsidR="002830AC" w:rsidRPr="007E0FE9" w:rsidRDefault="002830AC" w:rsidP="00C26909">
            <w:pPr>
              <w:rPr>
                <w:rFonts w:eastAsia="Times New Roman"/>
                <w:color w:val="000000"/>
                <w:sz w:val="24"/>
                <w:szCs w:val="24"/>
              </w:rPr>
            </w:pPr>
          </w:p>
        </w:tc>
        <w:tc>
          <w:tcPr>
            <w:tcW w:w="712"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LS</w:t>
            </w:r>
          </w:p>
        </w:tc>
        <w:tc>
          <w:tcPr>
            <w:tcW w:w="1984" w:type="dxa"/>
            <w:tcBorders>
              <w:top w:val="nil"/>
              <w:left w:val="nil"/>
              <w:bottom w:val="nil"/>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-1.8 (-2.6, -1.2)</w:t>
            </w:r>
          </w:p>
        </w:tc>
        <w:tc>
          <w:tcPr>
            <w:tcW w:w="1701" w:type="dxa"/>
            <w:tcBorders>
              <w:top w:val="nil"/>
              <w:left w:val="nil"/>
              <w:bottom w:val="nil"/>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2.2 (1.2, 3.6)</w:t>
            </w:r>
          </w:p>
        </w:tc>
        <w:tc>
          <w:tcPr>
            <w:tcW w:w="1701" w:type="dxa"/>
            <w:tcBorders>
              <w:top w:val="nil"/>
              <w:left w:val="nil"/>
              <w:bottom w:val="nil"/>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0.7 (0.5, 1.1)</w:t>
            </w:r>
          </w:p>
        </w:tc>
      </w:tr>
      <w:tr w:rsidR="002830AC" w:rsidRPr="007E0FE9" w:rsidTr="00C26909">
        <w:trPr>
          <w:trHeight w:val="300"/>
        </w:trPr>
        <w:tc>
          <w:tcPr>
            <w:tcW w:w="590" w:type="dxa"/>
            <w:vMerge w:val="restart"/>
            <w:tcBorders>
              <w:top w:val="single" w:sz="4" w:space="0" w:color="auto"/>
              <w:left w:val="nil"/>
              <w:bottom w:val="single" w:sz="4" w:space="0" w:color="000000"/>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5</w:t>
            </w:r>
          </w:p>
        </w:tc>
        <w:tc>
          <w:tcPr>
            <w:tcW w:w="840" w:type="dxa"/>
            <w:vMerge w:val="restart"/>
            <w:tcBorders>
              <w:top w:val="single" w:sz="4" w:space="0" w:color="auto"/>
              <w:left w:val="nil"/>
              <w:bottom w:val="single" w:sz="4" w:space="0" w:color="000000"/>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0.6</w:t>
            </w:r>
          </w:p>
        </w:tc>
        <w:tc>
          <w:tcPr>
            <w:tcW w:w="712" w:type="dxa"/>
            <w:tcBorders>
              <w:top w:val="single" w:sz="4" w:space="0" w:color="auto"/>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HS</w:t>
            </w:r>
          </w:p>
        </w:tc>
        <w:tc>
          <w:tcPr>
            <w:tcW w:w="1984" w:type="dxa"/>
            <w:tcBorders>
              <w:top w:val="single" w:sz="4" w:space="0" w:color="auto"/>
              <w:left w:val="nil"/>
              <w:bottom w:val="nil"/>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-3 (-5.8, -1.3)</w:t>
            </w:r>
          </w:p>
        </w:tc>
        <w:tc>
          <w:tcPr>
            <w:tcW w:w="1701" w:type="dxa"/>
            <w:tcBorders>
              <w:top w:val="single" w:sz="4" w:space="0" w:color="auto"/>
              <w:left w:val="nil"/>
              <w:bottom w:val="nil"/>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0.9 (0.3, 1.7)</w:t>
            </w:r>
          </w:p>
        </w:tc>
        <w:tc>
          <w:tcPr>
            <w:tcW w:w="1701" w:type="dxa"/>
            <w:tcBorders>
              <w:top w:val="single" w:sz="4" w:space="0" w:color="auto"/>
              <w:left w:val="nil"/>
              <w:bottom w:val="nil"/>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2.5 (1.1, 4.8)</w:t>
            </w:r>
          </w:p>
        </w:tc>
      </w:tr>
      <w:tr w:rsidR="002830AC" w:rsidRPr="007E0FE9" w:rsidTr="00C26909">
        <w:trPr>
          <w:trHeight w:val="300"/>
        </w:trPr>
        <w:tc>
          <w:tcPr>
            <w:tcW w:w="590" w:type="dxa"/>
            <w:vMerge/>
            <w:tcBorders>
              <w:top w:val="single" w:sz="4" w:space="0" w:color="auto"/>
              <w:left w:val="nil"/>
              <w:bottom w:val="single" w:sz="4" w:space="0" w:color="000000"/>
              <w:right w:val="nil"/>
            </w:tcBorders>
            <w:vAlign w:val="center"/>
            <w:hideMark/>
          </w:tcPr>
          <w:p w:rsidR="002830AC" w:rsidRPr="007E0FE9" w:rsidRDefault="002830AC" w:rsidP="00C26909">
            <w:pPr>
              <w:rPr>
                <w:rFonts w:eastAsia="Times New Roman"/>
                <w:color w:val="000000"/>
                <w:sz w:val="24"/>
                <w:szCs w:val="24"/>
              </w:rPr>
            </w:pPr>
          </w:p>
        </w:tc>
        <w:tc>
          <w:tcPr>
            <w:tcW w:w="840" w:type="dxa"/>
            <w:vMerge/>
            <w:tcBorders>
              <w:top w:val="single" w:sz="4" w:space="0" w:color="auto"/>
              <w:left w:val="nil"/>
              <w:bottom w:val="single" w:sz="4" w:space="0" w:color="000000"/>
              <w:right w:val="nil"/>
            </w:tcBorders>
            <w:vAlign w:val="center"/>
            <w:hideMark/>
          </w:tcPr>
          <w:p w:rsidR="002830AC" w:rsidRPr="007E0FE9" w:rsidRDefault="002830AC" w:rsidP="00C26909">
            <w:pPr>
              <w:rPr>
                <w:rFonts w:eastAsia="Times New Roman"/>
                <w:color w:val="000000"/>
                <w:sz w:val="24"/>
                <w:szCs w:val="24"/>
              </w:rPr>
            </w:pPr>
          </w:p>
        </w:tc>
        <w:tc>
          <w:tcPr>
            <w:tcW w:w="712"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LS</w:t>
            </w:r>
          </w:p>
        </w:tc>
        <w:tc>
          <w:tcPr>
            <w:tcW w:w="1984" w:type="dxa"/>
            <w:tcBorders>
              <w:top w:val="nil"/>
              <w:left w:val="nil"/>
              <w:bottom w:val="single" w:sz="4" w:space="0" w:color="auto"/>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-1.9 (-3.7, -0.9)</w:t>
            </w:r>
          </w:p>
        </w:tc>
        <w:tc>
          <w:tcPr>
            <w:tcW w:w="1701" w:type="dxa"/>
            <w:tcBorders>
              <w:top w:val="nil"/>
              <w:left w:val="nil"/>
              <w:bottom w:val="single" w:sz="4" w:space="0" w:color="auto"/>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1.2 (0.7, 2)</w:t>
            </w:r>
          </w:p>
        </w:tc>
        <w:tc>
          <w:tcPr>
            <w:tcW w:w="1701" w:type="dxa"/>
            <w:tcBorders>
              <w:top w:val="nil"/>
              <w:left w:val="nil"/>
              <w:bottom w:val="single" w:sz="4" w:space="0" w:color="auto"/>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1.4 (0.7, 2.7)</w:t>
            </w:r>
          </w:p>
        </w:tc>
      </w:tr>
      <w:tr w:rsidR="002830AC" w:rsidRPr="007E0FE9" w:rsidTr="00C26909">
        <w:trPr>
          <w:trHeight w:val="300"/>
        </w:trPr>
        <w:tc>
          <w:tcPr>
            <w:tcW w:w="590" w:type="dxa"/>
            <w:vMerge w:val="restart"/>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6</w:t>
            </w:r>
          </w:p>
        </w:tc>
        <w:tc>
          <w:tcPr>
            <w:tcW w:w="840" w:type="dxa"/>
            <w:vMerge w:val="restart"/>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0.2</w:t>
            </w:r>
          </w:p>
        </w:tc>
        <w:tc>
          <w:tcPr>
            <w:tcW w:w="712"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HS</w:t>
            </w:r>
          </w:p>
        </w:tc>
        <w:tc>
          <w:tcPr>
            <w:tcW w:w="1984" w:type="dxa"/>
            <w:tcBorders>
              <w:top w:val="nil"/>
              <w:left w:val="nil"/>
              <w:bottom w:val="nil"/>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-2.4 (-4.3, -1.4)</w:t>
            </w:r>
          </w:p>
        </w:tc>
        <w:tc>
          <w:tcPr>
            <w:tcW w:w="1701" w:type="dxa"/>
            <w:tcBorders>
              <w:top w:val="nil"/>
              <w:left w:val="nil"/>
              <w:bottom w:val="nil"/>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0.5 (0.2, 0.8)</w:t>
            </w:r>
          </w:p>
        </w:tc>
        <w:tc>
          <w:tcPr>
            <w:tcW w:w="1701" w:type="dxa"/>
            <w:tcBorders>
              <w:top w:val="nil"/>
              <w:left w:val="nil"/>
              <w:bottom w:val="nil"/>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1.5 (0.9, 2.7)</w:t>
            </w:r>
          </w:p>
        </w:tc>
      </w:tr>
      <w:tr w:rsidR="002830AC" w:rsidRPr="007E0FE9" w:rsidTr="00C26909">
        <w:trPr>
          <w:trHeight w:val="300"/>
        </w:trPr>
        <w:tc>
          <w:tcPr>
            <w:tcW w:w="590" w:type="dxa"/>
            <w:vMerge/>
            <w:tcBorders>
              <w:top w:val="nil"/>
              <w:left w:val="nil"/>
              <w:bottom w:val="nil"/>
              <w:right w:val="nil"/>
            </w:tcBorders>
            <w:vAlign w:val="center"/>
            <w:hideMark/>
          </w:tcPr>
          <w:p w:rsidR="002830AC" w:rsidRPr="007E0FE9" w:rsidRDefault="002830AC" w:rsidP="00C26909">
            <w:pPr>
              <w:rPr>
                <w:rFonts w:eastAsia="Times New Roman"/>
                <w:color w:val="000000"/>
                <w:sz w:val="24"/>
                <w:szCs w:val="24"/>
              </w:rPr>
            </w:pPr>
          </w:p>
        </w:tc>
        <w:tc>
          <w:tcPr>
            <w:tcW w:w="840" w:type="dxa"/>
            <w:vMerge/>
            <w:tcBorders>
              <w:top w:val="nil"/>
              <w:left w:val="nil"/>
              <w:bottom w:val="nil"/>
              <w:right w:val="nil"/>
            </w:tcBorders>
            <w:vAlign w:val="center"/>
            <w:hideMark/>
          </w:tcPr>
          <w:p w:rsidR="002830AC" w:rsidRPr="007E0FE9" w:rsidRDefault="002830AC" w:rsidP="00C26909">
            <w:pPr>
              <w:rPr>
                <w:rFonts w:eastAsia="Times New Roman"/>
                <w:color w:val="000000"/>
                <w:sz w:val="24"/>
                <w:szCs w:val="24"/>
              </w:rPr>
            </w:pPr>
          </w:p>
        </w:tc>
        <w:tc>
          <w:tcPr>
            <w:tcW w:w="712"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LS</w:t>
            </w:r>
          </w:p>
        </w:tc>
        <w:tc>
          <w:tcPr>
            <w:tcW w:w="1984" w:type="dxa"/>
            <w:tcBorders>
              <w:top w:val="nil"/>
              <w:left w:val="nil"/>
              <w:bottom w:val="nil"/>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-2.2 (-2.8, -1.6)</w:t>
            </w:r>
          </w:p>
        </w:tc>
        <w:tc>
          <w:tcPr>
            <w:tcW w:w="1701" w:type="dxa"/>
            <w:tcBorders>
              <w:top w:val="nil"/>
              <w:left w:val="nil"/>
              <w:bottom w:val="nil"/>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0.5 (0.1, 0.9)</w:t>
            </w:r>
          </w:p>
        </w:tc>
        <w:tc>
          <w:tcPr>
            <w:tcW w:w="1701" w:type="dxa"/>
            <w:tcBorders>
              <w:top w:val="nil"/>
              <w:left w:val="nil"/>
              <w:bottom w:val="nil"/>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0.9 (0.6, 1.1)</w:t>
            </w:r>
          </w:p>
        </w:tc>
      </w:tr>
      <w:tr w:rsidR="002830AC" w:rsidRPr="007E0FE9" w:rsidTr="00C26909">
        <w:trPr>
          <w:trHeight w:val="300"/>
        </w:trPr>
        <w:tc>
          <w:tcPr>
            <w:tcW w:w="590" w:type="dxa"/>
            <w:vMerge w:val="restart"/>
            <w:tcBorders>
              <w:top w:val="single" w:sz="4" w:space="0" w:color="auto"/>
              <w:left w:val="nil"/>
              <w:bottom w:val="single" w:sz="4" w:space="0" w:color="000000"/>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7</w:t>
            </w:r>
          </w:p>
        </w:tc>
        <w:tc>
          <w:tcPr>
            <w:tcW w:w="840" w:type="dxa"/>
            <w:vMerge w:val="restart"/>
            <w:tcBorders>
              <w:top w:val="single" w:sz="4" w:space="0" w:color="auto"/>
              <w:left w:val="nil"/>
              <w:bottom w:val="single" w:sz="4" w:space="0" w:color="000000"/>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2.2</w:t>
            </w:r>
          </w:p>
        </w:tc>
        <w:tc>
          <w:tcPr>
            <w:tcW w:w="712" w:type="dxa"/>
            <w:tcBorders>
              <w:top w:val="single" w:sz="4" w:space="0" w:color="auto"/>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HS</w:t>
            </w:r>
          </w:p>
        </w:tc>
        <w:tc>
          <w:tcPr>
            <w:tcW w:w="1984" w:type="dxa"/>
            <w:tcBorders>
              <w:top w:val="single" w:sz="4" w:space="0" w:color="auto"/>
              <w:left w:val="nil"/>
              <w:bottom w:val="nil"/>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-5.7 (-13.7, -1.9)</w:t>
            </w:r>
          </w:p>
        </w:tc>
        <w:tc>
          <w:tcPr>
            <w:tcW w:w="1701" w:type="dxa"/>
            <w:tcBorders>
              <w:top w:val="single" w:sz="4" w:space="0" w:color="auto"/>
              <w:left w:val="nil"/>
              <w:bottom w:val="nil"/>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0.6 (0.1, 1.6)</w:t>
            </w:r>
          </w:p>
        </w:tc>
        <w:tc>
          <w:tcPr>
            <w:tcW w:w="1701" w:type="dxa"/>
            <w:tcBorders>
              <w:top w:val="single" w:sz="4" w:space="0" w:color="auto"/>
              <w:left w:val="nil"/>
              <w:bottom w:val="nil"/>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5 (1.7, 11.9)</w:t>
            </w:r>
          </w:p>
        </w:tc>
      </w:tr>
      <w:tr w:rsidR="002830AC" w:rsidRPr="007E0FE9" w:rsidTr="00C26909">
        <w:trPr>
          <w:trHeight w:val="300"/>
        </w:trPr>
        <w:tc>
          <w:tcPr>
            <w:tcW w:w="590" w:type="dxa"/>
            <w:vMerge/>
            <w:tcBorders>
              <w:top w:val="single" w:sz="4" w:space="0" w:color="auto"/>
              <w:left w:val="nil"/>
              <w:bottom w:val="single" w:sz="4" w:space="0" w:color="000000"/>
              <w:right w:val="nil"/>
            </w:tcBorders>
            <w:vAlign w:val="center"/>
            <w:hideMark/>
          </w:tcPr>
          <w:p w:rsidR="002830AC" w:rsidRPr="007E0FE9" w:rsidRDefault="002830AC" w:rsidP="00C26909">
            <w:pPr>
              <w:rPr>
                <w:rFonts w:eastAsia="Times New Roman"/>
                <w:color w:val="000000"/>
                <w:sz w:val="24"/>
                <w:szCs w:val="24"/>
              </w:rPr>
            </w:pPr>
          </w:p>
        </w:tc>
        <w:tc>
          <w:tcPr>
            <w:tcW w:w="840" w:type="dxa"/>
            <w:vMerge/>
            <w:tcBorders>
              <w:top w:val="single" w:sz="4" w:space="0" w:color="auto"/>
              <w:left w:val="nil"/>
              <w:bottom w:val="single" w:sz="4" w:space="0" w:color="000000"/>
              <w:right w:val="nil"/>
            </w:tcBorders>
            <w:vAlign w:val="center"/>
            <w:hideMark/>
          </w:tcPr>
          <w:p w:rsidR="002830AC" w:rsidRPr="007E0FE9" w:rsidRDefault="002830AC" w:rsidP="00C26909">
            <w:pPr>
              <w:rPr>
                <w:rFonts w:eastAsia="Times New Roman"/>
                <w:color w:val="000000"/>
                <w:sz w:val="24"/>
                <w:szCs w:val="24"/>
              </w:rPr>
            </w:pPr>
          </w:p>
        </w:tc>
        <w:tc>
          <w:tcPr>
            <w:tcW w:w="712"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LS</w:t>
            </w:r>
          </w:p>
        </w:tc>
        <w:tc>
          <w:tcPr>
            <w:tcW w:w="1984" w:type="dxa"/>
            <w:tcBorders>
              <w:top w:val="nil"/>
              <w:left w:val="nil"/>
              <w:bottom w:val="single" w:sz="4" w:space="0" w:color="auto"/>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-5.6 (-9.2, -2)</w:t>
            </w:r>
          </w:p>
        </w:tc>
        <w:tc>
          <w:tcPr>
            <w:tcW w:w="1701" w:type="dxa"/>
            <w:tcBorders>
              <w:top w:val="nil"/>
              <w:left w:val="nil"/>
              <w:bottom w:val="single" w:sz="4" w:space="0" w:color="auto"/>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0.4 (0.1, 1.1)</w:t>
            </w:r>
          </w:p>
        </w:tc>
        <w:tc>
          <w:tcPr>
            <w:tcW w:w="1701" w:type="dxa"/>
            <w:tcBorders>
              <w:top w:val="nil"/>
              <w:left w:val="nil"/>
              <w:bottom w:val="single" w:sz="4" w:space="0" w:color="auto"/>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4.5 (1.6, 7.3)</w:t>
            </w:r>
          </w:p>
        </w:tc>
      </w:tr>
      <w:tr w:rsidR="002830AC" w:rsidRPr="007E0FE9" w:rsidTr="00C26909">
        <w:trPr>
          <w:trHeight w:val="300"/>
        </w:trPr>
        <w:tc>
          <w:tcPr>
            <w:tcW w:w="590" w:type="dxa"/>
            <w:vMerge w:val="restart"/>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8</w:t>
            </w:r>
          </w:p>
        </w:tc>
        <w:tc>
          <w:tcPr>
            <w:tcW w:w="840" w:type="dxa"/>
            <w:vMerge w:val="restart"/>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0.8</w:t>
            </w:r>
          </w:p>
        </w:tc>
        <w:tc>
          <w:tcPr>
            <w:tcW w:w="712"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HS</w:t>
            </w:r>
          </w:p>
        </w:tc>
        <w:tc>
          <w:tcPr>
            <w:tcW w:w="1984" w:type="dxa"/>
            <w:tcBorders>
              <w:top w:val="nil"/>
              <w:left w:val="nil"/>
              <w:bottom w:val="nil"/>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-1.7 (-3.3, -0.8)</w:t>
            </w:r>
          </w:p>
        </w:tc>
        <w:tc>
          <w:tcPr>
            <w:tcW w:w="1701" w:type="dxa"/>
            <w:tcBorders>
              <w:top w:val="nil"/>
              <w:left w:val="nil"/>
              <w:bottom w:val="nil"/>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2.4 (0.9, 3.8)</w:t>
            </w:r>
          </w:p>
        </w:tc>
        <w:tc>
          <w:tcPr>
            <w:tcW w:w="1701" w:type="dxa"/>
            <w:tcBorders>
              <w:top w:val="nil"/>
              <w:left w:val="nil"/>
              <w:bottom w:val="nil"/>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0.9 (0.4, 1.8)</w:t>
            </w:r>
          </w:p>
        </w:tc>
      </w:tr>
      <w:tr w:rsidR="002830AC" w:rsidRPr="007E0FE9" w:rsidTr="00C26909">
        <w:trPr>
          <w:trHeight w:val="300"/>
        </w:trPr>
        <w:tc>
          <w:tcPr>
            <w:tcW w:w="590" w:type="dxa"/>
            <w:vMerge/>
            <w:tcBorders>
              <w:top w:val="nil"/>
              <w:left w:val="nil"/>
              <w:bottom w:val="nil"/>
              <w:right w:val="nil"/>
            </w:tcBorders>
            <w:vAlign w:val="center"/>
            <w:hideMark/>
          </w:tcPr>
          <w:p w:rsidR="002830AC" w:rsidRPr="007E0FE9" w:rsidRDefault="002830AC" w:rsidP="00C26909">
            <w:pPr>
              <w:rPr>
                <w:rFonts w:eastAsia="Times New Roman"/>
                <w:color w:val="000000"/>
                <w:sz w:val="24"/>
                <w:szCs w:val="24"/>
              </w:rPr>
            </w:pPr>
          </w:p>
        </w:tc>
        <w:tc>
          <w:tcPr>
            <w:tcW w:w="840" w:type="dxa"/>
            <w:vMerge/>
            <w:tcBorders>
              <w:top w:val="nil"/>
              <w:left w:val="nil"/>
              <w:bottom w:val="nil"/>
              <w:right w:val="nil"/>
            </w:tcBorders>
            <w:vAlign w:val="center"/>
            <w:hideMark/>
          </w:tcPr>
          <w:p w:rsidR="002830AC" w:rsidRPr="007E0FE9" w:rsidRDefault="002830AC" w:rsidP="00C26909">
            <w:pPr>
              <w:rPr>
                <w:rFonts w:eastAsia="Times New Roman"/>
                <w:color w:val="000000"/>
                <w:sz w:val="24"/>
                <w:szCs w:val="24"/>
              </w:rPr>
            </w:pPr>
          </w:p>
        </w:tc>
        <w:tc>
          <w:tcPr>
            <w:tcW w:w="712"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LS</w:t>
            </w:r>
          </w:p>
        </w:tc>
        <w:tc>
          <w:tcPr>
            <w:tcW w:w="1984" w:type="dxa"/>
            <w:tcBorders>
              <w:top w:val="nil"/>
              <w:left w:val="nil"/>
              <w:bottom w:val="nil"/>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-3 (-4.6, -1.2)</w:t>
            </w:r>
          </w:p>
        </w:tc>
        <w:tc>
          <w:tcPr>
            <w:tcW w:w="1701" w:type="dxa"/>
            <w:tcBorders>
              <w:top w:val="nil"/>
              <w:left w:val="nil"/>
              <w:bottom w:val="nil"/>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1.1 (0.6, 1.8)</w:t>
            </w:r>
          </w:p>
        </w:tc>
        <w:tc>
          <w:tcPr>
            <w:tcW w:w="1701" w:type="dxa"/>
            <w:tcBorders>
              <w:top w:val="nil"/>
              <w:left w:val="nil"/>
              <w:bottom w:val="nil"/>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1.4 (0.6, 2.2)</w:t>
            </w:r>
          </w:p>
        </w:tc>
      </w:tr>
      <w:tr w:rsidR="002830AC" w:rsidRPr="007E0FE9" w:rsidTr="00C26909">
        <w:trPr>
          <w:trHeight w:val="300"/>
        </w:trPr>
        <w:tc>
          <w:tcPr>
            <w:tcW w:w="590" w:type="dxa"/>
            <w:vMerge w:val="restart"/>
            <w:tcBorders>
              <w:top w:val="single" w:sz="4" w:space="0" w:color="auto"/>
              <w:left w:val="nil"/>
              <w:bottom w:val="single" w:sz="4" w:space="0" w:color="000000"/>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9</w:t>
            </w:r>
          </w:p>
        </w:tc>
        <w:tc>
          <w:tcPr>
            <w:tcW w:w="840" w:type="dxa"/>
            <w:vMerge w:val="restart"/>
            <w:tcBorders>
              <w:top w:val="single" w:sz="4" w:space="0" w:color="auto"/>
              <w:left w:val="nil"/>
              <w:bottom w:val="single" w:sz="4" w:space="0" w:color="000000"/>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3.2</w:t>
            </w:r>
          </w:p>
        </w:tc>
        <w:tc>
          <w:tcPr>
            <w:tcW w:w="712" w:type="dxa"/>
            <w:tcBorders>
              <w:top w:val="single" w:sz="4" w:space="0" w:color="auto"/>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HS</w:t>
            </w:r>
          </w:p>
        </w:tc>
        <w:tc>
          <w:tcPr>
            <w:tcW w:w="1984" w:type="dxa"/>
            <w:tcBorders>
              <w:top w:val="single" w:sz="4" w:space="0" w:color="auto"/>
              <w:left w:val="nil"/>
              <w:bottom w:val="nil"/>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-3.3 (-6.6, -1.8)</w:t>
            </w:r>
          </w:p>
        </w:tc>
        <w:tc>
          <w:tcPr>
            <w:tcW w:w="1701" w:type="dxa"/>
            <w:tcBorders>
              <w:top w:val="single" w:sz="4" w:space="0" w:color="auto"/>
              <w:left w:val="nil"/>
              <w:bottom w:val="nil"/>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12.1 (6.1, 27.9)</w:t>
            </w:r>
          </w:p>
        </w:tc>
        <w:tc>
          <w:tcPr>
            <w:tcW w:w="1701" w:type="dxa"/>
            <w:tcBorders>
              <w:top w:val="single" w:sz="4" w:space="0" w:color="auto"/>
              <w:left w:val="nil"/>
              <w:bottom w:val="nil"/>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2.3 (1.2, 4.7)</w:t>
            </w:r>
          </w:p>
        </w:tc>
      </w:tr>
      <w:tr w:rsidR="002830AC" w:rsidRPr="007E0FE9" w:rsidTr="00C26909">
        <w:trPr>
          <w:trHeight w:val="300"/>
        </w:trPr>
        <w:tc>
          <w:tcPr>
            <w:tcW w:w="590" w:type="dxa"/>
            <w:vMerge/>
            <w:tcBorders>
              <w:top w:val="single" w:sz="4" w:space="0" w:color="auto"/>
              <w:left w:val="nil"/>
              <w:bottom w:val="single" w:sz="4" w:space="0" w:color="000000"/>
              <w:right w:val="nil"/>
            </w:tcBorders>
            <w:vAlign w:val="center"/>
            <w:hideMark/>
          </w:tcPr>
          <w:p w:rsidR="002830AC" w:rsidRPr="007E0FE9" w:rsidRDefault="002830AC" w:rsidP="00C26909">
            <w:pPr>
              <w:rPr>
                <w:rFonts w:eastAsia="Times New Roman"/>
                <w:color w:val="000000"/>
                <w:sz w:val="24"/>
                <w:szCs w:val="24"/>
              </w:rPr>
            </w:pPr>
          </w:p>
        </w:tc>
        <w:tc>
          <w:tcPr>
            <w:tcW w:w="840" w:type="dxa"/>
            <w:vMerge/>
            <w:tcBorders>
              <w:top w:val="single" w:sz="4" w:space="0" w:color="auto"/>
              <w:left w:val="nil"/>
              <w:bottom w:val="single" w:sz="4" w:space="0" w:color="000000"/>
              <w:right w:val="nil"/>
            </w:tcBorders>
            <w:vAlign w:val="center"/>
            <w:hideMark/>
          </w:tcPr>
          <w:p w:rsidR="002830AC" w:rsidRPr="007E0FE9" w:rsidRDefault="002830AC" w:rsidP="00C26909">
            <w:pPr>
              <w:rPr>
                <w:rFonts w:eastAsia="Times New Roman"/>
                <w:color w:val="000000"/>
                <w:sz w:val="24"/>
                <w:szCs w:val="24"/>
              </w:rPr>
            </w:pPr>
          </w:p>
        </w:tc>
        <w:tc>
          <w:tcPr>
            <w:tcW w:w="712"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LS</w:t>
            </w:r>
          </w:p>
        </w:tc>
        <w:tc>
          <w:tcPr>
            <w:tcW w:w="1984" w:type="dxa"/>
            <w:tcBorders>
              <w:top w:val="nil"/>
              <w:left w:val="nil"/>
              <w:bottom w:val="single" w:sz="4" w:space="0" w:color="auto"/>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-4.5 (-7.7, -3)</w:t>
            </w:r>
          </w:p>
        </w:tc>
        <w:tc>
          <w:tcPr>
            <w:tcW w:w="1701" w:type="dxa"/>
            <w:tcBorders>
              <w:top w:val="nil"/>
              <w:left w:val="nil"/>
              <w:bottom w:val="single" w:sz="4" w:space="0" w:color="auto"/>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6.9 (2.5, 13.5)</w:t>
            </w:r>
          </w:p>
        </w:tc>
        <w:tc>
          <w:tcPr>
            <w:tcW w:w="1701" w:type="dxa"/>
            <w:tcBorders>
              <w:top w:val="nil"/>
              <w:left w:val="nil"/>
              <w:bottom w:val="single" w:sz="4" w:space="0" w:color="auto"/>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3.4 (2.2, 5.7)</w:t>
            </w:r>
          </w:p>
        </w:tc>
      </w:tr>
      <w:tr w:rsidR="002830AC" w:rsidRPr="007E0FE9" w:rsidTr="00C26909">
        <w:trPr>
          <w:trHeight w:val="300"/>
        </w:trPr>
        <w:tc>
          <w:tcPr>
            <w:tcW w:w="590" w:type="dxa"/>
            <w:vMerge w:val="restart"/>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10</w:t>
            </w:r>
          </w:p>
        </w:tc>
        <w:tc>
          <w:tcPr>
            <w:tcW w:w="840" w:type="dxa"/>
            <w:vMerge w:val="restart"/>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0.6</w:t>
            </w:r>
          </w:p>
        </w:tc>
        <w:tc>
          <w:tcPr>
            <w:tcW w:w="712"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HS</w:t>
            </w:r>
          </w:p>
        </w:tc>
        <w:tc>
          <w:tcPr>
            <w:tcW w:w="1984" w:type="dxa"/>
            <w:tcBorders>
              <w:top w:val="nil"/>
              <w:left w:val="nil"/>
              <w:bottom w:val="nil"/>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-0.7 (-1.1, -0.3)</w:t>
            </w:r>
          </w:p>
        </w:tc>
        <w:tc>
          <w:tcPr>
            <w:tcW w:w="1701" w:type="dxa"/>
            <w:tcBorders>
              <w:top w:val="nil"/>
              <w:left w:val="nil"/>
              <w:bottom w:val="nil"/>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24.6 (5, 72.3)</w:t>
            </w:r>
          </w:p>
        </w:tc>
        <w:tc>
          <w:tcPr>
            <w:tcW w:w="1701" w:type="dxa"/>
            <w:tcBorders>
              <w:top w:val="nil"/>
              <w:left w:val="nil"/>
              <w:bottom w:val="nil"/>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0.4 (0.1, 0.6)</w:t>
            </w:r>
          </w:p>
        </w:tc>
      </w:tr>
      <w:tr w:rsidR="002830AC" w:rsidRPr="007E0FE9" w:rsidTr="00C26909">
        <w:trPr>
          <w:trHeight w:val="300"/>
        </w:trPr>
        <w:tc>
          <w:tcPr>
            <w:tcW w:w="590" w:type="dxa"/>
            <w:vMerge/>
            <w:tcBorders>
              <w:top w:val="nil"/>
              <w:left w:val="nil"/>
              <w:bottom w:val="nil"/>
              <w:right w:val="nil"/>
            </w:tcBorders>
            <w:vAlign w:val="center"/>
            <w:hideMark/>
          </w:tcPr>
          <w:p w:rsidR="002830AC" w:rsidRPr="007E0FE9" w:rsidRDefault="002830AC" w:rsidP="00C26909">
            <w:pPr>
              <w:rPr>
                <w:rFonts w:eastAsia="Times New Roman"/>
                <w:color w:val="000000"/>
                <w:sz w:val="24"/>
                <w:szCs w:val="24"/>
              </w:rPr>
            </w:pPr>
          </w:p>
        </w:tc>
        <w:tc>
          <w:tcPr>
            <w:tcW w:w="840" w:type="dxa"/>
            <w:vMerge/>
            <w:tcBorders>
              <w:top w:val="nil"/>
              <w:left w:val="nil"/>
              <w:bottom w:val="nil"/>
              <w:right w:val="nil"/>
            </w:tcBorders>
            <w:vAlign w:val="center"/>
            <w:hideMark/>
          </w:tcPr>
          <w:p w:rsidR="002830AC" w:rsidRPr="007E0FE9" w:rsidRDefault="002830AC" w:rsidP="00C26909">
            <w:pPr>
              <w:rPr>
                <w:rFonts w:eastAsia="Times New Roman"/>
                <w:color w:val="000000"/>
                <w:sz w:val="24"/>
                <w:szCs w:val="24"/>
              </w:rPr>
            </w:pPr>
          </w:p>
        </w:tc>
        <w:tc>
          <w:tcPr>
            <w:tcW w:w="712"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LS</w:t>
            </w:r>
          </w:p>
        </w:tc>
        <w:tc>
          <w:tcPr>
            <w:tcW w:w="1984" w:type="dxa"/>
            <w:tcBorders>
              <w:top w:val="nil"/>
              <w:left w:val="nil"/>
              <w:bottom w:val="nil"/>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-0.9 (-1.2, -0.4)</w:t>
            </w:r>
          </w:p>
        </w:tc>
        <w:tc>
          <w:tcPr>
            <w:tcW w:w="1701" w:type="dxa"/>
            <w:tcBorders>
              <w:top w:val="nil"/>
              <w:left w:val="nil"/>
              <w:bottom w:val="nil"/>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13.5 (6.8, 45.7)</w:t>
            </w:r>
          </w:p>
        </w:tc>
        <w:tc>
          <w:tcPr>
            <w:tcW w:w="1701" w:type="dxa"/>
            <w:tcBorders>
              <w:top w:val="nil"/>
              <w:left w:val="nil"/>
              <w:bottom w:val="nil"/>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0.4 (0.2, 0.5)</w:t>
            </w:r>
          </w:p>
        </w:tc>
      </w:tr>
      <w:tr w:rsidR="002830AC" w:rsidRPr="007E0FE9" w:rsidTr="00C26909">
        <w:trPr>
          <w:trHeight w:val="300"/>
        </w:trPr>
        <w:tc>
          <w:tcPr>
            <w:tcW w:w="590" w:type="dxa"/>
            <w:vMerge w:val="restart"/>
            <w:tcBorders>
              <w:top w:val="single" w:sz="4" w:space="0" w:color="auto"/>
              <w:left w:val="nil"/>
              <w:bottom w:val="single" w:sz="4" w:space="0" w:color="000000"/>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11</w:t>
            </w:r>
          </w:p>
        </w:tc>
        <w:tc>
          <w:tcPr>
            <w:tcW w:w="840" w:type="dxa"/>
            <w:vMerge w:val="restart"/>
            <w:tcBorders>
              <w:top w:val="single" w:sz="4" w:space="0" w:color="auto"/>
              <w:left w:val="nil"/>
              <w:bottom w:val="single" w:sz="4" w:space="0" w:color="000000"/>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0.6</w:t>
            </w:r>
          </w:p>
        </w:tc>
        <w:tc>
          <w:tcPr>
            <w:tcW w:w="712" w:type="dxa"/>
            <w:tcBorders>
              <w:top w:val="single" w:sz="4" w:space="0" w:color="auto"/>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HS</w:t>
            </w:r>
          </w:p>
        </w:tc>
        <w:tc>
          <w:tcPr>
            <w:tcW w:w="1984" w:type="dxa"/>
            <w:tcBorders>
              <w:top w:val="single" w:sz="4" w:space="0" w:color="auto"/>
              <w:left w:val="nil"/>
              <w:bottom w:val="nil"/>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-3.6 (-6, -2.2)</w:t>
            </w:r>
          </w:p>
        </w:tc>
        <w:tc>
          <w:tcPr>
            <w:tcW w:w="1701" w:type="dxa"/>
            <w:tcBorders>
              <w:top w:val="single" w:sz="4" w:space="0" w:color="auto"/>
              <w:left w:val="nil"/>
              <w:bottom w:val="nil"/>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2.7 (1.1, 5.6)</w:t>
            </w:r>
          </w:p>
        </w:tc>
        <w:tc>
          <w:tcPr>
            <w:tcW w:w="1701" w:type="dxa"/>
            <w:tcBorders>
              <w:top w:val="single" w:sz="4" w:space="0" w:color="auto"/>
              <w:left w:val="nil"/>
              <w:bottom w:val="nil"/>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1.3 (0.8, 2.2)</w:t>
            </w:r>
          </w:p>
        </w:tc>
      </w:tr>
      <w:tr w:rsidR="002830AC" w:rsidRPr="007E0FE9" w:rsidTr="00C26909">
        <w:trPr>
          <w:trHeight w:val="300"/>
        </w:trPr>
        <w:tc>
          <w:tcPr>
            <w:tcW w:w="590" w:type="dxa"/>
            <w:vMerge/>
            <w:tcBorders>
              <w:top w:val="single" w:sz="4" w:space="0" w:color="auto"/>
              <w:left w:val="nil"/>
              <w:bottom w:val="single" w:sz="4" w:space="0" w:color="000000"/>
              <w:right w:val="nil"/>
            </w:tcBorders>
            <w:vAlign w:val="center"/>
            <w:hideMark/>
          </w:tcPr>
          <w:p w:rsidR="002830AC" w:rsidRPr="007E0FE9" w:rsidRDefault="002830AC" w:rsidP="00C26909">
            <w:pPr>
              <w:rPr>
                <w:rFonts w:eastAsia="Times New Roman"/>
                <w:color w:val="000000"/>
                <w:sz w:val="24"/>
                <w:szCs w:val="24"/>
              </w:rPr>
            </w:pPr>
          </w:p>
        </w:tc>
        <w:tc>
          <w:tcPr>
            <w:tcW w:w="840" w:type="dxa"/>
            <w:vMerge/>
            <w:tcBorders>
              <w:top w:val="single" w:sz="4" w:space="0" w:color="auto"/>
              <w:left w:val="nil"/>
              <w:bottom w:val="single" w:sz="4" w:space="0" w:color="000000"/>
              <w:right w:val="nil"/>
            </w:tcBorders>
            <w:vAlign w:val="center"/>
            <w:hideMark/>
          </w:tcPr>
          <w:p w:rsidR="002830AC" w:rsidRPr="007E0FE9" w:rsidRDefault="002830AC" w:rsidP="00C26909">
            <w:pPr>
              <w:rPr>
                <w:rFonts w:eastAsia="Times New Roman"/>
                <w:color w:val="000000"/>
                <w:sz w:val="24"/>
                <w:szCs w:val="24"/>
              </w:rPr>
            </w:pPr>
          </w:p>
        </w:tc>
        <w:tc>
          <w:tcPr>
            <w:tcW w:w="712"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LS</w:t>
            </w:r>
          </w:p>
        </w:tc>
        <w:tc>
          <w:tcPr>
            <w:tcW w:w="1984" w:type="dxa"/>
            <w:tcBorders>
              <w:top w:val="nil"/>
              <w:left w:val="nil"/>
              <w:bottom w:val="single" w:sz="4" w:space="0" w:color="auto"/>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-2.6 (-4.8, -1.8)</w:t>
            </w:r>
          </w:p>
        </w:tc>
        <w:tc>
          <w:tcPr>
            <w:tcW w:w="1701" w:type="dxa"/>
            <w:tcBorders>
              <w:top w:val="nil"/>
              <w:left w:val="nil"/>
              <w:bottom w:val="single" w:sz="4" w:space="0" w:color="auto"/>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2.2 (1.6, 3.4)</w:t>
            </w:r>
          </w:p>
        </w:tc>
        <w:tc>
          <w:tcPr>
            <w:tcW w:w="1701" w:type="dxa"/>
            <w:tcBorders>
              <w:top w:val="nil"/>
              <w:left w:val="nil"/>
              <w:bottom w:val="single" w:sz="4" w:space="0" w:color="auto"/>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1.1 (0.8, 2.1)</w:t>
            </w:r>
          </w:p>
        </w:tc>
      </w:tr>
      <w:tr w:rsidR="002830AC" w:rsidRPr="007E0FE9" w:rsidTr="00C26909">
        <w:trPr>
          <w:trHeight w:val="300"/>
        </w:trPr>
        <w:tc>
          <w:tcPr>
            <w:tcW w:w="590" w:type="dxa"/>
            <w:vMerge w:val="restart"/>
            <w:tcBorders>
              <w:top w:val="nil"/>
              <w:left w:val="nil"/>
              <w:bottom w:val="single" w:sz="4" w:space="0" w:color="000000"/>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12</w:t>
            </w:r>
          </w:p>
        </w:tc>
        <w:tc>
          <w:tcPr>
            <w:tcW w:w="840" w:type="dxa"/>
            <w:vMerge w:val="restart"/>
            <w:tcBorders>
              <w:top w:val="nil"/>
              <w:left w:val="nil"/>
              <w:bottom w:val="single" w:sz="4" w:space="0" w:color="000000"/>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1.9</w:t>
            </w:r>
          </w:p>
        </w:tc>
        <w:tc>
          <w:tcPr>
            <w:tcW w:w="712"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HS</w:t>
            </w:r>
          </w:p>
        </w:tc>
        <w:tc>
          <w:tcPr>
            <w:tcW w:w="1984" w:type="dxa"/>
            <w:tcBorders>
              <w:top w:val="nil"/>
              <w:left w:val="nil"/>
              <w:bottom w:val="nil"/>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-2.3 (-3.6, -0.6)</w:t>
            </w:r>
          </w:p>
        </w:tc>
        <w:tc>
          <w:tcPr>
            <w:tcW w:w="1701" w:type="dxa"/>
            <w:tcBorders>
              <w:top w:val="nil"/>
              <w:left w:val="nil"/>
              <w:bottom w:val="nil"/>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2.8 (0.3, 16)</w:t>
            </w:r>
          </w:p>
        </w:tc>
        <w:tc>
          <w:tcPr>
            <w:tcW w:w="1701" w:type="dxa"/>
            <w:tcBorders>
              <w:top w:val="nil"/>
              <w:left w:val="nil"/>
              <w:bottom w:val="nil"/>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1.7 (0.4, 2.7)</w:t>
            </w:r>
          </w:p>
        </w:tc>
      </w:tr>
      <w:tr w:rsidR="002830AC" w:rsidRPr="007E0FE9" w:rsidTr="00C26909">
        <w:trPr>
          <w:trHeight w:val="300"/>
        </w:trPr>
        <w:tc>
          <w:tcPr>
            <w:tcW w:w="590" w:type="dxa"/>
            <w:vMerge/>
            <w:tcBorders>
              <w:top w:val="nil"/>
              <w:left w:val="nil"/>
              <w:bottom w:val="single" w:sz="4" w:space="0" w:color="000000"/>
              <w:right w:val="nil"/>
            </w:tcBorders>
            <w:vAlign w:val="center"/>
            <w:hideMark/>
          </w:tcPr>
          <w:p w:rsidR="002830AC" w:rsidRPr="007E0FE9" w:rsidRDefault="002830AC" w:rsidP="00C26909">
            <w:pPr>
              <w:rPr>
                <w:rFonts w:eastAsia="Times New Roman"/>
                <w:color w:val="000000"/>
                <w:sz w:val="24"/>
                <w:szCs w:val="24"/>
              </w:rPr>
            </w:pPr>
          </w:p>
        </w:tc>
        <w:tc>
          <w:tcPr>
            <w:tcW w:w="840" w:type="dxa"/>
            <w:vMerge/>
            <w:tcBorders>
              <w:top w:val="nil"/>
              <w:left w:val="nil"/>
              <w:bottom w:val="single" w:sz="4" w:space="0" w:color="000000"/>
              <w:right w:val="nil"/>
            </w:tcBorders>
            <w:vAlign w:val="center"/>
            <w:hideMark/>
          </w:tcPr>
          <w:p w:rsidR="002830AC" w:rsidRPr="007E0FE9" w:rsidRDefault="002830AC" w:rsidP="00C26909">
            <w:pPr>
              <w:rPr>
                <w:rFonts w:eastAsia="Times New Roman"/>
                <w:color w:val="000000"/>
                <w:sz w:val="24"/>
                <w:szCs w:val="24"/>
              </w:rPr>
            </w:pPr>
          </w:p>
        </w:tc>
        <w:tc>
          <w:tcPr>
            <w:tcW w:w="712"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LS</w:t>
            </w:r>
          </w:p>
        </w:tc>
        <w:tc>
          <w:tcPr>
            <w:tcW w:w="1984" w:type="dxa"/>
            <w:tcBorders>
              <w:top w:val="nil"/>
              <w:left w:val="nil"/>
              <w:bottom w:val="single" w:sz="4" w:space="0" w:color="auto"/>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-2.5 (-4.2, -1.7)</w:t>
            </w:r>
          </w:p>
        </w:tc>
        <w:tc>
          <w:tcPr>
            <w:tcW w:w="1701" w:type="dxa"/>
            <w:tcBorders>
              <w:top w:val="nil"/>
              <w:left w:val="nil"/>
              <w:bottom w:val="single" w:sz="4" w:space="0" w:color="auto"/>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0.8 (0.5, 1.2)</w:t>
            </w:r>
          </w:p>
        </w:tc>
        <w:tc>
          <w:tcPr>
            <w:tcW w:w="1701" w:type="dxa"/>
            <w:tcBorders>
              <w:top w:val="nil"/>
              <w:left w:val="nil"/>
              <w:bottom w:val="single" w:sz="4" w:space="0" w:color="auto"/>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2.2 (1.5, 3.6)</w:t>
            </w:r>
          </w:p>
        </w:tc>
      </w:tr>
    </w:tbl>
    <w:p w:rsidR="002830AC" w:rsidRPr="007E0FE9" w:rsidRDefault="002830AC" w:rsidP="002830AC">
      <w:pPr>
        <w:pStyle w:val="Heading-Main"/>
        <w:spacing w:before="0" w:after="0"/>
        <w:rPr>
          <w:b w:val="0"/>
          <w:lang w:val="en-GB"/>
        </w:rPr>
      </w:pPr>
      <w:r w:rsidRPr="007E0FE9">
        <w:rPr>
          <w:b w:val="0"/>
          <w:lang w:val="en-GB"/>
        </w:rPr>
        <w:t>The mean (95% confidence intervals) of heterotrophic respiration (</w:t>
      </w:r>
      <w:r w:rsidRPr="007E0FE9">
        <w:rPr>
          <w:b w:val="0"/>
          <w:i/>
          <w:lang w:val="en-GB"/>
        </w:rPr>
        <w:t>HR</w:t>
      </w:r>
      <w:r w:rsidRPr="007E0FE9">
        <w:rPr>
          <w:b w:val="0"/>
          <w:lang w:val="en-GB"/>
        </w:rPr>
        <w:t xml:space="preserve">, </w:t>
      </w:r>
      <w:r w:rsidRPr="007E0FE9">
        <w:rPr>
          <w:b w:val="0"/>
          <w:color w:val="000000"/>
        </w:rPr>
        <w:t>g C m</w:t>
      </w:r>
      <w:r w:rsidRPr="007E0FE9">
        <w:rPr>
          <w:b w:val="0"/>
          <w:color w:val="000000"/>
          <w:vertAlign w:val="superscript"/>
        </w:rPr>
        <w:t>-2</w:t>
      </w:r>
      <w:r w:rsidRPr="007E0FE9">
        <w:rPr>
          <w:b w:val="0"/>
          <w:color w:val="000000"/>
        </w:rPr>
        <w:t xml:space="preserve"> d</w:t>
      </w:r>
      <w:r w:rsidRPr="007E0FE9">
        <w:rPr>
          <w:b w:val="0"/>
          <w:color w:val="000000"/>
          <w:vertAlign w:val="superscript"/>
        </w:rPr>
        <w:t>-1</w:t>
      </w:r>
      <w:r w:rsidRPr="007E0FE9">
        <w:rPr>
          <w:b w:val="0"/>
          <w:lang w:val="en-GB"/>
        </w:rPr>
        <w:t xml:space="preserve">), </w:t>
      </w:r>
      <w:proofErr w:type="spellStart"/>
      <w:r w:rsidRPr="007E0FE9">
        <w:rPr>
          <w:b w:val="0"/>
          <w:lang w:val="en-GB"/>
        </w:rPr>
        <w:t>spiraling</w:t>
      </w:r>
      <w:proofErr w:type="spellEnd"/>
      <w:r w:rsidRPr="007E0FE9">
        <w:rPr>
          <w:b w:val="0"/>
          <w:lang w:val="en-GB"/>
        </w:rPr>
        <w:t xml:space="preserve"> length (</w:t>
      </w:r>
      <w:r w:rsidRPr="007E0FE9">
        <w:rPr>
          <w:b w:val="0"/>
          <w:i/>
          <w:lang w:val="en-GB"/>
        </w:rPr>
        <w:t>S</w:t>
      </w:r>
      <w:r w:rsidRPr="007E0FE9">
        <w:rPr>
          <w:b w:val="0"/>
          <w:i/>
          <w:vertAlign w:val="subscript"/>
          <w:lang w:val="en-GB"/>
        </w:rPr>
        <w:t>oc</w:t>
      </w:r>
      <w:r w:rsidRPr="007E0FE9">
        <w:rPr>
          <w:b w:val="0"/>
          <w:lang w:val="en-GB"/>
        </w:rPr>
        <w:t>, km), and mineralization velocity (</w:t>
      </w:r>
      <w:proofErr w:type="spellStart"/>
      <w:r w:rsidRPr="007E0FE9">
        <w:rPr>
          <w:b w:val="0"/>
          <w:i/>
          <w:lang w:val="en-GB"/>
        </w:rPr>
        <w:t>V</w:t>
      </w:r>
      <w:r w:rsidRPr="007E0FE9">
        <w:rPr>
          <w:b w:val="0"/>
          <w:i/>
          <w:vertAlign w:val="subscript"/>
          <w:lang w:val="en-GB"/>
        </w:rPr>
        <w:t>f</w:t>
      </w:r>
      <w:proofErr w:type="spellEnd"/>
      <w:r w:rsidRPr="007E0FE9">
        <w:rPr>
          <w:b w:val="0"/>
          <w:lang w:val="en-GB"/>
        </w:rPr>
        <w:t xml:space="preserve">, </w:t>
      </w:r>
      <w:r w:rsidRPr="007E0FE9">
        <w:rPr>
          <w:b w:val="0"/>
          <w:color w:val="000000"/>
        </w:rPr>
        <w:t>m d</w:t>
      </w:r>
      <w:r w:rsidRPr="007E0FE9">
        <w:rPr>
          <w:b w:val="0"/>
          <w:color w:val="000000"/>
          <w:vertAlign w:val="superscript"/>
        </w:rPr>
        <w:t>-1</w:t>
      </w:r>
      <w:r w:rsidRPr="007E0FE9">
        <w:rPr>
          <w:b w:val="0"/>
          <w:lang w:val="en-GB"/>
        </w:rPr>
        <w:t>) for springs (1 March – 13 May) following high (HS, 2013) and low snow (LS, 2014) winters. Reach length was calculated from geographic information system (GIS) as the distance between the most upstream and downstream confluence from the ecosystem metabolism reach.</w:t>
      </w:r>
    </w:p>
    <w:p w:rsidR="002830AC" w:rsidRPr="007E0FE9" w:rsidRDefault="002830AC" w:rsidP="002830AC">
      <w:pPr>
        <w:spacing w:line="480" w:lineRule="auto"/>
        <w:rPr>
          <w:sz w:val="22"/>
          <w:szCs w:val="22"/>
          <w:lang w:val="en-GB"/>
        </w:rPr>
      </w:pPr>
    </w:p>
    <w:p w:rsidR="002830AC" w:rsidRPr="007E0FE9" w:rsidRDefault="002830AC" w:rsidP="002830AC">
      <w:pPr>
        <w:spacing w:line="480" w:lineRule="auto"/>
        <w:rPr>
          <w:sz w:val="24"/>
          <w:szCs w:val="24"/>
          <w:lang w:val="en-GB"/>
        </w:rPr>
      </w:pPr>
    </w:p>
    <w:p w:rsidR="002830AC" w:rsidRPr="007E0FE9" w:rsidRDefault="002830AC" w:rsidP="002830AC">
      <w:pPr>
        <w:spacing w:line="480" w:lineRule="auto"/>
        <w:rPr>
          <w:sz w:val="24"/>
          <w:szCs w:val="24"/>
          <w:lang w:val="en-GB"/>
        </w:rPr>
      </w:pPr>
    </w:p>
    <w:p w:rsidR="002830AC" w:rsidRPr="007E0FE9" w:rsidRDefault="002830AC" w:rsidP="002830AC">
      <w:pPr>
        <w:spacing w:line="480" w:lineRule="auto"/>
        <w:rPr>
          <w:sz w:val="24"/>
          <w:szCs w:val="24"/>
          <w:lang w:val="en-GB"/>
        </w:rPr>
      </w:pPr>
    </w:p>
    <w:p w:rsidR="002830AC" w:rsidRPr="007E0FE9" w:rsidRDefault="002830AC" w:rsidP="002830AC">
      <w:pPr>
        <w:spacing w:line="480" w:lineRule="auto"/>
        <w:rPr>
          <w:sz w:val="24"/>
          <w:szCs w:val="24"/>
          <w:lang w:val="en-GB"/>
        </w:rPr>
      </w:pPr>
    </w:p>
    <w:p w:rsidR="002830AC" w:rsidRPr="007E0FE9" w:rsidRDefault="002830AC" w:rsidP="002830AC">
      <w:pPr>
        <w:spacing w:line="480" w:lineRule="auto"/>
        <w:rPr>
          <w:sz w:val="24"/>
          <w:szCs w:val="24"/>
          <w:lang w:val="en-GB"/>
        </w:rPr>
      </w:pPr>
      <w:r w:rsidRPr="007E0FE9">
        <w:rPr>
          <w:sz w:val="24"/>
          <w:szCs w:val="24"/>
          <w:lang w:val="en-GB"/>
        </w:rPr>
        <w:t>Table S5:  Annual estimates of ecosystem metabolism presented in Figure 6.  Q is average stream discharge (m</w:t>
      </w:r>
      <w:r w:rsidRPr="007E0FE9">
        <w:rPr>
          <w:sz w:val="24"/>
          <w:szCs w:val="24"/>
          <w:vertAlign w:val="superscript"/>
          <w:lang w:val="en-GB"/>
        </w:rPr>
        <w:t>3</w:t>
      </w:r>
      <w:r w:rsidRPr="007E0FE9">
        <w:rPr>
          <w:sz w:val="24"/>
          <w:szCs w:val="24"/>
          <w:lang w:val="en-GB"/>
        </w:rPr>
        <w:t xml:space="preserve"> s</w:t>
      </w:r>
      <w:r w:rsidRPr="007E0FE9">
        <w:rPr>
          <w:sz w:val="24"/>
          <w:szCs w:val="24"/>
          <w:vertAlign w:val="superscript"/>
          <w:lang w:val="en-GB"/>
        </w:rPr>
        <w:t>-1</w:t>
      </w:r>
      <w:r w:rsidRPr="007E0FE9">
        <w:rPr>
          <w:sz w:val="24"/>
          <w:szCs w:val="24"/>
          <w:lang w:val="en-GB"/>
        </w:rPr>
        <w:t>) and catchment area of each study reach (km</w:t>
      </w:r>
      <w:r w:rsidRPr="007E0FE9">
        <w:rPr>
          <w:sz w:val="24"/>
          <w:szCs w:val="24"/>
          <w:vertAlign w:val="superscript"/>
          <w:lang w:val="en-GB"/>
        </w:rPr>
        <w:t>2</w:t>
      </w:r>
      <w:r w:rsidRPr="007E0FE9">
        <w:rPr>
          <w:sz w:val="24"/>
          <w:szCs w:val="24"/>
          <w:lang w:val="en-GB"/>
        </w:rPr>
        <w:t>).</w:t>
      </w:r>
    </w:p>
    <w:tbl>
      <w:tblPr>
        <w:tblW w:w="8520" w:type="dxa"/>
        <w:tblInd w:w="93" w:type="dxa"/>
        <w:tblLayout w:type="fixed"/>
        <w:tblLook w:val="04A0"/>
      </w:tblPr>
      <w:tblGrid>
        <w:gridCol w:w="1716"/>
        <w:gridCol w:w="709"/>
        <w:gridCol w:w="851"/>
        <w:gridCol w:w="850"/>
        <w:gridCol w:w="851"/>
        <w:gridCol w:w="1275"/>
        <w:gridCol w:w="2268"/>
      </w:tblGrid>
      <w:tr w:rsidR="002830AC" w:rsidRPr="007E0FE9" w:rsidTr="00C26909">
        <w:trPr>
          <w:trHeight w:val="1100"/>
        </w:trPr>
        <w:tc>
          <w:tcPr>
            <w:tcW w:w="1716" w:type="dxa"/>
            <w:tcBorders>
              <w:top w:val="single" w:sz="4" w:space="0" w:color="auto"/>
              <w:left w:val="nil"/>
              <w:bottom w:val="single" w:sz="4" w:space="0" w:color="auto"/>
              <w:right w:val="nil"/>
            </w:tcBorders>
            <w:shd w:val="clear" w:color="auto" w:fill="auto"/>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Site</w:t>
            </w:r>
          </w:p>
        </w:tc>
        <w:tc>
          <w:tcPr>
            <w:tcW w:w="709" w:type="dxa"/>
            <w:tcBorders>
              <w:top w:val="single" w:sz="4" w:space="0" w:color="auto"/>
              <w:left w:val="nil"/>
              <w:bottom w:val="single" w:sz="4" w:space="0" w:color="auto"/>
              <w:right w:val="nil"/>
            </w:tcBorders>
            <w:shd w:val="clear" w:color="auto" w:fill="auto"/>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 xml:space="preserve">GPP </w:t>
            </w:r>
          </w:p>
        </w:tc>
        <w:tc>
          <w:tcPr>
            <w:tcW w:w="851" w:type="dxa"/>
            <w:tcBorders>
              <w:top w:val="single" w:sz="4" w:space="0" w:color="auto"/>
              <w:left w:val="nil"/>
              <w:bottom w:val="single" w:sz="4" w:space="0" w:color="auto"/>
              <w:right w:val="nil"/>
            </w:tcBorders>
            <w:shd w:val="clear" w:color="auto" w:fill="auto"/>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 xml:space="preserve">ER </w:t>
            </w:r>
          </w:p>
        </w:tc>
        <w:tc>
          <w:tcPr>
            <w:tcW w:w="850" w:type="dxa"/>
            <w:tcBorders>
              <w:top w:val="single" w:sz="4" w:space="0" w:color="auto"/>
              <w:left w:val="nil"/>
              <w:bottom w:val="single" w:sz="4" w:space="0" w:color="auto"/>
              <w:right w:val="nil"/>
            </w:tcBorders>
            <w:shd w:val="clear" w:color="auto" w:fill="auto"/>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 xml:space="preserve">NEP </w:t>
            </w:r>
          </w:p>
        </w:tc>
        <w:tc>
          <w:tcPr>
            <w:tcW w:w="851" w:type="dxa"/>
            <w:tcBorders>
              <w:top w:val="single" w:sz="4" w:space="0" w:color="auto"/>
              <w:left w:val="nil"/>
              <w:bottom w:val="single" w:sz="4" w:space="0" w:color="auto"/>
              <w:right w:val="nil"/>
            </w:tcBorders>
            <w:shd w:val="clear" w:color="auto" w:fill="auto"/>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 xml:space="preserve">Q </w:t>
            </w:r>
          </w:p>
        </w:tc>
        <w:tc>
          <w:tcPr>
            <w:tcW w:w="1275" w:type="dxa"/>
            <w:tcBorders>
              <w:top w:val="single" w:sz="4" w:space="0" w:color="auto"/>
              <w:left w:val="nil"/>
              <w:bottom w:val="single" w:sz="4" w:space="0" w:color="auto"/>
              <w:right w:val="nil"/>
            </w:tcBorders>
            <w:shd w:val="clear" w:color="auto" w:fill="auto"/>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 xml:space="preserve">Catchment area </w:t>
            </w:r>
          </w:p>
        </w:tc>
        <w:tc>
          <w:tcPr>
            <w:tcW w:w="2268" w:type="dxa"/>
            <w:tcBorders>
              <w:top w:val="single" w:sz="4" w:space="0" w:color="auto"/>
              <w:left w:val="nil"/>
              <w:bottom w:val="single" w:sz="4" w:space="0" w:color="auto"/>
              <w:right w:val="nil"/>
            </w:tcBorders>
            <w:shd w:val="clear" w:color="auto" w:fill="auto"/>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Reference</w:t>
            </w:r>
          </w:p>
        </w:tc>
      </w:tr>
      <w:tr w:rsidR="002830AC" w:rsidRPr="007E0FE9" w:rsidTr="00C26909">
        <w:trPr>
          <w:trHeight w:val="300"/>
        </w:trPr>
        <w:tc>
          <w:tcPr>
            <w:tcW w:w="1716"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Mississippi</w:t>
            </w:r>
            <w:r w:rsidRPr="007E0FE9">
              <w:rPr>
                <w:rFonts w:eastAsia="Times New Roman"/>
                <w:color w:val="000000"/>
                <w:sz w:val="24"/>
                <w:szCs w:val="24"/>
                <w:vertAlign w:val="superscript"/>
              </w:rPr>
              <w:t>#</w:t>
            </w:r>
          </w:p>
        </w:tc>
        <w:tc>
          <w:tcPr>
            <w:tcW w:w="709"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213</w:t>
            </w:r>
          </w:p>
        </w:tc>
        <w:tc>
          <w:tcPr>
            <w:tcW w:w="851"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-1188</w:t>
            </w:r>
          </w:p>
        </w:tc>
        <w:tc>
          <w:tcPr>
            <w:tcW w:w="850"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-754</w:t>
            </w:r>
          </w:p>
        </w:tc>
        <w:tc>
          <w:tcPr>
            <w:tcW w:w="851"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17814</w:t>
            </w:r>
          </w:p>
        </w:tc>
        <w:tc>
          <w:tcPr>
            <w:tcW w:w="1275"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2900000</w:t>
            </w:r>
          </w:p>
        </w:tc>
        <w:tc>
          <w:tcPr>
            <w:tcW w:w="2268"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Dodds et al. 2013</w:t>
            </w:r>
          </w:p>
        </w:tc>
      </w:tr>
      <w:tr w:rsidR="002830AC" w:rsidRPr="007E0FE9" w:rsidTr="00C26909">
        <w:trPr>
          <w:trHeight w:val="300"/>
        </w:trPr>
        <w:tc>
          <w:tcPr>
            <w:tcW w:w="1716"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Mississippi</w:t>
            </w:r>
            <w:r w:rsidRPr="007E0FE9">
              <w:rPr>
                <w:rFonts w:eastAsia="Times New Roman"/>
                <w:color w:val="000000"/>
                <w:sz w:val="24"/>
                <w:szCs w:val="24"/>
                <w:vertAlign w:val="superscript"/>
              </w:rPr>
              <w:t>#</w:t>
            </w:r>
          </w:p>
        </w:tc>
        <w:tc>
          <w:tcPr>
            <w:tcW w:w="709"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161</w:t>
            </w:r>
          </w:p>
        </w:tc>
        <w:tc>
          <w:tcPr>
            <w:tcW w:w="851"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-1060</w:t>
            </w:r>
          </w:p>
        </w:tc>
        <w:tc>
          <w:tcPr>
            <w:tcW w:w="850"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-708</w:t>
            </w:r>
          </w:p>
        </w:tc>
        <w:tc>
          <w:tcPr>
            <w:tcW w:w="851"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17814</w:t>
            </w:r>
          </w:p>
        </w:tc>
        <w:tc>
          <w:tcPr>
            <w:tcW w:w="1275"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2900000</w:t>
            </w:r>
          </w:p>
        </w:tc>
        <w:tc>
          <w:tcPr>
            <w:tcW w:w="2268"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Dodds et al. 2013</w:t>
            </w:r>
          </w:p>
        </w:tc>
      </w:tr>
      <w:tr w:rsidR="002830AC" w:rsidRPr="007E0FE9" w:rsidTr="00C26909">
        <w:trPr>
          <w:trHeight w:val="300"/>
        </w:trPr>
        <w:tc>
          <w:tcPr>
            <w:tcW w:w="1716"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Chatahoochee</w:t>
            </w:r>
            <w:r w:rsidRPr="007E0FE9">
              <w:rPr>
                <w:rFonts w:eastAsia="Times New Roman"/>
                <w:color w:val="000000"/>
                <w:sz w:val="24"/>
                <w:szCs w:val="24"/>
                <w:vertAlign w:val="superscript"/>
              </w:rPr>
              <w:t>#</w:t>
            </w:r>
          </w:p>
        </w:tc>
        <w:tc>
          <w:tcPr>
            <w:tcW w:w="709"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383</w:t>
            </w:r>
          </w:p>
        </w:tc>
        <w:tc>
          <w:tcPr>
            <w:tcW w:w="851"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-996</w:t>
            </w:r>
          </w:p>
        </w:tc>
        <w:tc>
          <w:tcPr>
            <w:tcW w:w="850"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-386</w:t>
            </w:r>
          </w:p>
        </w:tc>
        <w:tc>
          <w:tcPr>
            <w:tcW w:w="851"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100</w:t>
            </w:r>
          </w:p>
        </w:tc>
        <w:tc>
          <w:tcPr>
            <w:tcW w:w="1275"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5335</w:t>
            </w:r>
          </w:p>
        </w:tc>
        <w:tc>
          <w:tcPr>
            <w:tcW w:w="2268"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Dodds et al. 2013</w:t>
            </w:r>
          </w:p>
        </w:tc>
      </w:tr>
      <w:tr w:rsidR="002830AC" w:rsidRPr="007E0FE9" w:rsidTr="00C26909">
        <w:trPr>
          <w:trHeight w:val="300"/>
        </w:trPr>
        <w:tc>
          <w:tcPr>
            <w:tcW w:w="1716"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Chatahoochee</w:t>
            </w:r>
            <w:r w:rsidRPr="007E0FE9">
              <w:rPr>
                <w:rFonts w:eastAsia="Times New Roman"/>
                <w:color w:val="000000"/>
                <w:sz w:val="24"/>
                <w:szCs w:val="24"/>
                <w:vertAlign w:val="superscript"/>
              </w:rPr>
              <w:t>#</w:t>
            </w:r>
          </w:p>
        </w:tc>
        <w:tc>
          <w:tcPr>
            <w:tcW w:w="709"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208</w:t>
            </w:r>
          </w:p>
        </w:tc>
        <w:tc>
          <w:tcPr>
            <w:tcW w:w="851"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-667</w:t>
            </w:r>
          </w:p>
        </w:tc>
        <w:tc>
          <w:tcPr>
            <w:tcW w:w="850"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-317</w:t>
            </w:r>
          </w:p>
        </w:tc>
        <w:tc>
          <w:tcPr>
            <w:tcW w:w="851"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100</w:t>
            </w:r>
          </w:p>
        </w:tc>
        <w:tc>
          <w:tcPr>
            <w:tcW w:w="1275"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5335</w:t>
            </w:r>
          </w:p>
        </w:tc>
        <w:tc>
          <w:tcPr>
            <w:tcW w:w="2268"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Dodds et al. 2013</w:t>
            </w:r>
          </w:p>
        </w:tc>
      </w:tr>
      <w:tr w:rsidR="002830AC" w:rsidRPr="007E0FE9" w:rsidTr="00C26909">
        <w:trPr>
          <w:trHeight w:val="300"/>
        </w:trPr>
        <w:tc>
          <w:tcPr>
            <w:tcW w:w="1716"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Shatto Creek</w:t>
            </w:r>
          </w:p>
        </w:tc>
        <w:tc>
          <w:tcPr>
            <w:tcW w:w="709"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596</w:t>
            </w:r>
          </w:p>
        </w:tc>
        <w:tc>
          <w:tcPr>
            <w:tcW w:w="851"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-1392</w:t>
            </w:r>
          </w:p>
        </w:tc>
        <w:tc>
          <w:tcPr>
            <w:tcW w:w="850"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-797</w:t>
            </w:r>
          </w:p>
        </w:tc>
        <w:tc>
          <w:tcPr>
            <w:tcW w:w="851"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0.5</w:t>
            </w:r>
            <w:r w:rsidRPr="007E0FE9">
              <w:rPr>
                <w:rFonts w:eastAsia="Times New Roman"/>
                <w:color w:val="000000"/>
                <w:sz w:val="24"/>
                <w:szCs w:val="24"/>
                <w:vertAlign w:val="superscript"/>
              </w:rPr>
              <w:t>*</w:t>
            </w:r>
            <w:r w:rsidRPr="007E0FE9">
              <w:rPr>
                <w:rFonts w:eastAsia="Times New Roman"/>
                <w:color w:val="000000"/>
                <w:sz w:val="24"/>
                <w:szCs w:val="24"/>
              </w:rPr>
              <w:t xml:space="preserve"> </w:t>
            </w:r>
          </w:p>
        </w:tc>
        <w:tc>
          <w:tcPr>
            <w:tcW w:w="1275"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10.36</w:t>
            </w:r>
          </w:p>
        </w:tc>
        <w:tc>
          <w:tcPr>
            <w:tcW w:w="2268"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Griffiths et al. 2013</w:t>
            </w:r>
          </w:p>
        </w:tc>
      </w:tr>
      <w:tr w:rsidR="002830AC" w:rsidRPr="007E0FE9" w:rsidTr="00C26909">
        <w:trPr>
          <w:trHeight w:val="300"/>
        </w:trPr>
        <w:tc>
          <w:tcPr>
            <w:tcW w:w="1716"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Walker Branch</w:t>
            </w:r>
          </w:p>
        </w:tc>
        <w:tc>
          <w:tcPr>
            <w:tcW w:w="709"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183</w:t>
            </w:r>
          </w:p>
        </w:tc>
        <w:tc>
          <w:tcPr>
            <w:tcW w:w="851"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-617</w:t>
            </w:r>
          </w:p>
        </w:tc>
        <w:tc>
          <w:tcPr>
            <w:tcW w:w="850"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-434</w:t>
            </w:r>
          </w:p>
        </w:tc>
        <w:tc>
          <w:tcPr>
            <w:tcW w:w="851"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0.016</w:t>
            </w:r>
          </w:p>
        </w:tc>
        <w:tc>
          <w:tcPr>
            <w:tcW w:w="1275"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0.384</w:t>
            </w:r>
          </w:p>
        </w:tc>
        <w:tc>
          <w:tcPr>
            <w:tcW w:w="2268"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Roberts et al. 2007</w:t>
            </w:r>
          </w:p>
        </w:tc>
      </w:tr>
      <w:tr w:rsidR="002830AC" w:rsidRPr="007E0FE9" w:rsidTr="00C26909">
        <w:trPr>
          <w:trHeight w:val="300"/>
        </w:trPr>
        <w:tc>
          <w:tcPr>
            <w:tcW w:w="1716"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Walker Branch</w:t>
            </w:r>
          </w:p>
        </w:tc>
        <w:tc>
          <w:tcPr>
            <w:tcW w:w="709"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195</w:t>
            </w:r>
          </w:p>
        </w:tc>
        <w:tc>
          <w:tcPr>
            <w:tcW w:w="851"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-485</w:t>
            </w:r>
          </w:p>
        </w:tc>
        <w:tc>
          <w:tcPr>
            <w:tcW w:w="850"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-275</w:t>
            </w:r>
          </w:p>
        </w:tc>
        <w:tc>
          <w:tcPr>
            <w:tcW w:w="851"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0.009</w:t>
            </w:r>
          </w:p>
        </w:tc>
        <w:tc>
          <w:tcPr>
            <w:tcW w:w="1275"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0.384</w:t>
            </w:r>
          </w:p>
        </w:tc>
        <w:tc>
          <w:tcPr>
            <w:tcW w:w="2268"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Roberts et al. 2007</w:t>
            </w:r>
          </w:p>
        </w:tc>
      </w:tr>
      <w:tr w:rsidR="002830AC" w:rsidRPr="007E0FE9" w:rsidTr="00C26909">
        <w:trPr>
          <w:trHeight w:val="300"/>
        </w:trPr>
        <w:tc>
          <w:tcPr>
            <w:tcW w:w="1716"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Necker</w:t>
            </w:r>
            <w:r w:rsidRPr="007E0FE9">
              <w:rPr>
                <w:rFonts w:eastAsia="Times New Roman"/>
                <w:color w:val="000000"/>
                <w:sz w:val="24"/>
                <w:szCs w:val="24"/>
                <w:vertAlign w:val="superscript"/>
              </w:rPr>
              <w:t>^</w:t>
            </w:r>
          </w:p>
        </w:tc>
        <w:tc>
          <w:tcPr>
            <w:tcW w:w="709"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712</w:t>
            </w:r>
          </w:p>
        </w:tc>
        <w:tc>
          <w:tcPr>
            <w:tcW w:w="851"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-962</w:t>
            </w:r>
          </w:p>
        </w:tc>
        <w:tc>
          <w:tcPr>
            <w:tcW w:w="850"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-250</w:t>
            </w:r>
          </w:p>
        </w:tc>
        <w:tc>
          <w:tcPr>
            <w:tcW w:w="851"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4.6</w:t>
            </w:r>
          </w:p>
        </w:tc>
        <w:tc>
          <w:tcPr>
            <w:tcW w:w="1275"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126</w:t>
            </w:r>
          </w:p>
        </w:tc>
        <w:tc>
          <w:tcPr>
            <w:tcW w:w="2268"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Uehlinger 2000</w:t>
            </w:r>
          </w:p>
        </w:tc>
      </w:tr>
      <w:tr w:rsidR="002830AC" w:rsidRPr="007E0FE9" w:rsidTr="00C26909">
        <w:trPr>
          <w:trHeight w:val="300"/>
        </w:trPr>
        <w:tc>
          <w:tcPr>
            <w:tcW w:w="1716"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Thur</w:t>
            </w:r>
            <w:r w:rsidRPr="007E0FE9">
              <w:rPr>
                <w:rFonts w:eastAsia="Times New Roman"/>
                <w:color w:val="000000"/>
                <w:sz w:val="24"/>
                <w:szCs w:val="24"/>
                <w:vertAlign w:val="superscript"/>
              </w:rPr>
              <w:t>^</w:t>
            </w:r>
          </w:p>
        </w:tc>
        <w:tc>
          <w:tcPr>
            <w:tcW w:w="709"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349</w:t>
            </w:r>
          </w:p>
        </w:tc>
        <w:tc>
          <w:tcPr>
            <w:tcW w:w="851"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-468</w:t>
            </w:r>
          </w:p>
        </w:tc>
        <w:tc>
          <w:tcPr>
            <w:tcW w:w="850"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-119</w:t>
            </w:r>
          </w:p>
        </w:tc>
        <w:tc>
          <w:tcPr>
            <w:tcW w:w="851"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46.7</w:t>
            </w:r>
          </w:p>
        </w:tc>
        <w:tc>
          <w:tcPr>
            <w:tcW w:w="1275"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1696</w:t>
            </w:r>
          </w:p>
        </w:tc>
        <w:tc>
          <w:tcPr>
            <w:tcW w:w="2268"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Uehlinger 2000</w:t>
            </w:r>
          </w:p>
        </w:tc>
      </w:tr>
      <w:tr w:rsidR="002830AC" w:rsidRPr="007E0FE9" w:rsidTr="00C26909">
        <w:trPr>
          <w:trHeight w:val="300"/>
        </w:trPr>
        <w:tc>
          <w:tcPr>
            <w:tcW w:w="1716"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1</w:t>
            </w:r>
          </w:p>
        </w:tc>
        <w:tc>
          <w:tcPr>
            <w:tcW w:w="709" w:type="dxa"/>
            <w:tcBorders>
              <w:top w:val="nil"/>
              <w:left w:val="nil"/>
              <w:bottom w:val="nil"/>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416</w:t>
            </w:r>
          </w:p>
        </w:tc>
        <w:tc>
          <w:tcPr>
            <w:tcW w:w="851" w:type="dxa"/>
            <w:tcBorders>
              <w:top w:val="nil"/>
              <w:left w:val="nil"/>
              <w:bottom w:val="nil"/>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-1189</w:t>
            </w:r>
          </w:p>
        </w:tc>
        <w:tc>
          <w:tcPr>
            <w:tcW w:w="850" w:type="dxa"/>
            <w:tcBorders>
              <w:top w:val="nil"/>
              <w:left w:val="nil"/>
              <w:bottom w:val="nil"/>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-773</w:t>
            </w:r>
          </w:p>
        </w:tc>
        <w:tc>
          <w:tcPr>
            <w:tcW w:w="851" w:type="dxa"/>
            <w:tcBorders>
              <w:top w:val="nil"/>
              <w:left w:val="nil"/>
              <w:bottom w:val="nil"/>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0.78</w:t>
            </w:r>
          </w:p>
        </w:tc>
        <w:tc>
          <w:tcPr>
            <w:tcW w:w="1275" w:type="dxa"/>
            <w:tcBorders>
              <w:top w:val="nil"/>
              <w:left w:val="nil"/>
              <w:bottom w:val="nil"/>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14.1</w:t>
            </w:r>
          </w:p>
        </w:tc>
        <w:tc>
          <w:tcPr>
            <w:tcW w:w="2268" w:type="dxa"/>
            <w:tcBorders>
              <w:top w:val="nil"/>
              <w:left w:val="nil"/>
              <w:bottom w:val="nil"/>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This Study</w:t>
            </w:r>
          </w:p>
        </w:tc>
      </w:tr>
      <w:tr w:rsidR="002830AC" w:rsidRPr="007E0FE9" w:rsidTr="00C26909">
        <w:trPr>
          <w:trHeight w:val="300"/>
        </w:trPr>
        <w:tc>
          <w:tcPr>
            <w:tcW w:w="1716"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2</w:t>
            </w:r>
          </w:p>
        </w:tc>
        <w:tc>
          <w:tcPr>
            <w:tcW w:w="709" w:type="dxa"/>
            <w:tcBorders>
              <w:top w:val="nil"/>
              <w:left w:val="nil"/>
              <w:bottom w:val="nil"/>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409</w:t>
            </w:r>
          </w:p>
        </w:tc>
        <w:tc>
          <w:tcPr>
            <w:tcW w:w="851" w:type="dxa"/>
            <w:tcBorders>
              <w:top w:val="nil"/>
              <w:left w:val="nil"/>
              <w:bottom w:val="nil"/>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-603</w:t>
            </w:r>
          </w:p>
        </w:tc>
        <w:tc>
          <w:tcPr>
            <w:tcW w:w="850" w:type="dxa"/>
            <w:tcBorders>
              <w:top w:val="nil"/>
              <w:left w:val="nil"/>
              <w:bottom w:val="nil"/>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-193</w:t>
            </w:r>
          </w:p>
        </w:tc>
        <w:tc>
          <w:tcPr>
            <w:tcW w:w="851" w:type="dxa"/>
            <w:tcBorders>
              <w:top w:val="nil"/>
              <w:left w:val="nil"/>
              <w:bottom w:val="nil"/>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1.93</w:t>
            </w:r>
          </w:p>
        </w:tc>
        <w:tc>
          <w:tcPr>
            <w:tcW w:w="1275" w:type="dxa"/>
            <w:tcBorders>
              <w:top w:val="nil"/>
              <w:left w:val="nil"/>
              <w:bottom w:val="nil"/>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34.6</w:t>
            </w:r>
          </w:p>
        </w:tc>
        <w:tc>
          <w:tcPr>
            <w:tcW w:w="2268" w:type="dxa"/>
            <w:tcBorders>
              <w:top w:val="nil"/>
              <w:left w:val="nil"/>
              <w:bottom w:val="nil"/>
              <w:right w:val="nil"/>
            </w:tcBorders>
            <w:shd w:val="clear" w:color="auto" w:fill="auto"/>
            <w:noWrap/>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This Study</w:t>
            </w:r>
          </w:p>
        </w:tc>
      </w:tr>
      <w:tr w:rsidR="002830AC" w:rsidRPr="007E0FE9" w:rsidTr="00C26909">
        <w:trPr>
          <w:trHeight w:val="300"/>
        </w:trPr>
        <w:tc>
          <w:tcPr>
            <w:tcW w:w="1716"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3</w:t>
            </w:r>
          </w:p>
        </w:tc>
        <w:tc>
          <w:tcPr>
            <w:tcW w:w="709" w:type="dxa"/>
            <w:tcBorders>
              <w:top w:val="nil"/>
              <w:left w:val="nil"/>
              <w:bottom w:val="nil"/>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309</w:t>
            </w:r>
          </w:p>
        </w:tc>
        <w:tc>
          <w:tcPr>
            <w:tcW w:w="851" w:type="dxa"/>
            <w:tcBorders>
              <w:top w:val="nil"/>
              <w:left w:val="nil"/>
              <w:bottom w:val="nil"/>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-1345</w:t>
            </w:r>
          </w:p>
        </w:tc>
        <w:tc>
          <w:tcPr>
            <w:tcW w:w="850" w:type="dxa"/>
            <w:tcBorders>
              <w:top w:val="nil"/>
              <w:left w:val="nil"/>
              <w:bottom w:val="nil"/>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-1036</w:t>
            </w:r>
          </w:p>
        </w:tc>
        <w:tc>
          <w:tcPr>
            <w:tcW w:w="851" w:type="dxa"/>
            <w:tcBorders>
              <w:top w:val="nil"/>
              <w:left w:val="nil"/>
              <w:bottom w:val="nil"/>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0.3</w:t>
            </w:r>
          </w:p>
        </w:tc>
        <w:tc>
          <w:tcPr>
            <w:tcW w:w="1275" w:type="dxa"/>
            <w:tcBorders>
              <w:top w:val="nil"/>
              <w:left w:val="nil"/>
              <w:bottom w:val="nil"/>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2.3</w:t>
            </w:r>
          </w:p>
        </w:tc>
        <w:tc>
          <w:tcPr>
            <w:tcW w:w="2268" w:type="dxa"/>
            <w:tcBorders>
              <w:top w:val="nil"/>
              <w:left w:val="nil"/>
              <w:bottom w:val="nil"/>
              <w:right w:val="nil"/>
            </w:tcBorders>
            <w:shd w:val="clear" w:color="auto" w:fill="auto"/>
            <w:noWrap/>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This Study</w:t>
            </w:r>
          </w:p>
        </w:tc>
      </w:tr>
      <w:tr w:rsidR="002830AC" w:rsidRPr="007E0FE9" w:rsidTr="00C26909">
        <w:trPr>
          <w:trHeight w:val="300"/>
        </w:trPr>
        <w:tc>
          <w:tcPr>
            <w:tcW w:w="1716"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4</w:t>
            </w:r>
          </w:p>
        </w:tc>
        <w:tc>
          <w:tcPr>
            <w:tcW w:w="709" w:type="dxa"/>
            <w:tcBorders>
              <w:top w:val="nil"/>
              <w:left w:val="nil"/>
              <w:bottom w:val="nil"/>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132</w:t>
            </w:r>
          </w:p>
        </w:tc>
        <w:tc>
          <w:tcPr>
            <w:tcW w:w="851" w:type="dxa"/>
            <w:tcBorders>
              <w:top w:val="nil"/>
              <w:left w:val="nil"/>
              <w:bottom w:val="nil"/>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-714</w:t>
            </w:r>
          </w:p>
        </w:tc>
        <w:tc>
          <w:tcPr>
            <w:tcW w:w="850" w:type="dxa"/>
            <w:tcBorders>
              <w:top w:val="nil"/>
              <w:left w:val="nil"/>
              <w:bottom w:val="nil"/>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-582</w:t>
            </w:r>
          </w:p>
        </w:tc>
        <w:tc>
          <w:tcPr>
            <w:tcW w:w="851" w:type="dxa"/>
            <w:tcBorders>
              <w:top w:val="nil"/>
              <w:left w:val="nil"/>
              <w:bottom w:val="nil"/>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0.11</w:t>
            </w:r>
          </w:p>
        </w:tc>
        <w:tc>
          <w:tcPr>
            <w:tcW w:w="1275" w:type="dxa"/>
            <w:tcBorders>
              <w:top w:val="nil"/>
              <w:left w:val="nil"/>
              <w:bottom w:val="nil"/>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2.2</w:t>
            </w:r>
          </w:p>
        </w:tc>
        <w:tc>
          <w:tcPr>
            <w:tcW w:w="2268" w:type="dxa"/>
            <w:tcBorders>
              <w:top w:val="nil"/>
              <w:left w:val="nil"/>
              <w:bottom w:val="nil"/>
              <w:right w:val="nil"/>
            </w:tcBorders>
            <w:shd w:val="clear" w:color="auto" w:fill="auto"/>
            <w:noWrap/>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This Study</w:t>
            </w:r>
          </w:p>
        </w:tc>
      </w:tr>
      <w:tr w:rsidR="002830AC" w:rsidRPr="007E0FE9" w:rsidTr="00C26909">
        <w:trPr>
          <w:trHeight w:val="300"/>
        </w:trPr>
        <w:tc>
          <w:tcPr>
            <w:tcW w:w="1716"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5</w:t>
            </w:r>
          </w:p>
        </w:tc>
        <w:tc>
          <w:tcPr>
            <w:tcW w:w="709" w:type="dxa"/>
            <w:tcBorders>
              <w:top w:val="nil"/>
              <w:left w:val="nil"/>
              <w:bottom w:val="nil"/>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141</w:t>
            </w:r>
          </w:p>
        </w:tc>
        <w:tc>
          <w:tcPr>
            <w:tcW w:w="851" w:type="dxa"/>
            <w:tcBorders>
              <w:top w:val="nil"/>
              <w:left w:val="nil"/>
              <w:bottom w:val="nil"/>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-841</w:t>
            </w:r>
          </w:p>
        </w:tc>
        <w:tc>
          <w:tcPr>
            <w:tcW w:w="850" w:type="dxa"/>
            <w:tcBorders>
              <w:top w:val="nil"/>
              <w:left w:val="nil"/>
              <w:bottom w:val="nil"/>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-700</w:t>
            </w:r>
          </w:p>
        </w:tc>
        <w:tc>
          <w:tcPr>
            <w:tcW w:w="851" w:type="dxa"/>
            <w:tcBorders>
              <w:top w:val="nil"/>
              <w:left w:val="nil"/>
              <w:bottom w:val="nil"/>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0.01</w:t>
            </w:r>
          </w:p>
        </w:tc>
        <w:tc>
          <w:tcPr>
            <w:tcW w:w="1275" w:type="dxa"/>
            <w:tcBorders>
              <w:top w:val="nil"/>
              <w:left w:val="nil"/>
              <w:bottom w:val="nil"/>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0.1</w:t>
            </w:r>
          </w:p>
        </w:tc>
        <w:tc>
          <w:tcPr>
            <w:tcW w:w="2268" w:type="dxa"/>
            <w:tcBorders>
              <w:top w:val="nil"/>
              <w:left w:val="nil"/>
              <w:bottom w:val="nil"/>
              <w:right w:val="nil"/>
            </w:tcBorders>
            <w:shd w:val="clear" w:color="auto" w:fill="auto"/>
            <w:noWrap/>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This Study</w:t>
            </w:r>
          </w:p>
        </w:tc>
      </w:tr>
      <w:tr w:rsidR="002830AC" w:rsidRPr="007E0FE9" w:rsidTr="00C26909">
        <w:trPr>
          <w:trHeight w:val="300"/>
        </w:trPr>
        <w:tc>
          <w:tcPr>
            <w:tcW w:w="1716"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6</w:t>
            </w:r>
          </w:p>
        </w:tc>
        <w:tc>
          <w:tcPr>
            <w:tcW w:w="709" w:type="dxa"/>
            <w:tcBorders>
              <w:top w:val="nil"/>
              <w:left w:val="nil"/>
              <w:bottom w:val="nil"/>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841</w:t>
            </w:r>
          </w:p>
        </w:tc>
        <w:tc>
          <w:tcPr>
            <w:tcW w:w="851" w:type="dxa"/>
            <w:tcBorders>
              <w:top w:val="nil"/>
              <w:left w:val="nil"/>
              <w:bottom w:val="nil"/>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-1735</w:t>
            </w:r>
          </w:p>
        </w:tc>
        <w:tc>
          <w:tcPr>
            <w:tcW w:w="850" w:type="dxa"/>
            <w:tcBorders>
              <w:top w:val="nil"/>
              <w:left w:val="nil"/>
              <w:bottom w:val="nil"/>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-894</w:t>
            </w:r>
          </w:p>
        </w:tc>
        <w:tc>
          <w:tcPr>
            <w:tcW w:w="851" w:type="dxa"/>
            <w:tcBorders>
              <w:top w:val="nil"/>
              <w:left w:val="nil"/>
              <w:bottom w:val="nil"/>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0.12</w:t>
            </w:r>
          </w:p>
        </w:tc>
        <w:tc>
          <w:tcPr>
            <w:tcW w:w="1275" w:type="dxa"/>
            <w:tcBorders>
              <w:top w:val="nil"/>
              <w:left w:val="nil"/>
              <w:bottom w:val="nil"/>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2.1</w:t>
            </w:r>
          </w:p>
        </w:tc>
        <w:tc>
          <w:tcPr>
            <w:tcW w:w="2268" w:type="dxa"/>
            <w:tcBorders>
              <w:top w:val="nil"/>
              <w:left w:val="nil"/>
              <w:bottom w:val="nil"/>
              <w:right w:val="nil"/>
            </w:tcBorders>
            <w:shd w:val="clear" w:color="auto" w:fill="auto"/>
            <w:noWrap/>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This Study</w:t>
            </w:r>
          </w:p>
        </w:tc>
      </w:tr>
      <w:tr w:rsidR="002830AC" w:rsidRPr="007E0FE9" w:rsidTr="00C26909">
        <w:trPr>
          <w:trHeight w:val="300"/>
        </w:trPr>
        <w:tc>
          <w:tcPr>
            <w:tcW w:w="1716"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7</w:t>
            </w:r>
          </w:p>
        </w:tc>
        <w:tc>
          <w:tcPr>
            <w:tcW w:w="709" w:type="dxa"/>
            <w:tcBorders>
              <w:top w:val="nil"/>
              <w:left w:val="nil"/>
              <w:bottom w:val="nil"/>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169</w:t>
            </w:r>
          </w:p>
        </w:tc>
        <w:tc>
          <w:tcPr>
            <w:tcW w:w="851" w:type="dxa"/>
            <w:tcBorders>
              <w:top w:val="nil"/>
              <w:left w:val="nil"/>
              <w:bottom w:val="nil"/>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-763</w:t>
            </w:r>
          </w:p>
        </w:tc>
        <w:tc>
          <w:tcPr>
            <w:tcW w:w="850" w:type="dxa"/>
            <w:tcBorders>
              <w:top w:val="nil"/>
              <w:left w:val="nil"/>
              <w:bottom w:val="nil"/>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-594</w:t>
            </w:r>
          </w:p>
        </w:tc>
        <w:tc>
          <w:tcPr>
            <w:tcW w:w="851" w:type="dxa"/>
            <w:tcBorders>
              <w:top w:val="nil"/>
              <w:left w:val="nil"/>
              <w:bottom w:val="nil"/>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0.12</w:t>
            </w:r>
          </w:p>
        </w:tc>
        <w:tc>
          <w:tcPr>
            <w:tcW w:w="1275" w:type="dxa"/>
            <w:tcBorders>
              <w:top w:val="nil"/>
              <w:left w:val="nil"/>
              <w:bottom w:val="nil"/>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1.5</w:t>
            </w:r>
          </w:p>
        </w:tc>
        <w:tc>
          <w:tcPr>
            <w:tcW w:w="2268" w:type="dxa"/>
            <w:tcBorders>
              <w:top w:val="nil"/>
              <w:left w:val="nil"/>
              <w:bottom w:val="nil"/>
              <w:right w:val="nil"/>
            </w:tcBorders>
            <w:shd w:val="clear" w:color="auto" w:fill="auto"/>
            <w:noWrap/>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This Study</w:t>
            </w:r>
          </w:p>
        </w:tc>
      </w:tr>
      <w:tr w:rsidR="002830AC" w:rsidRPr="007E0FE9" w:rsidTr="00C26909">
        <w:trPr>
          <w:trHeight w:val="300"/>
        </w:trPr>
        <w:tc>
          <w:tcPr>
            <w:tcW w:w="1716"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8</w:t>
            </w:r>
          </w:p>
        </w:tc>
        <w:tc>
          <w:tcPr>
            <w:tcW w:w="709" w:type="dxa"/>
            <w:tcBorders>
              <w:top w:val="nil"/>
              <w:left w:val="nil"/>
              <w:bottom w:val="nil"/>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638</w:t>
            </w:r>
          </w:p>
        </w:tc>
        <w:tc>
          <w:tcPr>
            <w:tcW w:w="851" w:type="dxa"/>
            <w:tcBorders>
              <w:top w:val="nil"/>
              <w:left w:val="nil"/>
              <w:bottom w:val="nil"/>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-778</w:t>
            </w:r>
          </w:p>
        </w:tc>
        <w:tc>
          <w:tcPr>
            <w:tcW w:w="850" w:type="dxa"/>
            <w:tcBorders>
              <w:top w:val="nil"/>
              <w:left w:val="nil"/>
              <w:bottom w:val="nil"/>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-140</w:t>
            </w:r>
          </w:p>
        </w:tc>
        <w:tc>
          <w:tcPr>
            <w:tcW w:w="851" w:type="dxa"/>
            <w:tcBorders>
              <w:top w:val="nil"/>
              <w:left w:val="nil"/>
              <w:bottom w:val="nil"/>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11.37</w:t>
            </w:r>
          </w:p>
        </w:tc>
        <w:tc>
          <w:tcPr>
            <w:tcW w:w="1275" w:type="dxa"/>
            <w:tcBorders>
              <w:top w:val="nil"/>
              <w:left w:val="nil"/>
              <w:bottom w:val="nil"/>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203.8</w:t>
            </w:r>
          </w:p>
        </w:tc>
        <w:tc>
          <w:tcPr>
            <w:tcW w:w="2268" w:type="dxa"/>
            <w:tcBorders>
              <w:top w:val="nil"/>
              <w:left w:val="nil"/>
              <w:bottom w:val="nil"/>
              <w:right w:val="nil"/>
            </w:tcBorders>
            <w:shd w:val="clear" w:color="auto" w:fill="auto"/>
            <w:noWrap/>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This Study</w:t>
            </w:r>
          </w:p>
        </w:tc>
      </w:tr>
      <w:tr w:rsidR="002830AC" w:rsidRPr="007E0FE9" w:rsidTr="00C26909">
        <w:trPr>
          <w:trHeight w:val="300"/>
        </w:trPr>
        <w:tc>
          <w:tcPr>
            <w:tcW w:w="1716"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9</w:t>
            </w:r>
          </w:p>
        </w:tc>
        <w:tc>
          <w:tcPr>
            <w:tcW w:w="709" w:type="dxa"/>
            <w:tcBorders>
              <w:top w:val="nil"/>
              <w:left w:val="nil"/>
              <w:bottom w:val="nil"/>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62</w:t>
            </w:r>
          </w:p>
        </w:tc>
        <w:tc>
          <w:tcPr>
            <w:tcW w:w="851" w:type="dxa"/>
            <w:tcBorders>
              <w:top w:val="nil"/>
              <w:left w:val="nil"/>
              <w:bottom w:val="nil"/>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-457</w:t>
            </w:r>
          </w:p>
        </w:tc>
        <w:tc>
          <w:tcPr>
            <w:tcW w:w="850" w:type="dxa"/>
            <w:tcBorders>
              <w:top w:val="nil"/>
              <w:left w:val="nil"/>
              <w:bottom w:val="nil"/>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-395</w:t>
            </w:r>
          </w:p>
        </w:tc>
        <w:tc>
          <w:tcPr>
            <w:tcW w:w="851" w:type="dxa"/>
            <w:tcBorders>
              <w:top w:val="nil"/>
              <w:left w:val="nil"/>
              <w:bottom w:val="nil"/>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0.9</w:t>
            </w:r>
          </w:p>
        </w:tc>
        <w:tc>
          <w:tcPr>
            <w:tcW w:w="1275" w:type="dxa"/>
            <w:tcBorders>
              <w:top w:val="nil"/>
              <w:left w:val="nil"/>
              <w:bottom w:val="nil"/>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16.2</w:t>
            </w:r>
          </w:p>
        </w:tc>
        <w:tc>
          <w:tcPr>
            <w:tcW w:w="2268" w:type="dxa"/>
            <w:tcBorders>
              <w:top w:val="nil"/>
              <w:left w:val="nil"/>
              <w:bottom w:val="nil"/>
              <w:right w:val="nil"/>
            </w:tcBorders>
            <w:shd w:val="clear" w:color="auto" w:fill="auto"/>
            <w:noWrap/>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This Study</w:t>
            </w:r>
          </w:p>
        </w:tc>
      </w:tr>
      <w:tr w:rsidR="002830AC" w:rsidRPr="007E0FE9" w:rsidTr="00C26909">
        <w:trPr>
          <w:trHeight w:val="300"/>
        </w:trPr>
        <w:tc>
          <w:tcPr>
            <w:tcW w:w="1716"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10</w:t>
            </w:r>
          </w:p>
        </w:tc>
        <w:tc>
          <w:tcPr>
            <w:tcW w:w="709" w:type="dxa"/>
            <w:tcBorders>
              <w:top w:val="nil"/>
              <w:left w:val="nil"/>
              <w:bottom w:val="nil"/>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508</w:t>
            </w:r>
          </w:p>
        </w:tc>
        <w:tc>
          <w:tcPr>
            <w:tcW w:w="851" w:type="dxa"/>
            <w:tcBorders>
              <w:top w:val="nil"/>
              <w:left w:val="nil"/>
              <w:bottom w:val="nil"/>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-878</w:t>
            </w:r>
          </w:p>
        </w:tc>
        <w:tc>
          <w:tcPr>
            <w:tcW w:w="850" w:type="dxa"/>
            <w:tcBorders>
              <w:top w:val="nil"/>
              <w:left w:val="nil"/>
              <w:bottom w:val="nil"/>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-370</w:t>
            </w:r>
          </w:p>
        </w:tc>
        <w:tc>
          <w:tcPr>
            <w:tcW w:w="851" w:type="dxa"/>
            <w:tcBorders>
              <w:top w:val="nil"/>
              <w:left w:val="nil"/>
              <w:bottom w:val="nil"/>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0.13</w:t>
            </w:r>
          </w:p>
        </w:tc>
        <w:tc>
          <w:tcPr>
            <w:tcW w:w="1275" w:type="dxa"/>
            <w:tcBorders>
              <w:top w:val="nil"/>
              <w:left w:val="nil"/>
              <w:bottom w:val="nil"/>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5.4</w:t>
            </w:r>
          </w:p>
        </w:tc>
        <w:tc>
          <w:tcPr>
            <w:tcW w:w="2268" w:type="dxa"/>
            <w:tcBorders>
              <w:top w:val="nil"/>
              <w:left w:val="nil"/>
              <w:bottom w:val="nil"/>
              <w:right w:val="nil"/>
            </w:tcBorders>
            <w:shd w:val="clear" w:color="auto" w:fill="auto"/>
            <w:noWrap/>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This Study</w:t>
            </w:r>
          </w:p>
        </w:tc>
      </w:tr>
      <w:tr w:rsidR="002830AC" w:rsidRPr="007E0FE9" w:rsidTr="00C26909">
        <w:trPr>
          <w:trHeight w:val="300"/>
        </w:trPr>
        <w:tc>
          <w:tcPr>
            <w:tcW w:w="1716" w:type="dxa"/>
            <w:tcBorders>
              <w:top w:val="nil"/>
              <w:left w:val="nil"/>
              <w:bottom w:val="nil"/>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11</w:t>
            </w:r>
          </w:p>
        </w:tc>
        <w:tc>
          <w:tcPr>
            <w:tcW w:w="709" w:type="dxa"/>
            <w:tcBorders>
              <w:top w:val="nil"/>
              <w:left w:val="nil"/>
              <w:bottom w:val="nil"/>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1031</w:t>
            </w:r>
          </w:p>
        </w:tc>
        <w:tc>
          <w:tcPr>
            <w:tcW w:w="851" w:type="dxa"/>
            <w:tcBorders>
              <w:top w:val="nil"/>
              <w:left w:val="nil"/>
              <w:bottom w:val="nil"/>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-1441</w:t>
            </w:r>
          </w:p>
        </w:tc>
        <w:tc>
          <w:tcPr>
            <w:tcW w:w="850" w:type="dxa"/>
            <w:tcBorders>
              <w:top w:val="nil"/>
              <w:left w:val="nil"/>
              <w:bottom w:val="nil"/>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-410</w:t>
            </w:r>
          </w:p>
        </w:tc>
        <w:tc>
          <w:tcPr>
            <w:tcW w:w="851" w:type="dxa"/>
            <w:tcBorders>
              <w:top w:val="nil"/>
              <w:left w:val="nil"/>
              <w:bottom w:val="nil"/>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2.6</w:t>
            </w:r>
          </w:p>
        </w:tc>
        <w:tc>
          <w:tcPr>
            <w:tcW w:w="1275" w:type="dxa"/>
            <w:tcBorders>
              <w:top w:val="nil"/>
              <w:left w:val="nil"/>
              <w:bottom w:val="nil"/>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46.4</w:t>
            </w:r>
          </w:p>
        </w:tc>
        <w:tc>
          <w:tcPr>
            <w:tcW w:w="2268" w:type="dxa"/>
            <w:tcBorders>
              <w:top w:val="nil"/>
              <w:left w:val="nil"/>
              <w:bottom w:val="nil"/>
              <w:right w:val="nil"/>
            </w:tcBorders>
            <w:shd w:val="clear" w:color="auto" w:fill="auto"/>
            <w:noWrap/>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This Study</w:t>
            </w:r>
          </w:p>
        </w:tc>
      </w:tr>
      <w:tr w:rsidR="002830AC" w:rsidRPr="007E0FE9" w:rsidTr="00C26909">
        <w:trPr>
          <w:trHeight w:val="300"/>
        </w:trPr>
        <w:tc>
          <w:tcPr>
            <w:tcW w:w="1716" w:type="dxa"/>
            <w:tcBorders>
              <w:top w:val="nil"/>
              <w:left w:val="nil"/>
              <w:bottom w:val="single" w:sz="4" w:space="0" w:color="auto"/>
              <w:right w:val="nil"/>
            </w:tcBorders>
            <w:shd w:val="clear" w:color="auto" w:fill="auto"/>
            <w:noWrap/>
            <w:vAlign w:val="center"/>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12</w:t>
            </w:r>
          </w:p>
        </w:tc>
        <w:tc>
          <w:tcPr>
            <w:tcW w:w="709" w:type="dxa"/>
            <w:tcBorders>
              <w:top w:val="nil"/>
              <w:left w:val="nil"/>
              <w:bottom w:val="single" w:sz="4" w:space="0" w:color="auto"/>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492</w:t>
            </w:r>
          </w:p>
        </w:tc>
        <w:tc>
          <w:tcPr>
            <w:tcW w:w="851" w:type="dxa"/>
            <w:tcBorders>
              <w:top w:val="nil"/>
              <w:left w:val="nil"/>
              <w:bottom w:val="single" w:sz="4" w:space="0" w:color="auto"/>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-742</w:t>
            </w:r>
          </w:p>
        </w:tc>
        <w:tc>
          <w:tcPr>
            <w:tcW w:w="850" w:type="dxa"/>
            <w:tcBorders>
              <w:top w:val="nil"/>
              <w:left w:val="nil"/>
              <w:bottom w:val="single" w:sz="4" w:space="0" w:color="auto"/>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-250</w:t>
            </w:r>
          </w:p>
        </w:tc>
        <w:tc>
          <w:tcPr>
            <w:tcW w:w="851" w:type="dxa"/>
            <w:tcBorders>
              <w:top w:val="nil"/>
              <w:left w:val="nil"/>
              <w:bottom w:val="single" w:sz="4" w:space="0" w:color="auto"/>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0.12</w:t>
            </w:r>
          </w:p>
        </w:tc>
        <w:tc>
          <w:tcPr>
            <w:tcW w:w="1275" w:type="dxa"/>
            <w:tcBorders>
              <w:top w:val="nil"/>
              <w:left w:val="nil"/>
              <w:bottom w:val="single" w:sz="4" w:space="0" w:color="auto"/>
              <w:right w:val="nil"/>
            </w:tcBorders>
            <w:shd w:val="clear" w:color="auto" w:fill="auto"/>
            <w:noWrap/>
            <w:vAlign w:val="bottom"/>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2.2</w:t>
            </w:r>
          </w:p>
        </w:tc>
        <w:tc>
          <w:tcPr>
            <w:tcW w:w="2268" w:type="dxa"/>
            <w:tcBorders>
              <w:top w:val="nil"/>
              <w:left w:val="nil"/>
              <w:bottom w:val="single" w:sz="4" w:space="0" w:color="auto"/>
              <w:right w:val="nil"/>
            </w:tcBorders>
            <w:shd w:val="clear" w:color="auto" w:fill="auto"/>
            <w:noWrap/>
            <w:hideMark/>
          </w:tcPr>
          <w:p w:rsidR="002830AC" w:rsidRPr="007E0FE9" w:rsidRDefault="002830AC" w:rsidP="00C26909">
            <w:pPr>
              <w:jc w:val="center"/>
              <w:rPr>
                <w:rFonts w:eastAsia="Times New Roman"/>
                <w:color w:val="000000"/>
                <w:sz w:val="24"/>
                <w:szCs w:val="24"/>
              </w:rPr>
            </w:pPr>
            <w:r w:rsidRPr="007E0FE9">
              <w:rPr>
                <w:rFonts w:eastAsia="Times New Roman"/>
                <w:color w:val="000000"/>
                <w:sz w:val="24"/>
                <w:szCs w:val="24"/>
              </w:rPr>
              <w:t>This Study</w:t>
            </w:r>
          </w:p>
        </w:tc>
      </w:tr>
    </w:tbl>
    <w:p w:rsidR="002830AC" w:rsidRPr="007E0FE9" w:rsidRDefault="002830AC" w:rsidP="002830AC">
      <w:pPr>
        <w:rPr>
          <w:rFonts w:ascii="Myriad Pro" w:hAnsi="Myriad Pro"/>
          <w:b/>
          <w:sz w:val="22"/>
          <w:szCs w:val="22"/>
          <w:lang w:val="en-GB"/>
        </w:rPr>
      </w:pPr>
    </w:p>
    <w:p w:rsidR="002830AC" w:rsidRPr="007E0FE9" w:rsidRDefault="002830AC" w:rsidP="002830AC">
      <w:pPr>
        <w:pStyle w:val="Heading-Main"/>
        <w:spacing w:before="0" w:after="0" w:line="480" w:lineRule="auto"/>
        <w:rPr>
          <w:vertAlign w:val="superscript"/>
        </w:rPr>
      </w:pPr>
      <w:r w:rsidRPr="007E0FE9">
        <w:rPr>
          <w:b w:val="0"/>
          <w:lang w:val="en-GB"/>
        </w:rPr>
        <w:t>Gross primary production (GPP, g C m</w:t>
      </w:r>
      <w:r w:rsidRPr="007E0FE9">
        <w:rPr>
          <w:b w:val="0"/>
          <w:vertAlign w:val="superscript"/>
          <w:lang w:val="en-GB"/>
        </w:rPr>
        <w:t>-2</w:t>
      </w:r>
      <w:r w:rsidRPr="007E0FE9">
        <w:rPr>
          <w:b w:val="0"/>
          <w:lang w:val="en-GB"/>
        </w:rPr>
        <w:t xml:space="preserve"> yr</w:t>
      </w:r>
      <w:r w:rsidRPr="007E0FE9">
        <w:rPr>
          <w:b w:val="0"/>
          <w:vertAlign w:val="superscript"/>
          <w:lang w:val="en-GB"/>
        </w:rPr>
        <w:t>-1</w:t>
      </w:r>
      <w:r w:rsidRPr="007E0FE9">
        <w:rPr>
          <w:b w:val="0"/>
          <w:lang w:val="en-GB"/>
        </w:rPr>
        <w:t>), ecosystem respiration (ER, g C m</w:t>
      </w:r>
      <w:r w:rsidRPr="007E0FE9">
        <w:rPr>
          <w:b w:val="0"/>
          <w:vertAlign w:val="superscript"/>
          <w:lang w:val="en-GB"/>
        </w:rPr>
        <w:t>-2</w:t>
      </w:r>
      <w:r w:rsidRPr="007E0FE9">
        <w:rPr>
          <w:b w:val="0"/>
          <w:lang w:val="en-GB"/>
        </w:rPr>
        <w:t xml:space="preserve"> yr</w:t>
      </w:r>
      <w:r w:rsidRPr="007E0FE9">
        <w:rPr>
          <w:b w:val="0"/>
          <w:vertAlign w:val="superscript"/>
          <w:lang w:val="en-GB"/>
        </w:rPr>
        <w:t>-1</w:t>
      </w:r>
      <w:r w:rsidRPr="007E0FE9">
        <w:rPr>
          <w:b w:val="0"/>
          <w:lang w:val="en-GB"/>
        </w:rPr>
        <w:t>) and net ecosystem production (NEP, g C m</w:t>
      </w:r>
      <w:r w:rsidRPr="007E0FE9">
        <w:rPr>
          <w:b w:val="0"/>
          <w:vertAlign w:val="superscript"/>
          <w:lang w:val="en-GB"/>
        </w:rPr>
        <w:t>-2</w:t>
      </w:r>
      <w:r w:rsidRPr="007E0FE9">
        <w:rPr>
          <w:b w:val="0"/>
          <w:lang w:val="en-GB"/>
        </w:rPr>
        <w:t xml:space="preserve"> yr</w:t>
      </w:r>
      <w:r w:rsidRPr="007E0FE9">
        <w:rPr>
          <w:b w:val="0"/>
          <w:vertAlign w:val="superscript"/>
          <w:lang w:val="en-GB"/>
        </w:rPr>
        <w:t>-1</w:t>
      </w:r>
      <w:r w:rsidRPr="007E0FE9">
        <w:rPr>
          <w:b w:val="0"/>
          <w:lang w:val="en-GB"/>
        </w:rPr>
        <w:t>)</w:t>
      </w:r>
    </w:p>
    <w:p w:rsidR="002830AC" w:rsidRPr="007E0FE9" w:rsidRDefault="002830AC" w:rsidP="002830AC">
      <w:pPr>
        <w:spacing w:line="480" w:lineRule="auto"/>
        <w:rPr>
          <w:sz w:val="24"/>
          <w:szCs w:val="24"/>
        </w:rPr>
      </w:pPr>
      <w:r w:rsidRPr="007E0FE9">
        <w:rPr>
          <w:sz w:val="24"/>
          <w:szCs w:val="24"/>
          <w:vertAlign w:val="superscript"/>
        </w:rPr>
        <w:t>#</w:t>
      </w:r>
      <w:r w:rsidRPr="007E0FE9">
        <w:rPr>
          <w:sz w:val="24"/>
          <w:szCs w:val="24"/>
        </w:rPr>
        <w:t>Originally published C units using a photosynthetic quotient of 1.2 and respiration quotient of 0.85.  Numbers were adjusted assuming a 1:1 molar ratio of O</w:t>
      </w:r>
      <w:r w:rsidRPr="007E0FE9">
        <w:rPr>
          <w:sz w:val="24"/>
          <w:szCs w:val="24"/>
          <w:vertAlign w:val="subscript"/>
        </w:rPr>
        <w:t>2</w:t>
      </w:r>
      <w:r w:rsidRPr="007E0FE9">
        <w:rPr>
          <w:sz w:val="24"/>
          <w:szCs w:val="24"/>
        </w:rPr>
        <w:t xml:space="preserve"> to C.</w:t>
      </w:r>
    </w:p>
    <w:p w:rsidR="002830AC" w:rsidRPr="007E0FE9" w:rsidRDefault="002830AC" w:rsidP="002830AC">
      <w:pPr>
        <w:spacing w:line="480" w:lineRule="auto"/>
        <w:rPr>
          <w:sz w:val="24"/>
          <w:szCs w:val="24"/>
        </w:rPr>
      </w:pPr>
      <w:r w:rsidRPr="007E0FE9">
        <w:rPr>
          <w:sz w:val="24"/>
          <w:szCs w:val="24"/>
          <w:vertAlign w:val="superscript"/>
        </w:rPr>
        <w:t>*</w:t>
      </w:r>
      <w:r w:rsidRPr="007E0FE9">
        <w:rPr>
          <w:sz w:val="24"/>
          <w:szCs w:val="24"/>
        </w:rPr>
        <w:t>Discharge estimated given the annual range reported in Griffiths et al 2013.</w:t>
      </w:r>
    </w:p>
    <w:p w:rsidR="002830AC" w:rsidRPr="007E0FE9" w:rsidRDefault="002830AC" w:rsidP="002830AC">
      <w:pPr>
        <w:spacing w:line="480" w:lineRule="auto"/>
        <w:rPr>
          <w:sz w:val="24"/>
          <w:szCs w:val="24"/>
        </w:rPr>
      </w:pPr>
      <w:r w:rsidRPr="007E0FE9">
        <w:rPr>
          <w:sz w:val="24"/>
          <w:szCs w:val="24"/>
          <w:vertAlign w:val="superscript"/>
        </w:rPr>
        <w:lastRenderedPageBreak/>
        <w:t>^</w:t>
      </w:r>
      <w:r w:rsidRPr="007E0FE9">
        <w:rPr>
          <w:sz w:val="24"/>
          <w:szCs w:val="24"/>
        </w:rPr>
        <w:t>GPP and ER calculated by multiplying mean GPP and ER estimates by 365 and then calculating NEP where NEP as GPP – ER.</w:t>
      </w:r>
    </w:p>
    <w:p w:rsidR="002830AC" w:rsidRPr="007E0FE9" w:rsidRDefault="002830AC" w:rsidP="002830AC">
      <w:pPr>
        <w:rPr>
          <w:rFonts w:ascii="Myriad Pro" w:hAnsi="Myriad Pro"/>
          <w:szCs w:val="24"/>
          <w:lang w:val="en-GB"/>
        </w:rPr>
      </w:pPr>
    </w:p>
    <w:p w:rsidR="002830AC" w:rsidRPr="007E0FE9" w:rsidRDefault="002830AC" w:rsidP="002830AC">
      <w:pPr>
        <w:rPr>
          <w:rFonts w:ascii="Myriad Pro" w:hAnsi="Myriad Pro"/>
          <w:szCs w:val="24"/>
          <w:lang w:val="en-GB"/>
        </w:rPr>
      </w:pPr>
    </w:p>
    <w:p w:rsidR="002830AC" w:rsidRPr="007E0FE9" w:rsidRDefault="002830AC" w:rsidP="002830AC">
      <w:pPr>
        <w:rPr>
          <w:rFonts w:ascii="Myriad Pro" w:hAnsi="Myriad Pro"/>
          <w:szCs w:val="24"/>
          <w:lang w:val="en-GB"/>
        </w:rPr>
      </w:pPr>
    </w:p>
    <w:p w:rsidR="002830AC" w:rsidRPr="007E0FE9" w:rsidRDefault="002830AC" w:rsidP="002830AC">
      <w:pPr>
        <w:rPr>
          <w:rFonts w:ascii="Myriad Pro" w:hAnsi="Myriad Pro"/>
          <w:szCs w:val="24"/>
          <w:lang w:val="en-GB"/>
        </w:rPr>
      </w:pPr>
    </w:p>
    <w:p w:rsidR="002830AC" w:rsidRPr="007E0FE9" w:rsidRDefault="002830AC" w:rsidP="002830AC">
      <w:pPr>
        <w:rPr>
          <w:rFonts w:ascii="Myriad Pro" w:hAnsi="Myriad Pro"/>
          <w:szCs w:val="24"/>
          <w:lang w:val="en-GB"/>
        </w:rPr>
      </w:pPr>
    </w:p>
    <w:p w:rsidR="002830AC" w:rsidRPr="007E0FE9" w:rsidRDefault="002830AC" w:rsidP="002830AC">
      <w:pPr>
        <w:rPr>
          <w:rFonts w:ascii="Myriad Pro" w:hAnsi="Myriad Pro"/>
          <w:szCs w:val="24"/>
          <w:lang w:val="en-GB"/>
        </w:rPr>
      </w:pPr>
      <w:r w:rsidRPr="007E0FE9">
        <w:rPr>
          <w:rFonts w:ascii="Myriad Pro" w:hAnsi="Myriad Pro"/>
          <w:noProof/>
          <w:szCs w:val="24"/>
          <w:lang w:val="en-IN" w:eastAsia="en-IN"/>
        </w:rPr>
        <w:drawing>
          <wp:inline distT="0" distB="0" distL="0" distR="0">
            <wp:extent cx="5486400" cy="54864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2_precipitation.pdf"/>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486400" cy="5486400"/>
                    </a:xfrm>
                    <a:prstGeom prst="rect">
                      <a:avLst/>
                    </a:prstGeom>
                  </pic:spPr>
                </pic:pic>
              </a:graphicData>
            </a:graphic>
          </wp:inline>
        </w:drawing>
      </w:r>
    </w:p>
    <w:p w:rsidR="002830AC" w:rsidRPr="007E0FE9" w:rsidRDefault="002830AC" w:rsidP="002830AC">
      <w:pPr>
        <w:rPr>
          <w:rFonts w:ascii="Myriad Pro" w:hAnsi="Myriad Pro"/>
          <w:szCs w:val="24"/>
          <w:lang w:val="en-GB"/>
        </w:rPr>
      </w:pPr>
    </w:p>
    <w:p w:rsidR="002830AC" w:rsidRPr="007E0FE9" w:rsidRDefault="002830AC" w:rsidP="002830AC">
      <w:pPr>
        <w:pStyle w:val="SMcaption"/>
        <w:spacing w:line="480" w:lineRule="auto"/>
        <w:rPr>
          <w:szCs w:val="24"/>
        </w:rPr>
      </w:pPr>
      <w:r w:rsidRPr="007E0FE9">
        <w:rPr>
          <w:szCs w:val="24"/>
        </w:rPr>
        <w:t xml:space="preserve">Figure S1.  </w:t>
      </w:r>
      <w:r w:rsidRPr="007E0FE9">
        <w:rPr>
          <w:szCs w:val="24"/>
          <w:lang w:val="en-GB"/>
        </w:rPr>
        <w:t xml:space="preserve">Daily precipitation (left axis, mm) and new snow (right axis, cm) measured from 1 December – 28 February for (A) 2012/2013 (HS) and (B) 2013/2014 (LS) at </w:t>
      </w:r>
      <w:proofErr w:type="spellStart"/>
      <w:r w:rsidRPr="007E0FE9">
        <w:rPr>
          <w:szCs w:val="24"/>
          <w:lang w:val="en-GB"/>
        </w:rPr>
        <w:t>Lunz</w:t>
      </w:r>
      <w:proofErr w:type="spellEnd"/>
      <w:r w:rsidRPr="007E0FE9">
        <w:rPr>
          <w:szCs w:val="24"/>
          <w:lang w:val="en-GB"/>
        </w:rPr>
        <w:t xml:space="preserve"> am See weather station in the </w:t>
      </w:r>
      <w:proofErr w:type="spellStart"/>
      <w:r w:rsidRPr="007E0FE9">
        <w:rPr>
          <w:szCs w:val="24"/>
          <w:lang w:val="en-GB"/>
        </w:rPr>
        <w:t>center</w:t>
      </w:r>
      <w:proofErr w:type="spellEnd"/>
      <w:r w:rsidRPr="007E0FE9">
        <w:rPr>
          <w:szCs w:val="24"/>
          <w:lang w:val="en-GB"/>
        </w:rPr>
        <w:t xml:space="preserve"> of the </w:t>
      </w:r>
      <w:proofErr w:type="spellStart"/>
      <w:r w:rsidRPr="007E0FE9">
        <w:rPr>
          <w:szCs w:val="24"/>
          <w:lang w:val="en-GB"/>
        </w:rPr>
        <w:t>Ybbs</w:t>
      </w:r>
      <w:proofErr w:type="spellEnd"/>
      <w:r w:rsidRPr="007E0FE9">
        <w:rPr>
          <w:szCs w:val="24"/>
          <w:lang w:val="en-GB"/>
        </w:rPr>
        <w:t xml:space="preserve"> River Network, Austria.</w:t>
      </w:r>
    </w:p>
    <w:p w:rsidR="002830AC" w:rsidRPr="007E0FE9" w:rsidRDefault="002830AC" w:rsidP="002830AC">
      <w:pPr>
        <w:rPr>
          <w:rFonts w:ascii="Myriad Pro" w:hAnsi="Myriad Pro"/>
          <w:szCs w:val="24"/>
          <w:lang w:val="en-GB"/>
        </w:rPr>
      </w:pPr>
    </w:p>
    <w:p w:rsidR="002830AC" w:rsidRPr="007E0FE9" w:rsidRDefault="002830AC" w:rsidP="002830AC">
      <w:pPr>
        <w:spacing w:line="480" w:lineRule="auto"/>
        <w:rPr>
          <w:rFonts w:eastAsia="Times New Roman"/>
          <w:sz w:val="24"/>
          <w:szCs w:val="24"/>
        </w:rPr>
      </w:pPr>
      <w:r w:rsidRPr="007E0FE9">
        <w:rPr>
          <w:b/>
          <w:noProof/>
          <w:sz w:val="24"/>
          <w:szCs w:val="24"/>
          <w:lang w:val="en-IN" w:eastAsia="en-IN"/>
        </w:rPr>
        <w:drawing>
          <wp:inline distT="0" distB="0" distL="0" distR="0">
            <wp:extent cx="5310565" cy="52578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nowmelt vs elevation.pdf"/>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310565" cy="5257800"/>
                    </a:xfrm>
                    <a:prstGeom prst="rect">
                      <a:avLst/>
                    </a:prstGeom>
                  </pic:spPr>
                </pic:pic>
              </a:graphicData>
            </a:graphic>
          </wp:inline>
        </w:drawing>
      </w:r>
    </w:p>
    <w:p w:rsidR="002830AC" w:rsidRPr="00AA184D" w:rsidRDefault="002830AC" w:rsidP="002830AC">
      <w:pPr>
        <w:spacing w:line="480" w:lineRule="auto"/>
        <w:rPr>
          <w:sz w:val="24"/>
          <w:szCs w:val="24"/>
          <w:lang w:val="en-GB"/>
        </w:rPr>
      </w:pPr>
      <w:r w:rsidRPr="007E0FE9">
        <w:rPr>
          <w:rFonts w:eastAsia="Times New Roman"/>
          <w:sz w:val="24"/>
          <w:szCs w:val="24"/>
        </w:rPr>
        <w:t>Figure S2</w:t>
      </w:r>
      <w:r w:rsidRPr="007E0FE9">
        <w:rPr>
          <w:rFonts w:eastAsia="Times New Roman"/>
          <w:b/>
          <w:sz w:val="24"/>
          <w:szCs w:val="24"/>
        </w:rPr>
        <w:t>:</w:t>
      </w:r>
      <w:r w:rsidRPr="007E0FE9">
        <w:rPr>
          <w:rFonts w:eastAsia="Times New Roman"/>
          <w:sz w:val="24"/>
          <w:szCs w:val="24"/>
        </w:rPr>
        <w:t xml:space="preserve">  </w:t>
      </w:r>
      <w:r w:rsidRPr="007E0FE9">
        <w:rPr>
          <w:sz w:val="24"/>
          <w:szCs w:val="24"/>
          <w:lang w:val="en-GB"/>
        </w:rPr>
        <w:t>Relationship between cumulative snowmelt per catchment area and mean catchment elevation across the YRN; HS refers to the snowmelt period (1 March – 13 May 2013) following the high-snow winter, LS refers to the snowmelt period (1 March – 13 May 2014) following the low-snow winter.</w:t>
      </w:r>
    </w:p>
    <w:p w:rsidR="002830AC" w:rsidRPr="00AA184D" w:rsidRDefault="002830AC" w:rsidP="002830AC">
      <w:pPr>
        <w:pStyle w:val="Heading-Main"/>
        <w:spacing w:before="0" w:after="0" w:line="480" w:lineRule="auto"/>
      </w:pPr>
    </w:p>
    <w:p w:rsidR="000F5859" w:rsidRDefault="000F5859"/>
    <w:sectPr w:rsidR="000F5859" w:rsidSect="00A3310C">
      <w:pgSz w:w="12242" w:h="15842"/>
      <w:pgMar w:top="1440" w:right="1440" w:bottom="1440" w:left="1440" w:header="431"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83" w:usb1="10000000" w:usb2="00000000" w:usb3="00000000" w:csb0="80000009"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Malgun Gothic"/>
    <w:charset w:val="00"/>
    <w:family w:val="auto"/>
    <w:pitch w:val="variable"/>
    <w:sig w:usb0="E1000AEF" w:usb1="5000A1FF" w:usb2="00000000" w:usb3="00000000" w:csb0="000001BF" w:csb1="00000000"/>
  </w:font>
  <w:font w:name="Myriad Pro">
    <w:altName w:val="Segoe UI"/>
    <w:charset w:val="00"/>
    <w:family w:val="auto"/>
    <w:pitch w:val="variable"/>
    <w:sig w:usb0="20000287" w:usb1="00000001"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5E64BC"/>
    <w:multiLevelType w:val="hybridMultilevel"/>
    <w:tmpl w:val="A4B06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478067D"/>
    <w:multiLevelType w:val="hybridMultilevel"/>
    <w:tmpl w:val="9FB67F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24A61D63"/>
    <w:multiLevelType w:val="hybridMultilevel"/>
    <w:tmpl w:val="36769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C9B5536"/>
    <w:multiLevelType w:val="hybridMultilevel"/>
    <w:tmpl w:val="CBCCF77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04E3973"/>
    <w:multiLevelType w:val="hybridMultilevel"/>
    <w:tmpl w:val="8C6689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C811597"/>
    <w:multiLevelType w:val="hybridMultilevel"/>
    <w:tmpl w:val="4E48B8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40D0A31"/>
    <w:multiLevelType w:val="multilevel"/>
    <w:tmpl w:val="65BEA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4351C9F"/>
    <w:multiLevelType w:val="multilevel"/>
    <w:tmpl w:val="8196B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B5208B2"/>
    <w:multiLevelType w:val="hybridMultilevel"/>
    <w:tmpl w:val="EF94B784"/>
    <w:lvl w:ilvl="0" w:tplc="9B9AD5D6">
      <w:start w:val="1"/>
      <w:numFmt w:val="upperLetter"/>
      <w:lvlText w:val="%1t"/>
      <w:lvlJc w:val="left"/>
      <w:pPr>
        <w:ind w:left="440" w:hanging="360"/>
      </w:pPr>
      <w:rPr>
        <w:rFonts w:hint="default"/>
      </w:rPr>
    </w:lvl>
    <w:lvl w:ilvl="1" w:tplc="04090019" w:tentative="1">
      <w:start w:val="1"/>
      <w:numFmt w:val="lowerLetter"/>
      <w:lvlText w:val="%2."/>
      <w:lvlJc w:val="left"/>
      <w:pPr>
        <w:ind w:left="1160" w:hanging="360"/>
      </w:pPr>
    </w:lvl>
    <w:lvl w:ilvl="2" w:tplc="0409001B" w:tentative="1">
      <w:start w:val="1"/>
      <w:numFmt w:val="lowerRoman"/>
      <w:lvlText w:val="%3."/>
      <w:lvlJc w:val="right"/>
      <w:pPr>
        <w:ind w:left="1880" w:hanging="180"/>
      </w:pPr>
    </w:lvl>
    <w:lvl w:ilvl="3" w:tplc="0409000F" w:tentative="1">
      <w:start w:val="1"/>
      <w:numFmt w:val="decimal"/>
      <w:lvlText w:val="%4."/>
      <w:lvlJc w:val="left"/>
      <w:pPr>
        <w:ind w:left="2600" w:hanging="360"/>
      </w:pPr>
    </w:lvl>
    <w:lvl w:ilvl="4" w:tplc="04090019" w:tentative="1">
      <w:start w:val="1"/>
      <w:numFmt w:val="lowerLetter"/>
      <w:lvlText w:val="%5."/>
      <w:lvlJc w:val="left"/>
      <w:pPr>
        <w:ind w:left="3320" w:hanging="360"/>
      </w:pPr>
    </w:lvl>
    <w:lvl w:ilvl="5" w:tplc="0409001B" w:tentative="1">
      <w:start w:val="1"/>
      <w:numFmt w:val="lowerRoman"/>
      <w:lvlText w:val="%6."/>
      <w:lvlJc w:val="right"/>
      <w:pPr>
        <w:ind w:left="4040" w:hanging="180"/>
      </w:pPr>
    </w:lvl>
    <w:lvl w:ilvl="6" w:tplc="0409000F" w:tentative="1">
      <w:start w:val="1"/>
      <w:numFmt w:val="decimal"/>
      <w:lvlText w:val="%7."/>
      <w:lvlJc w:val="left"/>
      <w:pPr>
        <w:ind w:left="4760" w:hanging="360"/>
      </w:pPr>
    </w:lvl>
    <w:lvl w:ilvl="7" w:tplc="04090019" w:tentative="1">
      <w:start w:val="1"/>
      <w:numFmt w:val="lowerLetter"/>
      <w:lvlText w:val="%8."/>
      <w:lvlJc w:val="left"/>
      <w:pPr>
        <w:ind w:left="5480" w:hanging="360"/>
      </w:pPr>
    </w:lvl>
    <w:lvl w:ilvl="8" w:tplc="0409001B" w:tentative="1">
      <w:start w:val="1"/>
      <w:numFmt w:val="lowerRoman"/>
      <w:lvlText w:val="%9."/>
      <w:lvlJc w:val="right"/>
      <w:pPr>
        <w:ind w:left="6200" w:hanging="180"/>
      </w:pPr>
    </w:lvl>
  </w:abstractNum>
  <w:num w:numId="1">
    <w:abstractNumId w:val="1"/>
  </w:num>
  <w:num w:numId="2">
    <w:abstractNumId w:val="0"/>
  </w:num>
  <w:num w:numId="3">
    <w:abstractNumId w:val="8"/>
  </w:num>
  <w:num w:numId="4">
    <w:abstractNumId w:val="3"/>
  </w:num>
  <w:num w:numId="5">
    <w:abstractNumId w:val="4"/>
  </w:num>
  <w:num w:numId="6">
    <w:abstractNumId w:val="5"/>
  </w:num>
  <w:num w:numId="7">
    <w:abstractNumId w:val="6"/>
  </w:num>
  <w:num w:numId="8">
    <w:abstractNumId w:val="7"/>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drawingGridHorizontalSpacing w:val="100"/>
  <w:displayHorizontalDrawingGridEvery w:val="2"/>
  <w:characterSpacingControl w:val="doNotCompress"/>
  <w:compat>
    <w:useFELayout/>
  </w:compat>
  <w:rsids>
    <w:rsidRoot w:val="002830AC"/>
    <w:rsid w:val="000F5859"/>
    <w:rsid w:val="002830AC"/>
    <w:rsid w:val="006C7174"/>
    <w:rsid w:val="007D6BA7"/>
    <w:rsid w:val="00A3310C"/>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30AC"/>
    <w:rPr>
      <w:rFonts w:ascii="Times New Roman" w:eastAsia="Calibri"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830AC"/>
    <w:pPr>
      <w:contextualSpacing/>
      <w:jc w:val="center"/>
    </w:pPr>
    <w:rPr>
      <w:rFonts w:eastAsiaTheme="majorEastAsia" w:cstheme="majorBidi"/>
      <w:b/>
      <w:spacing w:val="-10"/>
      <w:kern w:val="28"/>
      <w:sz w:val="28"/>
      <w:szCs w:val="56"/>
    </w:rPr>
  </w:style>
  <w:style w:type="character" w:customStyle="1" w:styleId="TitleChar">
    <w:name w:val="Title Char"/>
    <w:basedOn w:val="DefaultParagraphFont"/>
    <w:link w:val="Title"/>
    <w:uiPriority w:val="10"/>
    <w:rsid w:val="002830AC"/>
    <w:rPr>
      <w:rFonts w:ascii="Times New Roman" w:eastAsiaTheme="majorEastAsia" w:hAnsi="Times New Roman" w:cstheme="majorBidi"/>
      <w:b/>
      <w:spacing w:val="-10"/>
      <w:kern w:val="28"/>
      <w:sz w:val="28"/>
      <w:szCs w:val="56"/>
    </w:rPr>
  </w:style>
  <w:style w:type="paragraph" w:customStyle="1" w:styleId="Reference">
    <w:name w:val="Reference"/>
    <w:basedOn w:val="Normal"/>
    <w:rsid w:val="002830AC"/>
    <w:pPr>
      <w:spacing w:before="120"/>
      <w:ind w:left="720" w:hanging="720"/>
    </w:pPr>
    <w:rPr>
      <w:rFonts w:eastAsia="Times New Roman"/>
      <w:sz w:val="24"/>
      <w:szCs w:val="24"/>
    </w:rPr>
  </w:style>
  <w:style w:type="paragraph" w:styleId="Header">
    <w:name w:val="header"/>
    <w:basedOn w:val="Normal"/>
    <w:link w:val="HeaderChar"/>
    <w:uiPriority w:val="99"/>
    <w:unhideWhenUsed/>
    <w:rsid w:val="002830AC"/>
    <w:pPr>
      <w:tabs>
        <w:tab w:val="center" w:pos="4680"/>
        <w:tab w:val="right" w:pos="9360"/>
      </w:tabs>
    </w:pPr>
  </w:style>
  <w:style w:type="character" w:customStyle="1" w:styleId="HeaderChar">
    <w:name w:val="Header Char"/>
    <w:basedOn w:val="DefaultParagraphFont"/>
    <w:link w:val="Header"/>
    <w:uiPriority w:val="99"/>
    <w:rsid w:val="002830AC"/>
    <w:rPr>
      <w:rFonts w:ascii="Times New Roman" w:eastAsia="Calibri" w:hAnsi="Times New Roman" w:cs="Times New Roman"/>
      <w:sz w:val="20"/>
      <w:szCs w:val="20"/>
    </w:rPr>
  </w:style>
  <w:style w:type="paragraph" w:customStyle="1" w:styleId="Heading-Secondary">
    <w:name w:val="Heading-Secondary"/>
    <w:basedOn w:val="Heading-Main"/>
    <w:qFormat/>
    <w:rsid w:val="002830AC"/>
    <w:pPr>
      <w:ind w:left="720"/>
    </w:pPr>
    <w:rPr>
      <w:b w:val="0"/>
    </w:rPr>
  </w:style>
  <w:style w:type="paragraph" w:customStyle="1" w:styleId="Authors">
    <w:name w:val="Authors"/>
    <w:basedOn w:val="Normal"/>
    <w:rsid w:val="002830AC"/>
    <w:pPr>
      <w:spacing w:before="120" w:after="360"/>
    </w:pPr>
    <w:rPr>
      <w:rFonts w:eastAsia="Times New Roman"/>
      <w:b/>
      <w:sz w:val="24"/>
      <w:szCs w:val="24"/>
    </w:rPr>
  </w:style>
  <w:style w:type="paragraph" w:customStyle="1" w:styleId="Text">
    <w:name w:val="Text"/>
    <w:basedOn w:val="Normal"/>
    <w:rsid w:val="002830AC"/>
    <w:pPr>
      <w:spacing w:before="120"/>
      <w:ind w:firstLine="720"/>
    </w:pPr>
    <w:rPr>
      <w:rFonts w:eastAsia="Times New Roman"/>
      <w:sz w:val="24"/>
      <w:szCs w:val="24"/>
    </w:rPr>
  </w:style>
  <w:style w:type="paragraph" w:customStyle="1" w:styleId="FigureorTableCaption">
    <w:name w:val="Figure or Table Caption"/>
    <w:basedOn w:val="Normal"/>
    <w:rsid w:val="002830AC"/>
    <w:pPr>
      <w:keepNext/>
      <w:spacing w:before="240"/>
      <w:outlineLvl w:val="0"/>
    </w:pPr>
    <w:rPr>
      <w:rFonts w:eastAsia="Times New Roman"/>
      <w:kern w:val="28"/>
      <w:sz w:val="24"/>
      <w:szCs w:val="24"/>
    </w:rPr>
  </w:style>
  <w:style w:type="character" w:styleId="Hyperlink">
    <w:name w:val="Hyperlink"/>
    <w:rsid w:val="002830AC"/>
    <w:rPr>
      <w:color w:val="0000FF"/>
      <w:u w:val="single"/>
    </w:rPr>
  </w:style>
  <w:style w:type="paragraph" w:customStyle="1" w:styleId="Heading-Main">
    <w:name w:val="Heading-Main"/>
    <w:basedOn w:val="Normal"/>
    <w:rsid w:val="002830AC"/>
    <w:pPr>
      <w:keepNext/>
      <w:spacing w:before="240" w:after="120"/>
      <w:outlineLvl w:val="0"/>
    </w:pPr>
    <w:rPr>
      <w:rFonts w:eastAsia="Times New Roman"/>
      <w:b/>
      <w:bCs/>
      <w:kern w:val="28"/>
      <w:sz w:val="24"/>
      <w:szCs w:val="24"/>
    </w:rPr>
  </w:style>
  <w:style w:type="paragraph" w:customStyle="1" w:styleId="Affiliation">
    <w:name w:val="Affiliation"/>
    <w:basedOn w:val="Text"/>
    <w:qFormat/>
    <w:rsid w:val="002830AC"/>
    <w:pPr>
      <w:ind w:firstLine="0"/>
    </w:pPr>
  </w:style>
  <w:style w:type="paragraph" w:customStyle="1" w:styleId="KeyPoints">
    <w:name w:val="Key Points"/>
    <w:basedOn w:val="Normal"/>
    <w:rsid w:val="002830AC"/>
    <w:pPr>
      <w:spacing w:before="120"/>
    </w:pPr>
    <w:rPr>
      <w:rFonts w:eastAsia="Times New Roman"/>
      <w:sz w:val="24"/>
      <w:szCs w:val="24"/>
    </w:rPr>
  </w:style>
  <w:style w:type="paragraph" w:customStyle="1" w:styleId="Abstract">
    <w:name w:val="Abstract"/>
    <w:basedOn w:val="Normal"/>
    <w:qFormat/>
    <w:rsid w:val="002830AC"/>
    <w:pPr>
      <w:spacing w:before="120"/>
    </w:pPr>
    <w:rPr>
      <w:rFonts w:eastAsia="Times New Roman"/>
      <w:sz w:val="24"/>
      <w:szCs w:val="24"/>
    </w:rPr>
  </w:style>
  <w:style w:type="paragraph" w:customStyle="1" w:styleId="Note">
    <w:name w:val="Note"/>
    <w:basedOn w:val="Normal"/>
    <w:qFormat/>
    <w:rsid w:val="002830AC"/>
    <w:pPr>
      <w:spacing w:before="240" w:after="240"/>
    </w:pPr>
    <w:rPr>
      <w:color w:val="00B0F0"/>
    </w:rPr>
  </w:style>
  <w:style w:type="paragraph" w:styleId="NormalWeb">
    <w:name w:val="Normal (Web)"/>
    <w:basedOn w:val="Normal"/>
    <w:uiPriority w:val="99"/>
    <w:semiHidden/>
    <w:unhideWhenUsed/>
    <w:rsid w:val="002830AC"/>
    <w:rPr>
      <w:sz w:val="24"/>
      <w:szCs w:val="24"/>
    </w:rPr>
  </w:style>
  <w:style w:type="paragraph" w:styleId="Footer">
    <w:name w:val="footer"/>
    <w:basedOn w:val="Normal"/>
    <w:link w:val="FooterChar"/>
    <w:uiPriority w:val="99"/>
    <w:unhideWhenUsed/>
    <w:rsid w:val="002830AC"/>
    <w:pPr>
      <w:tabs>
        <w:tab w:val="center" w:pos="4680"/>
        <w:tab w:val="right" w:pos="9360"/>
      </w:tabs>
    </w:pPr>
  </w:style>
  <w:style w:type="character" w:customStyle="1" w:styleId="FooterChar">
    <w:name w:val="Footer Char"/>
    <w:basedOn w:val="DefaultParagraphFont"/>
    <w:link w:val="Footer"/>
    <w:uiPriority w:val="99"/>
    <w:rsid w:val="002830AC"/>
    <w:rPr>
      <w:rFonts w:ascii="Times New Roman" w:eastAsia="Calibri" w:hAnsi="Times New Roman" w:cs="Times New Roman"/>
      <w:sz w:val="20"/>
      <w:szCs w:val="20"/>
    </w:rPr>
  </w:style>
  <w:style w:type="character" w:styleId="FollowedHyperlink">
    <w:name w:val="FollowedHyperlink"/>
    <w:basedOn w:val="DefaultParagraphFont"/>
    <w:uiPriority w:val="99"/>
    <w:semiHidden/>
    <w:unhideWhenUsed/>
    <w:rsid w:val="002830AC"/>
    <w:rPr>
      <w:color w:val="800080" w:themeColor="followedHyperlink"/>
      <w:u w:val="single"/>
    </w:rPr>
  </w:style>
  <w:style w:type="paragraph" w:styleId="BalloonText">
    <w:name w:val="Balloon Text"/>
    <w:basedOn w:val="Normal"/>
    <w:link w:val="BalloonTextChar"/>
    <w:uiPriority w:val="99"/>
    <w:semiHidden/>
    <w:unhideWhenUsed/>
    <w:rsid w:val="002830A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830AC"/>
    <w:rPr>
      <w:rFonts w:ascii="Lucida Grande" w:eastAsia="Calibri" w:hAnsi="Lucida Grande" w:cs="Lucida Grande"/>
      <w:sz w:val="18"/>
      <w:szCs w:val="18"/>
    </w:rPr>
  </w:style>
  <w:style w:type="character" w:styleId="LineNumber">
    <w:name w:val="line number"/>
    <w:basedOn w:val="DefaultParagraphFont"/>
    <w:uiPriority w:val="99"/>
    <w:semiHidden/>
    <w:unhideWhenUsed/>
    <w:rsid w:val="002830AC"/>
  </w:style>
  <w:style w:type="character" w:styleId="CommentReference">
    <w:name w:val="annotation reference"/>
    <w:basedOn w:val="DefaultParagraphFont"/>
    <w:semiHidden/>
    <w:unhideWhenUsed/>
    <w:rsid w:val="002830AC"/>
    <w:rPr>
      <w:sz w:val="18"/>
      <w:szCs w:val="18"/>
    </w:rPr>
  </w:style>
  <w:style w:type="paragraph" w:styleId="CommentText">
    <w:name w:val="annotation text"/>
    <w:basedOn w:val="Normal"/>
    <w:link w:val="CommentTextChar"/>
    <w:semiHidden/>
    <w:unhideWhenUsed/>
    <w:rsid w:val="002830AC"/>
    <w:rPr>
      <w:sz w:val="24"/>
      <w:szCs w:val="24"/>
    </w:rPr>
  </w:style>
  <w:style w:type="character" w:customStyle="1" w:styleId="CommentTextChar">
    <w:name w:val="Comment Text Char"/>
    <w:basedOn w:val="DefaultParagraphFont"/>
    <w:link w:val="CommentText"/>
    <w:semiHidden/>
    <w:rsid w:val="002830AC"/>
    <w:rPr>
      <w:rFonts w:ascii="Times New Roman" w:eastAsia="Calibri" w:hAnsi="Times New Roman" w:cs="Times New Roman"/>
    </w:rPr>
  </w:style>
  <w:style w:type="paragraph" w:styleId="CommentSubject">
    <w:name w:val="annotation subject"/>
    <w:basedOn w:val="CommentText"/>
    <w:next w:val="CommentText"/>
    <w:link w:val="CommentSubjectChar"/>
    <w:uiPriority w:val="99"/>
    <w:semiHidden/>
    <w:unhideWhenUsed/>
    <w:rsid w:val="002830AC"/>
    <w:rPr>
      <w:b/>
      <w:bCs/>
      <w:sz w:val="20"/>
      <w:szCs w:val="20"/>
    </w:rPr>
  </w:style>
  <w:style w:type="character" w:customStyle="1" w:styleId="CommentSubjectChar">
    <w:name w:val="Comment Subject Char"/>
    <w:basedOn w:val="CommentTextChar"/>
    <w:link w:val="CommentSubject"/>
    <w:uiPriority w:val="99"/>
    <w:semiHidden/>
    <w:rsid w:val="002830AC"/>
    <w:rPr>
      <w:rFonts w:ascii="Times New Roman" w:eastAsia="Calibri" w:hAnsi="Times New Roman" w:cs="Times New Roman"/>
      <w:b/>
      <w:bCs/>
      <w:sz w:val="20"/>
      <w:szCs w:val="20"/>
    </w:rPr>
  </w:style>
  <w:style w:type="character" w:styleId="PageNumber">
    <w:name w:val="page number"/>
    <w:basedOn w:val="DefaultParagraphFont"/>
    <w:uiPriority w:val="99"/>
    <w:semiHidden/>
    <w:unhideWhenUsed/>
    <w:rsid w:val="002830AC"/>
  </w:style>
  <w:style w:type="paragraph" w:customStyle="1" w:styleId="SMcaption">
    <w:name w:val="SM caption"/>
    <w:basedOn w:val="Normal"/>
    <w:qFormat/>
    <w:rsid w:val="002830AC"/>
    <w:rPr>
      <w:rFonts w:eastAsia="Times New Roman"/>
      <w:sz w:val="24"/>
    </w:rPr>
  </w:style>
  <w:style w:type="paragraph" w:styleId="FootnoteText">
    <w:name w:val="footnote text"/>
    <w:basedOn w:val="Normal"/>
    <w:link w:val="FootnoteTextChar"/>
    <w:uiPriority w:val="99"/>
    <w:unhideWhenUsed/>
    <w:rsid w:val="002830AC"/>
    <w:rPr>
      <w:sz w:val="24"/>
      <w:szCs w:val="24"/>
    </w:rPr>
  </w:style>
  <w:style w:type="character" w:customStyle="1" w:styleId="FootnoteTextChar">
    <w:name w:val="Footnote Text Char"/>
    <w:basedOn w:val="DefaultParagraphFont"/>
    <w:link w:val="FootnoteText"/>
    <w:uiPriority w:val="99"/>
    <w:rsid w:val="002830AC"/>
    <w:rPr>
      <w:rFonts w:ascii="Times New Roman" w:eastAsia="Calibri" w:hAnsi="Times New Roman" w:cs="Times New Roman"/>
    </w:rPr>
  </w:style>
  <w:style w:type="character" w:styleId="FootnoteReference">
    <w:name w:val="footnote reference"/>
    <w:basedOn w:val="DefaultParagraphFont"/>
    <w:uiPriority w:val="99"/>
    <w:unhideWhenUsed/>
    <w:rsid w:val="002830AC"/>
    <w:rPr>
      <w:vertAlign w:val="superscript"/>
    </w:rPr>
  </w:style>
  <w:style w:type="table" w:styleId="TableGrid">
    <w:name w:val="Table Grid"/>
    <w:basedOn w:val="TableNormal"/>
    <w:uiPriority w:val="59"/>
    <w:rsid w:val="002830AC"/>
    <w:rPr>
      <w:rFonts w:eastAsia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2830AC"/>
    <w:rPr>
      <w:color w:val="808080"/>
    </w:rPr>
  </w:style>
  <w:style w:type="paragraph" w:styleId="Revision">
    <w:name w:val="Revision"/>
    <w:hidden/>
    <w:uiPriority w:val="99"/>
    <w:semiHidden/>
    <w:rsid w:val="002830AC"/>
    <w:rPr>
      <w:rFonts w:ascii="Times New Roman" w:eastAsia="Calibri"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1778</Words>
  <Characters>10136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J. Ulseth</dc:creator>
  <cp:keywords/>
  <dc:description/>
  <cp:lastModifiedBy>0010530</cp:lastModifiedBy>
  <cp:revision>3</cp:revision>
  <dcterms:created xsi:type="dcterms:W3CDTF">2017-04-25T16:14:00Z</dcterms:created>
  <dcterms:modified xsi:type="dcterms:W3CDTF">2017-04-28T05:11:00Z</dcterms:modified>
</cp:coreProperties>
</file>