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4EFF" w14:textId="52B63389" w:rsidR="005E3A89" w:rsidRPr="00E806DB" w:rsidRDefault="005E3A89" w:rsidP="00E806DB">
      <w:pPr>
        <w:spacing w:line="360" w:lineRule="auto"/>
        <w:rPr>
          <w:rFonts w:ascii="Arial" w:hAnsi="Arial" w:cs="Arial"/>
          <w:sz w:val="20"/>
          <w:szCs w:val="20"/>
        </w:rPr>
      </w:pPr>
      <w:r w:rsidRPr="00E806DB">
        <w:rPr>
          <w:rFonts w:ascii="Arial" w:hAnsi="Arial" w:cs="Arial"/>
          <w:b/>
          <w:sz w:val="20"/>
          <w:szCs w:val="20"/>
        </w:rPr>
        <w:t xml:space="preserve">Appendix </w:t>
      </w:r>
      <w:r w:rsidR="00C41D65" w:rsidRPr="00C41D65">
        <w:rPr>
          <w:rFonts w:ascii="Arial" w:hAnsi="Arial" w:cs="Arial"/>
          <w:b/>
          <w:color w:val="000000" w:themeColor="text1"/>
          <w:sz w:val="20"/>
          <w:szCs w:val="20"/>
        </w:rPr>
        <w:t>4</w:t>
      </w:r>
      <w:r w:rsidR="00110965">
        <w:rPr>
          <w:rFonts w:ascii="Arial" w:hAnsi="Arial" w:cs="Arial"/>
          <w:b/>
          <w:sz w:val="20"/>
          <w:szCs w:val="20"/>
        </w:rPr>
        <w:t>:</w:t>
      </w:r>
      <w:r w:rsidRPr="00E806DB">
        <w:rPr>
          <w:rFonts w:ascii="Arial" w:hAnsi="Arial" w:cs="Arial"/>
          <w:b/>
          <w:sz w:val="20"/>
          <w:szCs w:val="20"/>
        </w:rPr>
        <w:t xml:space="preserve"> Reason for exclusion of potentially included full texts in the last screening</w:t>
      </w:r>
      <w:r w:rsidR="00110965">
        <w:rPr>
          <w:rFonts w:ascii="Arial" w:hAnsi="Arial" w:cs="Arial"/>
          <w:b/>
          <w:sz w:val="20"/>
          <w:szCs w:val="20"/>
        </w:rPr>
        <w:t xml:space="preserve"> </w:t>
      </w:r>
      <w:r w:rsidRPr="00E806DB">
        <w:rPr>
          <w:rFonts w:ascii="Arial" w:hAnsi="Arial" w:cs="Arial"/>
          <w:b/>
          <w:sz w:val="20"/>
          <w:szCs w:val="20"/>
        </w:rPr>
        <w:t>(n=28)</w:t>
      </w:r>
      <w:bookmarkStart w:id="0" w:name="_GoBack"/>
      <w:bookmarkEnd w:id="0"/>
    </w:p>
    <w:p w14:paraId="66DB69FF" w14:textId="77777777" w:rsidR="005E3A89" w:rsidRPr="00E806DB" w:rsidRDefault="005E3A89" w:rsidP="000D4AD2">
      <w:pPr>
        <w:rPr>
          <w:rFonts w:ascii="Arial" w:hAnsi="Arial" w:cs="Arial"/>
          <w:b/>
          <w:sz w:val="20"/>
          <w:szCs w:val="20"/>
        </w:rPr>
      </w:pPr>
      <w:r w:rsidRPr="00E806DB">
        <w:rPr>
          <w:rFonts w:ascii="Arial" w:hAnsi="Arial" w:cs="Arial"/>
          <w:b/>
          <w:sz w:val="20"/>
          <w:szCs w:val="20"/>
        </w:rPr>
        <w:t>Not COVID-19 patients ≥ 18 years old (n=7)</w:t>
      </w:r>
    </w:p>
    <w:p w14:paraId="0B84DCED" w14:textId="67C4F9D9"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Abdul Ghani DZ, Zainuddin ZA, Ibrahim H, Hashim AH, Van NT (2021) Effect of virtual physical exercise on mental health status during the COVID-19 pandemic. J Phys Educ Sport 21(Suppl. issue 4):2226-2235. </w:t>
      </w:r>
      <w:hyperlink r:id="rId8" w:tgtFrame="_new" w:history="1">
        <w:r w:rsidRPr="004A00CB">
          <w:rPr>
            <w:rStyle w:val="Hipervnculo"/>
            <w:rFonts w:ascii="Arial" w:hAnsi="Arial" w:cs="Arial"/>
            <w:sz w:val="20"/>
            <w:szCs w:val="20"/>
          </w:rPr>
          <w:t>https://doi.org/10.7752/jpes.2021.s4297</w:t>
        </w:r>
      </w:hyperlink>
    </w:p>
    <w:p w14:paraId="031C163D" w14:textId="0C216009"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Ballard CG, McDermid J, Aarsland D, Khan Z, Sweetnam A (2022) iWHELD, a novel digital non-pharmacological intervention with live virtual coaching reduces antipsychotic use in nursing home residents with dementia compared to usual care in a 16-week RCT. Dement Care Psychosoc Factors. </w:t>
      </w:r>
      <w:hyperlink r:id="rId9" w:tgtFrame="_new" w:history="1">
        <w:r w:rsidRPr="004A00CB">
          <w:rPr>
            <w:rStyle w:val="Hipervnculo"/>
            <w:rFonts w:ascii="Arial" w:hAnsi="Arial" w:cs="Arial"/>
            <w:sz w:val="20"/>
            <w:szCs w:val="20"/>
          </w:rPr>
          <w:t>https://doi.org/10.1002/alz.069411</w:t>
        </w:r>
      </w:hyperlink>
    </w:p>
    <w:p w14:paraId="678DE718" w14:textId="5EDE6E58"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Cortis C, Giancotti GF, Rodio A, Bianco A, Fusco A (2020) Home is the new gym: Exergame as a potential tool to maintain adequate fitness levels also during quarantine. Hum Mov 21(4):79-87. </w:t>
      </w:r>
      <w:hyperlink r:id="rId10" w:tgtFrame="_new" w:history="1">
        <w:r w:rsidRPr="004A00CB">
          <w:rPr>
            <w:rStyle w:val="Hipervnculo"/>
            <w:rFonts w:ascii="Arial" w:hAnsi="Arial" w:cs="Arial"/>
            <w:sz w:val="20"/>
            <w:szCs w:val="20"/>
          </w:rPr>
          <w:t>https://doi.org/10.5114/hm.2020.94826</w:t>
        </w:r>
      </w:hyperlink>
    </w:p>
    <w:p w14:paraId="49E761C1" w14:textId="54B62C5F"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Craig KM, Bryan BC, O'Connor VL, Richard KW, Landwehr AE, Martindale SL (2024) Comparing effectiveness of residential versus intensive virtual treatment for veterans with posttraumatic stress disorder. Psychol Trauma Theory Res Pract Policy. Advance online</w:t>
      </w:r>
      <w:r>
        <w:rPr>
          <w:rFonts w:ascii="Arial" w:hAnsi="Arial" w:cs="Arial"/>
          <w:sz w:val="20"/>
          <w:szCs w:val="20"/>
        </w:rPr>
        <w:t xml:space="preserve"> </w:t>
      </w:r>
      <w:r w:rsidRPr="004A00CB">
        <w:rPr>
          <w:rFonts w:ascii="Arial" w:hAnsi="Arial" w:cs="Arial"/>
          <w:sz w:val="20"/>
          <w:szCs w:val="20"/>
        </w:rPr>
        <w:t>publication. </w:t>
      </w:r>
      <w:hyperlink r:id="rId11" w:tgtFrame="_new" w:history="1">
        <w:r w:rsidRPr="004A00CB">
          <w:rPr>
            <w:rStyle w:val="Hipervnculo"/>
            <w:rFonts w:ascii="Arial" w:hAnsi="Arial" w:cs="Arial"/>
            <w:sz w:val="20"/>
            <w:szCs w:val="20"/>
          </w:rPr>
          <w:t>https://doi.org/10.1037/tra0001681</w:t>
        </w:r>
      </w:hyperlink>
    </w:p>
    <w:p w14:paraId="4C9E1862" w14:textId="65CB5502"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Markle-Reid M, Fisher K, Walker KM, Beauchamp M, Cameron JI, Dayler D, Fleck R, Gafni A, Ganann R, Hajas K, Koetsier B, Mahony R, Pollard C, Prescott J, Rooke T, Whitmore C (2023) The stroke transitional care intervention for older adults with stroke and multimorbidity: a multisite pragmatic randomized controlled trial. BMC Geriatr 23(1):687. </w:t>
      </w:r>
      <w:hyperlink r:id="rId12" w:tgtFrame="_new" w:history="1">
        <w:r w:rsidRPr="004A00CB">
          <w:rPr>
            <w:rStyle w:val="Hipervnculo"/>
            <w:rFonts w:ascii="Arial" w:hAnsi="Arial" w:cs="Arial"/>
            <w:sz w:val="20"/>
            <w:szCs w:val="20"/>
          </w:rPr>
          <w:t>https://doi.org/10.1186/s12877-023-04403-1</w:t>
        </w:r>
      </w:hyperlink>
    </w:p>
    <w:p w14:paraId="681A3753" w14:textId="12A06FE8"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Nekar DM, Kang HY, Yu JH (2022) Improvements of physical activity performance and motivation in adult men through augmented reality approach: A randomized controlled trial. J Environ Public Health 2022:3050424. </w:t>
      </w:r>
      <w:hyperlink r:id="rId13" w:tgtFrame="_new" w:history="1">
        <w:r w:rsidRPr="004A00CB">
          <w:rPr>
            <w:rStyle w:val="Hipervnculo"/>
            <w:rFonts w:ascii="Arial" w:hAnsi="Arial" w:cs="Arial"/>
            <w:sz w:val="20"/>
            <w:szCs w:val="20"/>
          </w:rPr>
          <w:t>https://doi.org/10.1155/2022/3050424</w:t>
        </w:r>
      </w:hyperlink>
    </w:p>
    <w:p w14:paraId="50C94F2E" w14:textId="4CA40A67" w:rsidR="004A00CB" w:rsidRDefault="004A00CB" w:rsidP="000D4AD2">
      <w:pPr>
        <w:ind w:left="720" w:hanging="720"/>
        <w:contextualSpacing/>
        <w:rPr>
          <w:rFonts w:ascii="Arial" w:hAnsi="Arial" w:cs="Arial"/>
          <w:sz w:val="20"/>
          <w:szCs w:val="20"/>
        </w:rPr>
      </w:pPr>
      <w:r w:rsidRPr="004A00CB">
        <w:rPr>
          <w:rFonts w:ascii="Arial" w:hAnsi="Arial" w:cs="Arial"/>
          <w:sz w:val="20"/>
          <w:szCs w:val="20"/>
        </w:rPr>
        <w:t>Zhao C, Zhao C, Zhao M, Wang L, Guo J, Zhang L, Li Y, Sun Y, Zhang L, Li Z, others (2022) Effect of exergame training on working memory and executive function in older adults. Sustainability 14(17):10631. </w:t>
      </w:r>
      <w:hyperlink r:id="rId14" w:tgtFrame="_new" w:history="1">
        <w:r w:rsidRPr="004A00CB">
          <w:rPr>
            <w:rStyle w:val="Hipervnculo"/>
            <w:rFonts w:ascii="Arial" w:hAnsi="Arial" w:cs="Arial"/>
            <w:sz w:val="20"/>
            <w:szCs w:val="20"/>
          </w:rPr>
          <w:t>https://doi.org/10.3390/su141710631</w:t>
        </w:r>
      </w:hyperlink>
    </w:p>
    <w:p w14:paraId="4C2FFA18" w14:textId="77777777" w:rsidR="004A00CB" w:rsidRPr="004A00CB" w:rsidRDefault="004A00CB" w:rsidP="000D4AD2">
      <w:pPr>
        <w:ind w:left="720" w:hanging="720"/>
        <w:contextualSpacing/>
        <w:rPr>
          <w:rFonts w:ascii="Arial" w:hAnsi="Arial" w:cs="Arial"/>
          <w:sz w:val="20"/>
          <w:szCs w:val="20"/>
        </w:rPr>
      </w:pPr>
    </w:p>
    <w:p w14:paraId="1FC1B70B" w14:textId="679A3B0A" w:rsidR="005E3A89" w:rsidRDefault="005E3A89" w:rsidP="000D4AD2">
      <w:pPr>
        <w:contextualSpacing/>
        <w:rPr>
          <w:rFonts w:ascii="Arial" w:hAnsi="Arial" w:cs="Arial"/>
          <w:b/>
          <w:sz w:val="20"/>
          <w:szCs w:val="20"/>
        </w:rPr>
      </w:pPr>
      <w:r w:rsidRPr="00E806DB">
        <w:rPr>
          <w:rFonts w:ascii="Arial" w:hAnsi="Arial" w:cs="Arial"/>
          <w:b/>
          <w:sz w:val="20"/>
          <w:szCs w:val="20"/>
        </w:rPr>
        <w:t>Not virtual reality rehabilitation (n=10)</w:t>
      </w:r>
    </w:p>
    <w:p w14:paraId="22D7E40C" w14:textId="77777777" w:rsidR="004A00CB" w:rsidRPr="00E806DB" w:rsidRDefault="004A00CB" w:rsidP="000D4AD2">
      <w:pPr>
        <w:contextualSpacing/>
        <w:rPr>
          <w:rFonts w:ascii="Arial" w:hAnsi="Arial" w:cs="Arial"/>
          <w:b/>
          <w:sz w:val="20"/>
          <w:szCs w:val="20"/>
        </w:rPr>
      </w:pPr>
    </w:p>
    <w:p w14:paraId="180F8671" w14:textId="77BA427F"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Akbari A, Dalvand S, Ahmadi F, Khazaei S (2022) Impact of virtual training of Jacobson and Benson relaxation techniques on the anxiety among home-isolated COVID-19 patients. Tanaffos 21(4):472–479.</w:t>
      </w:r>
    </w:p>
    <w:p w14:paraId="26A56ECD" w14:textId="00792D9E"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Black A, Black D, Toor R, Gersh R, Bhangu P, Costescu D (2022) Hands-on training in a digital world: A novel simulation-based virtual training program for placement and removal of the subdermal contraceptive implant. J Obstet Gynaecol Can 44(11):1167</w:t>
      </w:r>
      <w:r>
        <w:rPr>
          <w:rFonts w:ascii="Arial" w:hAnsi="Arial" w:cs="Arial"/>
          <w:sz w:val="20"/>
          <w:szCs w:val="20"/>
        </w:rPr>
        <w:t>-</w:t>
      </w:r>
      <w:r w:rsidRPr="004A00CB">
        <w:rPr>
          <w:rFonts w:ascii="Arial" w:hAnsi="Arial" w:cs="Arial"/>
          <w:sz w:val="20"/>
          <w:szCs w:val="20"/>
        </w:rPr>
        <w:t>1173. </w:t>
      </w:r>
      <w:hyperlink r:id="rId15" w:tgtFrame="_new" w:history="1">
        <w:r w:rsidRPr="004A00CB">
          <w:rPr>
            <w:rStyle w:val="Hipervnculo"/>
            <w:rFonts w:ascii="Arial" w:hAnsi="Arial" w:cs="Arial"/>
            <w:sz w:val="20"/>
            <w:szCs w:val="20"/>
          </w:rPr>
          <w:t>https://doi.org/10.1016/j.jogc.2022.08.016</w:t>
        </w:r>
      </w:hyperlink>
    </w:p>
    <w:p w14:paraId="33986878" w14:textId="72449567"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Harris E (2024) Virtual group exercise program improved long COVID symptoms. JAMA 331(10):822. </w:t>
      </w:r>
      <w:hyperlink r:id="rId16" w:tgtFrame="_new" w:history="1">
        <w:r w:rsidRPr="004A00CB">
          <w:rPr>
            <w:rStyle w:val="Hipervnculo"/>
            <w:rFonts w:ascii="Arial" w:hAnsi="Arial" w:cs="Arial"/>
            <w:sz w:val="20"/>
            <w:szCs w:val="20"/>
          </w:rPr>
          <w:t>https://doi.org/10.1001/jama.2024.0734</w:t>
        </w:r>
      </w:hyperlink>
    </w:p>
    <w:p w14:paraId="78EC8DB2" w14:textId="5296922B"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Jangalee JV, Ghasvareh P, Guenette JA, Road J (2021) Incorporating remote patient monitoring in virtual pulmonary rehabilitation programs. Can J Respir Ther 57:83–89. </w:t>
      </w:r>
      <w:hyperlink r:id="rId17" w:tgtFrame="_new" w:history="1">
        <w:r w:rsidRPr="004A00CB">
          <w:rPr>
            <w:rStyle w:val="Hipervnculo"/>
            <w:rFonts w:ascii="Arial" w:hAnsi="Arial" w:cs="Arial"/>
            <w:sz w:val="20"/>
            <w:szCs w:val="20"/>
          </w:rPr>
          <w:t>https://doi.org/10.29390/cjrt-2021-015</w:t>
        </w:r>
      </w:hyperlink>
    </w:p>
    <w:p w14:paraId="2604D828" w14:textId="39A44B9E"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 xml:space="preserve">Kesavadev J, Basanth A, Krishnan G, Vitale R, Parameswaran H, Shijin S, R S, Raj S, Ashik A, Shankar A, Badarudeen S, Raveendran AV, Rajalakshmy I, Sanal G, Manoj A, Jose R, Unes Y, Jothydev S (2021) A new interventional home care model for COVID management: </w:t>
      </w:r>
      <w:r w:rsidRPr="004A00CB">
        <w:rPr>
          <w:rFonts w:ascii="Arial" w:hAnsi="Arial" w:cs="Arial"/>
          <w:sz w:val="20"/>
          <w:szCs w:val="20"/>
        </w:rPr>
        <w:lastRenderedPageBreak/>
        <w:t>Virtual Covid IP. Diabetes Metab Syndr 15(5):102228. </w:t>
      </w:r>
      <w:hyperlink r:id="rId18" w:tgtFrame="_new" w:history="1">
        <w:r w:rsidRPr="004A00CB">
          <w:rPr>
            <w:rStyle w:val="Hipervnculo"/>
            <w:rFonts w:ascii="Arial" w:hAnsi="Arial" w:cs="Arial"/>
            <w:sz w:val="20"/>
            <w:szCs w:val="20"/>
          </w:rPr>
          <w:t>https://doi.org/10.1016/j.dsx.2021.102228</w:t>
        </w:r>
      </w:hyperlink>
    </w:p>
    <w:p w14:paraId="22E53EFD" w14:textId="40152122"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Miranda-Schaeubinger M, Tomkins KG, Larsen E, Rigby V, White AM, Sze RW, Larson DB (2023) Results of a virtual multi-institutional program for quality improvement training and project facilitation. J Am Coll Radiol 20(2):173–182. </w:t>
      </w:r>
      <w:hyperlink r:id="rId19" w:tgtFrame="_new" w:history="1">
        <w:r w:rsidRPr="004A00CB">
          <w:rPr>
            <w:rStyle w:val="Hipervnculo"/>
            <w:rFonts w:ascii="Arial" w:hAnsi="Arial" w:cs="Arial"/>
            <w:sz w:val="20"/>
            <w:szCs w:val="20"/>
          </w:rPr>
          <w:t>https://doi.org/10.1016/j.jacr.2022.08.014</w:t>
        </w:r>
      </w:hyperlink>
    </w:p>
    <w:p w14:paraId="4FAE3C30" w14:textId="1525EC9C"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Montoye AH, Rajewski MJ, Marshall DA, Neph SE, Pfeiffer KA (2022) A pilot, virtual exercise intervention improves health and fitness during the COVID-19 pandemic. Int J Exerc Sci 15(7):1395–1417.</w:t>
      </w:r>
    </w:p>
    <w:p w14:paraId="6A47D3D4" w14:textId="19DE7602"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O'Brien B, Bannan N, Nadarajan V, Kent B, Townsend L (2021) The effects of a 6-week virtual COVID-19 recovery programme on exercise capacity, fatigue scores and quality of life in individuals recovering from COVID-19. Ir J Med Sci 190(Suppl 5):199.</w:t>
      </w:r>
    </w:p>
    <w:p w14:paraId="6096566A" w14:textId="6E3F1510"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Okpara C, Ioannidis G, Thabane L, Adachi JD, Rabinovich A, Hewston P, Lee J, McArthur C, Kennedy C, Woo T, Boulos P, Bobba R, Wang M, Thrall S, Mangin D, Marr S, Armstrong D, Patterson C, Bray S, de Wit K, Papaioannou A (2023) The Geras virtual frailty rehabilitation program to build resilience in older adults with frailty during COVID-19: a randomized feasibility trial. Pilot Feasibility Stud 9(1):124. </w:t>
      </w:r>
      <w:hyperlink r:id="rId20" w:tgtFrame="_new" w:history="1">
        <w:r w:rsidRPr="004A00CB">
          <w:rPr>
            <w:rStyle w:val="Hipervnculo"/>
            <w:rFonts w:ascii="Arial" w:hAnsi="Arial" w:cs="Arial"/>
            <w:sz w:val="20"/>
            <w:szCs w:val="20"/>
          </w:rPr>
          <w:t>https://doi.org/10.1186/s40814-023-01346-7</w:t>
        </w:r>
      </w:hyperlink>
    </w:p>
    <w:p w14:paraId="35927EA9" w14:textId="4F546C09" w:rsidR="004A00CB" w:rsidRDefault="004A00CB" w:rsidP="000D4AD2">
      <w:pPr>
        <w:ind w:left="720" w:hanging="720"/>
        <w:contextualSpacing/>
        <w:rPr>
          <w:rFonts w:ascii="Arial" w:hAnsi="Arial" w:cs="Arial"/>
          <w:sz w:val="20"/>
          <w:szCs w:val="20"/>
        </w:rPr>
      </w:pPr>
      <w:r w:rsidRPr="004A00CB">
        <w:rPr>
          <w:rFonts w:ascii="Arial" w:hAnsi="Arial" w:cs="Arial"/>
          <w:sz w:val="20"/>
          <w:szCs w:val="20"/>
        </w:rPr>
        <w:t>Patel J, Franklin BA, Pujary D, Kaur G, Deodhar A, Kharbanda S, Contractor A (2021) Effects of supervised exercise-based telerehabilitation on walk test performance and quality of life in patients in India with chronic disease: Combatting COVID-19. Int J Telerehabil 13(1). </w:t>
      </w:r>
      <w:hyperlink r:id="rId21" w:tgtFrame="_new" w:history="1">
        <w:r w:rsidRPr="004A00CB">
          <w:rPr>
            <w:rStyle w:val="Hipervnculo"/>
            <w:rFonts w:ascii="Arial" w:hAnsi="Arial" w:cs="Arial"/>
            <w:sz w:val="20"/>
            <w:szCs w:val="20"/>
          </w:rPr>
          <w:t>https://doi.org/10.5195/ijt.2021.6349</w:t>
        </w:r>
      </w:hyperlink>
    </w:p>
    <w:p w14:paraId="74C180A4" w14:textId="77777777" w:rsidR="004A00CB" w:rsidRPr="004A00CB" w:rsidRDefault="004A00CB" w:rsidP="000D4AD2">
      <w:pPr>
        <w:ind w:left="720" w:hanging="720"/>
        <w:contextualSpacing/>
        <w:rPr>
          <w:rFonts w:ascii="Arial" w:hAnsi="Arial" w:cs="Arial"/>
          <w:sz w:val="20"/>
          <w:szCs w:val="20"/>
        </w:rPr>
      </w:pPr>
    </w:p>
    <w:p w14:paraId="74D2E682" w14:textId="3E70F895" w:rsidR="005E3A89" w:rsidRDefault="005E3A89" w:rsidP="000D4AD2">
      <w:pPr>
        <w:contextualSpacing/>
        <w:rPr>
          <w:rFonts w:ascii="Arial" w:hAnsi="Arial" w:cs="Arial"/>
          <w:b/>
          <w:sz w:val="20"/>
          <w:szCs w:val="20"/>
          <w:lang w:val="en-AU"/>
        </w:rPr>
      </w:pPr>
      <w:r w:rsidRPr="00E806DB">
        <w:rPr>
          <w:rFonts w:ascii="Arial" w:hAnsi="Arial" w:cs="Arial"/>
          <w:b/>
          <w:sz w:val="20"/>
          <w:szCs w:val="20"/>
          <w:lang w:val="en-AU"/>
        </w:rPr>
        <w:t>Comparison with VR intervention (n=1)</w:t>
      </w:r>
    </w:p>
    <w:p w14:paraId="0EFD4047" w14:textId="77777777" w:rsidR="004A00CB" w:rsidRPr="00E806DB" w:rsidRDefault="004A00CB" w:rsidP="000D4AD2">
      <w:pPr>
        <w:contextualSpacing/>
        <w:rPr>
          <w:rFonts w:ascii="Arial" w:hAnsi="Arial" w:cs="Arial"/>
          <w:b/>
          <w:sz w:val="20"/>
          <w:szCs w:val="20"/>
          <w:lang w:val="en-AU"/>
        </w:rPr>
      </w:pPr>
    </w:p>
    <w:p w14:paraId="6E881420" w14:textId="24979699" w:rsidR="004A00CB" w:rsidRDefault="004A00CB" w:rsidP="000D4AD2">
      <w:pPr>
        <w:ind w:left="720" w:hanging="720"/>
        <w:contextualSpacing/>
        <w:rPr>
          <w:rFonts w:ascii="Arial" w:hAnsi="Arial" w:cs="Arial"/>
          <w:sz w:val="20"/>
          <w:szCs w:val="20"/>
        </w:rPr>
      </w:pPr>
      <w:r w:rsidRPr="004A00CB">
        <w:rPr>
          <w:rFonts w:ascii="Arial" w:hAnsi="Arial" w:cs="Arial"/>
          <w:sz w:val="20"/>
          <w:szCs w:val="20"/>
        </w:rPr>
        <w:t>Betka S, Kannape OA, Fasola J, Lance F, Cardin S, Schmit A, Similowski T, Soccal PM, Herbelin B, Adler D, Blanke O (2023) Virtual reality intervention alleviates dyspnoea in patients recovering from COVID-19 pneumonia. ERJ Open Res 9(6):00570</w:t>
      </w:r>
      <w:r>
        <w:rPr>
          <w:rFonts w:ascii="Arial" w:hAnsi="Arial" w:cs="Arial"/>
          <w:sz w:val="20"/>
          <w:szCs w:val="20"/>
        </w:rPr>
        <w:t>-</w:t>
      </w:r>
      <w:r w:rsidRPr="004A00CB">
        <w:rPr>
          <w:rFonts w:ascii="Arial" w:hAnsi="Arial" w:cs="Arial"/>
          <w:sz w:val="20"/>
          <w:szCs w:val="20"/>
        </w:rPr>
        <w:t>2022. </w:t>
      </w:r>
      <w:hyperlink r:id="rId22" w:tgtFrame="_new" w:history="1">
        <w:r w:rsidRPr="004A00CB">
          <w:rPr>
            <w:rStyle w:val="Hipervnculo"/>
            <w:rFonts w:ascii="Arial" w:hAnsi="Arial" w:cs="Arial"/>
            <w:sz w:val="20"/>
            <w:szCs w:val="20"/>
          </w:rPr>
          <w:t>https://doi.org/10.1183/23120541.00570-2022</w:t>
        </w:r>
      </w:hyperlink>
    </w:p>
    <w:p w14:paraId="667924E6" w14:textId="77777777" w:rsidR="004A00CB" w:rsidRPr="004A00CB" w:rsidRDefault="004A00CB" w:rsidP="000D4AD2">
      <w:pPr>
        <w:ind w:left="720" w:hanging="720"/>
        <w:contextualSpacing/>
        <w:rPr>
          <w:rFonts w:ascii="Arial" w:hAnsi="Arial" w:cs="Arial"/>
          <w:sz w:val="20"/>
          <w:szCs w:val="20"/>
        </w:rPr>
      </w:pPr>
    </w:p>
    <w:p w14:paraId="4FBBB0D8" w14:textId="50898A08" w:rsidR="005E3A89" w:rsidRDefault="005E3A89" w:rsidP="000D4AD2">
      <w:pPr>
        <w:contextualSpacing/>
        <w:rPr>
          <w:rFonts w:ascii="Arial" w:hAnsi="Arial" w:cs="Arial"/>
          <w:b/>
          <w:sz w:val="20"/>
          <w:szCs w:val="20"/>
        </w:rPr>
      </w:pPr>
      <w:r w:rsidRPr="00E806DB">
        <w:rPr>
          <w:rFonts w:ascii="Arial" w:hAnsi="Arial" w:cs="Arial"/>
          <w:b/>
          <w:sz w:val="20"/>
          <w:szCs w:val="20"/>
        </w:rPr>
        <w:t>Not randomized clinical trials studies (n=9)</w:t>
      </w:r>
    </w:p>
    <w:p w14:paraId="4781461F" w14:textId="77777777" w:rsidR="004A00CB" w:rsidRPr="00E806DB" w:rsidRDefault="004A00CB" w:rsidP="000D4AD2">
      <w:pPr>
        <w:contextualSpacing/>
        <w:rPr>
          <w:rFonts w:ascii="Arial" w:hAnsi="Arial" w:cs="Arial"/>
          <w:b/>
          <w:sz w:val="20"/>
          <w:szCs w:val="20"/>
        </w:rPr>
      </w:pPr>
    </w:p>
    <w:p w14:paraId="3A529D04" w14:textId="036C7AE2"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Corregidor-Sánchez AI, Polonio-López B, Martin-Conty JL, Rodríguez-Hernández M, Mordillo-Mateos L, Schez-Sobrino S, Criado-Álvarez JJ (2021) Exergames to prevent the secondary functional deterioration of older adults during hospitalization and isolation periods during the COVID-19 pandemic. Sustainability 13(14):7932. </w:t>
      </w:r>
      <w:hyperlink r:id="rId23" w:tgtFrame="_new" w:history="1">
        <w:r w:rsidRPr="004A00CB">
          <w:rPr>
            <w:rStyle w:val="Hipervnculo"/>
            <w:rFonts w:ascii="Arial" w:hAnsi="Arial" w:cs="Arial"/>
            <w:sz w:val="20"/>
            <w:szCs w:val="20"/>
          </w:rPr>
          <w:t>https://doi.org/10.3390/su13147932</w:t>
        </w:r>
      </w:hyperlink>
    </w:p>
    <w:p w14:paraId="0E5E6EE2" w14:textId="6CD29C29"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Deodato M, Qualizza C, Martini M, Mazzari L, Furlanis G, Buoite Stella A, Manganotti P (2024) Efficacy of dual-task augmented reality rehabilitation in non-hospitalized adults with self-reported long COVID fatigue and cognitive impairment: A pilot study. Neurol Sci 45(4):1325–1333. </w:t>
      </w:r>
      <w:hyperlink r:id="rId24" w:tgtFrame="_new" w:history="1">
        <w:r w:rsidRPr="004A00CB">
          <w:rPr>
            <w:rStyle w:val="Hipervnculo"/>
            <w:rFonts w:ascii="Arial" w:hAnsi="Arial" w:cs="Arial"/>
            <w:sz w:val="20"/>
            <w:szCs w:val="20"/>
          </w:rPr>
          <w:t>https://doi.org/10.1007/s10072-023-07268-9</w:t>
        </w:r>
      </w:hyperlink>
    </w:p>
    <w:p w14:paraId="57D09211" w14:textId="73EE4C88"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Fowler-Davis S, Young R, Maden-Wilkinson T, Hameed W, Dracas E, Hurrell E, Bahl R, Kilcourse E, Robinson R, Copeland R (2021) Assessing the acceptability of a co-produced long COVID intervention in an underserved community in the UK. Int J Environ Res Public Health 18(24):13191. </w:t>
      </w:r>
      <w:hyperlink r:id="rId25" w:tgtFrame="_new" w:history="1">
        <w:r w:rsidRPr="004A00CB">
          <w:rPr>
            <w:rStyle w:val="Hipervnculo"/>
            <w:rFonts w:ascii="Arial" w:hAnsi="Arial" w:cs="Arial"/>
            <w:sz w:val="20"/>
            <w:szCs w:val="20"/>
          </w:rPr>
          <w:t>https://doi.org/10.3390/ijerph182413191</w:t>
        </w:r>
      </w:hyperlink>
    </w:p>
    <w:p w14:paraId="77807854" w14:textId="426282B3"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Garcia-Hernandez N, Muñoz-Pepi I, Villafranca-Martinez F, Parra-Vega V (2022) Usability and effectiveness evaluation of a game-based biofeedback system to strengthen respiratory muscles. Int J Hum Comput Interact. Advance online publication. </w:t>
      </w:r>
      <w:hyperlink r:id="rId26" w:tgtFrame="_new" w:history="1">
        <w:r w:rsidRPr="004A00CB">
          <w:rPr>
            <w:rStyle w:val="Hipervnculo"/>
            <w:rFonts w:ascii="Arial" w:hAnsi="Arial" w:cs="Arial"/>
            <w:sz w:val="20"/>
            <w:szCs w:val="20"/>
          </w:rPr>
          <w:t>https://doi.org/10.1080/10447318.2022.2132360</w:t>
        </w:r>
      </w:hyperlink>
    </w:p>
    <w:p w14:paraId="16952CC6" w14:textId="5B37CE7C"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Hill JE, Harrison J, Harris C, Twamley J (2021) Virtual reality, the COVID-19 pandemic and rehabilitation for community-dwelling older adults. Br J Community Nurs 26(4):196–198. </w:t>
      </w:r>
      <w:hyperlink r:id="rId27" w:tgtFrame="_new" w:history="1">
        <w:r w:rsidRPr="004A00CB">
          <w:rPr>
            <w:rStyle w:val="Hipervnculo"/>
            <w:rFonts w:ascii="Arial" w:hAnsi="Arial" w:cs="Arial"/>
            <w:sz w:val="20"/>
            <w:szCs w:val="20"/>
          </w:rPr>
          <w:t>https://doi.org/10.12968/bjcn.2021.26.4.196</w:t>
        </w:r>
      </w:hyperlink>
    </w:p>
    <w:p w14:paraId="73E35DF3" w14:textId="784021A0"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lastRenderedPageBreak/>
        <w:t>Humbert A, Kohls E, Baldofski S, Epple C, Rummel-Kluge C (2023) Acceptability, feasibility, and user satisfaction of a virtual reality relaxation intervention in a psychiatric outpatient setting during the COVID-19 pandemic. Front Psychiatry 14:1271702. </w:t>
      </w:r>
      <w:hyperlink r:id="rId28" w:tgtFrame="_new" w:history="1">
        <w:r w:rsidRPr="004A00CB">
          <w:rPr>
            <w:rStyle w:val="Hipervnculo"/>
            <w:rFonts w:ascii="Arial" w:hAnsi="Arial" w:cs="Arial"/>
            <w:sz w:val="20"/>
            <w:szCs w:val="20"/>
          </w:rPr>
          <w:t>https://doi.org/10.3389/fpsyt.2023.1271702</w:t>
        </w:r>
      </w:hyperlink>
    </w:p>
    <w:p w14:paraId="7498320E" w14:textId="21867A38"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Lacko J, Ružický E (2023) Possibilities of rehabilitation and telerehabilitation of patients with moderate and severe course of COVID-19 disease using virtual reality. In: Extended Reality and Metaverse (XR 2022) (pp 231-242). Springer. </w:t>
      </w:r>
      <w:hyperlink r:id="rId29" w:tgtFrame="_new" w:history="1">
        <w:r w:rsidRPr="004A00CB">
          <w:rPr>
            <w:rStyle w:val="Hipervnculo"/>
            <w:rFonts w:ascii="Arial" w:hAnsi="Arial" w:cs="Arial"/>
            <w:sz w:val="20"/>
            <w:szCs w:val="20"/>
          </w:rPr>
          <w:t>https://doi.org/10.1007/978-3-031-25338-7_19</w:t>
        </w:r>
      </w:hyperlink>
    </w:p>
    <w:p w14:paraId="0DC529D1" w14:textId="2ECE2A64" w:rsidR="004A00CB" w:rsidRPr="004A00CB" w:rsidRDefault="004A00CB" w:rsidP="000D4AD2">
      <w:pPr>
        <w:ind w:left="720" w:hanging="720"/>
        <w:contextualSpacing/>
        <w:rPr>
          <w:rFonts w:ascii="Arial" w:hAnsi="Arial" w:cs="Arial"/>
          <w:sz w:val="20"/>
          <w:szCs w:val="20"/>
        </w:rPr>
      </w:pPr>
      <w:r w:rsidRPr="004A00CB">
        <w:rPr>
          <w:rFonts w:ascii="Arial" w:hAnsi="Arial" w:cs="Arial"/>
          <w:sz w:val="20"/>
          <w:szCs w:val="20"/>
        </w:rPr>
        <w:t>Sramka M, Lacko J, Ružický E, Masan J (2020) Combined methods of rehabilitation of patients after stroke: Virtual reality and traditional approach. Neuro Endocrinol Lett 41(3):123–133.</w:t>
      </w:r>
    </w:p>
    <w:p w14:paraId="5FE1EB99" w14:textId="456BFEB5" w:rsidR="004A00CB" w:rsidRPr="000D4AD2" w:rsidRDefault="004A00CB" w:rsidP="000D4AD2">
      <w:pPr>
        <w:ind w:left="720" w:hanging="720"/>
        <w:contextualSpacing/>
        <w:rPr>
          <w:rFonts w:ascii="Arial" w:hAnsi="Arial" w:cs="Arial"/>
          <w:sz w:val="20"/>
          <w:szCs w:val="20"/>
        </w:rPr>
      </w:pPr>
      <w:r w:rsidRPr="004A00CB">
        <w:rPr>
          <w:rFonts w:ascii="Arial" w:hAnsi="Arial" w:cs="Arial"/>
          <w:sz w:val="20"/>
          <w:szCs w:val="20"/>
        </w:rPr>
        <w:t>Stavrou VT, Vavougios GD, Kalogiannis P, Tachoulas K, Touloudi E, Astara K, Mysiris DS, Tsirimona G, Papayianni E, Boutlas S, Hassandra M, Daniil Z, Theodorakis Y, Gourgoulianis KI (2023) Breathlessness and exercise with virtual reality system in long-post-coronavirus disease 2019 patients. Front Public Health 11:1115393. </w:t>
      </w:r>
      <w:hyperlink r:id="rId30" w:tgtFrame="_new" w:history="1">
        <w:r w:rsidRPr="004A00CB">
          <w:rPr>
            <w:rStyle w:val="Hipervnculo"/>
            <w:rFonts w:ascii="Arial" w:hAnsi="Arial" w:cs="Arial"/>
            <w:sz w:val="20"/>
            <w:szCs w:val="20"/>
          </w:rPr>
          <w:t>https://doi.org/10.3389/fpubh.2023.1115393</w:t>
        </w:r>
      </w:hyperlink>
    </w:p>
    <w:p w14:paraId="5B1751B9" w14:textId="77777777" w:rsidR="004A00CB" w:rsidRPr="004A00CB" w:rsidRDefault="004A00CB" w:rsidP="000D4AD2">
      <w:pPr>
        <w:ind w:left="720" w:hanging="720"/>
        <w:contextualSpacing/>
        <w:rPr>
          <w:rFonts w:ascii="Arial" w:hAnsi="Arial" w:cs="Arial"/>
          <w:sz w:val="20"/>
          <w:szCs w:val="20"/>
        </w:rPr>
      </w:pPr>
    </w:p>
    <w:p w14:paraId="10305CF2" w14:textId="77777777" w:rsidR="005E3A89" w:rsidRPr="00E806DB" w:rsidRDefault="005E3A89" w:rsidP="000D4AD2">
      <w:pPr>
        <w:contextualSpacing/>
        <w:rPr>
          <w:rFonts w:ascii="Arial" w:hAnsi="Arial" w:cs="Arial"/>
          <w:b/>
          <w:sz w:val="20"/>
          <w:szCs w:val="20"/>
        </w:rPr>
      </w:pPr>
      <w:r w:rsidRPr="00E806DB">
        <w:rPr>
          <w:rFonts w:ascii="Arial" w:hAnsi="Arial" w:cs="Arial"/>
          <w:b/>
          <w:sz w:val="20"/>
          <w:szCs w:val="20"/>
        </w:rPr>
        <w:t>Not English, Spanish or French (n=1)</w:t>
      </w:r>
    </w:p>
    <w:p w14:paraId="04FF4C1B" w14:textId="77777777" w:rsidR="00EE6109" w:rsidRDefault="004A00CB" w:rsidP="000056E5">
      <w:pPr>
        <w:ind w:left="720" w:hanging="720"/>
        <w:contextualSpacing/>
        <w:rPr>
          <w:rStyle w:val="Hipervnculo"/>
          <w:rFonts w:ascii="Arial" w:hAnsi="Arial" w:cs="Arial"/>
          <w:sz w:val="20"/>
          <w:szCs w:val="20"/>
          <w:lang w:val="es-ES"/>
        </w:rPr>
      </w:pPr>
      <w:r w:rsidRPr="004A00CB">
        <w:rPr>
          <w:rFonts w:ascii="Arial" w:hAnsi="Arial" w:cs="Arial"/>
          <w:sz w:val="20"/>
          <w:szCs w:val="20"/>
        </w:rPr>
        <w:t xml:space="preserve">Ansokova MA, Marchenkova LA, Yurova OV, Fesyun AD, Knyazeva TA, Vershinin AA (2023) The effect of mechanotherapy and virtual reality on cardiovascular activity and the severity of shortness of breath in patients with post COVID-19 syndrome: A prospective randomized study. </w:t>
      </w:r>
      <w:r w:rsidRPr="004A00CB">
        <w:rPr>
          <w:rFonts w:ascii="Arial" w:hAnsi="Arial" w:cs="Arial"/>
          <w:sz w:val="20"/>
          <w:szCs w:val="20"/>
          <w:lang w:val="es-ES"/>
        </w:rPr>
        <w:t>Dissertations Orbit 22(2):136–145. </w:t>
      </w:r>
      <w:hyperlink r:id="rId31" w:tgtFrame="_new" w:history="1">
        <w:r w:rsidRPr="004A00CB">
          <w:rPr>
            <w:rStyle w:val="Hipervnculo"/>
            <w:rFonts w:ascii="Arial" w:hAnsi="Arial" w:cs="Arial"/>
            <w:sz w:val="20"/>
            <w:szCs w:val="20"/>
            <w:lang w:val="es-ES"/>
          </w:rPr>
          <w:t>https://doi.org/10.38025/2078-1962-2023-22-2-136-145</w:t>
        </w:r>
      </w:hyperlink>
    </w:p>
    <w:p w14:paraId="49CEE526" w14:textId="77777777" w:rsidR="00E2346D" w:rsidRDefault="00E2346D" w:rsidP="000056E5">
      <w:pPr>
        <w:ind w:left="720" w:hanging="720"/>
        <w:contextualSpacing/>
        <w:rPr>
          <w:rFonts w:ascii="Arial" w:hAnsi="Arial" w:cs="Arial"/>
          <w:sz w:val="20"/>
          <w:szCs w:val="20"/>
          <w:lang w:val="es-ES"/>
        </w:rPr>
      </w:pPr>
    </w:p>
    <w:p w14:paraId="0E508E9D" w14:textId="01767232" w:rsidR="000F6ED5" w:rsidRPr="00E806DB" w:rsidRDefault="000F6ED5" w:rsidP="000056E5">
      <w:pPr>
        <w:spacing w:line="360" w:lineRule="auto"/>
        <w:rPr>
          <w:rFonts w:ascii="Arial" w:hAnsi="Arial" w:cs="Arial"/>
          <w:b/>
          <w:sz w:val="20"/>
          <w:szCs w:val="20"/>
        </w:rPr>
      </w:pPr>
    </w:p>
    <w:sectPr w:rsidR="000F6ED5" w:rsidRPr="00E806DB" w:rsidSect="00123D90">
      <w:footerReference w:type="even" r:id="rId32"/>
      <w:footerReference w:type="default" r:id="rId33"/>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09760" w14:textId="77777777" w:rsidR="00CB0583" w:rsidRDefault="00CB0583" w:rsidP="00C13783">
      <w:pPr>
        <w:spacing w:after="0" w:line="240" w:lineRule="auto"/>
      </w:pPr>
      <w:r>
        <w:separator/>
      </w:r>
    </w:p>
  </w:endnote>
  <w:endnote w:type="continuationSeparator" w:id="0">
    <w:p w14:paraId="4EB4509E" w14:textId="77777777" w:rsidR="00CB0583" w:rsidRDefault="00CB0583" w:rsidP="00C13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488242813"/>
      <w:docPartObj>
        <w:docPartGallery w:val="Page Numbers (Bottom of Page)"/>
        <w:docPartUnique/>
      </w:docPartObj>
    </w:sdtPr>
    <w:sdtEndPr>
      <w:rPr>
        <w:rStyle w:val="Nmerodepgina"/>
      </w:rPr>
    </w:sdtEndPr>
    <w:sdtContent>
      <w:p w14:paraId="78278C35" w14:textId="0A507A2F" w:rsidR="00C13783" w:rsidRDefault="00C13783" w:rsidP="000F272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A346C31" w14:textId="77777777" w:rsidR="00C13783" w:rsidRDefault="00C13783" w:rsidP="00E806D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16884" w14:textId="7096E503" w:rsidR="00C13783" w:rsidRDefault="00C13783" w:rsidP="000F2722">
    <w:pPr>
      <w:pStyle w:val="Piedepgina"/>
      <w:framePr w:wrap="none" w:vAnchor="text" w:hAnchor="margin" w:xAlign="right" w:y="1"/>
      <w:rPr>
        <w:rStyle w:val="Nmerodepgina"/>
      </w:rPr>
    </w:pPr>
  </w:p>
  <w:p w14:paraId="74973B0D" w14:textId="77777777" w:rsidR="00C13783" w:rsidRDefault="00C13783" w:rsidP="00E806D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EC66B" w14:textId="77777777" w:rsidR="00CB0583" w:rsidRDefault="00CB0583" w:rsidP="00C13783">
      <w:pPr>
        <w:spacing w:after="0" w:line="240" w:lineRule="auto"/>
      </w:pPr>
      <w:r>
        <w:separator/>
      </w:r>
    </w:p>
  </w:footnote>
  <w:footnote w:type="continuationSeparator" w:id="0">
    <w:p w14:paraId="10801593" w14:textId="77777777" w:rsidR="00CB0583" w:rsidRDefault="00CB0583" w:rsidP="00C137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B84BA3"/>
    <w:multiLevelType w:val="hybridMultilevel"/>
    <w:tmpl w:val="C35E5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155A"/>
    <w:rsid w:val="000056E5"/>
    <w:rsid w:val="000156D6"/>
    <w:rsid w:val="000239DA"/>
    <w:rsid w:val="00025B9E"/>
    <w:rsid w:val="00025D66"/>
    <w:rsid w:val="000269CB"/>
    <w:rsid w:val="00040DFC"/>
    <w:rsid w:val="00072458"/>
    <w:rsid w:val="000726CE"/>
    <w:rsid w:val="00086186"/>
    <w:rsid w:val="000A0C6E"/>
    <w:rsid w:val="000A7217"/>
    <w:rsid w:val="000D4AD2"/>
    <w:rsid w:val="000D4CDB"/>
    <w:rsid w:val="000E155A"/>
    <w:rsid w:val="000E472A"/>
    <w:rsid w:val="000E52DD"/>
    <w:rsid w:val="000F6ED5"/>
    <w:rsid w:val="00110965"/>
    <w:rsid w:val="0011118C"/>
    <w:rsid w:val="00123D90"/>
    <w:rsid w:val="00126B56"/>
    <w:rsid w:val="00130578"/>
    <w:rsid w:val="00140E31"/>
    <w:rsid w:val="00155973"/>
    <w:rsid w:val="00162B85"/>
    <w:rsid w:val="0019124A"/>
    <w:rsid w:val="00216955"/>
    <w:rsid w:val="00243FD2"/>
    <w:rsid w:val="00251E5A"/>
    <w:rsid w:val="0028669A"/>
    <w:rsid w:val="00290E8E"/>
    <w:rsid w:val="002B01A1"/>
    <w:rsid w:val="003223BA"/>
    <w:rsid w:val="003523D6"/>
    <w:rsid w:val="00374BE3"/>
    <w:rsid w:val="0037553A"/>
    <w:rsid w:val="003A6F16"/>
    <w:rsid w:val="003B3E9F"/>
    <w:rsid w:val="003B7686"/>
    <w:rsid w:val="00424937"/>
    <w:rsid w:val="00432F58"/>
    <w:rsid w:val="004A00CB"/>
    <w:rsid w:val="004B55FC"/>
    <w:rsid w:val="004C5B02"/>
    <w:rsid w:val="004E40C1"/>
    <w:rsid w:val="004E5167"/>
    <w:rsid w:val="004E7499"/>
    <w:rsid w:val="00516C4D"/>
    <w:rsid w:val="00517900"/>
    <w:rsid w:val="00524AE8"/>
    <w:rsid w:val="00532477"/>
    <w:rsid w:val="005B3501"/>
    <w:rsid w:val="005D71D2"/>
    <w:rsid w:val="005E3A89"/>
    <w:rsid w:val="00603740"/>
    <w:rsid w:val="0060453D"/>
    <w:rsid w:val="00627C89"/>
    <w:rsid w:val="00633D77"/>
    <w:rsid w:val="00674B9B"/>
    <w:rsid w:val="00697EBB"/>
    <w:rsid w:val="006B29B0"/>
    <w:rsid w:val="006C72C6"/>
    <w:rsid w:val="006D55BD"/>
    <w:rsid w:val="00703C5F"/>
    <w:rsid w:val="007105F4"/>
    <w:rsid w:val="00726879"/>
    <w:rsid w:val="007705A7"/>
    <w:rsid w:val="007C4BBD"/>
    <w:rsid w:val="007F3907"/>
    <w:rsid w:val="00806441"/>
    <w:rsid w:val="0081351C"/>
    <w:rsid w:val="00837EC4"/>
    <w:rsid w:val="00913049"/>
    <w:rsid w:val="00930602"/>
    <w:rsid w:val="00936E23"/>
    <w:rsid w:val="009452E2"/>
    <w:rsid w:val="009649A9"/>
    <w:rsid w:val="009B0A60"/>
    <w:rsid w:val="009D082D"/>
    <w:rsid w:val="009E2300"/>
    <w:rsid w:val="009E525F"/>
    <w:rsid w:val="009F7870"/>
    <w:rsid w:val="00A17BB5"/>
    <w:rsid w:val="00A2110C"/>
    <w:rsid w:val="00A7494B"/>
    <w:rsid w:val="00AB48BF"/>
    <w:rsid w:val="00AE4844"/>
    <w:rsid w:val="00B3429E"/>
    <w:rsid w:val="00B352F8"/>
    <w:rsid w:val="00B52DD5"/>
    <w:rsid w:val="00B541D0"/>
    <w:rsid w:val="00B5441F"/>
    <w:rsid w:val="00B60876"/>
    <w:rsid w:val="00B8694A"/>
    <w:rsid w:val="00B90137"/>
    <w:rsid w:val="00B94A26"/>
    <w:rsid w:val="00BF646C"/>
    <w:rsid w:val="00C03F91"/>
    <w:rsid w:val="00C07771"/>
    <w:rsid w:val="00C13783"/>
    <w:rsid w:val="00C311BC"/>
    <w:rsid w:val="00C41D65"/>
    <w:rsid w:val="00C439A9"/>
    <w:rsid w:val="00C50744"/>
    <w:rsid w:val="00C7691E"/>
    <w:rsid w:val="00CB0583"/>
    <w:rsid w:val="00CD4A36"/>
    <w:rsid w:val="00CE579B"/>
    <w:rsid w:val="00D00F33"/>
    <w:rsid w:val="00D03A88"/>
    <w:rsid w:val="00D11928"/>
    <w:rsid w:val="00D3559C"/>
    <w:rsid w:val="00D562EA"/>
    <w:rsid w:val="00D752BD"/>
    <w:rsid w:val="00D80C12"/>
    <w:rsid w:val="00DC4FCC"/>
    <w:rsid w:val="00DF758D"/>
    <w:rsid w:val="00E05CF1"/>
    <w:rsid w:val="00E2346D"/>
    <w:rsid w:val="00E25F24"/>
    <w:rsid w:val="00E316C6"/>
    <w:rsid w:val="00E806DB"/>
    <w:rsid w:val="00EC65D3"/>
    <w:rsid w:val="00EE6109"/>
    <w:rsid w:val="00F07F17"/>
    <w:rsid w:val="00F15E7F"/>
    <w:rsid w:val="00F16C97"/>
    <w:rsid w:val="00F27991"/>
    <w:rsid w:val="00F37CC4"/>
    <w:rsid w:val="00F76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ACE72"/>
  <w15:docId w15:val="{3993505C-729B-284B-9CCA-369B3910A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95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
    <w:name w:val="Tabla con cuadrícula1"/>
    <w:basedOn w:val="Tablanormal"/>
    <w:uiPriority w:val="39"/>
    <w:rsid w:val="00130578"/>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rsid w:val="000F6ED5"/>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541D0"/>
    <w:rPr>
      <w:sz w:val="16"/>
      <w:szCs w:val="16"/>
    </w:rPr>
  </w:style>
  <w:style w:type="paragraph" w:styleId="Textocomentario">
    <w:name w:val="annotation text"/>
    <w:basedOn w:val="Normal"/>
    <w:link w:val="TextocomentarioCar"/>
    <w:uiPriority w:val="99"/>
    <w:unhideWhenUsed/>
    <w:rsid w:val="00B541D0"/>
    <w:pPr>
      <w:spacing w:line="240" w:lineRule="auto"/>
    </w:pPr>
    <w:rPr>
      <w:sz w:val="20"/>
      <w:szCs w:val="20"/>
    </w:rPr>
  </w:style>
  <w:style w:type="character" w:customStyle="1" w:styleId="TextocomentarioCar">
    <w:name w:val="Texto comentario Car"/>
    <w:basedOn w:val="Fuentedeprrafopredeter"/>
    <w:link w:val="Textocomentario"/>
    <w:uiPriority w:val="99"/>
    <w:rsid w:val="00B541D0"/>
    <w:rPr>
      <w:sz w:val="20"/>
      <w:szCs w:val="20"/>
    </w:rPr>
  </w:style>
  <w:style w:type="paragraph" w:styleId="Asuntodelcomentario">
    <w:name w:val="annotation subject"/>
    <w:basedOn w:val="Textocomentario"/>
    <w:next w:val="Textocomentario"/>
    <w:link w:val="AsuntodelcomentarioCar"/>
    <w:uiPriority w:val="99"/>
    <w:semiHidden/>
    <w:unhideWhenUsed/>
    <w:rsid w:val="00B541D0"/>
    <w:rPr>
      <w:b/>
      <w:bCs/>
    </w:rPr>
  </w:style>
  <w:style w:type="character" w:customStyle="1" w:styleId="AsuntodelcomentarioCar">
    <w:name w:val="Asunto del comentario Car"/>
    <w:basedOn w:val="TextocomentarioCar"/>
    <w:link w:val="Asuntodelcomentario"/>
    <w:uiPriority w:val="99"/>
    <w:semiHidden/>
    <w:rsid w:val="00B541D0"/>
    <w:rPr>
      <w:b/>
      <w:bCs/>
      <w:sz w:val="20"/>
      <w:szCs w:val="20"/>
    </w:rPr>
  </w:style>
  <w:style w:type="paragraph" w:styleId="Textodeglobo">
    <w:name w:val="Balloon Text"/>
    <w:basedOn w:val="Normal"/>
    <w:link w:val="TextodegloboCar"/>
    <w:uiPriority w:val="99"/>
    <w:semiHidden/>
    <w:unhideWhenUsed/>
    <w:rsid w:val="00B541D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1D0"/>
    <w:rPr>
      <w:rFonts w:ascii="Tahoma" w:hAnsi="Tahoma" w:cs="Tahoma"/>
      <w:sz w:val="16"/>
      <w:szCs w:val="16"/>
    </w:rPr>
  </w:style>
  <w:style w:type="character" w:styleId="Hipervnculo">
    <w:name w:val="Hyperlink"/>
    <w:basedOn w:val="Fuentedeprrafopredeter"/>
    <w:uiPriority w:val="99"/>
    <w:unhideWhenUsed/>
    <w:rsid w:val="009F7870"/>
    <w:rPr>
      <w:color w:val="0000FF" w:themeColor="hyperlink"/>
      <w:u w:val="single"/>
    </w:rPr>
  </w:style>
  <w:style w:type="paragraph" w:styleId="Prrafodelista">
    <w:name w:val="List Paragraph"/>
    <w:basedOn w:val="Normal"/>
    <w:uiPriority w:val="34"/>
    <w:qFormat/>
    <w:rsid w:val="009F7870"/>
    <w:pPr>
      <w:ind w:left="720"/>
      <w:contextualSpacing/>
    </w:pPr>
  </w:style>
  <w:style w:type="paragraph" w:styleId="Revisin">
    <w:name w:val="Revision"/>
    <w:hidden/>
    <w:uiPriority w:val="99"/>
    <w:semiHidden/>
    <w:rsid w:val="00424937"/>
    <w:pPr>
      <w:spacing w:after="0" w:line="240" w:lineRule="auto"/>
    </w:pPr>
  </w:style>
  <w:style w:type="character" w:styleId="Mencinsinresolver">
    <w:name w:val="Unresolved Mention"/>
    <w:basedOn w:val="Fuentedeprrafopredeter"/>
    <w:uiPriority w:val="99"/>
    <w:semiHidden/>
    <w:unhideWhenUsed/>
    <w:rsid w:val="009E2300"/>
    <w:rPr>
      <w:color w:val="605E5C"/>
      <w:shd w:val="clear" w:color="auto" w:fill="E1DFDD"/>
    </w:rPr>
  </w:style>
  <w:style w:type="paragraph" w:styleId="Piedepgina">
    <w:name w:val="footer"/>
    <w:basedOn w:val="Normal"/>
    <w:link w:val="PiedepginaCar"/>
    <w:uiPriority w:val="99"/>
    <w:unhideWhenUsed/>
    <w:rsid w:val="00C137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3783"/>
  </w:style>
  <w:style w:type="character" w:styleId="Nmerodepgina">
    <w:name w:val="page number"/>
    <w:basedOn w:val="Fuentedeprrafopredeter"/>
    <w:uiPriority w:val="99"/>
    <w:semiHidden/>
    <w:unhideWhenUsed/>
    <w:rsid w:val="00C13783"/>
  </w:style>
  <w:style w:type="paragraph" w:styleId="Encabezado">
    <w:name w:val="header"/>
    <w:basedOn w:val="Normal"/>
    <w:link w:val="EncabezadoCar"/>
    <w:uiPriority w:val="99"/>
    <w:unhideWhenUsed/>
    <w:rsid w:val="000D4AD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D4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4793">
      <w:bodyDiv w:val="1"/>
      <w:marLeft w:val="0"/>
      <w:marRight w:val="0"/>
      <w:marTop w:val="0"/>
      <w:marBottom w:val="0"/>
      <w:divBdr>
        <w:top w:val="none" w:sz="0" w:space="0" w:color="auto"/>
        <w:left w:val="none" w:sz="0" w:space="0" w:color="auto"/>
        <w:bottom w:val="none" w:sz="0" w:space="0" w:color="auto"/>
        <w:right w:val="none" w:sz="0" w:space="0" w:color="auto"/>
      </w:divBdr>
    </w:div>
    <w:div w:id="58359611">
      <w:bodyDiv w:val="1"/>
      <w:marLeft w:val="0"/>
      <w:marRight w:val="0"/>
      <w:marTop w:val="0"/>
      <w:marBottom w:val="0"/>
      <w:divBdr>
        <w:top w:val="none" w:sz="0" w:space="0" w:color="auto"/>
        <w:left w:val="none" w:sz="0" w:space="0" w:color="auto"/>
        <w:bottom w:val="none" w:sz="0" w:space="0" w:color="auto"/>
        <w:right w:val="none" w:sz="0" w:space="0" w:color="auto"/>
      </w:divBdr>
    </w:div>
    <w:div w:id="94176943">
      <w:bodyDiv w:val="1"/>
      <w:marLeft w:val="0"/>
      <w:marRight w:val="0"/>
      <w:marTop w:val="0"/>
      <w:marBottom w:val="0"/>
      <w:divBdr>
        <w:top w:val="none" w:sz="0" w:space="0" w:color="auto"/>
        <w:left w:val="none" w:sz="0" w:space="0" w:color="auto"/>
        <w:bottom w:val="none" w:sz="0" w:space="0" w:color="auto"/>
        <w:right w:val="none" w:sz="0" w:space="0" w:color="auto"/>
      </w:divBdr>
    </w:div>
    <w:div w:id="134109788">
      <w:bodyDiv w:val="1"/>
      <w:marLeft w:val="0"/>
      <w:marRight w:val="0"/>
      <w:marTop w:val="0"/>
      <w:marBottom w:val="0"/>
      <w:divBdr>
        <w:top w:val="none" w:sz="0" w:space="0" w:color="auto"/>
        <w:left w:val="none" w:sz="0" w:space="0" w:color="auto"/>
        <w:bottom w:val="none" w:sz="0" w:space="0" w:color="auto"/>
        <w:right w:val="none" w:sz="0" w:space="0" w:color="auto"/>
      </w:divBdr>
    </w:div>
    <w:div w:id="200020550">
      <w:bodyDiv w:val="1"/>
      <w:marLeft w:val="0"/>
      <w:marRight w:val="0"/>
      <w:marTop w:val="0"/>
      <w:marBottom w:val="0"/>
      <w:divBdr>
        <w:top w:val="none" w:sz="0" w:space="0" w:color="auto"/>
        <w:left w:val="none" w:sz="0" w:space="0" w:color="auto"/>
        <w:bottom w:val="none" w:sz="0" w:space="0" w:color="auto"/>
        <w:right w:val="none" w:sz="0" w:space="0" w:color="auto"/>
      </w:divBdr>
    </w:div>
    <w:div w:id="217321509">
      <w:bodyDiv w:val="1"/>
      <w:marLeft w:val="0"/>
      <w:marRight w:val="0"/>
      <w:marTop w:val="0"/>
      <w:marBottom w:val="0"/>
      <w:divBdr>
        <w:top w:val="none" w:sz="0" w:space="0" w:color="auto"/>
        <w:left w:val="none" w:sz="0" w:space="0" w:color="auto"/>
        <w:bottom w:val="none" w:sz="0" w:space="0" w:color="auto"/>
        <w:right w:val="none" w:sz="0" w:space="0" w:color="auto"/>
      </w:divBdr>
    </w:div>
    <w:div w:id="233781433">
      <w:bodyDiv w:val="1"/>
      <w:marLeft w:val="0"/>
      <w:marRight w:val="0"/>
      <w:marTop w:val="0"/>
      <w:marBottom w:val="0"/>
      <w:divBdr>
        <w:top w:val="none" w:sz="0" w:space="0" w:color="auto"/>
        <w:left w:val="none" w:sz="0" w:space="0" w:color="auto"/>
        <w:bottom w:val="none" w:sz="0" w:space="0" w:color="auto"/>
        <w:right w:val="none" w:sz="0" w:space="0" w:color="auto"/>
      </w:divBdr>
    </w:div>
    <w:div w:id="278686701">
      <w:bodyDiv w:val="1"/>
      <w:marLeft w:val="0"/>
      <w:marRight w:val="0"/>
      <w:marTop w:val="0"/>
      <w:marBottom w:val="0"/>
      <w:divBdr>
        <w:top w:val="none" w:sz="0" w:space="0" w:color="auto"/>
        <w:left w:val="none" w:sz="0" w:space="0" w:color="auto"/>
        <w:bottom w:val="none" w:sz="0" w:space="0" w:color="auto"/>
        <w:right w:val="none" w:sz="0" w:space="0" w:color="auto"/>
      </w:divBdr>
    </w:div>
    <w:div w:id="371151899">
      <w:bodyDiv w:val="1"/>
      <w:marLeft w:val="0"/>
      <w:marRight w:val="0"/>
      <w:marTop w:val="0"/>
      <w:marBottom w:val="0"/>
      <w:divBdr>
        <w:top w:val="none" w:sz="0" w:space="0" w:color="auto"/>
        <w:left w:val="none" w:sz="0" w:space="0" w:color="auto"/>
        <w:bottom w:val="none" w:sz="0" w:space="0" w:color="auto"/>
        <w:right w:val="none" w:sz="0" w:space="0" w:color="auto"/>
      </w:divBdr>
    </w:div>
    <w:div w:id="511839162">
      <w:bodyDiv w:val="1"/>
      <w:marLeft w:val="0"/>
      <w:marRight w:val="0"/>
      <w:marTop w:val="0"/>
      <w:marBottom w:val="0"/>
      <w:divBdr>
        <w:top w:val="none" w:sz="0" w:space="0" w:color="auto"/>
        <w:left w:val="none" w:sz="0" w:space="0" w:color="auto"/>
        <w:bottom w:val="none" w:sz="0" w:space="0" w:color="auto"/>
        <w:right w:val="none" w:sz="0" w:space="0" w:color="auto"/>
      </w:divBdr>
    </w:div>
    <w:div w:id="512763035">
      <w:bodyDiv w:val="1"/>
      <w:marLeft w:val="0"/>
      <w:marRight w:val="0"/>
      <w:marTop w:val="0"/>
      <w:marBottom w:val="0"/>
      <w:divBdr>
        <w:top w:val="none" w:sz="0" w:space="0" w:color="auto"/>
        <w:left w:val="none" w:sz="0" w:space="0" w:color="auto"/>
        <w:bottom w:val="none" w:sz="0" w:space="0" w:color="auto"/>
        <w:right w:val="none" w:sz="0" w:space="0" w:color="auto"/>
      </w:divBdr>
    </w:div>
    <w:div w:id="512844025">
      <w:bodyDiv w:val="1"/>
      <w:marLeft w:val="0"/>
      <w:marRight w:val="0"/>
      <w:marTop w:val="0"/>
      <w:marBottom w:val="0"/>
      <w:divBdr>
        <w:top w:val="none" w:sz="0" w:space="0" w:color="auto"/>
        <w:left w:val="none" w:sz="0" w:space="0" w:color="auto"/>
        <w:bottom w:val="none" w:sz="0" w:space="0" w:color="auto"/>
        <w:right w:val="none" w:sz="0" w:space="0" w:color="auto"/>
      </w:divBdr>
    </w:div>
    <w:div w:id="595481822">
      <w:bodyDiv w:val="1"/>
      <w:marLeft w:val="0"/>
      <w:marRight w:val="0"/>
      <w:marTop w:val="0"/>
      <w:marBottom w:val="0"/>
      <w:divBdr>
        <w:top w:val="none" w:sz="0" w:space="0" w:color="auto"/>
        <w:left w:val="none" w:sz="0" w:space="0" w:color="auto"/>
        <w:bottom w:val="none" w:sz="0" w:space="0" w:color="auto"/>
        <w:right w:val="none" w:sz="0" w:space="0" w:color="auto"/>
      </w:divBdr>
    </w:div>
    <w:div w:id="626005144">
      <w:bodyDiv w:val="1"/>
      <w:marLeft w:val="0"/>
      <w:marRight w:val="0"/>
      <w:marTop w:val="0"/>
      <w:marBottom w:val="0"/>
      <w:divBdr>
        <w:top w:val="none" w:sz="0" w:space="0" w:color="auto"/>
        <w:left w:val="none" w:sz="0" w:space="0" w:color="auto"/>
        <w:bottom w:val="none" w:sz="0" w:space="0" w:color="auto"/>
        <w:right w:val="none" w:sz="0" w:space="0" w:color="auto"/>
      </w:divBdr>
    </w:div>
    <w:div w:id="627593699">
      <w:bodyDiv w:val="1"/>
      <w:marLeft w:val="0"/>
      <w:marRight w:val="0"/>
      <w:marTop w:val="0"/>
      <w:marBottom w:val="0"/>
      <w:divBdr>
        <w:top w:val="none" w:sz="0" w:space="0" w:color="auto"/>
        <w:left w:val="none" w:sz="0" w:space="0" w:color="auto"/>
        <w:bottom w:val="none" w:sz="0" w:space="0" w:color="auto"/>
        <w:right w:val="none" w:sz="0" w:space="0" w:color="auto"/>
      </w:divBdr>
      <w:divsChild>
        <w:div w:id="501314573">
          <w:marLeft w:val="0"/>
          <w:marRight w:val="611"/>
          <w:marTop w:val="0"/>
          <w:marBottom w:val="0"/>
          <w:divBdr>
            <w:top w:val="none" w:sz="0" w:space="0" w:color="auto"/>
            <w:left w:val="none" w:sz="0" w:space="0" w:color="auto"/>
            <w:bottom w:val="none" w:sz="0" w:space="0" w:color="auto"/>
            <w:right w:val="none" w:sz="0" w:space="0" w:color="auto"/>
          </w:divBdr>
        </w:div>
      </w:divsChild>
    </w:div>
    <w:div w:id="690842415">
      <w:bodyDiv w:val="1"/>
      <w:marLeft w:val="0"/>
      <w:marRight w:val="0"/>
      <w:marTop w:val="0"/>
      <w:marBottom w:val="0"/>
      <w:divBdr>
        <w:top w:val="none" w:sz="0" w:space="0" w:color="auto"/>
        <w:left w:val="none" w:sz="0" w:space="0" w:color="auto"/>
        <w:bottom w:val="none" w:sz="0" w:space="0" w:color="auto"/>
        <w:right w:val="none" w:sz="0" w:space="0" w:color="auto"/>
      </w:divBdr>
    </w:div>
    <w:div w:id="778530607">
      <w:bodyDiv w:val="1"/>
      <w:marLeft w:val="0"/>
      <w:marRight w:val="0"/>
      <w:marTop w:val="0"/>
      <w:marBottom w:val="0"/>
      <w:divBdr>
        <w:top w:val="none" w:sz="0" w:space="0" w:color="auto"/>
        <w:left w:val="none" w:sz="0" w:space="0" w:color="auto"/>
        <w:bottom w:val="none" w:sz="0" w:space="0" w:color="auto"/>
        <w:right w:val="none" w:sz="0" w:space="0" w:color="auto"/>
      </w:divBdr>
    </w:div>
    <w:div w:id="820658234">
      <w:bodyDiv w:val="1"/>
      <w:marLeft w:val="0"/>
      <w:marRight w:val="0"/>
      <w:marTop w:val="0"/>
      <w:marBottom w:val="0"/>
      <w:divBdr>
        <w:top w:val="none" w:sz="0" w:space="0" w:color="auto"/>
        <w:left w:val="none" w:sz="0" w:space="0" w:color="auto"/>
        <w:bottom w:val="none" w:sz="0" w:space="0" w:color="auto"/>
        <w:right w:val="none" w:sz="0" w:space="0" w:color="auto"/>
      </w:divBdr>
    </w:div>
    <w:div w:id="851261425">
      <w:bodyDiv w:val="1"/>
      <w:marLeft w:val="0"/>
      <w:marRight w:val="0"/>
      <w:marTop w:val="0"/>
      <w:marBottom w:val="0"/>
      <w:divBdr>
        <w:top w:val="none" w:sz="0" w:space="0" w:color="auto"/>
        <w:left w:val="none" w:sz="0" w:space="0" w:color="auto"/>
        <w:bottom w:val="none" w:sz="0" w:space="0" w:color="auto"/>
        <w:right w:val="none" w:sz="0" w:space="0" w:color="auto"/>
      </w:divBdr>
      <w:divsChild>
        <w:div w:id="1155687369">
          <w:marLeft w:val="0"/>
          <w:marRight w:val="0"/>
          <w:marTop w:val="0"/>
          <w:marBottom w:val="0"/>
          <w:divBdr>
            <w:top w:val="none" w:sz="0" w:space="0" w:color="auto"/>
            <w:left w:val="none" w:sz="0" w:space="0" w:color="auto"/>
            <w:bottom w:val="none" w:sz="0" w:space="0" w:color="auto"/>
            <w:right w:val="none" w:sz="0" w:space="0" w:color="auto"/>
          </w:divBdr>
          <w:divsChild>
            <w:div w:id="1207839405">
              <w:marLeft w:val="0"/>
              <w:marRight w:val="0"/>
              <w:marTop w:val="0"/>
              <w:marBottom w:val="0"/>
              <w:divBdr>
                <w:top w:val="none" w:sz="0" w:space="0" w:color="auto"/>
                <w:left w:val="none" w:sz="0" w:space="0" w:color="auto"/>
                <w:bottom w:val="none" w:sz="0" w:space="0" w:color="auto"/>
                <w:right w:val="none" w:sz="0" w:space="0" w:color="auto"/>
              </w:divBdr>
              <w:divsChild>
                <w:div w:id="468668563">
                  <w:marLeft w:val="0"/>
                  <w:marRight w:val="0"/>
                  <w:marTop w:val="0"/>
                  <w:marBottom w:val="0"/>
                  <w:divBdr>
                    <w:top w:val="none" w:sz="0" w:space="0" w:color="auto"/>
                    <w:left w:val="none" w:sz="0" w:space="0" w:color="auto"/>
                    <w:bottom w:val="none" w:sz="0" w:space="0" w:color="auto"/>
                    <w:right w:val="none" w:sz="0" w:space="0" w:color="auto"/>
                  </w:divBdr>
                  <w:divsChild>
                    <w:div w:id="208005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42502">
          <w:marLeft w:val="0"/>
          <w:marRight w:val="0"/>
          <w:marTop w:val="0"/>
          <w:marBottom w:val="0"/>
          <w:divBdr>
            <w:top w:val="none" w:sz="0" w:space="0" w:color="auto"/>
            <w:left w:val="none" w:sz="0" w:space="0" w:color="auto"/>
            <w:bottom w:val="none" w:sz="0" w:space="0" w:color="auto"/>
            <w:right w:val="none" w:sz="0" w:space="0" w:color="auto"/>
          </w:divBdr>
          <w:divsChild>
            <w:div w:id="1179083402">
              <w:marLeft w:val="0"/>
              <w:marRight w:val="0"/>
              <w:marTop w:val="0"/>
              <w:marBottom w:val="0"/>
              <w:divBdr>
                <w:top w:val="none" w:sz="0" w:space="0" w:color="auto"/>
                <w:left w:val="none" w:sz="0" w:space="0" w:color="auto"/>
                <w:bottom w:val="none" w:sz="0" w:space="0" w:color="auto"/>
                <w:right w:val="none" w:sz="0" w:space="0" w:color="auto"/>
              </w:divBdr>
              <w:divsChild>
                <w:div w:id="143931201">
                  <w:marLeft w:val="0"/>
                  <w:marRight w:val="0"/>
                  <w:marTop w:val="0"/>
                  <w:marBottom w:val="0"/>
                  <w:divBdr>
                    <w:top w:val="none" w:sz="0" w:space="0" w:color="auto"/>
                    <w:left w:val="none" w:sz="0" w:space="0" w:color="auto"/>
                    <w:bottom w:val="none" w:sz="0" w:space="0" w:color="auto"/>
                    <w:right w:val="none" w:sz="0" w:space="0" w:color="auto"/>
                  </w:divBdr>
                  <w:divsChild>
                    <w:div w:id="71566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65443">
      <w:bodyDiv w:val="1"/>
      <w:marLeft w:val="0"/>
      <w:marRight w:val="0"/>
      <w:marTop w:val="0"/>
      <w:marBottom w:val="0"/>
      <w:divBdr>
        <w:top w:val="none" w:sz="0" w:space="0" w:color="auto"/>
        <w:left w:val="none" w:sz="0" w:space="0" w:color="auto"/>
        <w:bottom w:val="none" w:sz="0" w:space="0" w:color="auto"/>
        <w:right w:val="none" w:sz="0" w:space="0" w:color="auto"/>
      </w:divBdr>
    </w:div>
    <w:div w:id="997150226">
      <w:bodyDiv w:val="1"/>
      <w:marLeft w:val="0"/>
      <w:marRight w:val="0"/>
      <w:marTop w:val="0"/>
      <w:marBottom w:val="0"/>
      <w:divBdr>
        <w:top w:val="none" w:sz="0" w:space="0" w:color="auto"/>
        <w:left w:val="none" w:sz="0" w:space="0" w:color="auto"/>
        <w:bottom w:val="none" w:sz="0" w:space="0" w:color="auto"/>
        <w:right w:val="none" w:sz="0" w:space="0" w:color="auto"/>
      </w:divBdr>
    </w:div>
    <w:div w:id="1072234580">
      <w:bodyDiv w:val="1"/>
      <w:marLeft w:val="0"/>
      <w:marRight w:val="0"/>
      <w:marTop w:val="0"/>
      <w:marBottom w:val="0"/>
      <w:divBdr>
        <w:top w:val="none" w:sz="0" w:space="0" w:color="auto"/>
        <w:left w:val="none" w:sz="0" w:space="0" w:color="auto"/>
        <w:bottom w:val="none" w:sz="0" w:space="0" w:color="auto"/>
        <w:right w:val="none" w:sz="0" w:space="0" w:color="auto"/>
      </w:divBdr>
    </w:div>
    <w:div w:id="1148009720">
      <w:bodyDiv w:val="1"/>
      <w:marLeft w:val="0"/>
      <w:marRight w:val="0"/>
      <w:marTop w:val="0"/>
      <w:marBottom w:val="0"/>
      <w:divBdr>
        <w:top w:val="none" w:sz="0" w:space="0" w:color="auto"/>
        <w:left w:val="none" w:sz="0" w:space="0" w:color="auto"/>
        <w:bottom w:val="none" w:sz="0" w:space="0" w:color="auto"/>
        <w:right w:val="none" w:sz="0" w:space="0" w:color="auto"/>
      </w:divBdr>
      <w:divsChild>
        <w:div w:id="101459805">
          <w:marLeft w:val="0"/>
          <w:marRight w:val="611"/>
          <w:marTop w:val="0"/>
          <w:marBottom w:val="0"/>
          <w:divBdr>
            <w:top w:val="none" w:sz="0" w:space="0" w:color="auto"/>
            <w:left w:val="none" w:sz="0" w:space="0" w:color="auto"/>
            <w:bottom w:val="none" w:sz="0" w:space="0" w:color="auto"/>
            <w:right w:val="none" w:sz="0" w:space="0" w:color="auto"/>
          </w:divBdr>
        </w:div>
      </w:divsChild>
    </w:div>
    <w:div w:id="1153836257">
      <w:bodyDiv w:val="1"/>
      <w:marLeft w:val="0"/>
      <w:marRight w:val="0"/>
      <w:marTop w:val="0"/>
      <w:marBottom w:val="0"/>
      <w:divBdr>
        <w:top w:val="none" w:sz="0" w:space="0" w:color="auto"/>
        <w:left w:val="none" w:sz="0" w:space="0" w:color="auto"/>
        <w:bottom w:val="none" w:sz="0" w:space="0" w:color="auto"/>
        <w:right w:val="none" w:sz="0" w:space="0" w:color="auto"/>
      </w:divBdr>
    </w:div>
    <w:div w:id="1193037582">
      <w:bodyDiv w:val="1"/>
      <w:marLeft w:val="0"/>
      <w:marRight w:val="0"/>
      <w:marTop w:val="0"/>
      <w:marBottom w:val="0"/>
      <w:divBdr>
        <w:top w:val="none" w:sz="0" w:space="0" w:color="auto"/>
        <w:left w:val="none" w:sz="0" w:space="0" w:color="auto"/>
        <w:bottom w:val="none" w:sz="0" w:space="0" w:color="auto"/>
        <w:right w:val="none" w:sz="0" w:space="0" w:color="auto"/>
      </w:divBdr>
    </w:div>
    <w:div w:id="1209881535">
      <w:bodyDiv w:val="1"/>
      <w:marLeft w:val="0"/>
      <w:marRight w:val="0"/>
      <w:marTop w:val="0"/>
      <w:marBottom w:val="0"/>
      <w:divBdr>
        <w:top w:val="none" w:sz="0" w:space="0" w:color="auto"/>
        <w:left w:val="none" w:sz="0" w:space="0" w:color="auto"/>
        <w:bottom w:val="none" w:sz="0" w:space="0" w:color="auto"/>
        <w:right w:val="none" w:sz="0" w:space="0" w:color="auto"/>
      </w:divBdr>
    </w:div>
    <w:div w:id="1320188317">
      <w:bodyDiv w:val="1"/>
      <w:marLeft w:val="0"/>
      <w:marRight w:val="0"/>
      <w:marTop w:val="0"/>
      <w:marBottom w:val="0"/>
      <w:divBdr>
        <w:top w:val="none" w:sz="0" w:space="0" w:color="auto"/>
        <w:left w:val="none" w:sz="0" w:space="0" w:color="auto"/>
        <w:bottom w:val="none" w:sz="0" w:space="0" w:color="auto"/>
        <w:right w:val="none" w:sz="0" w:space="0" w:color="auto"/>
      </w:divBdr>
    </w:div>
    <w:div w:id="1424185038">
      <w:bodyDiv w:val="1"/>
      <w:marLeft w:val="0"/>
      <w:marRight w:val="0"/>
      <w:marTop w:val="0"/>
      <w:marBottom w:val="0"/>
      <w:divBdr>
        <w:top w:val="none" w:sz="0" w:space="0" w:color="auto"/>
        <w:left w:val="none" w:sz="0" w:space="0" w:color="auto"/>
        <w:bottom w:val="none" w:sz="0" w:space="0" w:color="auto"/>
        <w:right w:val="none" w:sz="0" w:space="0" w:color="auto"/>
      </w:divBdr>
    </w:div>
    <w:div w:id="1495410172">
      <w:bodyDiv w:val="1"/>
      <w:marLeft w:val="0"/>
      <w:marRight w:val="0"/>
      <w:marTop w:val="0"/>
      <w:marBottom w:val="0"/>
      <w:divBdr>
        <w:top w:val="none" w:sz="0" w:space="0" w:color="auto"/>
        <w:left w:val="none" w:sz="0" w:space="0" w:color="auto"/>
        <w:bottom w:val="none" w:sz="0" w:space="0" w:color="auto"/>
        <w:right w:val="none" w:sz="0" w:space="0" w:color="auto"/>
      </w:divBdr>
    </w:div>
    <w:div w:id="1542939285">
      <w:bodyDiv w:val="1"/>
      <w:marLeft w:val="0"/>
      <w:marRight w:val="0"/>
      <w:marTop w:val="0"/>
      <w:marBottom w:val="0"/>
      <w:divBdr>
        <w:top w:val="none" w:sz="0" w:space="0" w:color="auto"/>
        <w:left w:val="none" w:sz="0" w:space="0" w:color="auto"/>
        <w:bottom w:val="none" w:sz="0" w:space="0" w:color="auto"/>
        <w:right w:val="none" w:sz="0" w:space="0" w:color="auto"/>
      </w:divBdr>
    </w:div>
    <w:div w:id="1581056927">
      <w:bodyDiv w:val="1"/>
      <w:marLeft w:val="0"/>
      <w:marRight w:val="0"/>
      <w:marTop w:val="0"/>
      <w:marBottom w:val="0"/>
      <w:divBdr>
        <w:top w:val="none" w:sz="0" w:space="0" w:color="auto"/>
        <w:left w:val="none" w:sz="0" w:space="0" w:color="auto"/>
        <w:bottom w:val="none" w:sz="0" w:space="0" w:color="auto"/>
        <w:right w:val="none" w:sz="0" w:space="0" w:color="auto"/>
      </w:divBdr>
      <w:divsChild>
        <w:div w:id="81226473">
          <w:marLeft w:val="0"/>
          <w:marRight w:val="611"/>
          <w:marTop w:val="0"/>
          <w:marBottom w:val="0"/>
          <w:divBdr>
            <w:top w:val="none" w:sz="0" w:space="0" w:color="auto"/>
            <w:left w:val="none" w:sz="0" w:space="0" w:color="auto"/>
            <w:bottom w:val="none" w:sz="0" w:space="0" w:color="auto"/>
            <w:right w:val="none" w:sz="0" w:space="0" w:color="auto"/>
          </w:divBdr>
        </w:div>
      </w:divsChild>
    </w:div>
    <w:div w:id="1609850880">
      <w:bodyDiv w:val="1"/>
      <w:marLeft w:val="0"/>
      <w:marRight w:val="0"/>
      <w:marTop w:val="0"/>
      <w:marBottom w:val="0"/>
      <w:divBdr>
        <w:top w:val="none" w:sz="0" w:space="0" w:color="auto"/>
        <w:left w:val="none" w:sz="0" w:space="0" w:color="auto"/>
        <w:bottom w:val="none" w:sz="0" w:space="0" w:color="auto"/>
        <w:right w:val="none" w:sz="0" w:space="0" w:color="auto"/>
      </w:divBdr>
      <w:divsChild>
        <w:div w:id="1767115801">
          <w:marLeft w:val="0"/>
          <w:marRight w:val="611"/>
          <w:marTop w:val="0"/>
          <w:marBottom w:val="0"/>
          <w:divBdr>
            <w:top w:val="none" w:sz="0" w:space="0" w:color="auto"/>
            <w:left w:val="none" w:sz="0" w:space="0" w:color="auto"/>
            <w:bottom w:val="none" w:sz="0" w:space="0" w:color="auto"/>
            <w:right w:val="none" w:sz="0" w:space="0" w:color="auto"/>
          </w:divBdr>
        </w:div>
      </w:divsChild>
    </w:div>
    <w:div w:id="1624069984">
      <w:bodyDiv w:val="1"/>
      <w:marLeft w:val="0"/>
      <w:marRight w:val="0"/>
      <w:marTop w:val="0"/>
      <w:marBottom w:val="0"/>
      <w:divBdr>
        <w:top w:val="none" w:sz="0" w:space="0" w:color="auto"/>
        <w:left w:val="none" w:sz="0" w:space="0" w:color="auto"/>
        <w:bottom w:val="none" w:sz="0" w:space="0" w:color="auto"/>
        <w:right w:val="none" w:sz="0" w:space="0" w:color="auto"/>
      </w:divBdr>
    </w:div>
    <w:div w:id="1637446081">
      <w:bodyDiv w:val="1"/>
      <w:marLeft w:val="0"/>
      <w:marRight w:val="0"/>
      <w:marTop w:val="0"/>
      <w:marBottom w:val="0"/>
      <w:divBdr>
        <w:top w:val="none" w:sz="0" w:space="0" w:color="auto"/>
        <w:left w:val="none" w:sz="0" w:space="0" w:color="auto"/>
        <w:bottom w:val="none" w:sz="0" w:space="0" w:color="auto"/>
        <w:right w:val="none" w:sz="0" w:space="0" w:color="auto"/>
      </w:divBdr>
    </w:div>
    <w:div w:id="1697463164">
      <w:bodyDiv w:val="1"/>
      <w:marLeft w:val="0"/>
      <w:marRight w:val="0"/>
      <w:marTop w:val="0"/>
      <w:marBottom w:val="0"/>
      <w:divBdr>
        <w:top w:val="none" w:sz="0" w:space="0" w:color="auto"/>
        <w:left w:val="none" w:sz="0" w:space="0" w:color="auto"/>
        <w:bottom w:val="none" w:sz="0" w:space="0" w:color="auto"/>
        <w:right w:val="none" w:sz="0" w:space="0" w:color="auto"/>
      </w:divBdr>
    </w:div>
    <w:div w:id="1745834935">
      <w:bodyDiv w:val="1"/>
      <w:marLeft w:val="0"/>
      <w:marRight w:val="0"/>
      <w:marTop w:val="0"/>
      <w:marBottom w:val="0"/>
      <w:divBdr>
        <w:top w:val="none" w:sz="0" w:space="0" w:color="auto"/>
        <w:left w:val="none" w:sz="0" w:space="0" w:color="auto"/>
        <w:bottom w:val="none" w:sz="0" w:space="0" w:color="auto"/>
        <w:right w:val="none" w:sz="0" w:space="0" w:color="auto"/>
      </w:divBdr>
      <w:divsChild>
        <w:div w:id="690491748">
          <w:marLeft w:val="0"/>
          <w:marRight w:val="0"/>
          <w:marTop w:val="0"/>
          <w:marBottom w:val="0"/>
          <w:divBdr>
            <w:top w:val="none" w:sz="0" w:space="0" w:color="auto"/>
            <w:left w:val="none" w:sz="0" w:space="0" w:color="auto"/>
            <w:bottom w:val="none" w:sz="0" w:space="0" w:color="auto"/>
            <w:right w:val="none" w:sz="0" w:space="0" w:color="auto"/>
          </w:divBdr>
          <w:divsChild>
            <w:div w:id="255555243">
              <w:marLeft w:val="0"/>
              <w:marRight w:val="0"/>
              <w:marTop w:val="0"/>
              <w:marBottom w:val="0"/>
              <w:divBdr>
                <w:top w:val="none" w:sz="0" w:space="0" w:color="auto"/>
                <w:left w:val="none" w:sz="0" w:space="0" w:color="auto"/>
                <w:bottom w:val="none" w:sz="0" w:space="0" w:color="auto"/>
                <w:right w:val="none" w:sz="0" w:space="0" w:color="auto"/>
              </w:divBdr>
              <w:divsChild>
                <w:div w:id="814836297">
                  <w:marLeft w:val="0"/>
                  <w:marRight w:val="0"/>
                  <w:marTop w:val="0"/>
                  <w:marBottom w:val="0"/>
                  <w:divBdr>
                    <w:top w:val="none" w:sz="0" w:space="0" w:color="auto"/>
                    <w:left w:val="none" w:sz="0" w:space="0" w:color="auto"/>
                    <w:bottom w:val="none" w:sz="0" w:space="0" w:color="auto"/>
                    <w:right w:val="none" w:sz="0" w:space="0" w:color="auto"/>
                  </w:divBdr>
                  <w:divsChild>
                    <w:div w:id="208702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896848">
          <w:marLeft w:val="0"/>
          <w:marRight w:val="0"/>
          <w:marTop w:val="0"/>
          <w:marBottom w:val="0"/>
          <w:divBdr>
            <w:top w:val="none" w:sz="0" w:space="0" w:color="auto"/>
            <w:left w:val="none" w:sz="0" w:space="0" w:color="auto"/>
            <w:bottom w:val="none" w:sz="0" w:space="0" w:color="auto"/>
            <w:right w:val="none" w:sz="0" w:space="0" w:color="auto"/>
          </w:divBdr>
          <w:divsChild>
            <w:div w:id="1667589847">
              <w:marLeft w:val="0"/>
              <w:marRight w:val="0"/>
              <w:marTop w:val="0"/>
              <w:marBottom w:val="0"/>
              <w:divBdr>
                <w:top w:val="none" w:sz="0" w:space="0" w:color="auto"/>
                <w:left w:val="none" w:sz="0" w:space="0" w:color="auto"/>
                <w:bottom w:val="none" w:sz="0" w:space="0" w:color="auto"/>
                <w:right w:val="none" w:sz="0" w:space="0" w:color="auto"/>
              </w:divBdr>
              <w:divsChild>
                <w:div w:id="510068295">
                  <w:marLeft w:val="0"/>
                  <w:marRight w:val="0"/>
                  <w:marTop w:val="0"/>
                  <w:marBottom w:val="0"/>
                  <w:divBdr>
                    <w:top w:val="none" w:sz="0" w:space="0" w:color="auto"/>
                    <w:left w:val="none" w:sz="0" w:space="0" w:color="auto"/>
                    <w:bottom w:val="none" w:sz="0" w:space="0" w:color="auto"/>
                    <w:right w:val="none" w:sz="0" w:space="0" w:color="auto"/>
                  </w:divBdr>
                  <w:divsChild>
                    <w:div w:id="106275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575930">
      <w:bodyDiv w:val="1"/>
      <w:marLeft w:val="0"/>
      <w:marRight w:val="0"/>
      <w:marTop w:val="0"/>
      <w:marBottom w:val="0"/>
      <w:divBdr>
        <w:top w:val="none" w:sz="0" w:space="0" w:color="auto"/>
        <w:left w:val="none" w:sz="0" w:space="0" w:color="auto"/>
        <w:bottom w:val="none" w:sz="0" w:space="0" w:color="auto"/>
        <w:right w:val="none" w:sz="0" w:space="0" w:color="auto"/>
      </w:divBdr>
    </w:div>
    <w:div w:id="1991589070">
      <w:bodyDiv w:val="1"/>
      <w:marLeft w:val="0"/>
      <w:marRight w:val="0"/>
      <w:marTop w:val="0"/>
      <w:marBottom w:val="0"/>
      <w:divBdr>
        <w:top w:val="none" w:sz="0" w:space="0" w:color="auto"/>
        <w:left w:val="none" w:sz="0" w:space="0" w:color="auto"/>
        <w:bottom w:val="none" w:sz="0" w:space="0" w:color="auto"/>
        <w:right w:val="none" w:sz="0" w:space="0" w:color="auto"/>
      </w:divBdr>
    </w:div>
    <w:div w:id="209192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org/10.1155/2022/3050424" TargetMode="External"/><Relationship Id="rId18" Type="http://schemas.openxmlformats.org/officeDocument/2006/relationships/hyperlink" Target="https://doi.org/10.1016/j.dsx.2021.102228" TargetMode="External"/><Relationship Id="rId26" Type="http://schemas.openxmlformats.org/officeDocument/2006/relationships/hyperlink" Target="https://doi.org/10.1080/10447318.2022.2132360" TargetMode="External"/><Relationship Id="rId3" Type="http://schemas.openxmlformats.org/officeDocument/2006/relationships/styles" Target="styles.xml"/><Relationship Id="rId21" Type="http://schemas.openxmlformats.org/officeDocument/2006/relationships/hyperlink" Target="https://doi.org/10.5195/ijt.2021.6349"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186/s12877-023-04403-1" TargetMode="External"/><Relationship Id="rId17" Type="http://schemas.openxmlformats.org/officeDocument/2006/relationships/hyperlink" Target="https://doi.org/10.29390/cjrt-2021-015" TargetMode="External"/><Relationship Id="rId25" Type="http://schemas.openxmlformats.org/officeDocument/2006/relationships/hyperlink" Target="https://doi.org/10.3390/ijerph182413191"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001/jama.2024.0734" TargetMode="External"/><Relationship Id="rId20" Type="http://schemas.openxmlformats.org/officeDocument/2006/relationships/hyperlink" Target="https://doi.org/10.1186/s40814-023-01346-7" TargetMode="External"/><Relationship Id="rId29" Type="http://schemas.openxmlformats.org/officeDocument/2006/relationships/hyperlink" Target="https://doi.org/10.1007/978-3-031-25338-7_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tra0001681" TargetMode="External"/><Relationship Id="rId24" Type="http://schemas.openxmlformats.org/officeDocument/2006/relationships/hyperlink" Target="https://doi.org/10.1007/s10072-023-07268-9"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16/j.jogc.2022.08.016" TargetMode="External"/><Relationship Id="rId23" Type="http://schemas.openxmlformats.org/officeDocument/2006/relationships/hyperlink" Target="https://doi.org/10.3390/su13147932" TargetMode="External"/><Relationship Id="rId28" Type="http://schemas.openxmlformats.org/officeDocument/2006/relationships/hyperlink" Target="https://doi.org/10.3389/fpsyt.2023.1271702" TargetMode="External"/><Relationship Id="rId10" Type="http://schemas.openxmlformats.org/officeDocument/2006/relationships/hyperlink" Target="https://doi.org/10.5114/hm.2020.94826" TargetMode="External"/><Relationship Id="rId19" Type="http://schemas.openxmlformats.org/officeDocument/2006/relationships/hyperlink" Target="https://doi.org/10.1016/j.jacr.2022.08.014" TargetMode="External"/><Relationship Id="rId31" Type="http://schemas.openxmlformats.org/officeDocument/2006/relationships/hyperlink" Target="https://doi.org/10.38025/2078-1962-2023-22-2-136-145" TargetMode="External"/><Relationship Id="rId4" Type="http://schemas.openxmlformats.org/officeDocument/2006/relationships/settings" Target="settings.xml"/><Relationship Id="rId9" Type="http://schemas.openxmlformats.org/officeDocument/2006/relationships/hyperlink" Target="https://doi.org/10.1002/alz.069411" TargetMode="External"/><Relationship Id="rId14" Type="http://schemas.openxmlformats.org/officeDocument/2006/relationships/hyperlink" Target="https://doi.org/10.3390/su141710631" TargetMode="External"/><Relationship Id="rId22" Type="http://schemas.openxmlformats.org/officeDocument/2006/relationships/hyperlink" Target="https://doi.org/10.1183/23120541.00570-2022" TargetMode="External"/><Relationship Id="rId27" Type="http://schemas.openxmlformats.org/officeDocument/2006/relationships/hyperlink" Target="https://doi.org/10.12968/bjcn.2021.26.4.196" TargetMode="External"/><Relationship Id="rId30" Type="http://schemas.openxmlformats.org/officeDocument/2006/relationships/hyperlink" Target="https://doi.org/10.3389/fpubh.2023.1115393" TargetMode="External"/><Relationship Id="rId35" Type="http://schemas.openxmlformats.org/officeDocument/2006/relationships/theme" Target="theme/theme1.xml"/><Relationship Id="rId8" Type="http://schemas.openxmlformats.org/officeDocument/2006/relationships/hyperlink" Target="https://doi.org/10.7752/jpes.2021.s429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28F07-3912-EA4B-B259-0334BD57A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3</Pages>
  <Words>1517</Words>
  <Characters>8345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Pérez Gisbert</dc:creator>
  <cp:keywords/>
  <dc:description/>
  <cp:lastModifiedBy>Microsoft Office User</cp:lastModifiedBy>
  <cp:revision>150</cp:revision>
  <dcterms:created xsi:type="dcterms:W3CDTF">2024-07-23T16:18:00Z</dcterms:created>
  <dcterms:modified xsi:type="dcterms:W3CDTF">2025-06-10T07:18:00Z</dcterms:modified>
</cp:coreProperties>
</file>