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CE6" w:rsidRDefault="00015CE6" w:rsidP="00015CE6">
      <w:pPr>
        <w:spacing w:line="480" w:lineRule="auto"/>
        <w:ind w:right="-1"/>
        <w:jc w:val="both"/>
        <w:rPr>
          <w:rStyle w:val="Buchtitel1"/>
          <w:sz w:val="24"/>
          <w:szCs w:val="24"/>
          <w:lang w:val="en-US"/>
        </w:rPr>
      </w:pPr>
      <w:r w:rsidRPr="004A2242">
        <w:rPr>
          <w:rStyle w:val="Buchtitel1"/>
          <w:sz w:val="24"/>
          <w:szCs w:val="24"/>
          <w:lang w:val="en-US"/>
        </w:rPr>
        <w:t xml:space="preserve">Supplementary </w:t>
      </w:r>
      <w:r w:rsidR="00401CAC">
        <w:rPr>
          <w:rStyle w:val="Buchtitel1"/>
          <w:sz w:val="24"/>
          <w:szCs w:val="24"/>
          <w:lang w:val="en-US"/>
        </w:rPr>
        <w:t>Materials</w:t>
      </w:r>
    </w:p>
    <w:p w:rsidR="0011251E" w:rsidRPr="0011251E" w:rsidRDefault="0011251E" w:rsidP="0011251E">
      <w:pPr>
        <w:spacing w:line="480" w:lineRule="auto"/>
        <w:jc w:val="both"/>
        <w:rPr>
          <w:b/>
          <w:lang w:val="en-US"/>
        </w:rPr>
      </w:pPr>
      <w:r w:rsidRPr="0011251E">
        <w:rPr>
          <w:b/>
          <w:lang w:val="en-US"/>
        </w:rPr>
        <w:t>Supplementary table 1</w:t>
      </w:r>
    </w:p>
    <w:p w:rsidR="0011251E" w:rsidRPr="00292157" w:rsidRDefault="0011251E" w:rsidP="0011251E">
      <w:pPr>
        <w:spacing w:line="480" w:lineRule="auto"/>
        <w:jc w:val="both"/>
        <w:rPr>
          <w:lang w:val="en-US"/>
        </w:rPr>
      </w:pPr>
      <w:r w:rsidRPr="00292157">
        <w:rPr>
          <w:lang w:val="en-US"/>
        </w:rPr>
        <w:t>Descriptive statistics o</w:t>
      </w:r>
      <w:r>
        <w:rPr>
          <w:lang w:val="en-US"/>
        </w:rPr>
        <w:t>f cluster populations based on tender</w:t>
      </w:r>
      <w:r w:rsidRPr="00292157">
        <w:rPr>
          <w:lang w:val="en-US"/>
        </w:rPr>
        <w:t xml:space="preserve"> joint data for patients with CASPAR-positive definite </w:t>
      </w:r>
      <w:proofErr w:type="spellStart"/>
      <w:r w:rsidRPr="00292157">
        <w:rPr>
          <w:lang w:val="en-US"/>
        </w:rPr>
        <w:t>PsA</w:t>
      </w:r>
      <w:proofErr w:type="spellEnd"/>
      <w:r w:rsidRPr="00292157">
        <w:rPr>
          <w:lang w:val="en-US"/>
        </w:rPr>
        <w:t xml:space="preserve"> at inclusion. P-values are from a Fisher’s exact test for nominal variables or a Wilcoxon rank sum test for continuous/ordinal variables. No multiple testing </w:t>
      </w:r>
      <w:proofErr w:type="gramStart"/>
      <w:r w:rsidRPr="00292157">
        <w:rPr>
          <w:lang w:val="en-US"/>
        </w:rPr>
        <w:t>correction</w:t>
      </w:r>
      <w:proofErr w:type="gramEnd"/>
      <w:r w:rsidRPr="00292157">
        <w:rPr>
          <w:lang w:val="en-US"/>
        </w:rPr>
        <w:t xml:space="preserve"> was performed. For continuous variables medians and interquartile ranges (in parentheses) and for nominal variables proportions (in %) are reported. </w:t>
      </w:r>
    </w:p>
    <w:p w:rsidR="0011251E" w:rsidRPr="003761DF" w:rsidRDefault="0011251E" w:rsidP="0011251E">
      <w:pPr>
        <w:spacing w:line="480" w:lineRule="auto"/>
        <w:jc w:val="both"/>
        <w:rPr>
          <w:noProof/>
          <w:lang w:val="en-GB" w:eastAsia="de-CH"/>
        </w:rPr>
      </w:pPr>
      <w:r w:rsidRPr="00292157">
        <w:rPr>
          <w:lang w:val="en-US"/>
        </w:rPr>
        <w:t xml:space="preserve">CRP: C-reactive protein. DIP: distal interphalangeal. DMARD: synthetic disease modifying </w:t>
      </w:r>
      <w:proofErr w:type="spellStart"/>
      <w:r w:rsidRPr="00292157">
        <w:rPr>
          <w:lang w:val="en-US"/>
        </w:rPr>
        <w:t>antirheumatic</w:t>
      </w:r>
      <w:proofErr w:type="spellEnd"/>
      <w:r w:rsidRPr="00292157">
        <w:rPr>
          <w:lang w:val="en-US"/>
        </w:rPr>
        <w:t xml:space="preserve"> drugs. ESR: erythrocyte sedimentation rate. NSAID: non</w:t>
      </w:r>
      <w:r>
        <w:rPr>
          <w:lang w:val="en-US"/>
        </w:rPr>
        <w:t>s</w:t>
      </w:r>
      <w:r w:rsidRPr="00292157">
        <w:rPr>
          <w:lang w:val="en-US"/>
        </w:rPr>
        <w:t xml:space="preserve">teroidal anti-inflammatory drugs. RF: rheumatoid factor. </w:t>
      </w:r>
      <w:r>
        <w:rPr>
          <w:noProof/>
          <w:lang w:val="en-GB" w:eastAsia="de-CH"/>
        </w:rPr>
        <w:t>T</w:t>
      </w:r>
      <w:r w:rsidRPr="008737C1">
        <w:rPr>
          <w:noProof/>
          <w:lang w:val="en-GB" w:eastAsia="de-CH"/>
        </w:rPr>
        <w:t>JC: swollen joint count on basis of 28/6</w:t>
      </w:r>
      <w:r>
        <w:rPr>
          <w:noProof/>
          <w:lang w:val="en-GB" w:eastAsia="de-CH"/>
        </w:rPr>
        <w:t>8</w:t>
      </w:r>
      <w:r w:rsidRPr="008737C1">
        <w:rPr>
          <w:noProof/>
          <w:lang w:val="en-GB" w:eastAsia="de-CH"/>
        </w:rPr>
        <w:t xml:space="preserve"> joints.</w:t>
      </w:r>
    </w:p>
    <w:tbl>
      <w:tblPr>
        <w:tblStyle w:val="PlainTable11"/>
        <w:tblW w:w="93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547"/>
        <w:gridCol w:w="1355"/>
        <w:gridCol w:w="1356"/>
        <w:gridCol w:w="1356"/>
        <w:gridCol w:w="1356"/>
        <w:gridCol w:w="1356"/>
      </w:tblGrid>
      <w:tr w:rsidR="0011251E" w:rsidRPr="00F5548D" w:rsidTr="00E357B1">
        <w:trPr>
          <w:cnfStyle w:val="100000000000"/>
          <w:trHeight w:val="300"/>
        </w:trPr>
        <w:tc>
          <w:tcPr>
            <w:cnfStyle w:val="001000000000"/>
            <w:tcW w:w="254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11251E" w:rsidRPr="008301DD" w:rsidRDefault="0011251E" w:rsidP="00401CAC">
            <w:pPr>
              <w:widowControl w:val="0"/>
              <w:spacing w:line="36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1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Oligo</w:t>
            </w:r>
          </w:p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100000000000"/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  <w:t>N=614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1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Poly</w:t>
            </w:r>
          </w:p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100000000000"/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  <w:t>N=66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1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Hands</w:t>
            </w:r>
          </w:p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100000000000"/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  <w:t>N=171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1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Feet</w:t>
            </w:r>
          </w:p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100000000000"/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  <w:t>N=106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</w:tcBorders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1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p-value</w:t>
            </w:r>
          </w:p>
        </w:tc>
      </w:tr>
      <w:tr w:rsidR="0011251E" w:rsidRPr="00F5548D" w:rsidTr="00E357B1">
        <w:trPr>
          <w:cnfStyle w:val="000000100000"/>
          <w:trHeight w:val="300"/>
        </w:trPr>
        <w:tc>
          <w:tcPr>
            <w:cnfStyle w:val="001000000000"/>
            <w:tcW w:w="2547" w:type="dxa"/>
            <w:tcBorders>
              <w:top w:val="single" w:sz="4" w:space="0" w:color="auto"/>
            </w:tcBorders>
            <w:noWrap/>
            <w:hideMark/>
          </w:tcPr>
          <w:p w:rsidR="0011251E" w:rsidRPr="008301DD" w:rsidRDefault="0011251E" w:rsidP="00401CAC">
            <w:pPr>
              <w:widowControl w:val="0"/>
              <w:spacing w:line="360" w:lineRule="auto"/>
              <w:jc w:val="right"/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</w:pPr>
            <w:bookmarkStart w:id="0" w:name="_Hlk402674762"/>
            <w:r w:rsidRPr="008301DD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  <w:t>Female</w:t>
            </w:r>
          </w:p>
        </w:tc>
        <w:tc>
          <w:tcPr>
            <w:tcW w:w="1355" w:type="dxa"/>
            <w:tcBorders>
              <w:top w:val="single" w:sz="4" w:space="0" w:color="auto"/>
            </w:tcBorders>
            <w:noWrap/>
            <w:hideMark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43%</w:t>
            </w:r>
          </w:p>
        </w:tc>
        <w:tc>
          <w:tcPr>
            <w:tcW w:w="1356" w:type="dxa"/>
            <w:tcBorders>
              <w:top w:val="single" w:sz="4" w:space="0" w:color="auto"/>
            </w:tcBorders>
            <w:noWrap/>
            <w:hideMark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48%</w:t>
            </w:r>
          </w:p>
        </w:tc>
        <w:tc>
          <w:tcPr>
            <w:tcW w:w="1356" w:type="dxa"/>
            <w:tcBorders>
              <w:top w:val="single" w:sz="4" w:space="0" w:color="auto"/>
            </w:tcBorders>
            <w:noWrap/>
            <w:hideMark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50%</w:t>
            </w:r>
          </w:p>
        </w:tc>
        <w:tc>
          <w:tcPr>
            <w:tcW w:w="1356" w:type="dxa"/>
            <w:tcBorders>
              <w:top w:val="single" w:sz="4" w:space="0" w:color="auto"/>
            </w:tcBorders>
            <w:noWrap/>
            <w:hideMark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46%</w:t>
            </w:r>
          </w:p>
        </w:tc>
        <w:tc>
          <w:tcPr>
            <w:tcW w:w="1356" w:type="dxa"/>
            <w:tcBorders>
              <w:top w:val="single" w:sz="4" w:space="0" w:color="auto"/>
            </w:tcBorders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 xml:space="preserve">p= </w:t>
            </w: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0.36</w:t>
            </w:r>
          </w:p>
        </w:tc>
      </w:tr>
      <w:tr w:rsidR="0011251E" w:rsidRPr="00F5548D" w:rsidTr="00E357B1">
        <w:trPr>
          <w:trHeight w:val="300"/>
        </w:trPr>
        <w:tc>
          <w:tcPr>
            <w:cnfStyle w:val="001000000000"/>
            <w:tcW w:w="2547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right"/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  <w:t>Age</w:t>
            </w:r>
          </w:p>
        </w:tc>
        <w:tc>
          <w:tcPr>
            <w:tcW w:w="1355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49 (40-57)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50 (43-56)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52 (43-60)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45 (38-55)</w:t>
            </w:r>
          </w:p>
        </w:tc>
        <w:tc>
          <w:tcPr>
            <w:tcW w:w="1356" w:type="dxa"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p&lt;0.0001</w:t>
            </w:r>
          </w:p>
        </w:tc>
      </w:tr>
      <w:tr w:rsidR="0011251E" w:rsidRPr="00F5548D" w:rsidTr="00E357B1">
        <w:trPr>
          <w:cnfStyle w:val="000000100000"/>
          <w:trHeight w:val="300"/>
        </w:trPr>
        <w:tc>
          <w:tcPr>
            <w:cnfStyle w:val="001000000000"/>
            <w:tcW w:w="2547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right"/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  <w:t>Disease duration</w:t>
            </w:r>
          </w:p>
        </w:tc>
        <w:tc>
          <w:tcPr>
            <w:tcW w:w="1355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6 (2-12)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7 (2-11)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6 (2-13)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5 (3-12)</w:t>
            </w:r>
          </w:p>
        </w:tc>
        <w:tc>
          <w:tcPr>
            <w:tcW w:w="1356" w:type="dxa"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p=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 xml:space="preserve"> </w:t>
            </w: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1</w:t>
            </w:r>
          </w:p>
        </w:tc>
      </w:tr>
      <w:tr w:rsidR="0011251E" w:rsidRPr="00F5548D" w:rsidTr="00E357B1">
        <w:trPr>
          <w:trHeight w:val="300"/>
        </w:trPr>
        <w:tc>
          <w:tcPr>
            <w:cnfStyle w:val="001000000000"/>
            <w:tcW w:w="2547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right"/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  <w:t>Arthritis</w:t>
            </w:r>
          </w:p>
        </w:tc>
        <w:tc>
          <w:tcPr>
            <w:tcW w:w="1355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92%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98%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96%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98%</w:t>
            </w:r>
          </w:p>
        </w:tc>
        <w:tc>
          <w:tcPr>
            <w:tcW w:w="1356" w:type="dxa"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 xml:space="preserve">p= </w:t>
            </w: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0.0045</w:t>
            </w:r>
          </w:p>
        </w:tc>
      </w:tr>
      <w:tr w:rsidR="0011251E" w:rsidRPr="00F5548D" w:rsidTr="00E357B1">
        <w:trPr>
          <w:cnfStyle w:val="000000100000"/>
          <w:trHeight w:val="300"/>
        </w:trPr>
        <w:tc>
          <w:tcPr>
            <w:cnfStyle w:val="001000000000"/>
            <w:tcW w:w="2547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right"/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  <w:t>Enthesitis</w:t>
            </w:r>
          </w:p>
        </w:tc>
        <w:tc>
          <w:tcPr>
            <w:tcW w:w="1355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60%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84%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67%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64%</w:t>
            </w:r>
          </w:p>
        </w:tc>
        <w:tc>
          <w:tcPr>
            <w:tcW w:w="1356" w:type="dxa"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 xml:space="preserve">p= </w:t>
            </w: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0.002</w:t>
            </w:r>
          </w:p>
        </w:tc>
      </w:tr>
      <w:tr w:rsidR="0011251E" w:rsidRPr="00F5548D" w:rsidTr="00E357B1">
        <w:trPr>
          <w:trHeight w:val="300"/>
        </w:trPr>
        <w:tc>
          <w:tcPr>
            <w:cnfStyle w:val="001000000000"/>
            <w:tcW w:w="2547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right"/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  <w:t>Spinal disease</w:t>
            </w:r>
          </w:p>
        </w:tc>
        <w:tc>
          <w:tcPr>
            <w:tcW w:w="1355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40%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54%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47%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47%</w:t>
            </w:r>
          </w:p>
        </w:tc>
        <w:tc>
          <w:tcPr>
            <w:tcW w:w="1356" w:type="dxa"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p=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 xml:space="preserve"> </w:t>
            </w: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0.07</w:t>
            </w:r>
          </w:p>
        </w:tc>
      </w:tr>
      <w:tr w:rsidR="0011251E" w:rsidRPr="00F5548D" w:rsidTr="00E357B1">
        <w:trPr>
          <w:cnfStyle w:val="000000100000"/>
          <w:trHeight w:val="300"/>
        </w:trPr>
        <w:tc>
          <w:tcPr>
            <w:cnfStyle w:val="001000000000"/>
            <w:tcW w:w="2547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right"/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cs="Calibri"/>
                <w:b w:val="0"/>
                <w:sz w:val="24"/>
                <w:szCs w:val="24"/>
                <w:lang w:val="en-US"/>
              </w:rPr>
              <w:t>Current skin psoriasis</w:t>
            </w:r>
          </w:p>
        </w:tc>
        <w:tc>
          <w:tcPr>
            <w:tcW w:w="1355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83%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91%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87%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89%</w:t>
            </w:r>
          </w:p>
        </w:tc>
        <w:tc>
          <w:tcPr>
            <w:tcW w:w="1356" w:type="dxa"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 xml:space="preserve">p= </w:t>
            </w: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0.22</w:t>
            </w:r>
          </w:p>
        </w:tc>
      </w:tr>
      <w:tr w:rsidR="0011251E" w:rsidRPr="00F5548D" w:rsidTr="00E357B1">
        <w:trPr>
          <w:trHeight w:val="300"/>
        </w:trPr>
        <w:tc>
          <w:tcPr>
            <w:cnfStyle w:val="001000000000"/>
            <w:tcW w:w="2547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right"/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cs="Calibri"/>
                <w:b w:val="0"/>
                <w:sz w:val="24"/>
                <w:szCs w:val="24"/>
                <w:lang w:val="en-US"/>
              </w:rPr>
              <w:t>Psoriasis patient history</w:t>
            </w:r>
          </w:p>
        </w:tc>
        <w:tc>
          <w:tcPr>
            <w:tcW w:w="1355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97%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98%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97%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97%</w:t>
            </w:r>
          </w:p>
        </w:tc>
        <w:tc>
          <w:tcPr>
            <w:tcW w:w="1356" w:type="dxa"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p=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 xml:space="preserve"> </w:t>
            </w: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0.98</w:t>
            </w:r>
          </w:p>
        </w:tc>
      </w:tr>
      <w:tr w:rsidR="0011251E" w:rsidRPr="00F5548D" w:rsidTr="00E357B1">
        <w:trPr>
          <w:cnfStyle w:val="000000100000"/>
          <w:trHeight w:val="300"/>
        </w:trPr>
        <w:tc>
          <w:tcPr>
            <w:cnfStyle w:val="001000000000"/>
            <w:tcW w:w="2547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right"/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cs="Calibri"/>
                <w:b w:val="0"/>
                <w:sz w:val="24"/>
                <w:szCs w:val="24"/>
                <w:lang w:val="en-US"/>
              </w:rPr>
              <w:t>Psoriasis family history</w:t>
            </w:r>
          </w:p>
        </w:tc>
        <w:tc>
          <w:tcPr>
            <w:tcW w:w="1355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35%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32%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39%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43%</w:t>
            </w:r>
          </w:p>
        </w:tc>
        <w:tc>
          <w:tcPr>
            <w:tcW w:w="1356" w:type="dxa"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p=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 xml:space="preserve"> </w:t>
            </w: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0.40</w:t>
            </w:r>
          </w:p>
        </w:tc>
      </w:tr>
      <w:tr w:rsidR="0011251E" w:rsidRPr="00F5548D" w:rsidTr="00E357B1">
        <w:trPr>
          <w:trHeight w:val="300"/>
        </w:trPr>
        <w:tc>
          <w:tcPr>
            <w:cnfStyle w:val="001000000000"/>
            <w:tcW w:w="2547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right"/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  <w:t xml:space="preserve">Nail </w:t>
            </w:r>
            <w: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  <w:t>psoriasis</w:t>
            </w:r>
          </w:p>
        </w:tc>
        <w:tc>
          <w:tcPr>
            <w:tcW w:w="1355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31%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30%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24%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26%</w:t>
            </w:r>
          </w:p>
        </w:tc>
        <w:tc>
          <w:tcPr>
            <w:tcW w:w="1356" w:type="dxa"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p=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 xml:space="preserve"> </w:t>
            </w: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0.61</w:t>
            </w:r>
          </w:p>
        </w:tc>
      </w:tr>
      <w:tr w:rsidR="0011251E" w:rsidRPr="00F5548D" w:rsidTr="00E357B1">
        <w:trPr>
          <w:cnfStyle w:val="000000100000"/>
          <w:trHeight w:val="300"/>
        </w:trPr>
        <w:tc>
          <w:tcPr>
            <w:cnfStyle w:val="001000000000"/>
            <w:tcW w:w="2547" w:type="dxa"/>
            <w:noWrap/>
            <w:hideMark/>
          </w:tcPr>
          <w:p w:rsidR="0011251E" w:rsidRPr="008301DD" w:rsidRDefault="0011251E" w:rsidP="00401CAC">
            <w:pPr>
              <w:widowControl w:val="0"/>
              <w:spacing w:line="360" w:lineRule="auto"/>
              <w:jc w:val="right"/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</w:pPr>
            <w: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  <w:lastRenderedPageBreak/>
              <w:t xml:space="preserve">Negative </w:t>
            </w:r>
            <w:r w:rsidRPr="008301DD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  <w:t xml:space="preserve">RF </w:t>
            </w:r>
          </w:p>
        </w:tc>
        <w:tc>
          <w:tcPr>
            <w:tcW w:w="1355" w:type="dxa"/>
            <w:noWrap/>
            <w:hideMark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97%</w:t>
            </w:r>
          </w:p>
        </w:tc>
        <w:tc>
          <w:tcPr>
            <w:tcW w:w="1356" w:type="dxa"/>
            <w:noWrap/>
            <w:hideMark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95%</w:t>
            </w:r>
          </w:p>
        </w:tc>
        <w:tc>
          <w:tcPr>
            <w:tcW w:w="1356" w:type="dxa"/>
            <w:noWrap/>
            <w:hideMark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98%</w:t>
            </w:r>
          </w:p>
        </w:tc>
        <w:tc>
          <w:tcPr>
            <w:tcW w:w="1356" w:type="dxa"/>
            <w:noWrap/>
            <w:hideMark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97%</w:t>
            </w:r>
          </w:p>
        </w:tc>
        <w:tc>
          <w:tcPr>
            <w:tcW w:w="1356" w:type="dxa"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p= 0.70</w:t>
            </w:r>
          </w:p>
        </w:tc>
      </w:tr>
      <w:tr w:rsidR="0011251E" w:rsidRPr="00F5548D" w:rsidTr="00E357B1">
        <w:trPr>
          <w:trHeight w:val="300"/>
        </w:trPr>
        <w:tc>
          <w:tcPr>
            <w:cnfStyle w:val="001000000000"/>
            <w:tcW w:w="2547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right"/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</w:pPr>
            <w: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  <w:t>Dactylitis</w:t>
            </w:r>
          </w:p>
        </w:tc>
        <w:tc>
          <w:tcPr>
            <w:tcW w:w="1355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65%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83%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75%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86%</w:t>
            </w:r>
          </w:p>
        </w:tc>
        <w:tc>
          <w:tcPr>
            <w:tcW w:w="1356" w:type="dxa"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p=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 xml:space="preserve"> </w:t>
            </w: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0.0005</w:t>
            </w:r>
          </w:p>
        </w:tc>
      </w:tr>
      <w:tr w:rsidR="0011251E" w:rsidRPr="00F5548D" w:rsidTr="00E357B1">
        <w:trPr>
          <w:cnfStyle w:val="000000100000"/>
          <w:trHeight w:val="300"/>
        </w:trPr>
        <w:tc>
          <w:tcPr>
            <w:cnfStyle w:val="001000000000"/>
            <w:tcW w:w="2547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right"/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</w:pPr>
            <w: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  <w:t>Radiographic</w:t>
            </w:r>
            <w:r w:rsidRPr="008301DD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  <w:t xml:space="preserve"> criterion</w:t>
            </w:r>
          </w:p>
        </w:tc>
        <w:tc>
          <w:tcPr>
            <w:tcW w:w="1355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29%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36%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43%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34%</w:t>
            </w:r>
          </w:p>
        </w:tc>
        <w:tc>
          <w:tcPr>
            <w:tcW w:w="1356" w:type="dxa"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p=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 xml:space="preserve"> </w:t>
            </w: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0.03</w:t>
            </w:r>
          </w:p>
        </w:tc>
      </w:tr>
      <w:tr w:rsidR="0011251E" w:rsidRPr="00F5548D" w:rsidTr="00E357B1">
        <w:trPr>
          <w:trHeight w:val="300"/>
        </w:trPr>
        <w:tc>
          <w:tcPr>
            <w:cnfStyle w:val="001000000000"/>
            <w:tcW w:w="2547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right"/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</w:pPr>
            <w: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  <w:t>Oligoarticular subtype</w:t>
            </w:r>
          </w:p>
        </w:tc>
        <w:tc>
          <w:tcPr>
            <w:tcW w:w="1355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65%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0%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1%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13%</w:t>
            </w:r>
          </w:p>
        </w:tc>
        <w:tc>
          <w:tcPr>
            <w:tcW w:w="1356" w:type="dxa"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p=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 xml:space="preserve"> </w:t>
            </w: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0.0005</w:t>
            </w:r>
          </w:p>
        </w:tc>
      </w:tr>
      <w:tr w:rsidR="0011251E" w:rsidRPr="00F5548D" w:rsidTr="00E357B1">
        <w:trPr>
          <w:cnfStyle w:val="000000100000"/>
          <w:trHeight w:val="300"/>
        </w:trPr>
        <w:tc>
          <w:tcPr>
            <w:cnfStyle w:val="001000000000"/>
            <w:tcW w:w="2547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right"/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  <w:t>DIP predominant</w:t>
            </w:r>
          </w:p>
        </w:tc>
        <w:tc>
          <w:tcPr>
            <w:tcW w:w="1355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1%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0%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5%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0%</w:t>
            </w:r>
          </w:p>
        </w:tc>
        <w:tc>
          <w:tcPr>
            <w:tcW w:w="1356" w:type="dxa"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P=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 xml:space="preserve"> </w:t>
            </w: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0.002</w:t>
            </w:r>
          </w:p>
        </w:tc>
      </w:tr>
      <w:tr w:rsidR="0011251E" w:rsidRPr="00F5548D" w:rsidTr="00E357B1">
        <w:trPr>
          <w:trHeight w:val="300"/>
        </w:trPr>
        <w:tc>
          <w:tcPr>
            <w:cnfStyle w:val="001000000000"/>
            <w:tcW w:w="2547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right"/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  <w:t>Any DIP involvement</w:t>
            </w:r>
          </w:p>
        </w:tc>
        <w:tc>
          <w:tcPr>
            <w:tcW w:w="1355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10%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52%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45%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21%</w:t>
            </w:r>
          </w:p>
        </w:tc>
        <w:tc>
          <w:tcPr>
            <w:tcW w:w="1356" w:type="dxa"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p=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 xml:space="preserve"> </w:t>
            </w: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0.0005</w:t>
            </w:r>
          </w:p>
        </w:tc>
      </w:tr>
      <w:tr w:rsidR="0011251E" w:rsidRPr="00F5548D" w:rsidTr="00E357B1">
        <w:trPr>
          <w:cnfStyle w:val="000000100000"/>
          <w:trHeight w:val="300"/>
        </w:trPr>
        <w:tc>
          <w:tcPr>
            <w:cnfStyle w:val="001000000000"/>
            <w:tcW w:w="2547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right"/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</w:pPr>
            <w: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  <w:t>Symmetric polyarticular</w:t>
            </w:r>
          </w:p>
        </w:tc>
        <w:tc>
          <w:tcPr>
            <w:tcW w:w="1355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19%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95%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70%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47%</w:t>
            </w:r>
          </w:p>
        </w:tc>
        <w:tc>
          <w:tcPr>
            <w:tcW w:w="1356" w:type="dxa"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p=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 xml:space="preserve"> </w:t>
            </w: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0.0005</w:t>
            </w:r>
          </w:p>
        </w:tc>
      </w:tr>
      <w:tr w:rsidR="0011251E" w:rsidRPr="00F5548D" w:rsidTr="00E357B1">
        <w:trPr>
          <w:trHeight w:val="300"/>
        </w:trPr>
        <w:tc>
          <w:tcPr>
            <w:cnfStyle w:val="001000000000"/>
            <w:tcW w:w="2547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right"/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  <w:t>Inflammatory backpain</w:t>
            </w:r>
          </w:p>
        </w:tc>
        <w:tc>
          <w:tcPr>
            <w:tcW w:w="1355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29%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45%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41%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39%</w:t>
            </w:r>
          </w:p>
        </w:tc>
        <w:tc>
          <w:tcPr>
            <w:tcW w:w="1356" w:type="dxa"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p=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 xml:space="preserve"> </w:t>
            </w: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0.22</w:t>
            </w:r>
          </w:p>
        </w:tc>
      </w:tr>
      <w:tr w:rsidR="0011251E" w:rsidRPr="00F5548D" w:rsidTr="00E357B1">
        <w:trPr>
          <w:cnfStyle w:val="000000100000"/>
          <w:trHeight w:val="300"/>
        </w:trPr>
        <w:tc>
          <w:tcPr>
            <w:cnfStyle w:val="001000000000"/>
            <w:tcW w:w="2547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right"/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  <w:t>HLA-B27</w:t>
            </w:r>
            <w: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  <w:t xml:space="preserve"> positive</w:t>
            </w:r>
          </w:p>
        </w:tc>
        <w:tc>
          <w:tcPr>
            <w:tcW w:w="1355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11%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5%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8%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9%</w:t>
            </w:r>
          </w:p>
        </w:tc>
        <w:tc>
          <w:tcPr>
            <w:tcW w:w="1356" w:type="dxa"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p=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 xml:space="preserve"> </w:t>
            </w: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0.70</w:t>
            </w:r>
          </w:p>
        </w:tc>
      </w:tr>
      <w:tr w:rsidR="0011251E" w:rsidRPr="00F5548D" w:rsidTr="00E357B1">
        <w:trPr>
          <w:trHeight w:val="300"/>
        </w:trPr>
        <w:tc>
          <w:tcPr>
            <w:cnfStyle w:val="001000000000"/>
            <w:tcW w:w="2547" w:type="dxa"/>
            <w:noWrap/>
            <w:hideMark/>
          </w:tcPr>
          <w:p w:rsidR="0011251E" w:rsidRPr="008301DD" w:rsidRDefault="0011251E" w:rsidP="00401CAC">
            <w:pPr>
              <w:widowControl w:val="0"/>
              <w:spacing w:line="360" w:lineRule="auto"/>
              <w:jc w:val="right"/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</w:pPr>
            <w: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  <w:t>A</w:t>
            </w:r>
            <w:r w:rsidRPr="008301DD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  <w:t>nti-TNF-α</w:t>
            </w:r>
          </w:p>
        </w:tc>
        <w:tc>
          <w:tcPr>
            <w:tcW w:w="1355" w:type="dxa"/>
            <w:noWrap/>
            <w:hideMark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52%</w:t>
            </w:r>
          </w:p>
        </w:tc>
        <w:tc>
          <w:tcPr>
            <w:tcW w:w="1356" w:type="dxa"/>
            <w:noWrap/>
            <w:hideMark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55%</w:t>
            </w:r>
          </w:p>
        </w:tc>
        <w:tc>
          <w:tcPr>
            <w:tcW w:w="1356" w:type="dxa"/>
            <w:noWrap/>
            <w:hideMark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48%</w:t>
            </w:r>
          </w:p>
        </w:tc>
        <w:tc>
          <w:tcPr>
            <w:tcW w:w="1356" w:type="dxa"/>
            <w:noWrap/>
            <w:hideMark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51%</w:t>
            </w:r>
          </w:p>
        </w:tc>
        <w:tc>
          <w:tcPr>
            <w:tcW w:w="1356" w:type="dxa"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p=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 xml:space="preserve"> </w:t>
            </w: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0.38</w:t>
            </w:r>
          </w:p>
        </w:tc>
      </w:tr>
      <w:tr w:rsidR="0011251E" w:rsidRPr="00F5548D" w:rsidTr="00E357B1">
        <w:trPr>
          <w:cnfStyle w:val="000000100000"/>
          <w:trHeight w:val="300"/>
        </w:trPr>
        <w:tc>
          <w:tcPr>
            <w:cnfStyle w:val="001000000000"/>
            <w:tcW w:w="2547" w:type="dxa"/>
            <w:noWrap/>
            <w:hideMark/>
          </w:tcPr>
          <w:p w:rsidR="0011251E" w:rsidRPr="008301DD" w:rsidRDefault="0011251E" w:rsidP="00401CAC">
            <w:pPr>
              <w:widowControl w:val="0"/>
              <w:spacing w:line="360" w:lineRule="auto"/>
              <w:jc w:val="right"/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  <w:t>DMARD</w:t>
            </w:r>
          </w:p>
        </w:tc>
        <w:tc>
          <w:tcPr>
            <w:tcW w:w="1355" w:type="dxa"/>
            <w:noWrap/>
            <w:hideMark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63%</w:t>
            </w:r>
          </w:p>
        </w:tc>
        <w:tc>
          <w:tcPr>
            <w:tcW w:w="1356" w:type="dxa"/>
            <w:noWrap/>
            <w:hideMark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64%</w:t>
            </w:r>
          </w:p>
        </w:tc>
        <w:tc>
          <w:tcPr>
            <w:tcW w:w="1356" w:type="dxa"/>
            <w:noWrap/>
            <w:hideMark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63%</w:t>
            </w:r>
          </w:p>
        </w:tc>
        <w:tc>
          <w:tcPr>
            <w:tcW w:w="1356" w:type="dxa"/>
            <w:noWrap/>
            <w:hideMark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73%</w:t>
            </w:r>
          </w:p>
        </w:tc>
        <w:tc>
          <w:tcPr>
            <w:tcW w:w="1356" w:type="dxa"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p=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 xml:space="preserve"> </w:t>
            </w: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0.25</w:t>
            </w:r>
          </w:p>
        </w:tc>
      </w:tr>
      <w:tr w:rsidR="0011251E" w:rsidRPr="00F5548D" w:rsidTr="00E357B1">
        <w:trPr>
          <w:trHeight w:val="300"/>
        </w:trPr>
        <w:tc>
          <w:tcPr>
            <w:cnfStyle w:val="001000000000"/>
            <w:tcW w:w="2547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right"/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  <w:t>Corticosteroids</w:t>
            </w:r>
          </w:p>
        </w:tc>
        <w:tc>
          <w:tcPr>
            <w:tcW w:w="1355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10%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26%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13%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8%</w:t>
            </w:r>
          </w:p>
        </w:tc>
        <w:tc>
          <w:tcPr>
            <w:tcW w:w="1356" w:type="dxa"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p=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 xml:space="preserve"> </w:t>
            </w: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0.002</w:t>
            </w:r>
          </w:p>
        </w:tc>
      </w:tr>
      <w:tr w:rsidR="0011251E" w:rsidRPr="00F5548D" w:rsidTr="00E357B1">
        <w:trPr>
          <w:cnfStyle w:val="000000100000"/>
          <w:trHeight w:val="300"/>
        </w:trPr>
        <w:tc>
          <w:tcPr>
            <w:cnfStyle w:val="001000000000"/>
            <w:tcW w:w="2547" w:type="dxa"/>
            <w:noWrap/>
            <w:hideMark/>
          </w:tcPr>
          <w:p w:rsidR="0011251E" w:rsidRPr="008301DD" w:rsidRDefault="0011251E" w:rsidP="00401CAC">
            <w:pPr>
              <w:widowControl w:val="0"/>
              <w:spacing w:line="360" w:lineRule="auto"/>
              <w:jc w:val="right"/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  <w:t>NSAID</w:t>
            </w:r>
          </w:p>
        </w:tc>
        <w:tc>
          <w:tcPr>
            <w:tcW w:w="1355" w:type="dxa"/>
            <w:noWrap/>
            <w:hideMark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52%</w:t>
            </w:r>
          </w:p>
        </w:tc>
        <w:tc>
          <w:tcPr>
            <w:tcW w:w="1356" w:type="dxa"/>
            <w:noWrap/>
            <w:hideMark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71%</w:t>
            </w:r>
          </w:p>
        </w:tc>
        <w:tc>
          <w:tcPr>
            <w:tcW w:w="1356" w:type="dxa"/>
            <w:noWrap/>
            <w:hideMark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58%</w:t>
            </w:r>
          </w:p>
        </w:tc>
        <w:tc>
          <w:tcPr>
            <w:tcW w:w="1356" w:type="dxa"/>
            <w:noWrap/>
            <w:hideMark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65%</w:t>
            </w:r>
          </w:p>
        </w:tc>
        <w:tc>
          <w:tcPr>
            <w:tcW w:w="1356" w:type="dxa"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p=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 xml:space="preserve"> </w:t>
            </w: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0.004</w:t>
            </w:r>
          </w:p>
        </w:tc>
      </w:tr>
      <w:bookmarkEnd w:id="0"/>
      <w:tr w:rsidR="0011251E" w:rsidRPr="00F5548D" w:rsidTr="00E357B1">
        <w:trPr>
          <w:trHeight w:val="300"/>
        </w:trPr>
        <w:tc>
          <w:tcPr>
            <w:cnfStyle w:val="001000000000"/>
            <w:tcW w:w="2547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right"/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  <w:t>TJC68</w:t>
            </w:r>
          </w:p>
        </w:tc>
        <w:tc>
          <w:tcPr>
            <w:tcW w:w="1355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2 (0-4)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29 (24-38)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12 (8-16)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9 (6-12)</w:t>
            </w:r>
          </w:p>
        </w:tc>
        <w:tc>
          <w:tcPr>
            <w:tcW w:w="1356" w:type="dxa"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p&lt;0.0001</w:t>
            </w:r>
          </w:p>
        </w:tc>
      </w:tr>
      <w:tr w:rsidR="0011251E" w:rsidRPr="00F5548D" w:rsidTr="00E357B1">
        <w:trPr>
          <w:cnfStyle w:val="000000100000"/>
          <w:trHeight w:val="300"/>
        </w:trPr>
        <w:tc>
          <w:tcPr>
            <w:cnfStyle w:val="001000000000"/>
            <w:tcW w:w="2547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right"/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  <w:t>TJC28</w:t>
            </w:r>
          </w:p>
        </w:tc>
        <w:tc>
          <w:tcPr>
            <w:tcW w:w="1355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1 (0-2)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15 (10-22)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8 (5-11)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2 (0-4)</w:t>
            </w:r>
          </w:p>
        </w:tc>
        <w:tc>
          <w:tcPr>
            <w:tcW w:w="1356" w:type="dxa"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p&lt;0.0001</w:t>
            </w:r>
          </w:p>
        </w:tc>
      </w:tr>
      <w:tr w:rsidR="0011251E" w:rsidRPr="00F5548D" w:rsidTr="00E357B1">
        <w:trPr>
          <w:trHeight w:val="300"/>
        </w:trPr>
        <w:tc>
          <w:tcPr>
            <w:cnfStyle w:val="001000000000"/>
            <w:tcW w:w="2547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right"/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  <w:t>CRP [mg/l]</w:t>
            </w:r>
          </w:p>
        </w:tc>
        <w:tc>
          <w:tcPr>
            <w:tcW w:w="1355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6 (2-9)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8 (4-16)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8 (3-14)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8 (4-11)</w:t>
            </w:r>
          </w:p>
        </w:tc>
        <w:tc>
          <w:tcPr>
            <w:tcW w:w="1356" w:type="dxa"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p=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 xml:space="preserve"> </w:t>
            </w: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0.0018</w:t>
            </w:r>
          </w:p>
        </w:tc>
      </w:tr>
      <w:tr w:rsidR="0011251E" w:rsidRPr="00F5548D" w:rsidTr="00E357B1">
        <w:trPr>
          <w:cnfStyle w:val="000000100000"/>
          <w:trHeight w:val="300"/>
        </w:trPr>
        <w:tc>
          <w:tcPr>
            <w:cnfStyle w:val="001000000000"/>
            <w:tcW w:w="2547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right"/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  <w:t>ESR [mm/h]</w:t>
            </w:r>
          </w:p>
        </w:tc>
        <w:tc>
          <w:tcPr>
            <w:tcW w:w="1355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10 (5-20)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18 (6-40)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12 (6-26)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13 (8-26)</w:t>
            </w:r>
          </w:p>
        </w:tc>
        <w:tc>
          <w:tcPr>
            <w:tcW w:w="1356" w:type="dxa"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p=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 xml:space="preserve"> </w:t>
            </w: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0.00014</w:t>
            </w:r>
          </w:p>
        </w:tc>
      </w:tr>
      <w:tr w:rsidR="0011251E" w:rsidRPr="00F5548D" w:rsidTr="00E357B1">
        <w:trPr>
          <w:trHeight w:val="300"/>
        </w:trPr>
        <w:tc>
          <w:tcPr>
            <w:cnfStyle w:val="001000000000"/>
            <w:tcW w:w="2547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right"/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  <w:t>Physician global</w:t>
            </w:r>
          </w:p>
        </w:tc>
        <w:tc>
          <w:tcPr>
            <w:tcW w:w="1355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3 (1-4)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7 (5-8)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5 (3-7)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4 (3-6)</w:t>
            </w:r>
          </w:p>
        </w:tc>
        <w:tc>
          <w:tcPr>
            <w:tcW w:w="1356" w:type="dxa"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p&lt;</w:t>
            </w: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0.0001</w:t>
            </w:r>
          </w:p>
        </w:tc>
      </w:tr>
      <w:tr w:rsidR="0011251E" w:rsidRPr="00F5548D" w:rsidTr="00E357B1">
        <w:trPr>
          <w:cnfStyle w:val="000000100000"/>
          <w:trHeight w:val="300"/>
        </w:trPr>
        <w:tc>
          <w:tcPr>
            <w:cnfStyle w:val="001000000000"/>
            <w:tcW w:w="2547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right"/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  <w:t>Patient global</w:t>
            </w:r>
          </w:p>
        </w:tc>
        <w:tc>
          <w:tcPr>
            <w:tcW w:w="1355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4 (2-6)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7 (5-8)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6 (3-8)</w:t>
            </w:r>
          </w:p>
        </w:tc>
        <w:tc>
          <w:tcPr>
            <w:tcW w:w="1356" w:type="dxa"/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6 (4-8)</w:t>
            </w:r>
          </w:p>
        </w:tc>
        <w:tc>
          <w:tcPr>
            <w:tcW w:w="1356" w:type="dxa"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1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p&lt;</w:t>
            </w: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0.0001</w:t>
            </w:r>
          </w:p>
        </w:tc>
      </w:tr>
      <w:tr w:rsidR="0011251E" w:rsidRPr="00F5548D" w:rsidTr="00E357B1">
        <w:trPr>
          <w:trHeight w:val="300"/>
        </w:trPr>
        <w:tc>
          <w:tcPr>
            <w:cnfStyle w:val="001000000000"/>
            <w:tcW w:w="2547" w:type="dxa"/>
            <w:tcBorders>
              <w:bottom w:val="single" w:sz="4" w:space="0" w:color="auto"/>
            </w:tcBorders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right"/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de-CH"/>
              </w:rPr>
              <w:t>Patient pain</w:t>
            </w:r>
          </w:p>
        </w:tc>
        <w:tc>
          <w:tcPr>
            <w:tcW w:w="1355" w:type="dxa"/>
            <w:tcBorders>
              <w:bottom w:val="single" w:sz="4" w:space="0" w:color="auto"/>
            </w:tcBorders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4 (2-6)</w:t>
            </w:r>
          </w:p>
        </w:tc>
        <w:tc>
          <w:tcPr>
            <w:tcW w:w="1356" w:type="dxa"/>
            <w:tcBorders>
              <w:bottom w:val="single" w:sz="4" w:space="0" w:color="auto"/>
            </w:tcBorders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7 (5-8)</w:t>
            </w:r>
          </w:p>
        </w:tc>
        <w:tc>
          <w:tcPr>
            <w:tcW w:w="1356" w:type="dxa"/>
            <w:tcBorders>
              <w:bottom w:val="single" w:sz="4" w:space="0" w:color="auto"/>
            </w:tcBorders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6 (4-7)</w:t>
            </w:r>
          </w:p>
        </w:tc>
        <w:tc>
          <w:tcPr>
            <w:tcW w:w="1356" w:type="dxa"/>
            <w:tcBorders>
              <w:bottom w:val="single" w:sz="4" w:space="0" w:color="auto"/>
            </w:tcBorders>
            <w:noWrap/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6 (4-8)</w:t>
            </w:r>
          </w:p>
        </w:tc>
        <w:tc>
          <w:tcPr>
            <w:tcW w:w="1356" w:type="dxa"/>
            <w:tcBorders>
              <w:bottom w:val="single" w:sz="4" w:space="0" w:color="auto"/>
            </w:tcBorders>
          </w:tcPr>
          <w:p w:rsidR="0011251E" w:rsidRPr="008301DD" w:rsidRDefault="0011251E" w:rsidP="00401CAC">
            <w:pPr>
              <w:widowControl w:val="0"/>
              <w:spacing w:line="360" w:lineRule="auto"/>
              <w:jc w:val="center"/>
              <w:cnfStyle w:val="000000000000"/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p&lt;</w:t>
            </w:r>
            <w:r w:rsidRPr="008301DD">
              <w:rPr>
                <w:rFonts w:eastAsia="Times New Roman" w:cstheme="minorHAnsi"/>
                <w:color w:val="000000"/>
                <w:sz w:val="24"/>
                <w:szCs w:val="24"/>
                <w:lang w:eastAsia="de-CH"/>
              </w:rPr>
              <w:t>0.0001</w:t>
            </w:r>
          </w:p>
        </w:tc>
      </w:tr>
    </w:tbl>
    <w:p w:rsidR="00EC18AB" w:rsidRDefault="00EC18AB">
      <w:bookmarkStart w:id="1" w:name="_GoBack"/>
      <w:bookmarkEnd w:id="1"/>
    </w:p>
    <w:p w:rsidR="00EC18AB" w:rsidRPr="003678C3" w:rsidRDefault="00EC18AB" w:rsidP="003678C3">
      <w:pPr>
        <w:spacing w:after="160" w:line="259" w:lineRule="auto"/>
      </w:pPr>
    </w:p>
    <w:p w:rsidR="001011F8" w:rsidRPr="00EC18AB" w:rsidRDefault="001011F8" w:rsidP="00EC18AB">
      <w:pPr>
        <w:spacing w:after="160" w:line="259" w:lineRule="auto"/>
        <w:rPr>
          <w:b/>
          <w:lang w:val="en-US"/>
        </w:rPr>
      </w:pPr>
    </w:p>
    <w:sectPr w:rsidR="001011F8" w:rsidRPr="00EC18AB" w:rsidSect="00CF63B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docVars>
    <w:docVar w:name="Total_Editing_Time" w:val="0"/>
  </w:docVars>
  <w:rsids>
    <w:rsidRoot w:val="0011251E"/>
    <w:rsid w:val="00015CE6"/>
    <w:rsid w:val="001011F8"/>
    <w:rsid w:val="0011251E"/>
    <w:rsid w:val="003678C3"/>
    <w:rsid w:val="00401CAC"/>
    <w:rsid w:val="00CF63BF"/>
    <w:rsid w:val="00E357B1"/>
    <w:rsid w:val="00EC18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51E"/>
    <w:pPr>
      <w:spacing w:after="200" w:line="276" w:lineRule="auto"/>
    </w:pPr>
    <w:rPr>
      <w:lang w:val="de-C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uchtitel1">
    <w:name w:val="Buchtitel1"/>
    <w:uiPriority w:val="33"/>
    <w:qFormat/>
    <w:rsid w:val="0011251E"/>
    <w:rPr>
      <w:b/>
      <w:bCs/>
      <w:smallCaps/>
      <w:spacing w:val="5"/>
    </w:rPr>
  </w:style>
  <w:style w:type="table" w:customStyle="1" w:styleId="PlainTable11">
    <w:name w:val="Plain Table 11"/>
    <w:basedOn w:val="TableNormal"/>
    <w:uiPriority w:val="41"/>
    <w:rsid w:val="0011251E"/>
    <w:pPr>
      <w:spacing w:after="0" w:line="240" w:lineRule="auto"/>
    </w:pPr>
    <w:rPr>
      <w:lang w:val="de-CH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01C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CAC"/>
    <w:rPr>
      <w:rFonts w:ascii="Tahoma" w:hAnsi="Tahoma" w:cs="Tahoma"/>
      <w:sz w:val="16"/>
      <w:szCs w:val="16"/>
      <w:lang w:val="de-C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1251E"/>
    <w:pPr>
      <w:spacing w:after="200" w:line="276" w:lineRule="auto"/>
    </w:pPr>
    <w:rPr>
      <w:lang w:val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uchtitel1">
    <w:name w:val="Buchtitel1"/>
    <w:uiPriority w:val="33"/>
    <w:qFormat/>
    <w:rsid w:val="0011251E"/>
    <w:rPr>
      <w:b/>
      <w:bCs/>
      <w:smallCaps/>
      <w:spacing w:val="5"/>
    </w:rPr>
  </w:style>
  <w:style w:type="table" w:customStyle="1" w:styleId="PlainTable11">
    <w:name w:val="Plain Table 11"/>
    <w:basedOn w:val="NormaleTabelle"/>
    <w:uiPriority w:val="41"/>
    <w:rsid w:val="0011251E"/>
    <w:pPr>
      <w:spacing w:after="0" w:line="240" w:lineRule="auto"/>
    </w:pPr>
    <w:rPr>
      <w:lang w:val="de-CH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01C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01CAC"/>
    <w:rPr>
      <w:rFonts w:ascii="Tahoma" w:hAnsi="Tahoma" w:cs="Tahoma"/>
      <w:sz w:val="16"/>
      <w:szCs w:val="16"/>
      <w:lang w:val="de-C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1823</Characters>
  <Application>Microsoft Office Word</Application>
  <DocSecurity>0</DocSecurity>
  <Lines>202</Lines>
  <Paragraphs>199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Inselspital</Company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B_Moeller</dc:creator>
  <cp:lastModifiedBy>JRETADA</cp:lastModifiedBy>
  <cp:revision>4</cp:revision>
  <dcterms:created xsi:type="dcterms:W3CDTF">2017-02-06T15:46:00Z</dcterms:created>
  <dcterms:modified xsi:type="dcterms:W3CDTF">2017-04-17T15:54:00Z</dcterms:modified>
</cp:coreProperties>
</file>