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5BF" w:rsidRPr="00CB39B9" w:rsidRDefault="00DC3236" w:rsidP="002175BF">
      <w:pPr>
        <w:pStyle w:val="EndNoteBibliographyTitle"/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l-NL"/>
        </w:rPr>
        <w:t>SUPPLEMENTARY</w:t>
      </w:r>
      <w:r w:rsidR="0021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l-NL"/>
        </w:rPr>
        <w:t xml:space="preserve"> </w:t>
      </w:r>
      <w:r w:rsidR="00A71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l-NL"/>
        </w:rPr>
        <w:t>MATERIAL</w:t>
      </w:r>
      <w:bookmarkStart w:id="0" w:name="_GoBack"/>
      <w:bookmarkEnd w:id="0"/>
    </w:p>
    <w:p w:rsidR="002175BF" w:rsidRPr="002175BF" w:rsidRDefault="002175BF" w:rsidP="002175BF">
      <w:pPr>
        <w:spacing w:after="0"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SUPPLEMENTA</w:t>
      </w:r>
      <w:r w:rsidR="006458FF">
        <w:rPr>
          <w:rFonts w:ascii="Times New Roman" w:hAnsi="Times New Roman"/>
          <w:b/>
          <w:sz w:val="24"/>
          <w:szCs w:val="24"/>
          <w:lang w:val="en-US"/>
        </w:rPr>
        <w:t>RY FIGURES</w:t>
      </w:r>
    </w:p>
    <w:p w:rsidR="002175BF" w:rsidRPr="00CB39B9" w:rsidRDefault="006458FF" w:rsidP="002175BF">
      <w:pPr>
        <w:pStyle w:val="EndNoteBibliographyTitle"/>
        <w:spacing w:line="48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l-NL"/>
        </w:rPr>
        <w:t>Supplementary figure 1</w:t>
      </w:r>
      <w:r w:rsidR="002175BF" w:rsidRPr="00CB39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l-NL"/>
        </w:rPr>
        <w:t>. Flow chart of variant selection</w:t>
      </w:r>
    </w:p>
    <w:p w:rsidR="002175BF" w:rsidRPr="00CB39B9" w:rsidRDefault="00B727A8" w:rsidP="002175BF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nl-N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nl-NL" w:eastAsia="nl-NL"/>
        </w:rPr>
        <w:drawing>
          <wp:inline distT="0" distB="0" distL="0" distR="0">
            <wp:extent cx="5505450" cy="48863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85D" w:rsidRPr="00A7174B" w:rsidRDefault="002175BF" w:rsidP="00A7174B">
      <w:pPr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nl-NL"/>
        </w:rPr>
      </w:pPr>
      <w:proofErr w:type="spellStart"/>
      <w:r w:rsidRPr="00CB39B9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en-US" w:eastAsia="nl-NL"/>
        </w:rPr>
        <w:t>a</w:t>
      </w:r>
      <w:proofErr w:type="spellEnd"/>
      <w:r w:rsidRPr="00CB39B9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en-US" w:eastAsia="nl-NL"/>
        </w:rPr>
        <w:t xml:space="preserve"> </w:t>
      </w:r>
      <w:r w:rsidRPr="00CB39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nl-NL"/>
        </w:rPr>
        <w:t xml:space="preserve">The 6 whole genome sequenced individuals are included in the 41individuals who were amplicon sequenced. </w:t>
      </w:r>
    </w:p>
    <w:sectPr w:rsidR="00B5085D" w:rsidRPr="00A71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5BF"/>
    <w:rsid w:val="00140290"/>
    <w:rsid w:val="001C3336"/>
    <w:rsid w:val="002175BF"/>
    <w:rsid w:val="006458FF"/>
    <w:rsid w:val="00680CA2"/>
    <w:rsid w:val="00703112"/>
    <w:rsid w:val="00A7174B"/>
    <w:rsid w:val="00B727A8"/>
    <w:rsid w:val="00DC3236"/>
    <w:rsid w:val="00DD66E6"/>
    <w:rsid w:val="00FF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B4E3"/>
  <w15:chartTrackingRefBased/>
  <w15:docId w15:val="{E924F25D-81C9-4D92-B638-E45D53C0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ndNoteBibliography">
    <w:name w:val="EndNote Bibliography"/>
    <w:basedOn w:val="Standaard"/>
    <w:link w:val="EndNoteBibliographyChar"/>
    <w:rsid w:val="002175BF"/>
    <w:pPr>
      <w:spacing w:after="160"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2175BF"/>
    <w:rPr>
      <w:rFonts w:ascii="Calibri" w:hAnsi="Calibri"/>
      <w:noProof/>
      <w:lang w:val="en-US"/>
    </w:rPr>
  </w:style>
  <w:style w:type="paragraph" w:customStyle="1" w:styleId="EndNoteBibliographyTitle">
    <w:name w:val="EndNote Bibliography Title"/>
    <w:basedOn w:val="Standaard"/>
    <w:link w:val="EndNoteBibliographyTitleChar"/>
    <w:rsid w:val="002175BF"/>
    <w:pPr>
      <w:spacing w:after="0" w:line="259" w:lineRule="auto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2175BF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Fritz, D. (Daan)</dc:creator>
  <cp:keywords/>
  <dc:description/>
  <cp:lastModifiedBy>Fritz, D. (Daan)</cp:lastModifiedBy>
  <cp:revision>2</cp:revision>
  <dcterms:created xsi:type="dcterms:W3CDTF">2021-03-03T16:02:00Z</dcterms:created>
  <dcterms:modified xsi:type="dcterms:W3CDTF">2021-03-03T16:02:00Z</dcterms:modified>
</cp:coreProperties>
</file>