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A51B6" w14:textId="5C2EE12C" w:rsidR="00C965E1" w:rsidRPr="00EE33B2" w:rsidRDefault="00433A13" w:rsidP="00C965E1">
      <w:pPr>
        <w:spacing w:after="0" w:line="240" w:lineRule="auto"/>
        <w:rPr>
          <w:b/>
          <w:bCs/>
          <w:sz w:val="20"/>
          <w:szCs w:val="20"/>
          <w:vertAlign w:val="superscript"/>
          <w:lang w:val="en-US"/>
        </w:rPr>
      </w:pPr>
      <w:bookmarkStart w:id="0" w:name="_Hlk89180378"/>
      <w:r>
        <w:rPr>
          <w:b/>
          <w:bCs/>
          <w:sz w:val="20"/>
          <w:szCs w:val="20"/>
          <w:lang w:val="en-US"/>
        </w:rPr>
        <w:t>Online Resource 4.</w:t>
      </w:r>
      <w:r w:rsidR="00C965E1" w:rsidRPr="00EE33B2">
        <w:rPr>
          <w:b/>
          <w:bCs/>
          <w:sz w:val="20"/>
          <w:szCs w:val="20"/>
          <w:lang w:val="en-US"/>
        </w:rPr>
        <w:t xml:space="preserve"> Antineutrophil cytoplasmic antibodies (ANCA) in cases with infective endocarditis (N=171)</w:t>
      </w:r>
      <w:r w:rsidR="00EE33B2" w:rsidRPr="00EE33B2">
        <w:rPr>
          <w:b/>
          <w:bCs/>
          <w:sz w:val="20"/>
          <w:szCs w:val="20"/>
          <w:vertAlign w:val="superscript"/>
          <w:lang w:val="en-US"/>
        </w:rPr>
        <w:t>a</w:t>
      </w:r>
    </w:p>
    <w:tbl>
      <w:tblPr>
        <w:tblStyle w:val="TableGrid"/>
        <w:tblW w:w="8877" w:type="dxa"/>
        <w:tblLayout w:type="fixed"/>
        <w:tblLook w:val="04A0" w:firstRow="1" w:lastRow="0" w:firstColumn="1" w:lastColumn="0" w:noHBand="0" w:noVBand="1"/>
      </w:tblPr>
      <w:tblGrid>
        <w:gridCol w:w="1195"/>
        <w:gridCol w:w="1196"/>
        <w:gridCol w:w="1197"/>
        <w:gridCol w:w="1196"/>
        <w:gridCol w:w="1196"/>
        <w:gridCol w:w="1196"/>
        <w:gridCol w:w="1701"/>
      </w:tblGrid>
      <w:tr w:rsidR="00C965E1" w:rsidRPr="00EE33B2" w14:paraId="2A3377AB" w14:textId="77777777" w:rsidTr="001200AC">
        <w:tc>
          <w:tcPr>
            <w:tcW w:w="3588" w:type="dxa"/>
            <w:gridSpan w:val="3"/>
          </w:tcPr>
          <w:p w14:paraId="7F5D9A4A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Immunofluorescence</w:t>
            </w:r>
          </w:p>
        </w:tc>
        <w:tc>
          <w:tcPr>
            <w:tcW w:w="2392" w:type="dxa"/>
            <w:gridSpan w:val="2"/>
          </w:tcPr>
          <w:p w14:paraId="44F50DA8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Specific antibody test</w:t>
            </w:r>
          </w:p>
        </w:tc>
        <w:tc>
          <w:tcPr>
            <w:tcW w:w="1196" w:type="dxa"/>
            <w:vMerge w:val="restart"/>
          </w:tcPr>
          <w:p w14:paraId="0819BAC7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5E1F287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N (%)</w:t>
            </w:r>
          </w:p>
        </w:tc>
        <w:tc>
          <w:tcPr>
            <w:tcW w:w="1701" w:type="dxa"/>
            <w:vMerge w:val="restart"/>
          </w:tcPr>
          <w:p w14:paraId="6C60B56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14:paraId="551BE52B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References</w:t>
            </w:r>
          </w:p>
        </w:tc>
      </w:tr>
      <w:tr w:rsidR="00C965E1" w:rsidRPr="00EE33B2" w14:paraId="3DC8FB5B" w14:textId="77777777" w:rsidTr="001200AC">
        <w:tc>
          <w:tcPr>
            <w:tcW w:w="1195" w:type="dxa"/>
          </w:tcPr>
          <w:p w14:paraId="138294D2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E33B2">
              <w:rPr>
                <w:b/>
                <w:bCs/>
                <w:sz w:val="20"/>
                <w:szCs w:val="20"/>
                <w:lang w:val="en-US"/>
              </w:rPr>
              <w:t>cANCA</w:t>
            </w:r>
            <w:proofErr w:type="spellEnd"/>
          </w:p>
        </w:tc>
        <w:tc>
          <w:tcPr>
            <w:tcW w:w="1196" w:type="dxa"/>
          </w:tcPr>
          <w:p w14:paraId="1393EA86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EE33B2">
              <w:rPr>
                <w:b/>
                <w:bCs/>
                <w:sz w:val="20"/>
                <w:szCs w:val="20"/>
                <w:lang w:val="en-US"/>
              </w:rPr>
              <w:t>pANCA</w:t>
            </w:r>
            <w:proofErr w:type="spellEnd"/>
          </w:p>
        </w:tc>
        <w:tc>
          <w:tcPr>
            <w:tcW w:w="1197" w:type="dxa"/>
          </w:tcPr>
          <w:p w14:paraId="2C98CCEE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ANCA NOS</w:t>
            </w:r>
          </w:p>
        </w:tc>
        <w:tc>
          <w:tcPr>
            <w:tcW w:w="1196" w:type="dxa"/>
          </w:tcPr>
          <w:p w14:paraId="7CFA8D6A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PR3</w:t>
            </w:r>
          </w:p>
        </w:tc>
        <w:tc>
          <w:tcPr>
            <w:tcW w:w="1196" w:type="dxa"/>
          </w:tcPr>
          <w:p w14:paraId="33101C3C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MPO</w:t>
            </w:r>
          </w:p>
        </w:tc>
        <w:tc>
          <w:tcPr>
            <w:tcW w:w="1196" w:type="dxa"/>
            <w:vMerge/>
          </w:tcPr>
          <w:p w14:paraId="0C180609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</w:tcPr>
          <w:p w14:paraId="10AC51C0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C965E1" w:rsidRPr="00EE33B2" w14:paraId="3223A1E4" w14:textId="77777777" w:rsidTr="001200AC">
        <w:tc>
          <w:tcPr>
            <w:tcW w:w="1195" w:type="dxa"/>
          </w:tcPr>
          <w:p w14:paraId="625FAC4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0B60C79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7" w:type="dxa"/>
          </w:tcPr>
          <w:p w14:paraId="1AD563E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0766D81C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0F7D6452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587E4F77" w14:textId="0FE60396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52 (31)</w:t>
            </w:r>
            <w:r w:rsidR="00EE33B2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701" w:type="dxa"/>
          </w:tcPr>
          <w:p w14:paraId="00BB727C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12, 15, 22, 26, 27, 33, 34, 35, 39, 50, 54, 55, 66, 67, 72, 74, our case</w:t>
            </w:r>
          </w:p>
        </w:tc>
      </w:tr>
      <w:tr w:rsidR="00C965E1" w:rsidRPr="00EE33B2" w14:paraId="770D097E" w14:textId="77777777" w:rsidTr="001200AC">
        <w:tc>
          <w:tcPr>
            <w:tcW w:w="1195" w:type="dxa"/>
          </w:tcPr>
          <w:p w14:paraId="1C066D11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3D92DDDC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4656175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6FCAB25B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4E294505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049A35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47 (27)</w:t>
            </w:r>
          </w:p>
        </w:tc>
        <w:tc>
          <w:tcPr>
            <w:tcW w:w="1701" w:type="dxa"/>
          </w:tcPr>
          <w:p w14:paraId="440B0D6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8, 9, 13, 14, 16, 19, 23, 24, 29, 31, 37, 38, 40, 42, 43, 48, 52, 56, 57, 60, 69-71,  75-79</w:t>
            </w:r>
          </w:p>
        </w:tc>
      </w:tr>
      <w:tr w:rsidR="00C965E1" w:rsidRPr="00EE33B2" w14:paraId="51E7B1F8" w14:textId="77777777" w:rsidTr="001200AC">
        <w:tc>
          <w:tcPr>
            <w:tcW w:w="1195" w:type="dxa"/>
          </w:tcPr>
          <w:p w14:paraId="4A321D03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7F8FC7D7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49F27572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5907771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424332DF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2703629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14 (8)</w:t>
            </w:r>
          </w:p>
        </w:tc>
        <w:tc>
          <w:tcPr>
            <w:tcW w:w="1701" w:type="dxa"/>
          </w:tcPr>
          <w:p w14:paraId="47E90814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 xml:space="preserve">28, 44, 46, 51, 65, 79 </w:t>
            </w:r>
          </w:p>
        </w:tc>
      </w:tr>
      <w:tr w:rsidR="00C965E1" w:rsidRPr="00EE33B2" w14:paraId="29CFAB3F" w14:textId="77777777" w:rsidTr="001200AC">
        <w:tc>
          <w:tcPr>
            <w:tcW w:w="1195" w:type="dxa"/>
          </w:tcPr>
          <w:p w14:paraId="40A3549B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54F18C28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519AD02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3B30E234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5D62C3E6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310234AF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11 (6)</w:t>
            </w:r>
          </w:p>
        </w:tc>
        <w:tc>
          <w:tcPr>
            <w:tcW w:w="1701" w:type="dxa"/>
          </w:tcPr>
          <w:p w14:paraId="3CABE72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36, 75, 76</w:t>
            </w:r>
          </w:p>
        </w:tc>
      </w:tr>
      <w:tr w:rsidR="00C965E1" w:rsidRPr="00EE33B2" w14:paraId="5BFF4EE0" w14:textId="77777777" w:rsidTr="001200AC">
        <w:tc>
          <w:tcPr>
            <w:tcW w:w="1195" w:type="dxa"/>
          </w:tcPr>
          <w:p w14:paraId="1EE94ED4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781E4AB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4D2E632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079F2398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7F252FD1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50A86E92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9 (5)</w:t>
            </w:r>
          </w:p>
        </w:tc>
        <w:tc>
          <w:tcPr>
            <w:tcW w:w="1701" w:type="dxa"/>
          </w:tcPr>
          <w:p w14:paraId="68A6A47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</w:rPr>
            </w:pPr>
            <w:r w:rsidRPr="00EE33B2">
              <w:rPr>
                <w:sz w:val="20"/>
                <w:szCs w:val="20"/>
                <w:vertAlign w:val="superscript"/>
              </w:rPr>
              <w:t xml:space="preserve">6, 7, 10, 17, 47, 61, 65, 73, 79 </w:t>
            </w:r>
          </w:p>
        </w:tc>
      </w:tr>
      <w:tr w:rsidR="00C965E1" w:rsidRPr="00EE33B2" w14:paraId="72D1D9D6" w14:textId="77777777" w:rsidTr="001200AC">
        <w:tc>
          <w:tcPr>
            <w:tcW w:w="1195" w:type="dxa"/>
          </w:tcPr>
          <w:p w14:paraId="6C81E0AE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4D957656" w14:textId="39FABE4F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  <w:r w:rsidR="00EE33B2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1197" w:type="dxa"/>
          </w:tcPr>
          <w:p w14:paraId="79E9964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11374E9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11CE5883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34265DC7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7 (4)</w:t>
            </w:r>
          </w:p>
        </w:tc>
        <w:tc>
          <w:tcPr>
            <w:tcW w:w="1701" w:type="dxa"/>
          </w:tcPr>
          <w:p w14:paraId="3EE85A02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20, 62, 79</w:t>
            </w:r>
          </w:p>
        </w:tc>
      </w:tr>
      <w:tr w:rsidR="00C965E1" w:rsidRPr="00EE33B2" w14:paraId="6DCD953D" w14:textId="77777777" w:rsidTr="001200AC">
        <w:tc>
          <w:tcPr>
            <w:tcW w:w="1195" w:type="dxa"/>
          </w:tcPr>
          <w:p w14:paraId="779EE22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2556ABF1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090EF1D4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1D600B1D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08971AC0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27E9E89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6 (3)</w:t>
            </w:r>
          </w:p>
        </w:tc>
        <w:tc>
          <w:tcPr>
            <w:tcW w:w="1701" w:type="dxa"/>
          </w:tcPr>
          <w:p w14:paraId="538D4645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 xml:space="preserve">32, 45, 75, 77 </w:t>
            </w:r>
          </w:p>
        </w:tc>
      </w:tr>
      <w:tr w:rsidR="00C965E1" w:rsidRPr="00EE33B2" w14:paraId="783EAED8" w14:textId="77777777" w:rsidTr="001200AC">
        <w:tc>
          <w:tcPr>
            <w:tcW w:w="1195" w:type="dxa"/>
          </w:tcPr>
          <w:p w14:paraId="02E32CA4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60343D35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7" w:type="dxa"/>
          </w:tcPr>
          <w:p w14:paraId="4F1D0BD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85C5C66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A51835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24290CC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4 (2)</w:t>
            </w:r>
          </w:p>
        </w:tc>
        <w:tc>
          <w:tcPr>
            <w:tcW w:w="1701" w:type="dxa"/>
          </w:tcPr>
          <w:p w14:paraId="55DC1C83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76, 77, 79</w:t>
            </w:r>
          </w:p>
        </w:tc>
      </w:tr>
      <w:tr w:rsidR="00C965E1" w:rsidRPr="00EE33B2" w14:paraId="35863265" w14:textId="77777777" w:rsidTr="001200AC">
        <w:tc>
          <w:tcPr>
            <w:tcW w:w="1195" w:type="dxa"/>
          </w:tcPr>
          <w:p w14:paraId="17C68BD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36EF2B7E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7" w:type="dxa"/>
          </w:tcPr>
          <w:p w14:paraId="106454B2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411F4EC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6FEDEDC7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15C7E8C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4 (2)</w:t>
            </w:r>
          </w:p>
        </w:tc>
        <w:tc>
          <w:tcPr>
            <w:tcW w:w="1701" w:type="dxa"/>
          </w:tcPr>
          <w:p w14:paraId="313ABD8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41, 64, 76</w:t>
            </w:r>
          </w:p>
        </w:tc>
      </w:tr>
      <w:tr w:rsidR="00C965E1" w:rsidRPr="00EE33B2" w14:paraId="53D057A9" w14:textId="77777777" w:rsidTr="001200AC">
        <w:tc>
          <w:tcPr>
            <w:tcW w:w="1195" w:type="dxa"/>
          </w:tcPr>
          <w:p w14:paraId="78482FA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0459B14E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7" w:type="dxa"/>
          </w:tcPr>
          <w:p w14:paraId="7FF3AC5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422674FE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58631EE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6DA5233C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4 (2)</w:t>
            </w:r>
          </w:p>
        </w:tc>
        <w:tc>
          <w:tcPr>
            <w:tcW w:w="1701" w:type="dxa"/>
          </w:tcPr>
          <w:p w14:paraId="7345B226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 xml:space="preserve">25. 63, 68 </w:t>
            </w:r>
          </w:p>
        </w:tc>
      </w:tr>
      <w:tr w:rsidR="00C965E1" w:rsidRPr="00EE33B2" w14:paraId="726BEE67" w14:textId="77777777" w:rsidTr="001200AC">
        <w:tc>
          <w:tcPr>
            <w:tcW w:w="1195" w:type="dxa"/>
          </w:tcPr>
          <w:p w14:paraId="7ABFD1F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2BE726A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5DC2D5C5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168FBF22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3A449A7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70AA5E63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2 (1)</w:t>
            </w:r>
          </w:p>
        </w:tc>
        <w:tc>
          <w:tcPr>
            <w:tcW w:w="1701" w:type="dxa"/>
          </w:tcPr>
          <w:p w14:paraId="52F3EA2F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79</w:t>
            </w:r>
          </w:p>
        </w:tc>
      </w:tr>
      <w:tr w:rsidR="00C965E1" w:rsidRPr="00EE33B2" w14:paraId="09D601E3" w14:textId="77777777" w:rsidTr="001200AC">
        <w:tc>
          <w:tcPr>
            <w:tcW w:w="1195" w:type="dxa"/>
          </w:tcPr>
          <w:p w14:paraId="31A5E3C0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441EF9D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7362A23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29F4EE6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346B56C3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14EC532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2 (1)</w:t>
            </w:r>
          </w:p>
        </w:tc>
        <w:tc>
          <w:tcPr>
            <w:tcW w:w="1701" w:type="dxa"/>
          </w:tcPr>
          <w:p w14:paraId="493ED09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11, 59</w:t>
            </w:r>
          </w:p>
        </w:tc>
      </w:tr>
      <w:tr w:rsidR="00C965E1" w:rsidRPr="00EE33B2" w14:paraId="19140569" w14:textId="77777777" w:rsidTr="001200AC">
        <w:tc>
          <w:tcPr>
            <w:tcW w:w="1195" w:type="dxa"/>
          </w:tcPr>
          <w:p w14:paraId="721315B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6133F1E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20D50E01" w14:textId="361336F8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  <w:r w:rsidR="00EE33B2" w:rsidRPr="00EE33B2">
              <w:rPr>
                <w:rFonts w:cstheme="minorHAnsi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196" w:type="dxa"/>
          </w:tcPr>
          <w:p w14:paraId="28870E56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603DC824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3D33F12F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2 (1)</w:t>
            </w:r>
          </w:p>
        </w:tc>
        <w:tc>
          <w:tcPr>
            <w:tcW w:w="1701" w:type="dxa"/>
          </w:tcPr>
          <w:p w14:paraId="0CB86554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18, 49</w:t>
            </w:r>
          </w:p>
        </w:tc>
      </w:tr>
      <w:tr w:rsidR="00C965E1" w:rsidRPr="00EE33B2" w14:paraId="12C2D145" w14:textId="77777777" w:rsidTr="001200AC">
        <w:tc>
          <w:tcPr>
            <w:tcW w:w="1195" w:type="dxa"/>
          </w:tcPr>
          <w:p w14:paraId="302041F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608FA31B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01711EC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6BB55A5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7582E27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CEF4C2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03489683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76</w:t>
            </w:r>
          </w:p>
        </w:tc>
      </w:tr>
      <w:tr w:rsidR="00C965E1" w:rsidRPr="00EE33B2" w14:paraId="4C042847" w14:textId="77777777" w:rsidTr="001200AC">
        <w:tc>
          <w:tcPr>
            <w:tcW w:w="1195" w:type="dxa"/>
          </w:tcPr>
          <w:p w14:paraId="56E307F4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5EB4FBD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7" w:type="dxa"/>
          </w:tcPr>
          <w:p w14:paraId="602E965C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64B4227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4035C03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691CB78E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0DBAA2CC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53</w:t>
            </w:r>
          </w:p>
        </w:tc>
      </w:tr>
      <w:tr w:rsidR="00C965E1" w:rsidRPr="00EE33B2" w14:paraId="6687524E" w14:textId="77777777" w:rsidTr="001200AC">
        <w:tc>
          <w:tcPr>
            <w:tcW w:w="1195" w:type="dxa"/>
          </w:tcPr>
          <w:p w14:paraId="568A002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073512F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1A25610E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270908F7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20A9AC05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8390FD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302069C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21</w:t>
            </w:r>
          </w:p>
        </w:tc>
      </w:tr>
      <w:tr w:rsidR="00C965E1" w:rsidRPr="00EE33B2" w14:paraId="561CC92B" w14:textId="77777777" w:rsidTr="001200AC">
        <w:tc>
          <w:tcPr>
            <w:tcW w:w="1195" w:type="dxa"/>
          </w:tcPr>
          <w:p w14:paraId="706D781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32A3F613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5723FEE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1AF6F97A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0FCD8614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5A9D6F0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64BA31FE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76</w:t>
            </w:r>
          </w:p>
        </w:tc>
      </w:tr>
      <w:tr w:rsidR="00C965E1" w:rsidRPr="00EE33B2" w14:paraId="6C23BAF0" w14:textId="77777777" w:rsidTr="001200AC">
        <w:tc>
          <w:tcPr>
            <w:tcW w:w="1195" w:type="dxa"/>
          </w:tcPr>
          <w:p w14:paraId="295E660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57D6B4C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7" w:type="dxa"/>
          </w:tcPr>
          <w:p w14:paraId="5789F808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62FD384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2765C34E" w14:textId="77777777" w:rsidR="00C965E1" w:rsidRPr="00EE33B2" w:rsidRDefault="00C965E1" w:rsidP="001200A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06025F4E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240EF04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79</w:t>
            </w:r>
          </w:p>
        </w:tc>
      </w:tr>
      <w:tr w:rsidR="00C965E1" w:rsidRPr="00EE33B2" w14:paraId="1AA3EC4C" w14:textId="77777777" w:rsidTr="001200AC">
        <w:tc>
          <w:tcPr>
            <w:tcW w:w="1195" w:type="dxa"/>
          </w:tcPr>
          <w:p w14:paraId="31C7746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4BC9B74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7" w:type="dxa"/>
          </w:tcPr>
          <w:p w14:paraId="14894EE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2A3BBA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0E63763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18BB4027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6298CAAB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30</w:t>
            </w:r>
          </w:p>
        </w:tc>
      </w:tr>
      <w:tr w:rsidR="00C965E1" w:rsidRPr="00EE33B2" w14:paraId="1F0BA042" w14:textId="77777777" w:rsidTr="001200AC">
        <w:tc>
          <w:tcPr>
            <w:tcW w:w="1195" w:type="dxa"/>
          </w:tcPr>
          <w:p w14:paraId="1DACE1D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0C610B31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7" w:type="dxa"/>
          </w:tcPr>
          <w:p w14:paraId="01F7039D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96" w:type="dxa"/>
          </w:tcPr>
          <w:p w14:paraId="7C5242F9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96" w:type="dxa"/>
          </w:tcPr>
          <w:p w14:paraId="7AE0395A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b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1196" w:type="dxa"/>
          </w:tcPr>
          <w:p w14:paraId="07051C06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lang w:val="en-US"/>
              </w:rPr>
            </w:pPr>
            <w:r w:rsidRPr="00EE33B2">
              <w:rPr>
                <w:sz w:val="20"/>
                <w:szCs w:val="20"/>
                <w:lang w:val="en-US"/>
              </w:rPr>
              <w:t>1 (1)</w:t>
            </w:r>
          </w:p>
        </w:tc>
        <w:tc>
          <w:tcPr>
            <w:tcW w:w="1701" w:type="dxa"/>
          </w:tcPr>
          <w:p w14:paraId="6A10BC10" w14:textId="77777777" w:rsidR="00C965E1" w:rsidRPr="00EE33B2" w:rsidRDefault="00C965E1" w:rsidP="001200AC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EE33B2">
              <w:rPr>
                <w:sz w:val="20"/>
                <w:szCs w:val="20"/>
                <w:vertAlign w:val="superscript"/>
                <w:lang w:val="en-US"/>
              </w:rPr>
              <w:t>58</w:t>
            </w:r>
          </w:p>
        </w:tc>
      </w:tr>
    </w:tbl>
    <w:p w14:paraId="1C0FD3C7" w14:textId="6A4FD467" w:rsidR="00C965E1" w:rsidRPr="00EE33B2" w:rsidRDefault="00EE33B2" w:rsidP="00C965E1">
      <w:pPr>
        <w:spacing w:after="0" w:line="240" w:lineRule="auto"/>
        <w:rPr>
          <w:sz w:val="20"/>
          <w:szCs w:val="20"/>
          <w:lang w:val="en-US"/>
        </w:rPr>
      </w:pPr>
      <w:proofErr w:type="spellStart"/>
      <w:r w:rsidRPr="00EE33B2">
        <w:rPr>
          <w:sz w:val="20"/>
          <w:szCs w:val="20"/>
          <w:vertAlign w:val="superscript"/>
          <w:lang w:val="en-US"/>
        </w:rPr>
        <w:t>a</w:t>
      </w:r>
      <w:proofErr w:type="spellEnd"/>
      <w:r w:rsidR="00C965E1" w:rsidRPr="00EE33B2">
        <w:rPr>
          <w:sz w:val="20"/>
          <w:szCs w:val="20"/>
          <w:vertAlign w:val="superscript"/>
          <w:lang w:val="en-US"/>
        </w:rPr>
        <w:t xml:space="preserve"> </w:t>
      </w:r>
      <w:r w:rsidR="00C965E1" w:rsidRPr="00EE33B2">
        <w:rPr>
          <w:sz w:val="20"/>
          <w:szCs w:val="20"/>
          <w:lang w:val="en-US"/>
        </w:rPr>
        <w:t>Eleven cases, described by Langlois et al</w:t>
      </w:r>
      <w:r>
        <w:rPr>
          <w:sz w:val="20"/>
          <w:szCs w:val="20"/>
          <w:lang w:val="en-US"/>
        </w:rPr>
        <w:t>,</w:t>
      </w:r>
      <w:r w:rsidR="009C30E9">
        <w:rPr>
          <w:sz w:val="20"/>
          <w:szCs w:val="20"/>
          <w:lang w:val="en-US"/>
        </w:rPr>
        <w:t xml:space="preserve"> [73]</w:t>
      </w:r>
      <w:r w:rsidR="00C965E1" w:rsidRPr="00EE33B2">
        <w:rPr>
          <w:sz w:val="20"/>
          <w:szCs w:val="20"/>
          <w:lang w:val="en-US"/>
        </w:rPr>
        <w:t xml:space="preserve"> are not included in the table as no individual data was available. For these cases, 6 showed </w:t>
      </w:r>
      <w:proofErr w:type="spellStart"/>
      <w:r w:rsidR="00C965E1" w:rsidRPr="00EE33B2">
        <w:rPr>
          <w:sz w:val="20"/>
          <w:szCs w:val="20"/>
          <w:lang w:val="en-US"/>
        </w:rPr>
        <w:t>cANCA</w:t>
      </w:r>
      <w:proofErr w:type="spellEnd"/>
      <w:r w:rsidR="00C965E1" w:rsidRPr="00EE33B2">
        <w:rPr>
          <w:sz w:val="20"/>
          <w:szCs w:val="20"/>
          <w:lang w:val="en-US"/>
        </w:rPr>
        <w:t xml:space="preserve">- and 5 </w:t>
      </w:r>
      <w:proofErr w:type="spellStart"/>
      <w:r w:rsidR="00C965E1" w:rsidRPr="00EE33B2">
        <w:rPr>
          <w:sz w:val="20"/>
          <w:szCs w:val="20"/>
          <w:lang w:val="en-US"/>
        </w:rPr>
        <w:t>pANCA</w:t>
      </w:r>
      <w:proofErr w:type="spellEnd"/>
      <w:r w:rsidR="00C965E1" w:rsidRPr="00EE33B2">
        <w:rPr>
          <w:sz w:val="20"/>
          <w:szCs w:val="20"/>
          <w:lang w:val="en-US"/>
        </w:rPr>
        <w:t xml:space="preserve">-positivity in immunofluorescence; 3 were PR3-positive, 1 MPO-positive, and 2 PR3- and MPO-positive in specific antibody test. </w:t>
      </w:r>
    </w:p>
    <w:p w14:paraId="263C3DEE" w14:textId="25B45666" w:rsidR="00C965E1" w:rsidRPr="00EE33B2" w:rsidRDefault="00EE33B2" w:rsidP="00C965E1">
      <w:pPr>
        <w:spacing w:after="0" w:line="240" w:lineRule="auto"/>
        <w:rPr>
          <w:sz w:val="20"/>
          <w:szCs w:val="20"/>
          <w:lang w:val="en-US"/>
        </w:rPr>
      </w:pPr>
      <w:r>
        <w:rPr>
          <w:rFonts w:cstheme="minorHAnsi"/>
          <w:sz w:val="20"/>
          <w:szCs w:val="20"/>
          <w:vertAlign w:val="superscript"/>
          <w:lang w:val="en-US"/>
        </w:rPr>
        <w:t>b</w:t>
      </w:r>
      <w:r w:rsidR="00C965E1" w:rsidRPr="00EE33B2">
        <w:rPr>
          <w:sz w:val="20"/>
          <w:szCs w:val="20"/>
          <w:vertAlign w:val="superscript"/>
          <w:lang w:val="en-US"/>
        </w:rPr>
        <w:t xml:space="preserve"> </w:t>
      </w:r>
      <w:r w:rsidR="00C965E1" w:rsidRPr="00EE33B2">
        <w:rPr>
          <w:sz w:val="20"/>
          <w:szCs w:val="20"/>
          <w:lang w:val="en-US"/>
        </w:rPr>
        <w:t>Immunofluorescence results of one case</w:t>
      </w:r>
      <w:r w:rsidR="009C30E9">
        <w:rPr>
          <w:sz w:val="20"/>
          <w:szCs w:val="20"/>
          <w:lang w:val="en-US"/>
        </w:rPr>
        <w:t xml:space="preserve"> [55]</w:t>
      </w:r>
      <w:r w:rsidR="00C965E1" w:rsidRPr="00EE33B2">
        <w:rPr>
          <w:sz w:val="20"/>
          <w:szCs w:val="20"/>
          <w:lang w:val="en-US"/>
        </w:rPr>
        <w:t xml:space="preserve"> were inconclusive.</w:t>
      </w:r>
    </w:p>
    <w:p w14:paraId="7020959F" w14:textId="64A915C5" w:rsidR="00C965E1" w:rsidRPr="00EE33B2" w:rsidRDefault="00EE33B2" w:rsidP="00C965E1">
      <w:pPr>
        <w:spacing w:after="0" w:line="240" w:lineRule="auto"/>
        <w:rPr>
          <w:sz w:val="20"/>
          <w:szCs w:val="20"/>
          <w:lang w:val="en-US"/>
        </w:rPr>
      </w:pPr>
      <w:r>
        <w:rPr>
          <w:rFonts w:cstheme="minorHAnsi"/>
          <w:sz w:val="20"/>
          <w:szCs w:val="20"/>
          <w:vertAlign w:val="superscript"/>
          <w:lang w:val="en-US"/>
        </w:rPr>
        <w:t>c</w:t>
      </w:r>
      <w:r w:rsidR="00C965E1" w:rsidRPr="00EE33B2">
        <w:rPr>
          <w:sz w:val="20"/>
          <w:szCs w:val="20"/>
          <w:vertAlign w:val="superscript"/>
          <w:lang w:val="en-US"/>
        </w:rPr>
        <w:t xml:space="preserve"> </w:t>
      </w:r>
      <w:r w:rsidR="00C965E1" w:rsidRPr="00EE33B2">
        <w:rPr>
          <w:sz w:val="20"/>
          <w:szCs w:val="20"/>
          <w:lang w:val="en-US"/>
        </w:rPr>
        <w:t xml:space="preserve">Atypical </w:t>
      </w:r>
      <w:proofErr w:type="spellStart"/>
      <w:r w:rsidR="00C965E1" w:rsidRPr="00EE33B2">
        <w:rPr>
          <w:sz w:val="20"/>
          <w:szCs w:val="20"/>
          <w:lang w:val="en-US"/>
        </w:rPr>
        <w:t>pANCA</w:t>
      </w:r>
      <w:proofErr w:type="spellEnd"/>
      <w:r w:rsidR="00C965E1" w:rsidRPr="00EE33B2">
        <w:rPr>
          <w:sz w:val="20"/>
          <w:szCs w:val="20"/>
          <w:lang w:val="en-US"/>
        </w:rPr>
        <w:t xml:space="preserve"> was found in one case</w:t>
      </w:r>
      <w:r w:rsidR="009C30E9">
        <w:rPr>
          <w:sz w:val="20"/>
          <w:szCs w:val="20"/>
          <w:lang w:val="en-US"/>
        </w:rPr>
        <w:t xml:space="preserve"> [62].</w:t>
      </w:r>
    </w:p>
    <w:p w14:paraId="2D18DD83" w14:textId="21D4368C" w:rsidR="00C965E1" w:rsidRPr="00EE33B2" w:rsidRDefault="00EE33B2" w:rsidP="00C965E1">
      <w:pPr>
        <w:spacing w:after="0" w:line="240" w:lineRule="auto"/>
        <w:rPr>
          <w:sz w:val="20"/>
          <w:szCs w:val="20"/>
          <w:lang w:val="en-US"/>
        </w:rPr>
      </w:pPr>
      <w:r>
        <w:rPr>
          <w:rFonts w:cstheme="minorHAnsi"/>
          <w:sz w:val="20"/>
          <w:szCs w:val="20"/>
          <w:vertAlign w:val="superscript"/>
          <w:lang w:val="en-US"/>
        </w:rPr>
        <w:t>d</w:t>
      </w:r>
      <w:r w:rsidR="00C965E1" w:rsidRPr="00EE33B2">
        <w:rPr>
          <w:sz w:val="20"/>
          <w:szCs w:val="20"/>
          <w:vertAlign w:val="superscript"/>
          <w:lang w:val="en-US"/>
        </w:rPr>
        <w:t xml:space="preserve"> </w:t>
      </w:r>
      <w:r w:rsidR="00C965E1" w:rsidRPr="00EE33B2">
        <w:rPr>
          <w:sz w:val="20"/>
          <w:szCs w:val="20"/>
          <w:lang w:val="en-US"/>
        </w:rPr>
        <w:t>ANCA was described as atypical in one case</w:t>
      </w:r>
      <w:r w:rsidR="009C30E9">
        <w:rPr>
          <w:sz w:val="20"/>
          <w:szCs w:val="20"/>
          <w:lang w:val="en-US"/>
        </w:rPr>
        <w:t xml:space="preserve"> [18]</w:t>
      </w:r>
      <w:r>
        <w:rPr>
          <w:sz w:val="20"/>
          <w:szCs w:val="20"/>
          <w:lang w:val="en-US"/>
        </w:rPr>
        <w:t>.</w:t>
      </w:r>
    </w:p>
    <w:p w14:paraId="2DF6C208" w14:textId="77777777" w:rsidR="00C965E1" w:rsidRPr="00EE33B2" w:rsidRDefault="00C965E1" w:rsidP="00C965E1">
      <w:pPr>
        <w:spacing w:after="0" w:line="240" w:lineRule="auto"/>
        <w:rPr>
          <w:sz w:val="20"/>
          <w:szCs w:val="20"/>
          <w:lang w:val="en-US"/>
        </w:rPr>
      </w:pPr>
      <w:r w:rsidRPr="00EE33B2">
        <w:rPr>
          <w:sz w:val="20"/>
          <w:szCs w:val="20"/>
          <w:lang w:val="en-US"/>
        </w:rPr>
        <w:t xml:space="preserve">Abbreviations used: </w:t>
      </w:r>
      <w:proofErr w:type="spellStart"/>
      <w:r w:rsidRPr="00EE33B2">
        <w:rPr>
          <w:sz w:val="20"/>
          <w:szCs w:val="20"/>
          <w:lang w:val="en-US"/>
        </w:rPr>
        <w:t>cANCA</w:t>
      </w:r>
      <w:proofErr w:type="spellEnd"/>
      <w:r w:rsidRPr="00EE33B2">
        <w:rPr>
          <w:sz w:val="20"/>
          <w:szCs w:val="20"/>
          <w:lang w:val="en-US"/>
        </w:rPr>
        <w:t xml:space="preserve"> – cytoplasmic ANCA staining pattern; </w:t>
      </w:r>
      <w:proofErr w:type="spellStart"/>
      <w:r w:rsidRPr="00EE33B2">
        <w:rPr>
          <w:sz w:val="20"/>
          <w:szCs w:val="20"/>
          <w:lang w:val="en-US"/>
        </w:rPr>
        <w:t>pANCA</w:t>
      </w:r>
      <w:proofErr w:type="spellEnd"/>
      <w:r w:rsidRPr="00EE33B2">
        <w:rPr>
          <w:sz w:val="20"/>
          <w:szCs w:val="20"/>
          <w:lang w:val="en-US"/>
        </w:rPr>
        <w:t xml:space="preserve"> – perinuclear ANCA staining pattern; PR3 – anti-proteinase 3 antibody; MPO – anti-myeloperoxidase antibody; NOS – not otherwise specified, NR – not reported.</w:t>
      </w:r>
    </w:p>
    <w:bookmarkEnd w:id="0"/>
    <w:p w14:paraId="0B0A4D60" w14:textId="2E0B3C22" w:rsidR="00C46A7F" w:rsidRDefault="00C46A7F">
      <w:pPr>
        <w:rPr>
          <w:b/>
          <w:bCs/>
          <w:lang w:val="en-US"/>
        </w:rPr>
      </w:pPr>
    </w:p>
    <w:sectPr w:rsidR="00C46A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84"/>
    <w:rsid w:val="00045737"/>
    <w:rsid w:val="00064E27"/>
    <w:rsid w:val="00174756"/>
    <w:rsid w:val="001972CF"/>
    <w:rsid w:val="00210F25"/>
    <w:rsid w:val="002443C7"/>
    <w:rsid w:val="002B1F1F"/>
    <w:rsid w:val="00394433"/>
    <w:rsid w:val="00433A13"/>
    <w:rsid w:val="005722BF"/>
    <w:rsid w:val="008154B3"/>
    <w:rsid w:val="00934B17"/>
    <w:rsid w:val="009C30E9"/>
    <w:rsid w:val="00BC7DF9"/>
    <w:rsid w:val="00C46A7F"/>
    <w:rsid w:val="00C93CC6"/>
    <w:rsid w:val="00C965E1"/>
    <w:rsid w:val="00E63484"/>
    <w:rsid w:val="00EC6424"/>
    <w:rsid w:val="00EE33B2"/>
    <w:rsid w:val="00F8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4CDC"/>
  <w15:chartTrackingRefBased/>
  <w15:docId w15:val="{5EF8D245-3318-4A5A-B812-FD203CF4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4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B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Gool, I.C. van (COASS)</dc:creator>
  <cp:keywords/>
  <dc:description/>
  <cp:lastModifiedBy>Gool, I.C. van (INT)</cp:lastModifiedBy>
  <cp:revision>4</cp:revision>
  <dcterms:created xsi:type="dcterms:W3CDTF">2022-02-14T19:56:00Z</dcterms:created>
  <dcterms:modified xsi:type="dcterms:W3CDTF">2022-02-14T19:57:00Z</dcterms:modified>
</cp:coreProperties>
</file>