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5A3E3" w14:textId="2A30E070" w:rsidR="00C76555" w:rsidRPr="000B7476" w:rsidRDefault="00C76555" w:rsidP="00C76555">
      <w:pPr>
        <w:rPr>
          <w:b/>
          <w:bCs/>
        </w:rPr>
      </w:pPr>
      <w:r>
        <w:rPr>
          <w:b/>
          <w:bCs/>
        </w:rPr>
        <w:t xml:space="preserve">Online resource </w:t>
      </w:r>
      <w:r w:rsidR="00AA6CE3">
        <w:rPr>
          <w:b/>
          <w:bCs/>
        </w:rPr>
        <w:t>2</w:t>
      </w:r>
      <w:r w:rsidRPr="000B7476">
        <w:rPr>
          <w:b/>
          <w:bCs/>
        </w:rPr>
        <w:t xml:space="preserve">. </w:t>
      </w:r>
      <w:r w:rsidRPr="000B7476">
        <w:rPr>
          <w:b/>
          <w:bCs/>
          <w:color w:val="000000" w:themeColor="text1"/>
        </w:rPr>
        <w:t xml:space="preserve">Description of clinical practice guidelines </w:t>
      </w:r>
    </w:p>
    <w:p w14:paraId="6AED1BBF" w14:textId="77777777" w:rsidR="00C76555" w:rsidRDefault="00C76555" w:rsidP="00C76555"/>
    <w:tbl>
      <w:tblPr>
        <w:tblW w:w="14885" w:type="dxa"/>
        <w:tblInd w:w="-434" w:type="dxa"/>
        <w:tblLayout w:type="fixed"/>
        <w:tblLook w:val="0000" w:firstRow="0" w:lastRow="0" w:firstColumn="0" w:lastColumn="0" w:noHBand="0" w:noVBand="0"/>
      </w:tblPr>
      <w:tblGrid>
        <w:gridCol w:w="1419"/>
        <w:gridCol w:w="708"/>
        <w:gridCol w:w="1418"/>
        <w:gridCol w:w="1134"/>
        <w:gridCol w:w="1134"/>
        <w:gridCol w:w="1134"/>
        <w:gridCol w:w="2268"/>
        <w:gridCol w:w="1984"/>
        <w:gridCol w:w="3686"/>
      </w:tblGrid>
      <w:tr w:rsidR="00D53ADA" w:rsidRPr="00BD7951" w14:paraId="4196C4EC" w14:textId="77777777" w:rsidTr="00DF33A4">
        <w:trPr>
          <w:trHeight w:val="320"/>
        </w:trPr>
        <w:tc>
          <w:tcPr>
            <w:tcW w:w="1419"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0783D21B" w14:textId="77777777" w:rsidR="00D53ADA" w:rsidRPr="00BD7951" w:rsidRDefault="00D53ADA" w:rsidP="00DF33A4">
            <w:pPr>
              <w:autoSpaceDE w:val="0"/>
              <w:autoSpaceDN w:val="0"/>
              <w:adjustRightInd w:val="0"/>
              <w:rPr>
                <w:b/>
                <w:bCs/>
                <w:color w:val="000000" w:themeColor="text1"/>
                <w:sz w:val="22"/>
                <w:szCs w:val="22"/>
                <w:lang w:val="en-GB"/>
              </w:rPr>
            </w:pPr>
            <w:r w:rsidRPr="00BD7951">
              <w:rPr>
                <w:b/>
                <w:bCs/>
                <w:color w:val="000000" w:themeColor="text1"/>
                <w:sz w:val="22"/>
                <w:szCs w:val="22"/>
                <w:lang w:val="en-GB"/>
              </w:rPr>
              <w:t>Title</w:t>
            </w:r>
          </w:p>
        </w:tc>
        <w:tc>
          <w:tcPr>
            <w:tcW w:w="708"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67201306"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Year</w:t>
            </w:r>
          </w:p>
        </w:tc>
        <w:tc>
          <w:tcPr>
            <w:tcW w:w="1418"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5486B661"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Type of developer</w:t>
            </w:r>
          </w:p>
        </w:tc>
        <w:tc>
          <w:tcPr>
            <w:tcW w:w="1134"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4F0F81FA"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Country/Region of Origin</w:t>
            </w:r>
          </w:p>
        </w:tc>
        <w:tc>
          <w:tcPr>
            <w:tcW w:w="1134"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20FA2C63"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Format</w:t>
            </w:r>
          </w:p>
        </w:tc>
        <w:tc>
          <w:tcPr>
            <w:tcW w:w="1134"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3885A044"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Informed by CPG quality tool</w:t>
            </w:r>
          </w:p>
        </w:tc>
        <w:tc>
          <w:tcPr>
            <w:tcW w:w="2268"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7962236C"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Accompanying documents accessed</w:t>
            </w:r>
          </w:p>
        </w:tc>
        <w:tc>
          <w:tcPr>
            <w:tcW w:w="1984"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44F5D474"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Guideline topic </w:t>
            </w:r>
          </w:p>
        </w:tc>
        <w:tc>
          <w:tcPr>
            <w:tcW w:w="3686"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25E44779" w14:textId="77777777" w:rsidR="00D53ADA" w:rsidRPr="00BD7951" w:rsidRDefault="00D53ADA" w:rsidP="00DF33A4">
            <w:pPr>
              <w:autoSpaceDE w:val="0"/>
              <w:autoSpaceDN w:val="0"/>
              <w:adjustRightInd w:val="0"/>
              <w:rPr>
                <w:color w:val="000000" w:themeColor="text1"/>
                <w:sz w:val="22"/>
                <w:szCs w:val="22"/>
                <w:lang w:val="en-GB"/>
              </w:rPr>
            </w:pPr>
            <w:r w:rsidRPr="00BD7951">
              <w:rPr>
                <w:b/>
                <w:bCs/>
                <w:color w:val="000000" w:themeColor="text1"/>
                <w:sz w:val="22"/>
                <w:szCs w:val="22"/>
                <w:lang w:val="en-GB"/>
              </w:rPr>
              <w:t>Target users </w:t>
            </w:r>
          </w:p>
        </w:tc>
      </w:tr>
      <w:tr w:rsidR="00D53ADA" w:rsidRPr="00BD7951" w14:paraId="1BDF3672"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500D750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ACR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[48]</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2F4EE7C8"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2021</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011EA88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033A70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USA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289B473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Journal article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680779C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01D8C937"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Appendix 1-6</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74ABF807"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Pharmacological treatment of patients with RA</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04571577"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Health care providers and patients with RA.</w:t>
            </w:r>
          </w:p>
        </w:tc>
      </w:tr>
      <w:tr w:rsidR="00D53ADA" w:rsidRPr="00BD7951" w14:paraId="519FA052"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5D38807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APLAR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[45]</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5BA43E66"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2015</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46FAB69B"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B3C333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International - Australia, Indian, Japan and New Zealand</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6F84EBA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5951C52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  </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3106494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Nil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593530C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RA management practices in the AP region.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689C5CC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Rheumatologists and all practitioners who manage RA.</w:t>
            </w:r>
          </w:p>
        </w:tc>
      </w:tr>
      <w:tr w:rsidR="00D53ADA" w:rsidRPr="00BD7951" w14:paraId="27E09FF7"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73D650D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BSR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[42]</w:t>
            </w:r>
            <w:r w:rsidRPr="00BD7951">
              <w:rPr>
                <w:color w:val="000000" w:themeColor="text1"/>
                <w:sz w:val="22"/>
                <w:szCs w:val="22"/>
                <w:lang w:val="en-GB"/>
              </w:rPr>
              <w:fldChar w:fldCharType="end"/>
            </w:r>
            <w:r w:rsidRPr="00BD7951">
              <w:rPr>
                <w:color w:val="000000" w:themeColor="text1"/>
                <w:sz w:val="22"/>
                <w:szCs w:val="22"/>
                <w:lang w:val="en-GB"/>
              </w:rPr>
              <w:t xml:space="preserve"> </w:t>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7FE73265"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2018</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6385503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0C62394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Brazil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2F3B10B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07FDD6E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No</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30298D18"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color w:val="000000" w:themeColor="text1"/>
                <w:sz w:val="22"/>
                <w:szCs w:val="22"/>
                <w:lang w:val="en-GB"/>
              </w:rPr>
              <w:t>Additional file 1</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4516A843"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color w:val="000000" w:themeColor="text1"/>
                <w:sz w:val="22"/>
                <w:szCs w:val="22"/>
                <w:lang w:val="en-GB"/>
              </w:rPr>
              <w:t>Drug treatment of adults with RA in Brazil.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1141E451"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color w:val="000000" w:themeColor="text1"/>
                <w:sz w:val="22"/>
                <w:szCs w:val="22"/>
                <w:lang w:val="en-GB"/>
              </w:rPr>
              <w:t>Brazilian rheumatologists, physicians.</w:t>
            </w:r>
          </w:p>
        </w:tc>
      </w:tr>
      <w:tr w:rsidR="00D53ADA" w:rsidRPr="00BD7951" w14:paraId="2AF0A093"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6F658478"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CRA </w:t>
            </w:r>
            <w:r w:rsidRPr="00BD7951">
              <w:rPr>
                <w:color w:val="000000" w:themeColor="text1"/>
                <w:sz w:val="22"/>
                <w:szCs w:val="22"/>
              </w:rPr>
              <w:fldChar w:fldCharType="begin"/>
            </w:r>
            <w:r>
              <w:rPr>
                <w:color w:val="000000" w:themeColor="text1"/>
                <w:sz w:val="22"/>
                <w:szCs w:val="22"/>
              </w:rP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BD7951">
              <w:rPr>
                <w:color w:val="000000" w:themeColor="text1"/>
                <w:sz w:val="22"/>
                <w:szCs w:val="22"/>
              </w:rPr>
              <w:fldChar w:fldCharType="separate"/>
            </w:r>
            <w:r>
              <w:rPr>
                <w:noProof/>
                <w:color w:val="000000" w:themeColor="text1"/>
                <w:sz w:val="22"/>
                <w:szCs w:val="22"/>
              </w:rPr>
              <w:t>[51]</w:t>
            </w:r>
            <w:r w:rsidRPr="00BD7951">
              <w:rPr>
                <w:color w:val="000000" w:themeColor="text1"/>
                <w:sz w:val="22"/>
                <w:szCs w:val="22"/>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2497E336"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2022</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71F44C9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442AD249"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Canada</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9D2129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4B1EE23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7AD887BB" w14:textId="77777777" w:rsidR="00D53ADA" w:rsidRPr="00BD7951" w:rsidRDefault="00D53ADA" w:rsidP="00DF33A4">
            <w:pPr>
              <w:autoSpaceDE w:val="0"/>
              <w:autoSpaceDN w:val="0"/>
              <w:adjustRightInd w:val="0"/>
              <w:rPr>
                <w:color w:val="000000" w:themeColor="text1"/>
                <w:sz w:val="22"/>
                <w:szCs w:val="22"/>
                <w:lang w:val="en-GB"/>
              </w:rPr>
            </w:pPr>
            <w:r w:rsidRPr="00BD7951">
              <w:rPr>
                <w:rFonts w:eastAsiaTheme="minorHAnsi"/>
                <w:color w:val="000000" w:themeColor="text1"/>
                <w:sz w:val="22"/>
                <w:szCs w:val="22"/>
                <w:lang w:val="en-GB" w:eastAsia="en-US"/>
              </w:rPr>
              <w:t>Supplementary Material</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5FDBFC87"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Pharmacological management of</w:t>
            </w:r>
          </w:p>
          <w:p w14:paraId="1573C0F4"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 xml:space="preserve">RA with disease-modifying anti-rheumatic drugs for </w:t>
            </w:r>
          </w:p>
          <w:p w14:paraId="14BE186D" w14:textId="77777777" w:rsidR="00D53ADA" w:rsidRPr="00BD7951" w:rsidRDefault="00D53ADA" w:rsidP="00DF33A4">
            <w:pPr>
              <w:autoSpaceDE w:val="0"/>
              <w:autoSpaceDN w:val="0"/>
              <w:adjustRightInd w:val="0"/>
              <w:rPr>
                <w:color w:val="000000" w:themeColor="text1"/>
                <w:sz w:val="22"/>
                <w:szCs w:val="22"/>
                <w:lang w:val="en-GB"/>
              </w:rPr>
            </w:pPr>
            <w:r w:rsidRPr="00BD7951">
              <w:rPr>
                <w:rFonts w:eastAsiaTheme="minorHAnsi"/>
                <w:color w:val="000000" w:themeColor="text1"/>
                <w:sz w:val="22"/>
                <w:szCs w:val="22"/>
                <w:lang w:val="en-GB" w:eastAsia="en-US"/>
              </w:rPr>
              <w:t>adult patients. This includes patients whose RA began in childhood or adolescence as juvenile idiopathic arthritis and has persisted into adulthood.</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5BBBC186"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Rheumatologists or other primary prescribers of RA medications, patients, in community and academic practice settings.</w:t>
            </w:r>
          </w:p>
          <w:p w14:paraId="4CFC06CC"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p>
          <w:p w14:paraId="7B9DA722"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May also be of interest to other provincial and federal RA stakeholders and decision makers.</w:t>
            </w:r>
          </w:p>
          <w:p w14:paraId="6A21BA30" w14:textId="77777777" w:rsidR="00D53ADA" w:rsidRPr="00BD7951" w:rsidRDefault="00D53ADA" w:rsidP="00DF33A4">
            <w:pPr>
              <w:autoSpaceDE w:val="0"/>
              <w:autoSpaceDN w:val="0"/>
              <w:adjustRightInd w:val="0"/>
              <w:rPr>
                <w:color w:val="000000" w:themeColor="text1"/>
                <w:sz w:val="22"/>
                <w:szCs w:val="22"/>
                <w:lang w:val="en-GB"/>
              </w:rPr>
            </w:pPr>
          </w:p>
        </w:tc>
      </w:tr>
      <w:tr w:rsidR="00D53ADA" w:rsidRPr="00BD7951" w14:paraId="23425958"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6C4CF8C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lastRenderedPageBreak/>
              <w:t>EULAR</w:t>
            </w:r>
            <w:r w:rsidRPr="00BD7951">
              <w:rPr>
                <w:color w:val="000000" w:themeColor="text1"/>
                <w:sz w:val="22"/>
                <w:szCs w:val="22"/>
              </w:rPr>
              <w:t xml:space="preserve"> </w:t>
            </w:r>
            <w:r w:rsidRPr="00BD7951">
              <w:rPr>
                <w:color w:val="000000" w:themeColor="text1"/>
                <w:sz w:val="22"/>
                <w:szCs w:val="22"/>
              </w:rPr>
              <w:fldChar w:fldCharType="begin"/>
            </w:r>
            <w:r>
              <w:rPr>
                <w:color w:val="000000" w:themeColor="text1"/>
                <w:sz w:val="22"/>
                <w:szCs w:val="22"/>
              </w:rPr>
              <w:instrText xml:space="preserve"> ADDIN EN.CITE &lt;EndNote&gt;&lt;Cite&gt;&lt;Author&gt;Smolen JS&lt;/Author&gt;&lt;Year&gt;2023&lt;/Year&gt;&lt;RecNum&gt;54&lt;/RecNum&gt;&lt;DisplayText&gt;[50]&lt;/DisplayText&gt;&lt;record&gt;&lt;rec-number&gt;54&lt;/rec-number&gt;&lt;foreign-keys&gt;&lt;key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BD7951">
              <w:rPr>
                <w:color w:val="000000" w:themeColor="text1"/>
                <w:sz w:val="22"/>
                <w:szCs w:val="22"/>
              </w:rPr>
              <w:fldChar w:fldCharType="separate"/>
            </w:r>
            <w:r>
              <w:rPr>
                <w:noProof/>
                <w:color w:val="000000" w:themeColor="text1"/>
                <w:sz w:val="22"/>
                <w:szCs w:val="22"/>
              </w:rPr>
              <w:t>[50]</w:t>
            </w:r>
            <w:r w:rsidRPr="00BD7951">
              <w:rPr>
                <w:color w:val="000000" w:themeColor="text1"/>
                <w:sz w:val="22"/>
                <w:szCs w:val="22"/>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5FF0A7CF"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2023</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2E628EF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6142AC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Europe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EB99D8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51DC6B2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10088D38"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N/A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331E5817"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Management with synthetic and biological</w:t>
            </w:r>
          </w:p>
          <w:p w14:paraId="2E262D6B"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disease-modifying</w:t>
            </w:r>
          </w:p>
          <w:p w14:paraId="09A92B28" w14:textId="77777777" w:rsidR="00D53ADA" w:rsidRPr="00BD7951" w:rsidRDefault="00D53ADA" w:rsidP="00DF33A4">
            <w:pPr>
              <w:autoSpaceDE w:val="0"/>
              <w:autoSpaceDN w:val="0"/>
              <w:adjustRightInd w:val="0"/>
              <w:rPr>
                <w:rFonts w:eastAsiaTheme="minorHAnsi"/>
                <w:color w:val="000000" w:themeColor="text1"/>
                <w:sz w:val="22"/>
                <w:szCs w:val="22"/>
                <w:lang w:val="en-GB" w:eastAsia="en-US"/>
              </w:rPr>
            </w:pPr>
            <w:r w:rsidRPr="00BD7951">
              <w:rPr>
                <w:rFonts w:eastAsiaTheme="minorHAnsi"/>
                <w:color w:val="000000" w:themeColor="text1"/>
                <w:sz w:val="22"/>
                <w:szCs w:val="22"/>
                <w:lang w:val="en-GB" w:eastAsia="en-US"/>
              </w:rPr>
              <w:t>antirheumatic drugs.</w:t>
            </w:r>
          </w:p>
          <w:p w14:paraId="39E9435F" w14:textId="77777777" w:rsidR="00D53ADA" w:rsidRPr="00BD7951" w:rsidRDefault="00D53ADA" w:rsidP="00DF33A4">
            <w:pPr>
              <w:autoSpaceDE w:val="0"/>
              <w:autoSpaceDN w:val="0"/>
              <w:adjustRightInd w:val="0"/>
              <w:rPr>
                <w:color w:val="000000" w:themeColor="text1"/>
                <w:sz w:val="22"/>
                <w:szCs w:val="22"/>
                <w:lang w:val="en-GB"/>
              </w:rPr>
            </w:pP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44CA62F0" w14:textId="77777777" w:rsidR="00D53ADA" w:rsidRPr="00BD7951" w:rsidRDefault="00D53ADA" w:rsidP="00DF33A4">
            <w:pPr>
              <w:autoSpaceDE w:val="0"/>
              <w:autoSpaceDN w:val="0"/>
              <w:adjustRightInd w:val="0"/>
              <w:rPr>
                <w:color w:val="000000" w:themeColor="text1"/>
                <w:sz w:val="22"/>
                <w:szCs w:val="22"/>
                <w:lang w:val="en-GB"/>
              </w:rPr>
            </w:pPr>
            <w:r w:rsidRPr="00BD7951">
              <w:rPr>
                <w:rFonts w:eastAsiaTheme="minorHAnsi"/>
                <w:color w:val="000000" w:themeColor="text1"/>
                <w:sz w:val="22"/>
                <w:szCs w:val="22"/>
                <w:lang w:val="en-GB" w:eastAsia="en-US"/>
              </w:rPr>
              <w:t xml:space="preserve">Rheumatologists, health professionals, patients, regulators, payers. </w:t>
            </w:r>
          </w:p>
        </w:tc>
      </w:tr>
      <w:tr w:rsidR="00D53ADA" w:rsidRPr="00BD7951" w14:paraId="484AC842"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436A5BB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ISR </w:t>
            </w:r>
            <w:r w:rsidRPr="00BD7951">
              <w:rPr>
                <w:color w:val="000000" w:themeColor="text1"/>
                <w:sz w:val="22"/>
                <w:szCs w:val="22"/>
                <w:lang w:val="en-GB"/>
              </w:rPr>
              <w:fldChar w:fldCharType="begin"/>
            </w:r>
            <w:r w:rsidRPr="00BD7951">
              <w:rPr>
                <w:color w:val="000000" w:themeColor="text1"/>
                <w:sz w:val="22"/>
                <w:szCs w:val="22"/>
                <w:lang w:val="en-GB"/>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BD7951">
              <w:rPr>
                <w:color w:val="000000" w:themeColor="text1"/>
                <w:sz w:val="22"/>
                <w:szCs w:val="22"/>
                <w:lang w:val="en-GB"/>
              </w:rPr>
              <w:fldChar w:fldCharType="separate"/>
            </w:r>
            <w:r w:rsidRPr="00BD7951">
              <w:rPr>
                <w:noProof/>
                <w:color w:val="000000" w:themeColor="text1"/>
                <w:sz w:val="22"/>
                <w:szCs w:val="22"/>
                <w:lang w:val="en-GB"/>
              </w:rPr>
              <w:t>[4]</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624E222C"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2019</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6A81DAE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2B6F55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Europe - Italy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0FEE809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4BC7077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Yes </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2D76B42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Nil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3DE9238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Management and safety of adult patients with RA in Italy.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34053EE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Attending physicians (general practitioners, rheumatologists) and health professionals who manage patients with RA in primary care, and hospital and community practice settings. Patients, policy makers and those responsible for commissioning care for patients with RA in the Italian National Health Service (NHS). </w:t>
            </w:r>
          </w:p>
        </w:tc>
      </w:tr>
      <w:tr w:rsidR="00D53ADA" w:rsidRPr="00BD7951" w14:paraId="3E50E9BB"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77F1697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Malaysia </w:t>
            </w:r>
          </w:p>
          <w:p w14:paraId="0368AE4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Health Technology Assessment Section</w:t>
            </w:r>
          </w:p>
          <w:p w14:paraId="61F20FB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[43]</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1E50BA7E"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2019</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1A0F284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5289D21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Malaysia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0C4E6899"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Report</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70F62B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6449E11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N/a</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014DF3F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Diagnosis, investigations, treatment (non-pharmacological and pharmacological), special considerations and referral/follow-up for patients with RA.  </w:t>
            </w:r>
          </w:p>
          <w:p w14:paraId="26945FA9" w14:textId="77777777" w:rsidR="00D53ADA" w:rsidRPr="00BD7951" w:rsidRDefault="00D53ADA" w:rsidP="00DF33A4">
            <w:pPr>
              <w:autoSpaceDE w:val="0"/>
              <w:autoSpaceDN w:val="0"/>
              <w:adjustRightInd w:val="0"/>
              <w:rPr>
                <w:color w:val="000000" w:themeColor="text1"/>
                <w:sz w:val="22"/>
                <w:szCs w:val="22"/>
                <w:lang w:val="en-GB"/>
              </w:rPr>
            </w:pP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25269A9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Those who are involved in primary, secondary or tertiary care </w:t>
            </w:r>
          </w:p>
          <w:p w14:paraId="55051058"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management of RA: Doctors, allied health professionals, trainees and medical students, policy makers, patients and their advocates and professional societies.</w:t>
            </w:r>
          </w:p>
        </w:tc>
      </w:tr>
      <w:tr w:rsidR="00D53ADA" w:rsidRPr="00BD7951" w14:paraId="4162DF93"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4123805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NICE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[44]</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09FFD93C"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2018</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373D92C9"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Government</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5035078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UK</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D6DBB9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Report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5C1DCD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p w14:paraId="49419678" w14:textId="77777777" w:rsidR="00D53ADA" w:rsidRPr="00BD7951" w:rsidRDefault="00D53ADA" w:rsidP="00DF33A4">
            <w:pPr>
              <w:autoSpaceDE w:val="0"/>
              <w:autoSpaceDN w:val="0"/>
              <w:adjustRightInd w:val="0"/>
              <w:rPr>
                <w:color w:val="000000" w:themeColor="text1"/>
                <w:sz w:val="22"/>
                <w:szCs w:val="22"/>
                <w:lang w:val="en-GB"/>
              </w:rPr>
            </w:pP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7436512F"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Appendices </w:t>
            </w:r>
          </w:p>
          <w:p w14:paraId="62D55EE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Methods document</w:t>
            </w:r>
          </w:p>
          <w:p w14:paraId="2EA5994F"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Online development materials (e.g. implementation support, resource impact, summaries etc)</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21F72EB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Diagnosing and managing RA in adults (people who are aged 18 or older).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22C6D84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Healthcare professionals, commissioners and providers, people with RA and their families and carers. </w:t>
            </w:r>
          </w:p>
        </w:tc>
      </w:tr>
      <w:tr w:rsidR="00D53ADA" w:rsidRPr="00BD7951" w14:paraId="7465DA7C"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0927D97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rPr>
              <w:lastRenderedPageBreak/>
              <w:t xml:space="preserve">Peter et al. </w:t>
            </w:r>
            <w:r w:rsidRPr="00BD7951">
              <w:rPr>
                <w:color w:val="000000" w:themeColor="text1"/>
                <w:sz w:val="22"/>
                <w:szCs w:val="22"/>
              </w:rPr>
              <w:fldChar w:fldCharType="begin"/>
            </w:r>
            <w:r>
              <w:rPr>
                <w:color w:val="000000" w:themeColor="text1"/>
                <w:sz w:val="22"/>
                <w:szCs w:val="22"/>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BD7951">
              <w:rPr>
                <w:color w:val="000000" w:themeColor="text1"/>
                <w:sz w:val="22"/>
                <w:szCs w:val="22"/>
              </w:rPr>
              <w:fldChar w:fldCharType="separate"/>
            </w:r>
            <w:r>
              <w:rPr>
                <w:noProof/>
                <w:color w:val="000000" w:themeColor="text1"/>
                <w:sz w:val="22"/>
                <w:szCs w:val="22"/>
              </w:rPr>
              <w:t>[49]</w:t>
            </w:r>
            <w:r w:rsidRPr="00BD7951">
              <w:rPr>
                <w:color w:val="000000" w:themeColor="text1"/>
                <w:sz w:val="22"/>
                <w:szCs w:val="22"/>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58CE02D1"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2021</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724EF74C"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w:t>
            </w:r>
          </w:p>
          <w:p w14:paraId="5A72039D" w14:textId="77777777" w:rsidR="00D53ADA" w:rsidRPr="00BD7951" w:rsidRDefault="00D53ADA" w:rsidP="00DF33A4">
            <w:pPr>
              <w:autoSpaceDE w:val="0"/>
              <w:autoSpaceDN w:val="0"/>
              <w:adjustRightInd w:val="0"/>
              <w:rPr>
                <w:color w:val="000000" w:themeColor="text1"/>
                <w:sz w:val="22"/>
                <w:szCs w:val="22"/>
                <w:lang w:val="en-GB"/>
              </w:rPr>
            </w:pP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6301722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USA</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498627E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AB49C0F"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3DD3C39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Appendix document </w:t>
            </w:r>
          </w:p>
          <w:p w14:paraId="00025C89"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Supplementary figure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75A4927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Physical therapy management for patients with RA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4594B16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Physical therapists.</w:t>
            </w:r>
          </w:p>
        </w:tc>
      </w:tr>
      <w:tr w:rsidR="00D53ADA" w:rsidRPr="00BD7951" w14:paraId="3063E54D"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027BB7B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rPr>
              <w:t xml:space="preserve">Santos et al. </w:t>
            </w:r>
            <w:r w:rsidRPr="00BD7951">
              <w:rPr>
                <w:color w:val="000000" w:themeColor="text1"/>
                <w:sz w:val="22"/>
                <w:szCs w:val="22"/>
              </w:rPr>
              <w:fldChar w:fldCharType="begin"/>
            </w:r>
            <w:r>
              <w:rPr>
                <w:color w:val="000000" w:themeColor="text1"/>
                <w:sz w:val="22"/>
                <w:szCs w:val="22"/>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BD7951">
              <w:rPr>
                <w:color w:val="000000" w:themeColor="text1"/>
                <w:sz w:val="22"/>
                <w:szCs w:val="22"/>
              </w:rPr>
              <w:fldChar w:fldCharType="separate"/>
            </w:r>
            <w:r>
              <w:rPr>
                <w:noProof/>
                <w:color w:val="000000" w:themeColor="text1"/>
                <w:sz w:val="22"/>
                <w:szCs w:val="22"/>
              </w:rPr>
              <w:t>[47]</w:t>
            </w:r>
            <w:r w:rsidRPr="00BD7951">
              <w:rPr>
                <w:color w:val="000000" w:themeColor="text1"/>
                <w:sz w:val="22"/>
                <w:szCs w:val="22"/>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5F44AEB1"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2021</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68EE9EC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w:t>
            </w:r>
          </w:p>
          <w:p w14:paraId="254D5CE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Society</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23F10CD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Europe - Portugal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71874E0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6ECA4BC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61C9B8E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Umbrella review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12C85FC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Management of patients with RA</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2C0E01B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Health professionals.</w:t>
            </w:r>
          </w:p>
        </w:tc>
      </w:tr>
      <w:tr w:rsidR="00D53ADA" w:rsidRPr="00BD7951" w14:paraId="7EF765E4"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03609A6F"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SER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[41]</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2C115789"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2019</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3057F9F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Medical Society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A1E22DF"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Europe - Spain</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12C953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Report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664138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184EDC2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Nil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24603BB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Management of adults with RA </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1ADF2E1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Rheumatologists and other health professionals who may be involved in the care of patients with RA working in primary and specialist care, namely, those from the specialities of cardiology, pulmonology, traumatology, rehabilitation, family medicine, and nursing, as well as other specialists involved in the care for these patients. Patients and family members seen by these health professionals. </w:t>
            </w:r>
          </w:p>
        </w:tc>
      </w:tr>
      <w:tr w:rsidR="00D53ADA" w:rsidRPr="00BD7951" w14:paraId="7D907198"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740CD79B"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Tenten-Diepenmaat et al.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[46]</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2BB85836"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2018</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5A1CCFA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Expert panel</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1E582BAB"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Europe – The Netherlands</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378FF05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28046D2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Yes</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4CDB9348"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Additional files 1-3</w:t>
            </w:r>
          </w:p>
          <w:p w14:paraId="1EAE1A8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Research questions </w:t>
            </w:r>
          </w:p>
          <w:p w14:paraId="183BAF8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Diagnosis framework </w:t>
            </w:r>
          </w:p>
          <w:p w14:paraId="44CA117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Treatment framework</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170C848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Multidisciplinary</w:t>
            </w:r>
          </w:p>
          <w:p w14:paraId="56460743"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recommendations and frameworks for the diagnosis</w:t>
            </w:r>
          </w:p>
          <w:p w14:paraId="579180B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and treatment of foot problems in people with RA.</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0403AB20"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Health professionals who provide footcare for patients with RA e.g. rheumatologists, rehabilitation</w:t>
            </w:r>
          </w:p>
          <w:p w14:paraId="1BC89869"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physicians, orthopaedic surgeons, </w:t>
            </w:r>
          </w:p>
          <w:p w14:paraId="798BA6F1"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specialised nurses, podiatrists, orthopaedic shoe technicians and pedicurists.</w:t>
            </w:r>
          </w:p>
        </w:tc>
      </w:tr>
      <w:tr w:rsidR="00D53ADA" w:rsidRPr="00256F67" w14:paraId="510E7D2F" w14:textId="77777777" w:rsidTr="00DF33A4">
        <w:trPr>
          <w:trHeight w:val="640"/>
        </w:trPr>
        <w:tc>
          <w:tcPr>
            <w:tcW w:w="1419" w:type="dxa"/>
            <w:tcBorders>
              <w:top w:val="single" w:sz="4" w:space="0" w:color="auto"/>
              <w:left w:val="single" w:sz="6" w:space="0" w:color="auto"/>
              <w:bottom w:val="single" w:sz="6" w:space="0" w:color="auto"/>
              <w:right w:val="single" w:sz="6" w:space="0" w:color="auto"/>
            </w:tcBorders>
            <w:shd w:val="solid" w:color="FFFFFF" w:fill="auto"/>
          </w:tcPr>
          <w:p w14:paraId="2962D2C6"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 xml:space="preserve">TLAR </w:t>
            </w:r>
            <w:r w:rsidRPr="00BD7951">
              <w:rPr>
                <w:color w:val="000000" w:themeColor="text1"/>
                <w:sz w:val="22"/>
                <w:szCs w:val="22"/>
                <w:lang w:val="en-GB"/>
              </w:rPr>
              <w:fldChar w:fldCharType="begin"/>
            </w:r>
            <w:r>
              <w:rPr>
                <w:color w:val="000000" w:themeColor="text1"/>
                <w:sz w:val="22"/>
                <w:szCs w:val="22"/>
                <w:lang w:val="en-GB"/>
              </w:rPr>
              <w:instrText xml:space="preserve"> ADDIN EN.CITE &lt;EndNote&gt;&lt;Cite&gt;&lt;Author&gt;Ataman&lt;/Author&gt;&lt;Year&gt;2018&lt;/Year&gt;&lt;RecNum&gt;10&lt;/RecNum&gt;&lt;DisplayText&gt;[8]&lt;/DisplayText&gt;&lt;record&gt;&lt;rec-number&gt;10&lt;/rec-number&gt;&lt;foreign-keys&gt;&lt;key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BD7951">
              <w:rPr>
                <w:color w:val="000000" w:themeColor="text1"/>
                <w:sz w:val="22"/>
                <w:szCs w:val="22"/>
                <w:lang w:val="en-GB"/>
              </w:rPr>
              <w:fldChar w:fldCharType="separate"/>
            </w:r>
            <w:r>
              <w:rPr>
                <w:noProof/>
                <w:color w:val="000000" w:themeColor="text1"/>
                <w:sz w:val="22"/>
                <w:szCs w:val="22"/>
                <w:lang w:val="en-GB"/>
              </w:rPr>
              <w:t>[8]</w:t>
            </w:r>
            <w:r w:rsidRPr="00BD7951">
              <w:rPr>
                <w:color w:val="000000" w:themeColor="text1"/>
                <w:sz w:val="22"/>
                <w:szCs w:val="22"/>
                <w:lang w:val="en-GB"/>
              </w:rPr>
              <w:fldChar w:fldCharType="end"/>
            </w:r>
          </w:p>
        </w:tc>
        <w:tc>
          <w:tcPr>
            <w:tcW w:w="708" w:type="dxa"/>
            <w:tcBorders>
              <w:top w:val="single" w:sz="4" w:space="0" w:color="auto"/>
              <w:left w:val="single" w:sz="6" w:space="0" w:color="auto"/>
              <w:bottom w:val="single" w:sz="6" w:space="0" w:color="auto"/>
              <w:right w:val="single" w:sz="6" w:space="0" w:color="auto"/>
            </w:tcBorders>
            <w:shd w:val="solid" w:color="FFFFFF" w:fill="auto"/>
          </w:tcPr>
          <w:p w14:paraId="4F3CC7D3" w14:textId="77777777" w:rsidR="00D53ADA" w:rsidRPr="00BD7951" w:rsidRDefault="00D53ADA" w:rsidP="00DF33A4">
            <w:pPr>
              <w:autoSpaceDE w:val="0"/>
              <w:autoSpaceDN w:val="0"/>
              <w:adjustRightInd w:val="0"/>
              <w:jc w:val="right"/>
              <w:rPr>
                <w:color w:val="000000" w:themeColor="text1"/>
                <w:sz w:val="22"/>
                <w:szCs w:val="22"/>
                <w:lang w:val="en-GB"/>
              </w:rPr>
            </w:pPr>
            <w:r w:rsidRPr="00BD7951">
              <w:rPr>
                <w:color w:val="000000" w:themeColor="text1"/>
                <w:sz w:val="22"/>
                <w:szCs w:val="22"/>
                <w:lang w:val="en-GB"/>
              </w:rPr>
              <w:t>2018</w:t>
            </w:r>
          </w:p>
        </w:tc>
        <w:tc>
          <w:tcPr>
            <w:tcW w:w="1418" w:type="dxa"/>
            <w:tcBorders>
              <w:top w:val="single" w:sz="4" w:space="0" w:color="auto"/>
              <w:left w:val="single" w:sz="6" w:space="0" w:color="auto"/>
              <w:bottom w:val="single" w:sz="6" w:space="0" w:color="auto"/>
              <w:right w:val="single" w:sz="6" w:space="0" w:color="auto"/>
            </w:tcBorders>
            <w:shd w:val="solid" w:color="FFFFFF" w:fill="auto"/>
          </w:tcPr>
          <w:p w14:paraId="69CAD7F2"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Expert Panel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25CB4724"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Europe - Turkey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0274FCF5"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Journal Article </w:t>
            </w:r>
          </w:p>
        </w:tc>
        <w:tc>
          <w:tcPr>
            <w:tcW w:w="1134" w:type="dxa"/>
            <w:tcBorders>
              <w:top w:val="single" w:sz="4" w:space="0" w:color="auto"/>
              <w:left w:val="single" w:sz="6" w:space="0" w:color="auto"/>
              <w:bottom w:val="single" w:sz="6" w:space="0" w:color="auto"/>
              <w:right w:val="single" w:sz="6" w:space="0" w:color="auto"/>
            </w:tcBorders>
            <w:shd w:val="solid" w:color="FFFFFF" w:fill="auto"/>
          </w:tcPr>
          <w:p w14:paraId="5D19046A"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No </w:t>
            </w:r>
          </w:p>
        </w:tc>
        <w:tc>
          <w:tcPr>
            <w:tcW w:w="2268" w:type="dxa"/>
            <w:tcBorders>
              <w:top w:val="single" w:sz="4" w:space="0" w:color="auto"/>
              <w:left w:val="single" w:sz="6" w:space="0" w:color="auto"/>
              <w:bottom w:val="single" w:sz="6" w:space="0" w:color="auto"/>
              <w:right w:val="single" w:sz="6" w:space="0" w:color="auto"/>
            </w:tcBorders>
            <w:shd w:val="solid" w:color="FFFFFF" w:fill="auto"/>
          </w:tcPr>
          <w:p w14:paraId="23CB464E"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Nil </w:t>
            </w:r>
          </w:p>
        </w:tc>
        <w:tc>
          <w:tcPr>
            <w:tcW w:w="1984" w:type="dxa"/>
            <w:tcBorders>
              <w:top w:val="single" w:sz="4" w:space="0" w:color="auto"/>
              <w:left w:val="single" w:sz="6" w:space="0" w:color="auto"/>
              <w:bottom w:val="single" w:sz="6" w:space="0" w:color="auto"/>
              <w:right w:val="single" w:sz="6" w:space="0" w:color="auto"/>
            </w:tcBorders>
            <w:shd w:val="solid" w:color="FFFFFF" w:fill="auto"/>
          </w:tcPr>
          <w:p w14:paraId="4854E91D" w14:textId="77777777" w:rsidR="00D53ADA" w:rsidRPr="00BD7951"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Management of RA in Turkey.</w:t>
            </w:r>
          </w:p>
        </w:tc>
        <w:tc>
          <w:tcPr>
            <w:tcW w:w="3686" w:type="dxa"/>
            <w:tcBorders>
              <w:top w:val="single" w:sz="4" w:space="0" w:color="auto"/>
              <w:left w:val="single" w:sz="6" w:space="0" w:color="auto"/>
              <w:bottom w:val="single" w:sz="6" w:space="0" w:color="auto"/>
              <w:right w:val="single" w:sz="6" w:space="0" w:color="auto"/>
            </w:tcBorders>
            <w:shd w:val="solid" w:color="FFFFFF" w:fill="auto"/>
          </w:tcPr>
          <w:p w14:paraId="7C7FE203" w14:textId="77777777" w:rsidR="00D53ADA" w:rsidRPr="00256F67" w:rsidRDefault="00D53ADA" w:rsidP="00DF33A4">
            <w:pPr>
              <w:autoSpaceDE w:val="0"/>
              <w:autoSpaceDN w:val="0"/>
              <w:adjustRightInd w:val="0"/>
              <w:rPr>
                <w:color w:val="000000" w:themeColor="text1"/>
                <w:sz w:val="22"/>
                <w:szCs w:val="22"/>
                <w:lang w:val="en-GB"/>
              </w:rPr>
            </w:pPr>
            <w:r w:rsidRPr="00BD7951">
              <w:rPr>
                <w:color w:val="000000" w:themeColor="text1"/>
                <w:sz w:val="22"/>
                <w:szCs w:val="22"/>
                <w:lang w:val="en-GB"/>
              </w:rPr>
              <w:t>Turkish rheumatologists and physical medicine and rehabilitation specialists.</w:t>
            </w:r>
            <w:r w:rsidRPr="00256F67">
              <w:rPr>
                <w:color w:val="000000" w:themeColor="text1"/>
                <w:sz w:val="22"/>
                <w:szCs w:val="22"/>
                <w:lang w:val="en-GB"/>
              </w:rPr>
              <w:t> </w:t>
            </w:r>
          </w:p>
        </w:tc>
      </w:tr>
    </w:tbl>
    <w:p w14:paraId="4208ED05" w14:textId="77777777" w:rsidR="00C76555" w:rsidRDefault="00C76555" w:rsidP="00C76555">
      <w:pPr>
        <w:rPr>
          <w:color w:val="000000"/>
        </w:rPr>
      </w:pPr>
    </w:p>
    <w:p w14:paraId="3070D5B4" w14:textId="3269FD21" w:rsidR="00D73749" w:rsidRDefault="00C76555" w:rsidP="00C76555">
      <w:pPr>
        <w:jc w:val="both"/>
        <w:rPr>
          <w:color w:val="000000"/>
        </w:rPr>
      </w:pPr>
      <w:r w:rsidRPr="00361572">
        <w:rPr>
          <w:color w:val="000000"/>
        </w:rPr>
        <w:t xml:space="preserve">*First author given </w:t>
      </w:r>
      <w:r w:rsidRPr="00D73749">
        <w:rPr>
          <w:color w:val="000000"/>
        </w:rPr>
        <w:t xml:space="preserve">where there is no stated organisation; ACR – American College of Rheumatology; APLAR – Asia Pacific League of Associations for </w:t>
      </w:r>
      <w:r w:rsidRPr="00BD7951">
        <w:rPr>
          <w:color w:val="000000"/>
        </w:rPr>
        <w:t xml:space="preserve">Rheumatology; </w:t>
      </w:r>
      <w:r w:rsidR="00725336" w:rsidRPr="00BD7951">
        <w:rPr>
          <w:color w:val="000000"/>
        </w:rPr>
        <w:t xml:space="preserve">BSR – Brazilian Society of Rheumatology; </w:t>
      </w:r>
      <w:r w:rsidR="00D73749" w:rsidRPr="00BD7951">
        <w:t xml:space="preserve">CRA – Canadian Rheumatology Association; </w:t>
      </w:r>
      <w:r w:rsidRPr="00BD7951">
        <w:rPr>
          <w:color w:val="000000"/>
        </w:rPr>
        <w:t>EULAR - European League Against Rheumatism; ISR – Italian Society of Rheumatology; NICE - National Institute for Health and Care Excellence; RA – Rheumatoid arthritis; SER – Spanish Society of Rheumatology; TLAR – Turkish League Against Rheumatism; USA – United States of America; UK – United Kingdom.</w:t>
      </w:r>
      <w:r w:rsidRPr="00361572">
        <w:rPr>
          <w:color w:val="000000"/>
        </w:rPr>
        <w:t xml:space="preserve"> </w:t>
      </w:r>
    </w:p>
    <w:p w14:paraId="01249704" w14:textId="0279BD67" w:rsidR="0007660F" w:rsidRPr="00FD6616" w:rsidRDefault="00C76555" w:rsidP="00FD6616">
      <w:pPr>
        <w:jc w:val="both"/>
        <w:rPr>
          <w:color w:val="000000"/>
        </w:rPr>
      </w:pPr>
      <w:r w:rsidRPr="00361572">
        <w:rPr>
          <w:color w:val="000000"/>
        </w:rPr>
        <w:t>Adults are defined as: ≥18 years of age</w:t>
      </w:r>
      <w:r w:rsidR="00FD6616">
        <w:rPr>
          <w:color w:val="000000"/>
        </w:rPr>
        <w:t>.</w:t>
      </w:r>
    </w:p>
    <w:sectPr w:rsidR="0007660F" w:rsidRPr="00FD6616" w:rsidSect="004C64A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9B"/>
    <w:rsid w:val="000128DD"/>
    <w:rsid w:val="0007660F"/>
    <w:rsid w:val="00092E5D"/>
    <w:rsid w:val="00094362"/>
    <w:rsid w:val="000A6D0E"/>
    <w:rsid w:val="00103C16"/>
    <w:rsid w:val="00152D8A"/>
    <w:rsid w:val="0017636E"/>
    <w:rsid w:val="00207669"/>
    <w:rsid w:val="00243A88"/>
    <w:rsid w:val="00256F67"/>
    <w:rsid w:val="00262A9C"/>
    <w:rsid w:val="00272BDE"/>
    <w:rsid w:val="002A34F2"/>
    <w:rsid w:val="002B03A6"/>
    <w:rsid w:val="002C062B"/>
    <w:rsid w:val="002C6A9B"/>
    <w:rsid w:val="002F5AF0"/>
    <w:rsid w:val="003D4A41"/>
    <w:rsid w:val="00491294"/>
    <w:rsid w:val="004C64A2"/>
    <w:rsid w:val="006259F4"/>
    <w:rsid w:val="00653DD0"/>
    <w:rsid w:val="00696326"/>
    <w:rsid w:val="006C0163"/>
    <w:rsid w:val="00720DF3"/>
    <w:rsid w:val="00725336"/>
    <w:rsid w:val="00786E6A"/>
    <w:rsid w:val="007D450B"/>
    <w:rsid w:val="00871EC4"/>
    <w:rsid w:val="00894E4F"/>
    <w:rsid w:val="008A58AB"/>
    <w:rsid w:val="008D1D6A"/>
    <w:rsid w:val="0099241E"/>
    <w:rsid w:val="00A04B8C"/>
    <w:rsid w:val="00A10ED8"/>
    <w:rsid w:val="00AA6CE3"/>
    <w:rsid w:val="00B838C6"/>
    <w:rsid w:val="00BD7951"/>
    <w:rsid w:val="00BF44E8"/>
    <w:rsid w:val="00C54071"/>
    <w:rsid w:val="00C76555"/>
    <w:rsid w:val="00CA097C"/>
    <w:rsid w:val="00CD20FE"/>
    <w:rsid w:val="00CD28E9"/>
    <w:rsid w:val="00D53ADA"/>
    <w:rsid w:val="00D67496"/>
    <w:rsid w:val="00D73749"/>
    <w:rsid w:val="00EA5ECD"/>
    <w:rsid w:val="00F0457B"/>
    <w:rsid w:val="00F456B3"/>
    <w:rsid w:val="00F808C7"/>
    <w:rsid w:val="00FD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8522059"/>
  <w15:chartTrackingRefBased/>
  <w15:docId w15:val="{0F5848EA-0587-B741-AB1B-14523B4F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A9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6A9B"/>
    <w:rPr>
      <w:sz w:val="16"/>
      <w:szCs w:val="16"/>
    </w:rPr>
  </w:style>
  <w:style w:type="paragraph" w:styleId="CommentText">
    <w:name w:val="annotation text"/>
    <w:basedOn w:val="Normal"/>
    <w:link w:val="CommentTextChar"/>
    <w:uiPriority w:val="99"/>
    <w:unhideWhenUsed/>
    <w:rsid w:val="002C6A9B"/>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C6A9B"/>
    <w:rPr>
      <w:sz w:val="20"/>
      <w:szCs w:val="20"/>
    </w:rPr>
  </w:style>
  <w:style w:type="character" w:styleId="LineNumber">
    <w:name w:val="line number"/>
    <w:basedOn w:val="DefaultParagraphFont"/>
    <w:uiPriority w:val="99"/>
    <w:semiHidden/>
    <w:unhideWhenUsed/>
    <w:rsid w:val="004C64A2"/>
  </w:style>
  <w:style w:type="paragraph" w:styleId="CommentSubject">
    <w:name w:val="annotation subject"/>
    <w:basedOn w:val="CommentText"/>
    <w:next w:val="CommentText"/>
    <w:link w:val="CommentSubjectChar"/>
    <w:uiPriority w:val="99"/>
    <w:semiHidden/>
    <w:unhideWhenUsed/>
    <w:rsid w:val="00CD28E9"/>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CD28E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2371</Words>
  <Characters>13515</Characters>
  <Application>Microsoft Office Word</Application>
  <DocSecurity>0</DocSecurity>
  <Lines>112</Lines>
  <Paragraphs>31</Paragraphs>
  <ScaleCrop>false</ScaleCrop>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Conley</dc:creator>
  <cp:keywords/>
  <dc:description/>
  <cp:lastModifiedBy>Brooke Conley</cp:lastModifiedBy>
  <cp:revision>15</cp:revision>
  <dcterms:created xsi:type="dcterms:W3CDTF">2023-04-17T09:48:00Z</dcterms:created>
  <dcterms:modified xsi:type="dcterms:W3CDTF">2023-04-23T02:28:00Z</dcterms:modified>
</cp:coreProperties>
</file>