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06B47" w14:textId="77777777" w:rsidR="00827B02" w:rsidRPr="00DB244F" w:rsidRDefault="00827B02" w:rsidP="00827B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3C1250EE">
        <w:rPr>
          <w:rFonts w:ascii="Times New Roman" w:hAnsi="Times New Roman" w:cs="Times New Roman"/>
          <w:b/>
          <w:bCs/>
          <w:sz w:val="24"/>
          <w:szCs w:val="24"/>
        </w:rPr>
        <w:t>SUPPLEMENTAL DATA</w:t>
      </w:r>
    </w:p>
    <w:p w14:paraId="324089BD" w14:textId="77777777" w:rsidR="00827B02" w:rsidRPr="00DB244F" w:rsidRDefault="00827B02" w:rsidP="00827B02"/>
    <w:p w14:paraId="70F0F6BE" w14:textId="77777777" w:rsidR="00827B02" w:rsidRDefault="00827B02" w:rsidP="00827B02">
      <w:pPr>
        <w:spacing w:after="0" w:line="480" w:lineRule="auto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4C41E933">
        <w:rPr>
          <w:rFonts w:ascii="Times New Roman" w:hAnsi="Times New Roman" w:cs="Times New Roman"/>
          <w:b/>
          <w:bCs/>
          <w:sz w:val="24"/>
          <w:szCs w:val="24"/>
        </w:rPr>
        <w:t xml:space="preserve">Supplemental Fig. 1 </w:t>
      </w:r>
      <w:r w:rsidRPr="4C41E933">
        <w:rPr>
          <w:rFonts w:ascii="Times New Roman" w:hAnsi="Times New Roman" w:cs="Times New Roman"/>
          <w:sz w:val="24"/>
          <w:szCs w:val="24"/>
        </w:rPr>
        <w:t xml:space="preserve">LS mean change (95% CI) from baseline over time in </w:t>
      </w:r>
      <w:r w:rsidRPr="4C41E93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4C41E933">
        <w:rPr>
          <w:rFonts w:ascii="Times New Roman" w:hAnsi="Times New Roman" w:cs="Times New Roman"/>
          <w:sz w:val="24"/>
          <w:szCs w:val="24"/>
        </w:rPr>
        <w:t xml:space="preserve">) LEI and </w:t>
      </w:r>
      <w:r w:rsidRPr="4C41E93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4C41E933">
        <w:rPr>
          <w:rFonts w:ascii="Times New Roman" w:hAnsi="Times New Roman" w:cs="Times New Roman"/>
          <w:sz w:val="24"/>
          <w:szCs w:val="24"/>
        </w:rPr>
        <w:t>) DSS in patients with enthesitis or dactylitis by treatment group at weeks 24, 52, and 100.</w:t>
      </w:r>
      <w:r w:rsidRPr="4C41E9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4C41E933">
        <w:rPr>
          <w:rFonts w:ascii="Times New Roman" w:hAnsi="Times New Roman" w:cs="Times New Roman"/>
          <w:sz w:val="24"/>
          <w:szCs w:val="24"/>
        </w:rPr>
        <w:t xml:space="preserve">CI, confidence interval, DSS, Dactylitis Severity Score; GUS, guselkumab; LEI, Leeds Enthesitis Index; LS, least squares; PBO, placebo; Q4W, every 4 weeks; Q8W, every </w:t>
      </w:r>
      <w:bookmarkStart w:id="0" w:name="_Int_Mf0xVEXn"/>
      <w:r w:rsidRPr="4C41E933">
        <w:rPr>
          <w:rFonts w:ascii="Times New Roman" w:hAnsi="Times New Roman" w:cs="Times New Roman"/>
          <w:sz w:val="24"/>
          <w:szCs w:val="24"/>
        </w:rPr>
        <w:t>8 weeks</w:t>
      </w:r>
      <w:bookmarkEnd w:id="0"/>
      <w:r w:rsidRPr="4C41E9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6C41E" w14:textId="77777777" w:rsidR="00827B02" w:rsidRDefault="00827B02" w:rsidP="00827B0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BBD3F4" wp14:editId="4A54DAD2">
            <wp:extent cx="4778977" cy="6168494"/>
            <wp:effectExtent l="0" t="0" r="0" b="2540"/>
            <wp:docPr id="733410027" name="Picture 733410027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8977" cy="616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E9EB9" w14:textId="77777777" w:rsidR="00827B02" w:rsidRDefault="00827B02" w:rsidP="00827B02">
      <w:pPr>
        <w:pStyle w:val="CommentText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132718815"/>
      <w:r w:rsidRPr="4C41E933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Supplemental Fig. 2</w:t>
      </w:r>
      <w:r w:rsidRPr="4C41E93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4C41E933">
        <w:rPr>
          <w:rFonts w:ascii="Times New Roman" w:hAnsi="Times New Roman" w:cs="Times New Roman"/>
          <w:sz w:val="24"/>
          <w:szCs w:val="24"/>
        </w:rPr>
        <w:t xml:space="preserve">Proportion of patients achieving </w:t>
      </w:r>
      <w:r w:rsidRPr="4C41E93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4C41E933">
        <w:rPr>
          <w:rFonts w:ascii="Times New Roman" w:hAnsi="Times New Roman" w:cs="Times New Roman"/>
          <w:sz w:val="24"/>
          <w:szCs w:val="24"/>
        </w:rPr>
        <w:t xml:space="preserve">) ER and </w:t>
      </w:r>
      <w:r w:rsidRPr="4C41E93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4C41E933">
        <w:rPr>
          <w:rFonts w:ascii="Times New Roman" w:hAnsi="Times New Roman" w:cs="Times New Roman"/>
          <w:sz w:val="24"/>
          <w:szCs w:val="24"/>
        </w:rPr>
        <w:t xml:space="preserve">) DR over time. DR, dactylitis resolution; DSS, Dactylitis Severity Score; ER, enthesitis resolution; GUS, guselkumab; LEI, Leeds Enthesitis Index; PBO, placebo; Q4W, every 4 weeks; Q8W, every </w:t>
      </w:r>
      <w:bookmarkStart w:id="2" w:name="_Int_T9njAK9q"/>
      <w:r w:rsidRPr="4C41E933">
        <w:rPr>
          <w:rFonts w:ascii="Times New Roman" w:hAnsi="Times New Roman" w:cs="Times New Roman"/>
          <w:sz w:val="24"/>
          <w:szCs w:val="24"/>
        </w:rPr>
        <w:t>8 weeks</w:t>
      </w:r>
      <w:bookmarkEnd w:id="2"/>
    </w:p>
    <w:bookmarkEnd w:id="1"/>
    <w:p w14:paraId="3AEBE14B" w14:textId="77777777" w:rsidR="00827B02" w:rsidRDefault="00827B02" w:rsidP="00827B02">
      <w:pPr>
        <w:pStyle w:val="CommentText"/>
        <w:spacing w:after="0" w:line="480" w:lineRule="auto"/>
      </w:pPr>
    </w:p>
    <w:p w14:paraId="07954C63" w14:textId="6468055D" w:rsidR="00AB4B36" w:rsidRPr="00827B02" w:rsidRDefault="00827B02" w:rsidP="00827B02">
      <w:pPr>
        <w:pStyle w:val="CommentText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83C586" wp14:editId="603D7BC5">
            <wp:extent cx="5262465" cy="6764896"/>
            <wp:effectExtent l="0" t="0" r="3810" b="0"/>
            <wp:docPr id="1225369603" name="Picture 1225369603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2465" cy="676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4B36" w:rsidRPr="00827B02" w:rsidSect="00827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02"/>
    <w:rsid w:val="000865D2"/>
    <w:rsid w:val="00495A6A"/>
    <w:rsid w:val="00500A15"/>
    <w:rsid w:val="006252DA"/>
    <w:rsid w:val="00827B02"/>
    <w:rsid w:val="008E4F91"/>
    <w:rsid w:val="009A26D3"/>
    <w:rsid w:val="00A03C2B"/>
    <w:rsid w:val="00AB4B36"/>
    <w:rsid w:val="00AD6BE3"/>
    <w:rsid w:val="00BB01D7"/>
    <w:rsid w:val="00E84E1C"/>
    <w:rsid w:val="00F01DBB"/>
    <w:rsid w:val="00F3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BBF5C2"/>
  <w15:chartTrackingRefBased/>
  <w15:docId w15:val="{8B0BA200-45B7-EE4B-A892-A88F3241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B02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827B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B02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Leppard, Kristin [JRDUS]</dc:creator>
  <cp:keywords/>
  <dc:description/>
  <cp:lastModifiedBy>Leppard, Kristin [JRDUS]</cp:lastModifiedBy>
  <cp:revision>1</cp:revision>
  <dcterms:created xsi:type="dcterms:W3CDTF">2024-02-21T14:35:00Z</dcterms:created>
  <dcterms:modified xsi:type="dcterms:W3CDTF">2024-02-21T14:36:00Z</dcterms:modified>
</cp:coreProperties>
</file>