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8354" w14:textId="77777777" w:rsidR="00BA2E67" w:rsidRPr="003E7AA3" w:rsidRDefault="00BA2E67" w:rsidP="00BA2E67">
      <w:pPr>
        <w:spacing w:beforeAutospacing="1" w:after="0" w:afterAutospacing="1" w:line="259" w:lineRule="auto"/>
        <w:textAlignment w:val="baseline"/>
        <w:rPr>
          <w:rFonts w:ascii="Calibri" w:eastAsia="Times New Roman" w:hAnsi="Calibri" w:cs="Arial"/>
          <w:b/>
          <w:bCs/>
          <w:kern w:val="0"/>
          <w:sz w:val="22"/>
          <w:szCs w:val="22"/>
          <w:lang w:eastAsia="en-IE"/>
          <w14:ligatures w14:val="none"/>
        </w:rPr>
      </w:pPr>
      <w:r w:rsidRPr="003E7AA3">
        <w:rPr>
          <w:rFonts w:ascii="Calibri" w:eastAsia="Times New Roman" w:hAnsi="Calibri" w:cs="Arial"/>
          <w:b/>
          <w:bCs/>
          <w:kern w:val="0"/>
          <w:sz w:val="22"/>
          <w:szCs w:val="22"/>
          <w:lang w:eastAsia="en-IE"/>
          <w14:ligatures w14:val="none"/>
        </w:rPr>
        <w:t xml:space="preserve">Online </w:t>
      </w:r>
      <w:r>
        <w:rPr>
          <w:rFonts w:ascii="Calibri" w:eastAsia="Times New Roman" w:hAnsi="Calibri" w:cs="Arial"/>
          <w:b/>
          <w:bCs/>
          <w:kern w:val="0"/>
          <w:sz w:val="22"/>
          <w:szCs w:val="22"/>
          <w:lang w:eastAsia="en-IE"/>
          <w14:ligatures w14:val="none"/>
        </w:rPr>
        <w:t>R</w:t>
      </w:r>
      <w:r w:rsidRPr="003E7AA3">
        <w:rPr>
          <w:rFonts w:ascii="Calibri" w:eastAsia="Times New Roman" w:hAnsi="Calibri" w:cs="Arial"/>
          <w:b/>
          <w:bCs/>
          <w:kern w:val="0"/>
          <w:sz w:val="22"/>
          <w:szCs w:val="22"/>
          <w:lang w:eastAsia="en-IE"/>
          <w14:ligatures w14:val="none"/>
        </w:rPr>
        <w:t>esource 3: Relevant keywords and Subject Headings</w:t>
      </w: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1018"/>
        <w:gridCol w:w="3638"/>
        <w:gridCol w:w="2403"/>
        <w:gridCol w:w="2121"/>
      </w:tblGrid>
      <w:tr w:rsidR="00BA2E67" w:rsidRPr="003E7AA3" w14:paraId="74333A6F" w14:textId="77777777" w:rsidTr="00E645E0">
        <w:tc>
          <w:tcPr>
            <w:tcW w:w="993" w:type="dxa"/>
          </w:tcPr>
          <w:p w14:paraId="0E7E206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Key Words</w:t>
            </w:r>
          </w:p>
        </w:tc>
        <w:tc>
          <w:tcPr>
            <w:tcW w:w="3651" w:type="dxa"/>
          </w:tcPr>
          <w:p w14:paraId="17AD149D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Cardiovascular Disease/ Heart Attack/ Stroke/ Peripheral Vascular Disease</w:t>
            </w:r>
          </w:p>
        </w:tc>
        <w:tc>
          <w:tcPr>
            <w:tcW w:w="2410" w:type="dxa"/>
          </w:tcPr>
          <w:p w14:paraId="65FC89AC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 Assessment</w:t>
            </w:r>
          </w:p>
        </w:tc>
        <w:tc>
          <w:tcPr>
            <w:tcW w:w="2126" w:type="dxa"/>
          </w:tcPr>
          <w:p w14:paraId="243A85FF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Rheumatoid Arthritis</w:t>
            </w:r>
          </w:p>
        </w:tc>
      </w:tr>
      <w:tr w:rsidR="00BA2E67" w:rsidRPr="003E7AA3" w14:paraId="2304DA49" w14:textId="77777777" w:rsidTr="00E645E0">
        <w:tc>
          <w:tcPr>
            <w:tcW w:w="993" w:type="dxa"/>
          </w:tcPr>
          <w:p w14:paraId="6C55BA5E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CINAHL subject headings</w:t>
            </w:r>
          </w:p>
        </w:tc>
        <w:tc>
          <w:tcPr>
            <w:tcW w:w="3651" w:type="dxa"/>
          </w:tcPr>
          <w:p w14:paraId="2FDBA6B4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 xml:space="preserve">Cardiovascular Diseases </w:t>
            </w:r>
          </w:p>
          <w:p w14:paraId="1897194A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Heart Diseases</w:t>
            </w:r>
          </w:p>
          <w:p w14:paraId="77B1F3D0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Coronary Disease</w:t>
            </w:r>
          </w:p>
          <w:p w14:paraId="00E35ACB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Myocardial Ischemia</w:t>
            </w:r>
          </w:p>
          <w:p w14:paraId="2D1EC456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Myocardial Infarction</w:t>
            </w:r>
          </w:p>
          <w:p w14:paraId="105EDFA1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Stable</w:t>
            </w:r>
          </w:p>
          <w:p w14:paraId="22B5CDF0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Unstable</w:t>
            </w:r>
          </w:p>
          <w:p w14:paraId="33AA32FD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Pectoris</w:t>
            </w:r>
          </w:p>
          <w:p w14:paraId="2372D7FC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Coronary Stenosis</w:t>
            </w:r>
          </w:p>
          <w:p w14:paraId="07D4A5FF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Carotid Stenosis</w:t>
            </w:r>
          </w:p>
          <w:p w14:paraId="03F0CF64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Stroke</w:t>
            </w:r>
          </w:p>
          <w:p w14:paraId="4850DD7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Ischemic Stroke</w:t>
            </w:r>
          </w:p>
          <w:p w14:paraId="614C43C1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Cerebrovascular Disorders</w:t>
            </w:r>
          </w:p>
          <w:p w14:paraId="45D02379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Cerebral Ischemia, Transient</w:t>
            </w:r>
          </w:p>
          <w:p w14:paraId="5CEDA30F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Peripheral Vascular Diseases</w:t>
            </w:r>
          </w:p>
          <w:p w14:paraId="239568F1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Heart Disease Risk Factors</w:t>
            </w:r>
          </w:p>
          <w:p w14:paraId="35E7AE0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Cardiometabolic Risk Factors</w:t>
            </w:r>
          </w:p>
          <w:p w14:paraId="140B4F0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Cardiovascular Risk Factors</w:t>
            </w:r>
          </w:p>
        </w:tc>
        <w:tc>
          <w:tcPr>
            <w:tcW w:w="2410" w:type="dxa"/>
          </w:tcPr>
          <w:p w14:paraId="10E2AFC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 Assessment</w:t>
            </w:r>
          </w:p>
          <w:p w14:paraId="637D698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 Management</w:t>
            </w:r>
          </w:p>
          <w:p w14:paraId="5D459DBB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Patient Assessment</w:t>
            </w:r>
          </w:p>
          <w:p w14:paraId="52C0F24A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Clinical Assessment Tools</w:t>
            </w:r>
          </w:p>
          <w:p w14:paraId="4F1BD52D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Predictive Validity</w:t>
            </w:r>
          </w:p>
        </w:tc>
        <w:tc>
          <w:tcPr>
            <w:tcW w:w="2126" w:type="dxa"/>
          </w:tcPr>
          <w:p w14:paraId="79CE067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Arthritis, Rheumatoid</w:t>
            </w:r>
          </w:p>
          <w:p w14:paraId="6FDA4137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Arthritis</w:t>
            </w:r>
          </w:p>
        </w:tc>
      </w:tr>
      <w:tr w:rsidR="00BA2E67" w:rsidRPr="003E7AA3" w14:paraId="46AAA197" w14:textId="77777777" w:rsidTr="00E645E0">
        <w:tc>
          <w:tcPr>
            <w:tcW w:w="993" w:type="dxa"/>
          </w:tcPr>
          <w:p w14:paraId="0C36ED60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Medline</w:t>
            </w:r>
          </w:p>
          <w:p w14:paraId="323D40F6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proofErr w:type="spellStart"/>
            <w:r w:rsidRPr="003E7AA3">
              <w:rPr>
                <w:rFonts w:ascii="Calibri" w:eastAsia="Calibri" w:hAnsi="Calibri" w:cs="Arial"/>
              </w:rPr>
              <w:t>MeSH</w:t>
            </w:r>
            <w:proofErr w:type="spellEnd"/>
            <w:r w:rsidRPr="003E7AA3">
              <w:rPr>
                <w:rFonts w:ascii="Calibri" w:eastAsia="Calibri" w:hAnsi="Calibri" w:cs="Arial"/>
              </w:rPr>
              <w:t xml:space="preserve"> terms</w:t>
            </w:r>
          </w:p>
        </w:tc>
        <w:tc>
          <w:tcPr>
            <w:tcW w:w="3651" w:type="dxa"/>
          </w:tcPr>
          <w:p w14:paraId="72F1E2F9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Cardiovascular Diseases</w:t>
            </w:r>
          </w:p>
          <w:p w14:paraId="449D60D8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Heart Diseases</w:t>
            </w:r>
          </w:p>
          <w:p w14:paraId="6499180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Coronary Disease</w:t>
            </w:r>
          </w:p>
          <w:p w14:paraId="603AE0E3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Myocardial Ischemia</w:t>
            </w:r>
          </w:p>
          <w:p w14:paraId="4DD24E57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Myocardial Infarction</w:t>
            </w:r>
          </w:p>
          <w:p w14:paraId="18142C56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Stable</w:t>
            </w:r>
          </w:p>
          <w:p w14:paraId="58F592B7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Unstable</w:t>
            </w:r>
          </w:p>
          <w:p w14:paraId="600A6E84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Angina, Pectoris</w:t>
            </w:r>
          </w:p>
          <w:p w14:paraId="0B3E9759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Coronary Stenosis</w:t>
            </w:r>
          </w:p>
          <w:p w14:paraId="7B40D931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Carotid Stenosis</w:t>
            </w:r>
          </w:p>
          <w:p w14:paraId="01D91EEC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Stroke</w:t>
            </w:r>
          </w:p>
          <w:p w14:paraId="0183E96D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Ischemic Stroke</w:t>
            </w:r>
          </w:p>
          <w:p w14:paraId="3C9EBC16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Cerebrovascular Disorders</w:t>
            </w:r>
          </w:p>
          <w:p w14:paraId="30A27F63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Ischemic Attack, Transient</w:t>
            </w:r>
          </w:p>
          <w:p w14:paraId="64FDD92C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Peripheral Vascular Diseases</w:t>
            </w:r>
          </w:p>
          <w:p w14:paraId="79814F83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Peripheral Arterial Disease</w:t>
            </w:r>
          </w:p>
          <w:p w14:paraId="70D44F5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Heart Disease Risk Factors</w:t>
            </w:r>
          </w:p>
          <w:p w14:paraId="1BF3EB03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Cardiometabolic Risk Factors</w:t>
            </w:r>
          </w:p>
        </w:tc>
        <w:tc>
          <w:tcPr>
            <w:tcW w:w="2410" w:type="dxa"/>
          </w:tcPr>
          <w:p w14:paraId="778B8D0E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 Assessment</w:t>
            </w:r>
          </w:p>
          <w:p w14:paraId="3FAF506A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 Management</w:t>
            </w:r>
          </w:p>
          <w:p w14:paraId="43ACD5F0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Risk</w:t>
            </w:r>
          </w:p>
        </w:tc>
        <w:tc>
          <w:tcPr>
            <w:tcW w:w="2126" w:type="dxa"/>
          </w:tcPr>
          <w:p w14:paraId="58983373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Arthritis, Rheumatoid</w:t>
            </w:r>
          </w:p>
          <w:p w14:paraId="61FAA5C2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Rheumatic Diseases</w:t>
            </w:r>
          </w:p>
          <w:p w14:paraId="67B5DB4A" w14:textId="77777777" w:rsidR="00BA2E67" w:rsidRPr="003E7AA3" w:rsidRDefault="00BA2E6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Arial"/>
              </w:rPr>
              <w:t>Arthritis</w:t>
            </w:r>
          </w:p>
        </w:tc>
      </w:tr>
    </w:tbl>
    <w:p w14:paraId="32C04B33" w14:textId="77777777" w:rsidR="0011403E" w:rsidRDefault="0011403E"/>
    <w:sectPr w:rsidR="00114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E"/>
    <w:rsid w:val="0011403E"/>
    <w:rsid w:val="00BA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13BC"/>
  <w15:chartTrackingRefBased/>
  <w15:docId w15:val="{A21D7052-7C41-40D6-AAA8-C8C40A84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67"/>
  </w:style>
  <w:style w:type="paragraph" w:styleId="Heading1">
    <w:name w:val="heading 1"/>
    <w:basedOn w:val="Normal"/>
    <w:next w:val="Normal"/>
    <w:link w:val="Heading1Char"/>
    <w:uiPriority w:val="9"/>
    <w:qFormat/>
    <w:rsid w:val="0011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0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E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Murphy</dc:creator>
  <cp:keywords/>
  <dc:description/>
  <cp:lastModifiedBy>Louise Murphy</cp:lastModifiedBy>
  <cp:revision>2</cp:revision>
  <dcterms:created xsi:type="dcterms:W3CDTF">2024-01-22T17:18:00Z</dcterms:created>
  <dcterms:modified xsi:type="dcterms:W3CDTF">2024-01-22T17:19:00Z</dcterms:modified>
</cp:coreProperties>
</file>