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pPr w:leftFromText="180" w:rightFromText="180" w:vertAnchor="page" w:horzAnchor="margin" w:tblpY="2123"/>
        <w:tblW w:w="13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982"/>
        <w:gridCol w:w="1559"/>
        <w:gridCol w:w="1127"/>
        <w:gridCol w:w="1901"/>
        <w:gridCol w:w="4060"/>
      </w:tblGrid>
      <w:tr w:rsidR="00873630" w:rsidRPr="00D66B5C" w14:paraId="72B25DAF" w14:textId="77777777" w:rsidTr="001645D1">
        <w:trPr>
          <w:trHeight w:val="2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0E04B2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Data subtype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D6F0B1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 xml:space="preserve">Data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DC697A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C7497C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  <w:lang w:val="sv-SE"/>
              </w:rPr>
              <w:t>Population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5ADD8E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Author</w:t>
            </w:r>
          </w:p>
        </w:tc>
        <w:tc>
          <w:tcPr>
            <w:tcW w:w="4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F283AE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Resource</w:t>
            </w:r>
          </w:p>
        </w:tc>
      </w:tr>
      <w:tr w:rsidR="00873630" w:rsidRPr="00D66B5C" w14:paraId="62FF6C6F" w14:textId="77777777" w:rsidTr="001645D1">
        <w:trPr>
          <w:trHeight w:val="280"/>
        </w:trPr>
        <w:tc>
          <w:tcPr>
            <w:tcW w:w="1696" w:type="dxa"/>
            <w:tcBorders>
              <w:top w:val="single" w:sz="4" w:space="0" w:color="auto"/>
            </w:tcBorders>
            <w:noWrap/>
            <w:hideMark/>
          </w:tcPr>
          <w:p w14:paraId="3FC0FA9C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QTL</w:t>
            </w:r>
          </w:p>
        </w:tc>
        <w:tc>
          <w:tcPr>
            <w:tcW w:w="2982" w:type="dxa"/>
            <w:tcBorders>
              <w:top w:val="single" w:sz="4" w:space="0" w:color="auto"/>
            </w:tcBorders>
            <w:noWrap/>
            <w:hideMark/>
          </w:tcPr>
          <w:p w14:paraId="695B1799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Blood cis-</w:t>
            </w:r>
            <w:proofErr w:type="spellStart"/>
            <w:r w:rsidRPr="00D66B5C">
              <w:rPr>
                <w:rFonts w:ascii="Times New Roman" w:hAnsi="Times New Roman" w:cs="Times New Roman"/>
              </w:rPr>
              <w:t>eQTL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66A53C1F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31,684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noWrap/>
            <w:hideMark/>
          </w:tcPr>
          <w:p w14:paraId="6C004E8C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European</w:t>
            </w:r>
          </w:p>
        </w:tc>
        <w:tc>
          <w:tcPr>
            <w:tcW w:w="1901" w:type="dxa"/>
            <w:tcBorders>
              <w:top w:val="single" w:sz="4" w:space="0" w:color="auto"/>
            </w:tcBorders>
            <w:noWrap/>
            <w:hideMark/>
          </w:tcPr>
          <w:p w14:paraId="62D2302B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Võsa U, et al.</w:t>
            </w:r>
          </w:p>
        </w:tc>
        <w:tc>
          <w:tcPr>
            <w:tcW w:w="4060" w:type="dxa"/>
            <w:tcBorders>
              <w:top w:val="single" w:sz="4" w:space="0" w:color="auto"/>
            </w:tcBorders>
            <w:noWrap/>
            <w:hideMark/>
          </w:tcPr>
          <w:p w14:paraId="348EBD42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D66B5C">
              <w:rPr>
                <w:rFonts w:ascii="Times New Roman" w:hAnsi="Times New Roman" w:cs="Times New Roman"/>
              </w:rPr>
              <w:t>eQTLGen</w:t>
            </w:r>
            <w:proofErr w:type="spellEnd"/>
            <w:r w:rsidRPr="00D66B5C">
              <w:rPr>
                <w:rFonts w:ascii="Times New Roman" w:hAnsi="Times New Roman" w:cs="Times New Roman"/>
              </w:rPr>
              <w:t xml:space="preserve"> Consortium</w:t>
            </w:r>
          </w:p>
        </w:tc>
      </w:tr>
      <w:tr w:rsidR="00873630" w:rsidRPr="00D66B5C" w14:paraId="28B5D040" w14:textId="77777777" w:rsidTr="001645D1">
        <w:trPr>
          <w:trHeight w:val="280"/>
        </w:trPr>
        <w:tc>
          <w:tcPr>
            <w:tcW w:w="1696" w:type="dxa"/>
            <w:noWrap/>
            <w:hideMark/>
          </w:tcPr>
          <w:p w14:paraId="7BEFC7E5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QTL</w:t>
            </w:r>
          </w:p>
        </w:tc>
        <w:tc>
          <w:tcPr>
            <w:tcW w:w="2982" w:type="dxa"/>
            <w:noWrap/>
            <w:hideMark/>
          </w:tcPr>
          <w:p w14:paraId="38D499C6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Blood cis-</w:t>
            </w:r>
            <w:proofErr w:type="spellStart"/>
            <w:r w:rsidRPr="00D66B5C">
              <w:rPr>
                <w:rFonts w:ascii="Times New Roman" w:hAnsi="Times New Roman" w:cs="Times New Roman"/>
              </w:rPr>
              <w:t>pQTL</w:t>
            </w:r>
            <w:proofErr w:type="spellEnd"/>
          </w:p>
        </w:tc>
        <w:tc>
          <w:tcPr>
            <w:tcW w:w="1559" w:type="dxa"/>
            <w:noWrap/>
            <w:hideMark/>
          </w:tcPr>
          <w:p w14:paraId="4F1C04E4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35,559</w:t>
            </w:r>
          </w:p>
        </w:tc>
        <w:tc>
          <w:tcPr>
            <w:tcW w:w="1127" w:type="dxa"/>
            <w:noWrap/>
            <w:hideMark/>
          </w:tcPr>
          <w:p w14:paraId="00F46F01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European</w:t>
            </w:r>
          </w:p>
        </w:tc>
        <w:tc>
          <w:tcPr>
            <w:tcW w:w="1901" w:type="dxa"/>
            <w:noWrap/>
            <w:hideMark/>
          </w:tcPr>
          <w:p w14:paraId="3C533A7A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Ferkingstad E et al.</w:t>
            </w:r>
          </w:p>
        </w:tc>
        <w:tc>
          <w:tcPr>
            <w:tcW w:w="4060" w:type="dxa"/>
            <w:noWrap/>
            <w:hideMark/>
          </w:tcPr>
          <w:p w14:paraId="5FF72E3D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D66B5C">
              <w:rPr>
                <w:rFonts w:ascii="Times New Roman" w:hAnsi="Times New Roman" w:cs="Times New Roman"/>
              </w:rPr>
              <w:t>DeCODE</w:t>
            </w:r>
            <w:proofErr w:type="spellEnd"/>
            <w:r w:rsidRPr="00D66B5C">
              <w:rPr>
                <w:rFonts w:ascii="Times New Roman" w:hAnsi="Times New Roman" w:cs="Times New Roman"/>
              </w:rPr>
              <w:t xml:space="preserve"> genetics</w:t>
            </w:r>
          </w:p>
        </w:tc>
      </w:tr>
      <w:tr w:rsidR="00873630" w:rsidRPr="00D66B5C" w14:paraId="4D799991" w14:textId="77777777" w:rsidTr="001645D1">
        <w:trPr>
          <w:trHeight w:val="280"/>
        </w:trPr>
        <w:tc>
          <w:tcPr>
            <w:tcW w:w="1696" w:type="dxa"/>
            <w:noWrap/>
            <w:hideMark/>
          </w:tcPr>
          <w:p w14:paraId="6202E4EA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QTL</w:t>
            </w:r>
          </w:p>
        </w:tc>
        <w:tc>
          <w:tcPr>
            <w:tcW w:w="2982" w:type="dxa"/>
            <w:noWrap/>
            <w:hideMark/>
          </w:tcPr>
          <w:p w14:paraId="2414D1A8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Musculoskeletal cis-</w:t>
            </w:r>
            <w:proofErr w:type="spellStart"/>
            <w:r w:rsidRPr="00D66B5C">
              <w:rPr>
                <w:rFonts w:ascii="Times New Roman" w:hAnsi="Times New Roman" w:cs="Times New Roman"/>
              </w:rPr>
              <w:t>eQTL</w:t>
            </w:r>
            <w:proofErr w:type="spellEnd"/>
          </w:p>
        </w:tc>
        <w:tc>
          <w:tcPr>
            <w:tcW w:w="1559" w:type="dxa"/>
            <w:noWrap/>
            <w:hideMark/>
          </w:tcPr>
          <w:p w14:paraId="4DBBDC0B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1127" w:type="dxa"/>
            <w:noWrap/>
            <w:hideMark/>
          </w:tcPr>
          <w:p w14:paraId="3AF56CCF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European</w:t>
            </w:r>
          </w:p>
        </w:tc>
        <w:tc>
          <w:tcPr>
            <w:tcW w:w="1901" w:type="dxa"/>
            <w:noWrap/>
            <w:hideMark/>
          </w:tcPr>
          <w:p w14:paraId="745C20BB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noWrap/>
            <w:hideMark/>
          </w:tcPr>
          <w:p w14:paraId="0D60967B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D66B5C">
              <w:rPr>
                <w:rFonts w:ascii="Times New Roman" w:hAnsi="Times New Roman" w:cs="Times New Roman"/>
              </w:rPr>
              <w:t>GTEx</w:t>
            </w:r>
            <w:proofErr w:type="spellEnd"/>
            <w:r w:rsidRPr="00D66B5C">
              <w:rPr>
                <w:rFonts w:ascii="Times New Roman" w:hAnsi="Times New Roman" w:cs="Times New Roman"/>
              </w:rPr>
              <w:t xml:space="preserve"> Consortium</w:t>
            </w:r>
          </w:p>
        </w:tc>
      </w:tr>
      <w:tr w:rsidR="00873630" w:rsidRPr="00D66B5C" w14:paraId="15794648" w14:textId="77777777" w:rsidTr="001645D1">
        <w:trPr>
          <w:trHeight w:val="280"/>
        </w:trPr>
        <w:tc>
          <w:tcPr>
            <w:tcW w:w="1696" w:type="dxa"/>
            <w:noWrap/>
            <w:hideMark/>
          </w:tcPr>
          <w:p w14:paraId="4D0521F2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GWAS summary</w:t>
            </w:r>
          </w:p>
        </w:tc>
        <w:tc>
          <w:tcPr>
            <w:tcW w:w="2982" w:type="dxa"/>
            <w:noWrap/>
            <w:hideMark/>
          </w:tcPr>
          <w:p w14:paraId="58F42BB0" w14:textId="3F5EE99D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 w:hint="eastAsia"/>
              </w:rPr>
            </w:pPr>
            <w:r w:rsidRPr="00D66B5C">
              <w:rPr>
                <w:rFonts w:ascii="Times New Roman" w:hAnsi="Times New Roman" w:cs="Times New Roman"/>
              </w:rPr>
              <w:t>Knee osteoarthritis</w:t>
            </w:r>
            <w:r w:rsidR="001645D1">
              <w:rPr>
                <w:rFonts w:ascii="Times New Roman" w:hAnsi="Times New Roman" w:cs="Times New Roman" w:hint="eastAsia"/>
              </w:rPr>
              <w:t xml:space="preserve"> (Discover)</w:t>
            </w:r>
          </w:p>
        </w:tc>
        <w:tc>
          <w:tcPr>
            <w:tcW w:w="1559" w:type="dxa"/>
            <w:noWrap/>
            <w:hideMark/>
          </w:tcPr>
          <w:p w14:paraId="2A3CD28F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396,054</w:t>
            </w:r>
          </w:p>
        </w:tc>
        <w:tc>
          <w:tcPr>
            <w:tcW w:w="1127" w:type="dxa"/>
            <w:noWrap/>
            <w:hideMark/>
          </w:tcPr>
          <w:p w14:paraId="7A6686B2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Mix</w:t>
            </w:r>
          </w:p>
        </w:tc>
        <w:tc>
          <w:tcPr>
            <w:tcW w:w="1901" w:type="dxa"/>
            <w:noWrap/>
            <w:hideMark/>
          </w:tcPr>
          <w:p w14:paraId="4A4A5732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Boer CG et al.</w:t>
            </w:r>
          </w:p>
        </w:tc>
        <w:tc>
          <w:tcPr>
            <w:tcW w:w="4060" w:type="dxa"/>
            <w:noWrap/>
            <w:hideMark/>
          </w:tcPr>
          <w:p w14:paraId="20FFEECF" w14:textId="77777777" w:rsidR="00873630" w:rsidRPr="00D66B5C" w:rsidRDefault="00873630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Genetics of Osteoarthritis Consortium</w:t>
            </w:r>
          </w:p>
        </w:tc>
      </w:tr>
      <w:tr w:rsidR="001645D1" w:rsidRPr="00D66B5C" w14:paraId="17C5F29B" w14:textId="77777777" w:rsidTr="001645D1">
        <w:trPr>
          <w:trHeight w:val="280"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14:paraId="7923301D" w14:textId="56C22D91" w:rsidR="001645D1" w:rsidRPr="00D66B5C" w:rsidRDefault="001645D1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GWAS summary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noWrap/>
          </w:tcPr>
          <w:p w14:paraId="55F9BC39" w14:textId="5692F864" w:rsidR="001645D1" w:rsidRPr="00D66B5C" w:rsidRDefault="001645D1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Knee osteoarthritis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R</w:t>
            </w:r>
            <w:r w:rsidRPr="001645D1">
              <w:rPr>
                <w:rFonts w:ascii="Times New Roman" w:hAnsi="Times New Roman" w:cs="Times New Roman"/>
              </w:rPr>
              <w:t>eplicat</w:t>
            </w:r>
            <w:r>
              <w:rPr>
                <w:rFonts w:ascii="Times New Roman" w:hAnsi="Times New Roman" w:cs="Times New Roman" w:hint="eastAsia"/>
              </w:rPr>
              <w:t>ion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68B6C1ED" w14:textId="2399DD4A" w:rsidR="001645D1" w:rsidRPr="00D66B5C" w:rsidRDefault="001645D1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403,124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noWrap/>
          </w:tcPr>
          <w:p w14:paraId="463A9E87" w14:textId="1C7B8ABD" w:rsidR="001645D1" w:rsidRPr="00D66B5C" w:rsidRDefault="001645D1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66B5C">
              <w:rPr>
                <w:rFonts w:ascii="Times New Roman" w:hAnsi="Times New Roman" w:cs="Times New Roman"/>
              </w:rPr>
              <w:t>European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noWrap/>
          </w:tcPr>
          <w:p w14:paraId="51E07D6E" w14:textId="6CD19E24" w:rsidR="001645D1" w:rsidRPr="00D66B5C" w:rsidRDefault="001645D1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1645D1">
              <w:rPr>
                <w:rFonts w:ascii="Times New Roman" w:hAnsi="Times New Roman" w:cs="Times New Roman"/>
              </w:rPr>
              <w:t>Tachmazidou</w:t>
            </w:r>
            <w:proofErr w:type="spellEnd"/>
            <w:r w:rsidRPr="00D66B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I </w:t>
            </w:r>
            <w:r w:rsidRPr="00D66B5C">
              <w:rPr>
                <w:rFonts w:ascii="Times New Roman" w:hAnsi="Times New Roman" w:cs="Times New Roman"/>
              </w:rPr>
              <w:t>et al.</w:t>
            </w:r>
          </w:p>
        </w:tc>
        <w:tc>
          <w:tcPr>
            <w:tcW w:w="4060" w:type="dxa"/>
            <w:tcBorders>
              <w:bottom w:val="single" w:sz="4" w:space="0" w:color="auto"/>
            </w:tcBorders>
            <w:noWrap/>
          </w:tcPr>
          <w:p w14:paraId="2C38BD61" w14:textId="69719B07" w:rsidR="001645D1" w:rsidRPr="00D66B5C" w:rsidRDefault="001645D1" w:rsidP="00F0199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645D1">
              <w:rPr>
                <w:rFonts w:ascii="Times New Roman" w:hAnsi="Times New Roman" w:cs="Times New Roman"/>
              </w:rPr>
              <w:t>UK Biobank and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1645D1">
              <w:rPr>
                <w:rFonts w:ascii="Times New Roman" w:hAnsi="Times New Roman" w:cs="Times New Roman"/>
              </w:rPr>
              <w:t>arcOGEN</w:t>
            </w:r>
            <w:proofErr w:type="spellEnd"/>
            <w:r w:rsidRPr="001645D1">
              <w:rPr>
                <w:rFonts w:ascii="Times New Roman" w:hAnsi="Times New Roman" w:cs="Times New Roman"/>
              </w:rPr>
              <w:t xml:space="preserve"> Consortium</w:t>
            </w:r>
          </w:p>
        </w:tc>
      </w:tr>
    </w:tbl>
    <w:p w14:paraId="58CE6352" w14:textId="6E550A70" w:rsidR="00C523CF" w:rsidRDefault="00D66B5C">
      <w:pPr>
        <w:rPr>
          <w:rFonts w:ascii="Times New Roman" w:hAnsi="Times New Roman" w:cs="Times New Roman"/>
        </w:rPr>
      </w:pPr>
      <w:r w:rsidRPr="00D66B5C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 </w:t>
      </w:r>
      <w:r w:rsidRPr="00D66B5C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eta</w:t>
      </w:r>
      <w:r w:rsidRPr="00D66B5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 w:hint="eastAsia"/>
        </w:rPr>
        <w:t>l</w:t>
      </w:r>
      <w:r w:rsidRPr="00D66B5C">
        <w:rPr>
          <w:rFonts w:ascii="Times New Roman" w:hAnsi="Times New Roman" w:cs="Times New Roman"/>
        </w:rPr>
        <w:t>s of data resources</w:t>
      </w:r>
    </w:p>
    <w:p w14:paraId="3CD03278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48B53500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3FF141BA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545F5079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5ABFAC5A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7294A794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7B5C59DC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3C5E86B9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25A3F37A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757BAA82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28AC97F3" w14:textId="77777777" w:rsidR="001645D1" w:rsidRPr="001645D1" w:rsidRDefault="001645D1" w:rsidP="001645D1">
      <w:pPr>
        <w:rPr>
          <w:rFonts w:ascii="Times New Roman" w:hAnsi="Times New Roman" w:cs="Times New Roman"/>
        </w:rPr>
      </w:pPr>
    </w:p>
    <w:p w14:paraId="4C2160B4" w14:textId="77777777" w:rsidR="001645D1" w:rsidRDefault="001645D1" w:rsidP="001645D1">
      <w:pPr>
        <w:rPr>
          <w:rFonts w:ascii="Times New Roman" w:hAnsi="Times New Roman" w:cs="Times New Roman"/>
        </w:rPr>
      </w:pPr>
    </w:p>
    <w:p w14:paraId="6EB3FECE" w14:textId="77777777" w:rsidR="001645D1" w:rsidRDefault="001645D1" w:rsidP="001645D1">
      <w:pPr>
        <w:rPr>
          <w:rFonts w:ascii="Times New Roman" w:hAnsi="Times New Roman" w:cs="Times New Roman"/>
        </w:rPr>
      </w:pPr>
    </w:p>
    <w:p w14:paraId="4A530096" w14:textId="113F10C2" w:rsidR="001645D1" w:rsidRPr="001645D1" w:rsidRDefault="001645D1" w:rsidP="001645D1">
      <w:pPr>
        <w:rPr>
          <w:rFonts w:ascii="Times New Roman" w:hAnsi="Times New Roman" w:cs="Times New Roman" w:hint="eastAsia"/>
        </w:rPr>
      </w:pPr>
      <w:r w:rsidRPr="001645D1">
        <w:rPr>
          <w:rFonts w:ascii="Times New Roman" w:hAnsi="Times New Roman" w:cs="Times New Roman"/>
        </w:rPr>
        <w:t>QTL, quantitative trait loci</w:t>
      </w:r>
      <w:r>
        <w:rPr>
          <w:rFonts w:ascii="Times New Roman" w:hAnsi="Times New Roman" w:cs="Times New Roman" w:hint="eastAsia"/>
        </w:rPr>
        <w:t xml:space="preserve">; GWAS, </w:t>
      </w:r>
      <w:r w:rsidRPr="001645D1">
        <w:rPr>
          <w:rFonts w:ascii="Times New Roman" w:hAnsi="Times New Roman" w:cs="Times New Roman"/>
        </w:rPr>
        <w:t>genome-wide association studies</w:t>
      </w:r>
      <w:r>
        <w:rPr>
          <w:rFonts w:ascii="Times New Roman" w:hAnsi="Times New Roman" w:cs="Times New Roman" w:hint="eastAsia"/>
        </w:rPr>
        <w:t>;</w:t>
      </w:r>
      <w:r w:rsidRPr="001645D1">
        <w:t xml:space="preserve"> </w:t>
      </w:r>
      <w:proofErr w:type="spellStart"/>
      <w:r w:rsidRPr="001645D1">
        <w:rPr>
          <w:rFonts w:ascii="Times New Roman" w:hAnsi="Times New Roman" w:cs="Times New Roman"/>
        </w:rPr>
        <w:t>arcOGEN</w:t>
      </w:r>
      <w:proofErr w:type="spellEnd"/>
      <w:r>
        <w:rPr>
          <w:rFonts w:ascii="Times New Roman" w:hAnsi="Times New Roman" w:cs="Times New Roman" w:hint="eastAsia"/>
        </w:rPr>
        <w:t xml:space="preserve">, </w:t>
      </w:r>
      <w:r w:rsidRPr="001645D1">
        <w:rPr>
          <w:rFonts w:ascii="Times New Roman" w:hAnsi="Times New Roman" w:cs="Times New Roman"/>
        </w:rPr>
        <w:t>Arthritis Research UK Osteoarthritis Genetics (</w:t>
      </w:r>
      <w:proofErr w:type="spellStart"/>
      <w:r w:rsidRPr="001645D1">
        <w:rPr>
          <w:rFonts w:ascii="Times New Roman" w:hAnsi="Times New Roman" w:cs="Times New Roman"/>
        </w:rPr>
        <w:t>arcOGEN</w:t>
      </w:r>
      <w:proofErr w:type="spellEnd"/>
      <w:r w:rsidRPr="001645D1">
        <w:rPr>
          <w:rFonts w:ascii="Times New Roman" w:hAnsi="Times New Roman" w:cs="Times New Roman"/>
        </w:rPr>
        <w:t>)</w:t>
      </w:r>
    </w:p>
    <w:sectPr w:rsidR="001645D1" w:rsidRPr="001645D1" w:rsidSect="008B2FB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80D2B" w14:textId="77777777" w:rsidR="00036937" w:rsidRDefault="00036937" w:rsidP="00D66B5C">
      <w:r>
        <w:separator/>
      </w:r>
    </w:p>
  </w:endnote>
  <w:endnote w:type="continuationSeparator" w:id="0">
    <w:p w14:paraId="51EF8AC8" w14:textId="77777777" w:rsidR="00036937" w:rsidRDefault="00036937" w:rsidP="00D6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B5FFD" w14:textId="77777777" w:rsidR="00036937" w:rsidRDefault="00036937" w:rsidP="00D66B5C">
      <w:r>
        <w:separator/>
      </w:r>
    </w:p>
  </w:footnote>
  <w:footnote w:type="continuationSeparator" w:id="0">
    <w:p w14:paraId="72C0E433" w14:textId="77777777" w:rsidR="00036937" w:rsidRDefault="00036937" w:rsidP="00D66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CF"/>
    <w:rsid w:val="00036937"/>
    <w:rsid w:val="0014445F"/>
    <w:rsid w:val="001645D1"/>
    <w:rsid w:val="007F4C0E"/>
    <w:rsid w:val="00873630"/>
    <w:rsid w:val="008B2FBA"/>
    <w:rsid w:val="00926252"/>
    <w:rsid w:val="00C523CF"/>
    <w:rsid w:val="00D66B5C"/>
    <w:rsid w:val="00F0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E96B8"/>
  <w15:chartTrackingRefBased/>
  <w15:docId w15:val="{D0CAC7BE-AE3E-4394-99F8-29D699B9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B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6B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6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6B5C"/>
    <w:rPr>
      <w:sz w:val="18"/>
      <w:szCs w:val="18"/>
    </w:rPr>
  </w:style>
  <w:style w:type="table" w:styleId="a7">
    <w:name w:val="Table Grid"/>
    <w:basedOn w:val="a1"/>
    <w:uiPriority w:val="39"/>
    <w:rsid w:val="00D66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佳乐 谢</dc:creator>
  <cp:keywords/>
  <dc:description/>
  <cp:lastModifiedBy>佳乐 谢</cp:lastModifiedBy>
  <cp:revision>6</cp:revision>
  <dcterms:created xsi:type="dcterms:W3CDTF">2024-01-31T08:22:00Z</dcterms:created>
  <dcterms:modified xsi:type="dcterms:W3CDTF">2024-05-18T17:43:00Z</dcterms:modified>
</cp:coreProperties>
</file>