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32F65" w14:textId="020DC820" w:rsidR="00F011AF" w:rsidRPr="00B07972" w:rsidRDefault="006A68C4" w:rsidP="009E7B4E">
      <w:pPr>
        <w:spacing w:after="0" w:line="360" w:lineRule="auto"/>
        <w:jc w:val="center"/>
        <w:rPr>
          <w:rFonts w:eastAsia="Times New Roman" w:cs="Times New Roman"/>
          <w:b/>
          <w:bCs/>
          <w:kern w:val="0"/>
          <w14:ligatures w14:val="none"/>
        </w:rPr>
      </w:pPr>
      <w:r w:rsidRPr="00B07972">
        <w:rPr>
          <w:rFonts w:eastAsia="Times New Roman" w:cs="Times New Roman"/>
          <w:b/>
          <w:bCs/>
          <w:kern w:val="0"/>
          <w14:ligatures w14:val="none"/>
        </w:rPr>
        <w:t xml:space="preserve">Understanding </w:t>
      </w:r>
      <w:r w:rsidR="00F011AF" w:rsidRPr="00B07972">
        <w:rPr>
          <w:rFonts w:eastAsia="Times New Roman" w:cs="Times New Roman"/>
          <w:b/>
          <w:bCs/>
          <w:kern w:val="0"/>
          <w14:ligatures w14:val="none"/>
        </w:rPr>
        <w:t xml:space="preserve">Spiritual </w:t>
      </w:r>
      <w:r w:rsidRPr="00B07972">
        <w:rPr>
          <w:rFonts w:eastAsia="Times New Roman" w:cs="Times New Roman"/>
          <w:b/>
          <w:bCs/>
          <w:kern w:val="0"/>
          <w14:ligatures w14:val="none"/>
        </w:rPr>
        <w:t>W</w:t>
      </w:r>
      <w:r w:rsidR="00F011AF" w:rsidRPr="00B07972">
        <w:rPr>
          <w:rFonts w:eastAsia="Times New Roman" w:cs="Times New Roman"/>
          <w:b/>
          <w:bCs/>
          <w:kern w:val="0"/>
          <w14:ligatures w14:val="none"/>
        </w:rPr>
        <w:t>ell</w:t>
      </w:r>
      <w:r w:rsidR="00DE6E4E" w:rsidRPr="00B07972">
        <w:rPr>
          <w:rFonts w:eastAsia="Times New Roman" w:cs="Times New Roman"/>
          <w:b/>
          <w:bCs/>
          <w:kern w:val="0"/>
          <w14:ligatures w14:val="none"/>
        </w:rPr>
        <w:t>-</w:t>
      </w:r>
      <w:r w:rsidRPr="00B07972">
        <w:rPr>
          <w:rFonts w:eastAsia="Times New Roman" w:cs="Times New Roman"/>
          <w:b/>
          <w:bCs/>
          <w:kern w:val="0"/>
          <w14:ligatures w14:val="none"/>
        </w:rPr>
        <w:t>B</w:t>
      </w:r>
      <w:r w:rsidR="00F011AF" w:rsidRPr="00B07972">
        <w:rPr>
          <w:rFonts w:eastAsia="Times New Roman" w:cs="Times New Roman"/>
          <w:b/>
          <w:bCs/>
          <w:kern w:val="0"/>
          <w14:ligatures w14:val="none"/>
        </w:rPr>
        <w:t>eing in</w:t>
      </w:r>
      <w:r w:rsidRPr="00B07972">
        <w:rPr>
          <w:rFonts w:eastAsia="Times New Roman" w:cs="Times New Roman"/>
          <w:b/>
          <w:bCs/>
          <w:kern w:val="0"/>
          <w14:ligatures w14:val="none"/>
        </w:rPr>
        <w:t xml:space="preserve"> </w:t>
      </w:r>
      <w:r w:rsidR="00DE6E4E" w:rsidRPr="00B07972">
        <w:rPr>
          <w:rFonts w:eastAsia="Times New Roman" w:cs="Times New Roman"/>
          <w:b/>
          <w:bCs/>
          <w:kern w:val="0"/>
          <w14:ligatures w14:val="none"/>
        </w:rPr>
        <w:t>P</w:t>
      </w:r>
      <w:r w:rsidRPr="00B07972">
        <w:rPr>
          <w:rFonts w:eastAsia="Times New Roman" w:cs="Times New Roman"/>
          <w:b/>
          <w:bCs/>
          <w:kern w:val="0"/>
          <w14:ligatures w14:val="none"/>
        </w:rPr>
        <w:t xml:space="preserve">atients with </w:t>
      </w:r>
      <w:r w:rsidR="00F011AF" w:rsidRPr="00B07972">
        <w:rPr>
          <w:rFonts w:eastAsia="Times New Roman" w:cs="Times New Roman"/>
          <w:b/>
          <w:bCs/>
          <w:kern w:val="0"/>
          <w14:ligatures w14:val="none"/>
        </w:rPr>
        <w:t>Systemic Sclerosis</w:t>
      </w:r>
      <w:r w:rsidRPr="00B07972">
        <w:rPr>
          <w:rFonts w:eastAsia="Times New Roman" w:cs="Times New Roman"/>
          <w:b/>
          <w:bCs/>
          <w:kern w:val="0"/>
          <w14:ligatures w14:val="none"/>
        </w:rPr>
        <w:t xml:space="preserve"> and its </w:t>
      </w:r>
      <w:r w:rsidR="00DE6E4E" w:rsidRPr="00B07972">
        <w:rPr>
          <w:rFonts w:eastAsia="Times New Roman" w:cs="Times New Roman"/>
          <w:b/>
          <w:bCs/>
          <w:kern w:val="0"/>
          <w14:ligatures w14:val="none"/>
        </w:rPr>
        <w:t>E</w:t>
      </w:r>
      <w:r w:rsidRPr="00B07972">
        <w:rPr>
          <w:rFonts w:eastAsia="Times New Roman" w:cs="Times New Roman"/>
          <w:b/>
          <w:bCs/>
          <w:kern w:val="0"/>
          <w14:ligatures w14:val="none"/>
        </w:rPr>
        <w:t xml:space="preserve">ffect on the </w:t>
      </w:r>
      <w:r w:rsidR="00DE6E4E" w:rsidRPr="00B07972">
        <w:rPr>
          <w:rFonts w:eastAsia="Times New Roman" w:cs="Times New Roman"/>
          <w:b/>
          <w:bCs/>
          <w:kern w:val="0"/>
          <w14:ligatures w14:val="none"/>
        </w:rPr>
        <w:t>Illness</w:t>
      </w:r>
      <w:r w:rsidR="00F011AF" w:rsidRPr="00B07972">
        <w:rPr>
          <w:rFonts w:eastAsia="Times New Roman" w:cs="Times New Roman"/>
          <w:b/>
          <w:bCs/>
          <w:kern w:val="0"/>
          <w14:ligatures w14:val="none"/>
        </w:rPr>
        <w:t xml:space="preserve">: A </w:t>
      </w:r>
      <w:r w:rsidR="00DE6E4E" w:rsidRPr="00B07972">
        <w:rPr>
          <w:rFonts w:eastAsia="Times New Roman" w:cs="Times New Roman"/>
          <w:b/>
          <w:bCs/>
          <w:kern w:val="0"/>
          <w14:ligatures w14:val="none"/>
        </w:rPr>
        <w:t>S</w:t>
      </w:r>
      <w:r w:rsidR="00F011AF" w:rsidRPr="00B07972">
        <w:rPr>
          <w:rFonts w:eastAsia="Times New Roman" w:cs="Times New Roman"/>
          <w:b/>
          <w:bCs/>
          <w:kern w:val="0"/>
          <w14:ligatures w14:val="none"/>
        </w:rPr>
        <w:t xml:space="preserve">coping </w:t>
      </w:r>
      <w:r w:rsidR="00DE6E4E" w:rsidRPr="00B07972">
        <w:rPr>
          <w:rFonts w:eastAsia="Times New Roman" w:cs="Times New Roman"/>
          <w:b/>
          <w:bCs/>
          <w:kern w:val="0"/>
          <w14:ligatures w14:val="none"/>
        </w:rPr>
        <w:t>Re</w:t>
      </w:r>
      <w:r w:rsidR="00F011AF" w:rsidRPr="00B07972">
        <w:rPr>
          <w:rFonts w:eastAsia="Times New Roman" w:cs="Times New Roman"/>
          <w:b/>
          <w:bCs/>
          <w:kern w:val="0"/>
          <w14:ligatures w14:val="none"/>
        </w:rPr>
        <w:t>view</w:t>
      </w:r>
    </w:p>
    <w:p w14:paraId="745ED02F" w14:textId="77777777" w:rsidR="00F011AF" w:rsidRPr="00B07972" w:rsidRDefault="00F011AF" w:rsidP="009E7B4E">
      <w:pPr>
        <w:spacing w:after="0" w:line="360" w:lineRule="auto"/>
        <w:rPr>
          <w:rFonts w:eastAsia="Times New Roman" w:cs="Times New Roman"/>
          <w:b/>
          <w:bCs/>
          <w:kern w:val="0"/>
          <w14:ligatures w14:val="none"/>
        </w:rPr>
      </w:pPr>
    </w:p>
    <w:p w14:paraId="5F1B4701" w14:textId="5B5A067A" w:rsidR="00F011AF" w:rsidRPr="00B07972" w:rsidRDefault="00F011AF" w:rsidP="009E7B4E">
      <w:pPr>
        <w:pStyle w:val="ListParagraph"/>
        <w:spacing w:after="0" w:line="360" w:lineRule="auto"/>
        <w:jc w:val="center"/>
        <w:rPr>
          <w:rFonts w:eastAsia="Times New Roman" w:cs="Times New Roman"/>
          <w:kern w:val="0"/>
          <w14:ligatures w14:val="none"/>
        </w:rPr>
      </w:pPr>
      <w:r w:rsidRPr="00B07972">
        <w:rPr>
          <w:rFonts w:eastAsia="Times New Roman" w:cs="Times New Roman"/>
          <w:kern w:val="0"/>
          <w14:ligatures w14:val="none"/>
        </w:rPr>
        <w:t xml:space="preserve"> </w:t>
      </w:r>
      <w:r w:rsidR="00AF1278" w:rsidRPr="00B07972">
        <w:rPr>
          <w:rFonts w:eastAsia="Times New Roman" w:cs="Times New Roman"/>
          <w:kern w:val="0"/>
          <w14:ligatures w14:val="none"/>
        </w:rPr>
        <w:t xml:space="preserve">Stella </w:t>
      </w:r>
      <w:r w:rsidR="00AF1278">
        <w:rPr>
          <w:rFonts w:eastAsia="Times New Roman" w:cs="Times New Roman"/>
          <w:kern w:val="0"/>
          <w14:ligatures w14:val="none"/>
        </w:rPr>
        <w:t>Gkountinaki</w:t>
      </w:r>
      <w:r w:rsidR="00AF1278" w:rsidRPr="00AF1278">
        <w:rPr>
          <w:rFonts w:eastAsia="Times New Roman" w:cs="Times New Roman"/>
          <w:kern w:val="0"/>
          <w14:ligatures w14:val="none"/>
        </w:rPr>
        <w:t xml:space="preserve"> </w:t>
      </w:r>
      <w:r w:rsidRPr="00B07972">
        <w:rPr>
          <w:rFonts w:eastAsia="Times New Roman" w:cs="Times New Roman"/>
          <w:kern w:val="0"/>
          <w:vertAlign w:val="superscript"/>
          <w14:ligatures w14:val="none"/>
        </w:rPr>
        <w:t>a</w:t>
      </w:r>
      <w:r w:rsidRPr="00B07972">
        <w:rPr>
          <w:rFonts w:eastAsia="Times New Roman" w:cs="Times New Roman"/>
          <w:kern w:val="0"/>
          <w14:ligatures w14:val="none"/>
        </w:rPr>
        <w:t xml:space="preserve">, Foula Protopapa </w:t>
      </w:r>
      <w:r w:rsidRPr="00B07972">
        <w:rPr>
          <w:rFonts w:eastAsia="Times New Roman" w:cs="Times New Roman"/>
          <w:kern w:val="0"/>
          <w:vertAlign w:val="superscript"/>
          <w14:ligatures w14:val="none"/>
        </w:rPr>
        <w:t>b</w:t>
      </w:r>
      <w:r w:rsidRPr="00B07972">
        <w:rPr>
          <w:rFonts w:eastAsia="Times New Roman" w:cs="Times New Roman"/>
          <w:kern w:val="0"/>
          <w14:ligatures w14:val="none"/>
        </w:rPr>
        <w:t>,</w:t>
      </w:r>
      <w:r w:rsidR="00AF1278" w:rsidRPr="00AF1278">
        <w:rPr>
          <w:rFonts w:eastAsia="Times New Roman" w:cs="Times New Roman"/>
          <w:kern w:val="0"/>
          <w14:ligatures w14:val="none"/>
        </w:rPr>
        <w:t xml:space="preserve"> </w:t>
      </w:r>
      <w:r w:rsidR="00AF1278" w:rsidRPr="00B07972">
        <w:rPr>
          <w:rFonts w:eastAsia="Times New Roman" w:cs="Times New Roman"/>
          <w:kern w:val="0"/>
          <w14:ligatures w14:val="none"/>
        </w:rPr>
        <w:t xml:space="preserve">Amit Syal </w:t>
      </w:r>
      <w:r w:rsidRPr="00B07972">
        <w:rPr>
          <w:rFonts w:eastAsia="Times New Roman" w:cs="Times New Roman"/>
          <w:kern w:val="0"/>
          <w:vertAlign w:val="superscript"/>
          <w14:ligatures w14:val="none"/>
        </w:rPr>
        <w:t>c</w:t>
      </w:r>
      <w:r w:rsidRPr="00B07972">
        <w:rPr>
          <w:rFonts w:eastAsia="Times New Roman" w:cs="Times New Roman"/>
          <w:kern w:val="0"/>
          <w14:ligatures w14:val="none"/>
        </w:rPr>
        <w:t>, Andreas Chatzit</w:t>
      </w:r>
      <w:r w:rsidR="00663D07">
        <w:rPr>
          <w:rFonts w:eastAsia="Times New Roman" w:cs="Times New Roman"/>
          <w:kern w:val="0"/>
          <w14:ligatures w14:val="none"/>
        </w:rPr>
        <w:t>t</w:t>
      </w:r>
      <w:r w:rsidRPr="00B07972">
        <w:rPr>
          <w:rFonts w:eastAsia="Times New Roman" w:cs="Times New Roman"/>
          <w:kern w:val="0"/>
          <w14:ligatures w14:val="none"/>
        </w:rPr>
        <w:t xml:space="preserve">ofis </w:t>
      </w:r>
      <w:r w:rsidRPr="00B07972">
        <w:rPr>
          <w:rFonts w:eastAsia="Times New Roman" w:cs="Times New Roman"/>
          <w:kern w:val="0"/>
          <w:vertAlign w:val="superscript"/>
          <w14:ligatures w14:val="none"/>
        </w:rPr>
        <w:t>d</w:t>
      </w:r>
      <w:r w:rsidRPr="00B07972">
        <w:rPr>
          <w:rFonts w:eastAsia="Times New Roman" w:cs="Times New Roman"/>
          <w:kern w:val="0"/>
          <w14:ligatures w14:val="none"/>
        </w:rPr>
        <w:t xml:space="preserve">, Konstantinos Parperis </w:t>
      </w:r>
      <w:r w:rsidRPr="00B07972">
        <w:rPr>
          <w:rFonts w:eastAsia="Times New Roman" w:cs="Times New Roman"/>
          <w:kern w:val="0"/>
          <w:vertAlign w:val="superscript"/>
          <w14:ligatures w14:val="none"/>
        </w:rPr>
        <w:t>e</w:t>
      </w:r>
      <w:r w:rsidRPr="00B07972">
        <w:rPr>
          <w:rFonts w:eastAsia="Times New Roman" w:cs="Times New Roman"/>
          <w:kern w:val="0"/>
          <w14:ligatures w14:val="none"/>
        </w:rPr>
        <w:t xml:space="preserve">, Chris T. Derk </w:t>
      </w:r>
      <w:r w:rsidRPr="00B07972">
        <w:rPr>
          <w:rFonts w:eastAsia="Times New Roman" w:cs="Times New Roman"/>
          <w:kern w:val="0"/>
          <w:vertAlign w:val="superscript"/>
          <w14:ligatures w14:val="none"/>
        </w:rPr>
        <w:t>f</w:t>
      </w:r>
    </w:p>
    <w:p w14:paraId="3AE3CBFA" w14:textId="77777777" w:rsidR="00F011AF" w:rsidRPr="00B07972" w:rsidRDefault="00F011AF" w:rsidP="009E7B4E">
      <w:pPr>
        <w:pStyle w:val="ListParagraph"/>
        <w:spacing w:after="0" w:line="360" w:lineRule="auto"/>
        <w:jc w:val="center"/>
        <w:rPr>
          <w:rFonts w:eastAsia="Times New Roman" w:cs="Times New Roman"/>
          <w:kern w:val="0"/>
          <w14:ligatures w14:val="none"/>
        </w:rPr>
      </w:pPr>
    </w:p>
    <w:p w14:paraId="6AB7875F" w14:textId="77777777" w:rsidR="00F011AF" w:rsidRPr="00B07972" w:rsidRDefault="00F011AF" w:rsidP="009E7B4E">
      <w:pPr>
        <w:pStyle w:val="ListParagraph"/>
        <w:spacing w:after="0" w:line="360" w:lineRule="auto"/>
        <w:jc w:val="center"/>
        <w:rPr>
          <w:rFonts w:eastAsia="Times New Roman" w:cs="Times New Roman"/>
          <w:kern w:val="0"/>
          <w14:ligatures w14:val="none"/>
        </w:rPr>
      </w:pPr>
    </w:p>
    <w:p w14:paraId="6D6A05EE" w14:textId="1A72A360" w:rsidR="00153A2E" w:rsidRPr="00B07972" w:rsidRDefault="00F011AF" w:rsidP="00153A2E">
      <w:pPr>
        <w:pStyle w:val="ListParagraph"/>
        <w:spacing w:after="0" w:line="360" w:lineRule="auto"/>
        <w:jc w:val="center"/>
        <w:rPr>
          <w:rFonts w:eastAsia="Times New Roman" w:cs="Times New Roman"/>
          <w:kern w:val="0"/>
          <w14:ligatures w14:val="none"/>
        </w:rPr>
      </w:pPr>
      <w:r w:rsidRPr="00B07972">
        <w:rPr>
          <w:rFonts w:eastAsia="Times New Roman" w:cs="Times New Roman"/>
          <w:kern w:val="0"/>
          <w:vertAlign w:val="superscript"/>
          <w14:ligatures w14:val="none"/>
        </w:rPr>
        <w:t>a</w:t>
      </w:r>
      <w:r w:rsidR="00153A2E" w:rsidRPr="00153A2E">
        <w:rPr>
          <w:rFonts w:eastAsia="Times New Roman" w:cs="Times New Roman"/>
          <w:kern w:val="0"/>
          <w14:ligatures w14:val="none"/>
        </w:rPr>
        <w:t xml:space="preserve"> </w:t>
      </w:r>
      <w:r w:rsidR="00153A2E" w:rsidRPr="00B07972">
        <w:rPr>
          <w:rFonts w:eastAsia="Times New Roman" w:cs="Times New Roman"/>
          <w:kern w:val="0"/>
          <w14:ligatures w14:val="none"/>
        </w:rPr>
        <w:t>University of Cyprus Medical School, Nicosia, Cyprus</w:t>
      </w:r>
    </w:p>
    <w:p w14:paraId="4DF86062" w14:textId="77777777" w:rsidR="00AF1278" w:rsidRPr="00B07972" w:rsidRDefault="00153A2E" w:rsidP="00AF1278">
      <w:pPr>
        <w:pStyle w:val="ListParagraph"/>
        <w:spacing w:after="0" w:line="360" w:lineRule="auto"/>
        <w:jc w:val="center"/>
        <w:rPr>
          <w:rFonts w:eastAsia="Times New Roman" w:cs="Times New Roman"/>
          <w:kern w:val="0"/>
          <w14:ligatures w14:val="none"/>
        </w:rPr>
      </w:pPr>
      <w:r>
        <w:rPr>
          <w:rFonts w:eastAsia="Times New Roman" w:cs="Times New Roman"/>
          <w:kern w:val="0"/>
          <w:vertAlign w:val="superscript"/>
          <w14:ligatures w14:val="none"/>
        </w:rPr>
        <w:t>b</w:t>
      </w:r>
      <w:r w:rsidR="00F011AF" w:rsidRPr="00B07972">
        <w:rPr>
          <w:rFonts w:eastAsia="Times New Roman" w:cs="Times New Roman"/>
          <w:kern w:val="0"/>
          <w:vertAlign w:val="superscript"/>
          <w14:ligatures w14:val="none"/>
        </w:rPr>
        <w:t xml:space="preserve"> </w:t>
      </w:r>
      <w:r w:rsidR="00AF1278" w:rsidRPr="00B07972">
        <w:rPr>
          <w:rFonts w:eastAsia="Times New Roman" w:cs="Times New Roman"/>
          <w:kern w:val="0"/>
          <w14:ligatures w14:val="none"/>
        </w:rPr>
        <w:t>European University of Cyprus School of Medicine, Nicosia, Cyprus</w:t>
      </w:r>
    </w:p>
    <w:p w14:paraId="0B0930F3" w14:textId="06FC0D8D" w:rsidR="00AF1278" w:rsidRPr="00B07972" w:rsidRDefault="00153A2E" w:rsidP="00AF1278">
      <w:pPr>
        <w:pStyle w:val="ListParagraph"/>
        <w:spacing w:after="0" w:line="360" w:lineRule="auto"/>
        <w:jc w:val="center"/>
        <w:rPr>
          <w:rFonts w:eastAsia="Times New Roman" w:cs="Times New Roman"/>
          <w:kern w:val="0"/>
          <w14:ligatures w14:val="none"/>
        </w:rPr>
      </w:pPr>
      <w:r>
        <w:rPr>
          <w:rFonts w:eastAsia="Times New Roman" w:cs="Times New Roman"/>
          <w:kern w:val="0"/>
          <w:vertAlign w:val="superscript"/>
          <w14:ligatures w14:val="none"/>
        </w:rPr>
        <w:t>c</w:t>
      </w:r>
      <w:r w:rsidR="00AF1278" w:rsidRPr="00AF1278">
        <w:rPr>
          <w:rFonts w:eastAsia="Times New Roman" w:cs="Times New Roman"/>
          <w:kern w:val="0"/>
          <w14:ligatures w14:val="none"/>
        </w:rPr>
        <w:t xml:space="preserve"> </w:t>
      </w:r>
      <w:r w:rsidR="00AF1278" w:rsidRPr="00B07972">
        <w:rPr>
          <w:rFonts w:eastAsia="Times New Roman" w:cs="Times New Roman"/>
          <w:kern w:val="0"/>
          <w14:ligatures w14:val="none"/>
        </w:rPr>
        <w:t>Sidney Kimmel Medical College at Thomas Jefferson University, Philadelphia, USA</w:t>
      </w:r>
    </w:p>
    <w:p w14:paraId="05569F89" w14:textId="06D58827" w:rsidR="00CC596A" w:rsidRPr="00B07972" w:rsidRDefault="00CC596A" w:rsidP="009E7B4E">
      <w:pPr>
        <w:pStyle w:val="ListParagraph"/>
        <w:spacing w:after="0" w:line="360" w:lineRule="auto"/>
        <w:jc w:val="center"/>
        <w:rPr>
          <w:rFonts w:eastAsia="Times New Roman" w:cs="Times New Roman"/>
          <w:kern w:val="0"/>
          <w14:ligatures w14:val="none"/>
        </w:rPr>
      </w:pPr>
      <w:r w:rsidRPr="00B07972">
        <w:rPr>
          <w:rFonts w:eastAsia="Times New Roman" w:cs="Times New Roman"/>
          <w:kern w:val="0"/>
          <w:vertAlign w:val="superscript"/>
          <w14:ligatures w14:val="none"/>
        </w:rPr>
        <w:t xml:space="preserve">d </w:t>
      </w:r>
      <w:r w:rsidRPr="00B07972">
        <w:rPr>
          <w:rFonts w:eastAsia="Times New Roman" w:cs="Times New Roman"/>
          <w:kern w:val="0"/>
          <w14:ligatures w14:val="none"/>
        </w:rPr>
        <w:t>Department of Psychiatry, University of Cyprus, Nicosia, Cyprus</w:t>
      </w:r>
    </w:p>
    <w:p w14:paraId="7404E8AD" w14:textId="4331CC33" w:rsidR="00CC596A" w:rsidRPr="00B07972" w:rsidRDefault="00CC596A" w:rsidP="009E7B4E">
      <w:pPr>
        <w:pStyle w:val="ListParagraph"/>
        <w:spacing w:after="0" w:line="360" w:lineRule="auto"/>
        <w:jc w:val="center"/>
        <w:rPr>
          <w:rFonts w:eastAsia="Times New Roman" w:cs="Times New Roman"/>
          <w:kern w:val="0"/>
          <w14:ligatures w14:val="none"/>
        </w:rPr>
      </w:pPr>
      <w:r w:rsidRPr="00B07972">
        <w:rPr>
          <w:rFonts w:eastAsia="Times New Roman" w:cs="Times New Roman"/>
          <w:kern w:val="0"/>
          <w:vertAlign w:val="superscript"/>
          <w14:ligatures w14:val="none"/>
        </w:rPr>
        <w:t>e</w:t>
      </w:r>
      <w:r w:rsidRPr="00B07972">
        <w:rPr>
          <w:rFonts w:eastAsia="Times New Roman" w:cs="Times New Roman"/>
          <w:kern w:val="0"/>
          <w14:ligatures w14:val="none"/>
        </w:rPr>
        <w:t xml:space="preserve"> Division of Rheumatology, University of Cyprus, Nicosia, Cyprus</w:t>
      </w:r>
    </w:p>
    <w:p w14:paraId="68B64B96" w14:textId="0BC0FF9F" w:rsidR="00CC596A" w:rsidRPr="00B07972" w:rsidRDefault="00CC596A" w:rsidP="009E7B4E">
      <w:pPr>
        <w:pStyle w:val="ListParagraph"/>
        <w:spacing w:after="0" w:line="360" w:lineRule="auto"/>
        <w:jc w:val="center"/>
        <w:rPr>
          <w:rFonts w:eastAsia="Times New Roman" w:cs="Times New Roman"/>
          <w:kern w:val="0"/>
          <w14:ligatures w14:val="none"/>
        </w:rPr>
      </w:pPr>
      <w:r w:rsidRPr="00B07972">
        <w:rPr>
          <w:rFonts w:eastAsia="Times New Roman" w:cs="Times New Roman"/>
          <w:kern w:val="0"/>
          <w:vertAlign w:val="superscript"/>
          <w14:ligatures w14:val="none"/>
        </w:rPr>
        <w:t xml:space="preserve">f </w:t>
      </w:r>
      <w:r w:rsidRPr="00B07972">
        <w:rPr>
          <w:rFonts w:eastAsia="Times New Roman" w:cs="Times New Roman"/>
          <w:kern w:val="0"/>
          <w14:ligatures w14:val="none"/>
        </w:rPr>
        <w:t>Division of Rheumatology, University of Pennsylvania, Philadelphia, USA</w:t>
      </w:r>
    </w:p>
    <w:p w14:paraId="482FB0F7" w14:textId="77777777" w:rsidR="00CC596A" w:rsidRPr="00B07972" w:rsidRDefault="00CC596A" w:rsidP="009E7B4E">
      <w:pPr>
        <w:pStyle w:val="ListParagraph"/>
        <w:spacing w:after="0" w:line="360" w:lineRule="auto"/>
        <w:jc w:val="center"/>
        <w:rPr>
          <w:rFonts w:eastAsia="Times New Roman" w:cs="Times New Roman"/>
          <w:kern w:val="0"/>
          <w14:ligatures w14:val="none"/>
        </w:rPr>
      </w:pPr>
    </w:p>
    <w:p w14:paraId="76362972" w14:textId="77777777" w:rsidR="00CC596A" w:rsidRPr="00B07972" w:rsidRDefault="00CC596A" w:rsidP="009E7B4E">
      <w:pPr>
        <w:pStyle w:val="ListParagraph"/>
        <w:spacing w:after="0" w:line="360" w:lineRule="auto"/>
        <w:jc w:val="center"/>
        <w:rPr>
          <w:rFonts w:eastAsia="Times New Roman" w:cs="Times New Roman"/>
          <w:kern w:val="0"/>
          <w14:ligatures w14:val="none"/>
        </w:rPr>
      </w:pPr>
    </w:p>
    <w:p w14:paraId="22F38C3D" w14:textId="27B767EA" w:rsidR="00CC596A" w:rsidRPr="00B07972" w:rsidRDefault="00153A2E" w:rsidP="009E7B4E">
      <w:pPr>
        <w:pStyle w:val="ListParagraph"/>
        <w:spacing w:after="0" w:line="360" w:lineRule="auto"/>
        <w:jc w:val="center"/>
        <w:rPr>
          <w:rFonts w:eastAsia="Times New Roman" w:cs="Times New Roman"/>
          <w:kern w:val="0"/>
          <w14:ligatures w14:val="none"/>
        </w:rPr>
      </w:pPr>
      <w:r w:rsidRPr="00B07972">
        <w:rPr>
          <w:rFonts w:eastAsia="Times New Roman" w:cs="Times New Roman"/>
          <w:kern w:val="0"/>
          <w14:ligatures w14:val="none"/>
        </w:rPr>
        <w:t>G</w:t>
      </w:r>
      <w:r>
        <w:rPr>
          <w:rFonts w:eastAsia="Times New Roman" w:cs="Times New Roman"/>
          <w:kern w:val="0"/>
          <w14:ligatures w14:val="none"/>
        </w:rPr>
        <w:t>k</w:t>
      </w:r>
      <w:r w:rsidRPr="00B07972">
        <w:rPr>
          <w:rFonts w:eastAsia="Times New Roman" w:cs="Times New Roman"/>
          <w:kern w:val="0"/>
          <w14:ligatures w14:val="none"/>
        </w:rPr>
        <w:t xml:space="preserve">ountinaki S, Medical Student; </w:t>
      </w:r>
      <w:r>
        <w:rPr>
          <w:rFonts w:eastAsia="Times New Roman" w:cs="Times New Roman"/>
          <w:kern w:val="0"/>
          <w14:ligatures w14:val="none"/>
        </w:rPr>
        <w:t xml:space="preserve"> </w:t>
      </w:r>
      <w:r w:rsidRPr="00B07972">
        <w:rPr>
          <w:rFonts w:eastAsia="Times New Roman" w:cs="Times New Roman"/>
          <w:kern w:val="0"/>
          <w14:ligatures w14:val="none"/>
        </w:rPr>
        <w:t>Protopapa F, Medical Student</w:t>
      </w:r>
      <w:r>
        <w:rPr>
          <w:rFonts w:eastAsia="Times New Roman" w:cs="Times New Roman"/>
          <w:kern w:val="0"/>
          <w14:ligatures w14:val="none"/>
        </w:rPr>
        <w:t>,</w:t>
      </w:r>
      <w:r w:rsidRPr="00B07972">
        <w:rPr>
          <w:rFonts w:eastAsia="Times New Roman" w:cs="Times New Roman"/>
          <w:kern w:val="0"/>
          <w14:ligatures w14:val="none"/>
        </w:rPr>
        <w:t xml:space="preserve"> </w:t>
      </w:r>
      <w:r w:rsidR="00CC596A" w:rsidRPr="00B07972">
        <w:rPr>
          <w:rFonts w:eastAsia="Times New Roman" w:cs="Times New Roman"/>
          <w:kern w:val="0"/>
          <w14:ligatures w14:val="none"/>
        </w:rPr>
        <w:t>Syal A, Medical</w:t>
      </w:r>
      <w:r w:rsidR="00ED67D2">
        <w:rPr>
          <w:rFonts w:eastAsia="Times New Roman" w:cs="Times New Roman"/>
          <w:kern w:val="0"/>
          <w14:ligatures w14:val="none"/>
        </w:rPr>
        <w:t xml:space="preserve"> Student</w:t>
      </w:r>
      <w:r w:rsidR="00CC596A" w:rsidRPr="00B07972">
        <w:rPr>
          <w:rFonts w:eastAsia="Times New Roman" w:cs="Times New Roman"/>
          <w:kern w:val="0"/>
          <w14:ligatures w14:val="none"/>
        </w:rPr>
        <w:t>; Chatzit</w:t>
      </w:r>
      <w:r w:rsidR="00911995">
        <w:rPr>
          <w:rFonts w:eastAsia="Times New Roman" w:cs="Times New Roman"/>
          <w:kern w:val="0"/>
          <w14:ligatures w14:val="none"/>
        </w:rPr>
        <w:t>t</w:t>
      </w:r>
      <w:r w:rsidR="00CC596A" w:rsidRPr="00B07972">
        <w:rPr>
          <w:rFonts w:eastAsia="Times New Roman" w:cs="Times New Roman"/>
          <w:kern w:val="0"/>
          <w14:ligatures w14:val="none"/>
        </w:rPr>
        <w:t>ofis A, Assistant Professor of Psychiatry; Parperis K, Assistant Professor of Medicine; Derk CT, Professor of Medicine</w:t>
      </w:r>
    </w:p>
    <w:p w14:paraId="2EC8831F" w14:textId="77777777" w:rsidR="00CC596A" w:rsidRPr="00B07972" w:rsidRDefault="00CC596A" w:rsidP="009E7B4E">
      <w:pPr>
        <w:pStyle w:val="ListParagraph"/>
        <w:spacing w:after="0" w:line="360" w:lineRule="auto"/>
        <w:jc w:val="center"/>
        <w:rPr>
          <w:rFonts w:eastAsia="Times New Roman" w:cs="Times New Roman"/>
          <w:kern w:val="0"/>
          <w14:ligatures w14:val="none"/>
        </w:rPr>
      </w:pPr>
    </w:p>
    <w:p w14:paraId="73D6C5F7" w14:textId="77777777" w:rsidR="005773EC" w:rsidRDefault="005773EC" w:rsidP="00AF1278">
      <w:pPr>
        <w:spacing w:line="360" w:lineRule="auto"/>
        <w:rPr>
          <w:b/>
          <w:bCs/>
        </w:rPr>
      </w:pPr>
    </w:p>
    <w:p w14:paraId="593DCABC" w14:textId="5D828936" w:rsidR="00AF1278" w:rsidRDefault="00AF1278" w:rsidP="00AF1278">
      <w:pPr>
        <w:spacing w:line="360" w:lineRule="auto"/>
      </w:pPr>
      <w:r w:rsidRPr="00D27B5C">
        <w:rPr>
          <w:b/>
          <w:bCs/>
        </w:rPr>
        <w:t>MeSH Keywords:</w:t>
      </w:r>
      <w:r w:rsidRPr="00D27B5C">
        <w:t xml:space="preserve"> Systemic Sclerosis; Scleroderma</w:t>
      </w:r>
      <w:r w:rsidR="001B11F4">
        <w:t>; Spirituality; Coping Skills; Personal Satisfaction; Quality of Life; Psychological Resilience; Patient Centered Care.</w:t>
      </w:r>
    </w:p>
    <w:p w14:paraId="32976BF5" w14:textId="77777777" w:rsidR="00AF1278" w:rsidRDefault="00AF1278" w:rsidP="00AF1278">
      <w:pPr>
        <w:rPr>
          <w:b/>
          <w:bCs/>
          <w:sz w:val="28"/>
          <w:szCs w:val="28"/>
        </w:rPr>
      </w:pPr>
    </w:p>
    <w:p w14:paraId="761571CA" w14:textId="70BE2A61" w:rsidR="00AF1278" w:rsidRDefault="00AF1278" w:rsidP="00AF1278">
      <w:pPr>
        <w:rPr>
          <w:b/>
          <w:bCs/>
        </w:rPr>
      </w:pPr>
      <w:r w:rsidRPr="003726F6">
        <w:rPr>
          <w:b/>
          <w:bCs/>
        </w:rPr>
        <w:t>Correspondence</w:t>
      </w:r>
      <w:r>
        <w:rPr>
          <w:b/>
          <w:bCs/>
        </w:rPr>
        <w:t>:</w:t>
      </w:r>
    </w:p>
    <w:p w14:paraId="2FBB3FC8" w14:textId="77777777" w:rsidR="00AF1278" w:rsidRPr="003726F6" w:rsidRDefault="00AF1278" w:rsidP="00AF1278">
      <w:r w:rsidRPr="003726F6">
        <w:t>Chris T. Derk, MD, MS</w:t>
      </w:r>
    </w:p>
    <w:p w14:paraId="3D8A96A0" w14:textId="77777777" w:rsidR="00AF1278" w:rsidRPr="003726F6" w:rsidRDefault="00AF1278" w:rsidP="00AF1278">
      <w:r w:rsidRPr="003726F6">
        <w:t>Professor of Clinical Medicine</w:t>
      </w:r>
    </w:p>
    <w:p w14:paraId="08C15018" w14:textId="77777777" w:rsidR="00AF1278" w:rsidRPr="003726F6" w:rsidRDefault="00AF1278" w:rsidP="00AF1278">
      <w:r w:rsidRPr="003726F6">
        <w:t>Division of Rheumatology</w:t>
      </w:r>
    </w:p>
    <w:p w14:paraId="2489EB8B" w14:textId="3AE8BEAE" w:rsidR="00AF1278" w:rsidRDefault="00AF1278" w:rsidP="00AF1278">
      <w:r w:rsidRPr="003726F6">
        <w:t>University of Pennsylvania</w:t>
      </w:r>
    </w:p>
    <w:p w14:paraId="7AF95382" w14:textId="348DAFCD" w:rsidR="005773EC" w:rsidRDefault="005773EC" w:rsidP="00AF1278">
      <w:hyperlink r:id="rId8" w:history="1">
        <w:r w:rsidRPr="00E82288">
          <w:rPr>
            <w:rStyle w:val="Hyperlink"/>
          </w:rPr>
          <w:t>Chris.Derk@uphs.upenn.edu</w:t>
        </w:r>
      </w:hyperlink>
    </w:p>
    <w:p w14:paraId="689D9DC3" w14:textId="77777777" w:rsidR="005773EC" w:rsidRPr="005773EC" w:rsidRDefault="005773EC" w:rsidP="00AF1278"/>
    <w:p w14:paraId="4ACD9220" w14:textId="77777777" w:rsidR="00AF1278" w:rsidRPr="00D27B5C" w:rsidRDefault="00AF1278" w:rsidP="00AF1278">
      <w:pPr>
        <w:rPr>
          <w:b/>
          <w:bCs/>
          <w:sz w:val="28"/>
          <w:szCs w:val="28"/>
        </w:rPr>
      </w:pPr>
      <w:r w:rsidRPr="00D27B5C">
        <w:rPr>
          <w:b/>
          <w:bCs/>
          <w:sz w:val="28"/>
          <w:szCs w:val="28"/>
        </w:rPr>
        <w:t>Abstract</w:t>
      </w:r>
    </w:p>
    <w:p w14:paraId="4B6BB203" w14:textId="77777777" w:rsidR="00AF1278" w:rsidRDefault="00AF1278" w:rsidP="00AF1278">
      <w:pPr>
        <w:pStyle w:val="NormalWeb"/>
        <w:spacing w:line="360" w:lineRule="auto"/>
      </w:pPr>
      <w:r>
        <w:rPr>
          <w:rStyle w:val="Strong"/>
          <w:rFonts w:eastAsiaTheme="majorEastAsia"/>
        </w:rPr>
        <w:t>Background:</w:t>
      </w:r>
      <w:r>
        <w:br/>
        <w:t>Spirituality has become an increasingly important domain of care in chronic diseases, yet little is known about its impact in systemic sclerosis (SSc), a rare autoimmune condition associated with high psychosocial burden. Understanding the spiritual well-being of these patients may offer important insights into coping, quality of life, and patient-centered interventions.</w:t>
      </w:r>
    </w:p>
    <w:p w14:paraId="7D98F580" w14:textId="77777777" w:rsidR="00AF1278" w:rsidRDefault="00AF1278" w:rsidP="00AF1278">
      <w:pPr>
        <w:pStyle w:val="NormalWeb"/>
        <w:spacing w:line="360" w:lineRule="auto"/>
      </w:pPr>
      <w:r>
        <w:rPr>
          <w:rStyle w:val="Strong"/>
          <w:rFonts w:eastAsiaTheme="majorEastAsia"/>
        </w:rPr>
        <w:t>Methods:</w:t>
      </w:r>
      <w:r>
        <w:br/>
        <w:t>This scoping review followed PRISMA guidelines and included a comprehensive search of five databases for studies addressing spirituality in patients with SSc. We extracted demographic and methodological details from each study and assessed quality using the Joanna Briggs Institute (JBI) criteria.</w:t>
      </w:r>
    </w:p>
    <w:p w14:paraId="700F3C96" w14:textId="77777777" w:rsidR="00AF1278" w:rsidRDefault="00AF1278" w:rsidP="00AF1278">
      <w:pPr>
        <w:pStyle w:val="NormalWeb"/>
        <w:spacing w:line="360" w:lineRule="auto"/>
      </w:pPr>
      <w:r>
        <w:rPr>
          <w:rStyle w:val="Strong"/>
          <w:rFonts w:eastAsiaTheme="majorEastAsia"/>
        </w:rPr>
        <w:t>Results:</w:t>
      </w:r>
      <w:r>
        <w:br/>
        <w:t>Ten studies met inclusion criteria. Spirituality was frequently associated with improved psychological outcomes, including reduced depression and anxiety, increased life satisfaction, and greater resilience. Instruments used to assess spirituality included FACIT-Sp, MI-RSWB, and STS, among others. However, heterogeneity in methodology and limited focus on SSc-specific populations remain notable.</w:t>
      </w:r>
    </w:p>
    <w:p w14:paraId="139447E5" w14:textId="77777777" w:rsidR="00AF1278" w:rsidRDefault="00AF1278" w:rsidP="00AF1278">
      <w:pPr>
        <w:pStyle w:val="NormalWeb"/>
        <w:spacing w:line="360" w:lineRule="auto"/>
      </w:pPr>
      <w:r>
        <w:rPr>
          <w:rStyle w:val="Strong"/>
          <w:rFonts w:eastAsiaTheme="majorEastAsia"/>
        </w:rPr>
        <w:t>Conclusion:</w:t>
      </w:r>
      <w:r>
        <w:br/>
        <w:t>Spiritual well-being plays a significant role in the lived experience of patients with SSc. Future studies should standardize measurement tools and examine culturally sensitive, spirituality-integrated interventions. Incorporating spiritual assessment into rheumatologic care may enhance patient outcomes.</w:t>
      </w:r>
    </w:p>
    <w:p w14:paraId="3A96EA58" w14:textId="77777777" w:rsidR="00AF1278" w:rsidRDefault="00AF1278" w:rsidP="00AF1278"/>
    <w:p w14:paraId="4AA8F6C1" w14:textId="77777777" w:rsidR="00AF1278" w:rsidRDefault="00AF1278" w:rsidP="00AF1278"/>
    <w:p w14:paraId="4F0F1A36" w14:textId="77777777" w:rsidR="00AF1278" w:rsidRDefault="00AF1278" w:rsidP="00AF1278"/>
    <w:p w14:paraId="7A4BBD33" w14:textId="77777777" w:rsidR="00CC596A" w:rsidRPr="00B07972" w:rsidRDefault="00CC596A" w:rsidP="009E7B4E">
      <w:pPr>
        <w:pStyle w:val="ListParagraph"/>
        <w:spacing w:after="0" w:line="360" w:lineRule="auto"/>
        <w:jc w:val="center"/>
        <w:rPr>
          <w:rFonts w:eastAsia="Times New Roman" w:cs="Times New Roman"/>
          <w:kern w:val="0"/>
          <w14:ligatures w14:val="none"/>
        </w:rPr>
      </w:pPr>
    </w:p>
    <w:p w14:paraId="60DFA054" w14:textId="1E3281F4" w:rsidR="00FD16BC" w:rsidRDefault="005773EC" w:rsidP="00B451EC">
      <w:pPr>
        <w:spacing w:after="0" w:line="360" w:lineRule="auto"/>
        <w:rPr>
          <w:rFonts w:eastAsia="Times New Roman" w:cs="Times New Roman"/>
          <w:b/>
          <w:bCs/>
          <w:kern w:val="0"/>
          <w14:ligatures w14:val="none"/>
        </w:rPr>
      </w:pPr>
      <w:r w:rsidRPr="005773EC">
        <w:rPr>
          <w:rFonts w:eastAsia="Times New Roman" w:cs="Times New Roman"/>
          <w:b/>
          <w:bCs/>
          <w:kern w:val="0"/>
          <w14:ligatures w14:val="none"/>
        </w:rPr>
        <w:lastRenderedPageBreak/>
        <w:t>Key points:</w:t>
      </w:r>
    </w:p>
    <w:p w14:paraId="37FCB8DA" w14:textId="3EE175C8" w:rsidR="005773EC" w:rsidRPr="005773EC" w:rsidRDefault="005773EC" w:rsidP="005773EC">
      <w:pPr>
        <w:pStyle w:val="ListParagraph"/>
        <w:numPr>
          <w:ilvl w:val="0"/>
          <w:numId w:val="17"/>
        </w:numPr>
        <w:spacing w:after="0" w:line="360" w:lineRule="auto"/>
        <w:rPr>
          <w:rFonts w:eastAsia="Times New Roman" w:cs="Times New Roman"/>
          <w:b/>
          <w:bCs/>
          <w:kern w:val="0"/>
          <w14:ligatures w14:val="none"/>
        </w:rPr>
      </w:pPr>
      <w:r w:rsidRPr="005557A0">
        <w:rPr>
          <w:rFonts w:cs="Times New Roman"/>
        </w:rPr>
        <w:t>Spiritual well-being is increasingly recognized as a critical domain of health in patients with chronic illnesses, including systemic sclerosis.</w:t>
      </w:r>
    </w:p>
    <w:p w14:paraId="3DCF163E" w14:textId="39CDF3A8" w:rsidR="005773EC" w:rsidRPr="005773EC" w:rsidRDefault="005773EC" w:rsidP="005773EC">
      <w:pPr>
        <w:pStyle w:val="ListParagraph"/>
        <w:numPr>
          <w:ilvl w:val="0"/>
          <w:numId w:val="17"/>
        </w:numPr>
        <w:spacing w:after="0" w:line="360" w:lineRule="auto"/>
        <w:rPr>
          <w:rFonts w:eastAsia="Times New Roman" w:cs="Times New Roman"/>
          <w:b/>
          <w:bCs/>
          <w:kern w:val="0"/>
          <w14:ligatures w14:val="none"/>
        </w:rPr>
      </w:pPr>
      <w:r>
        <w:rPr>
          <w:rFonts w:cs="Times New Roman"/>
        </w:rPr>
        <w:t>S</w:t>
      </w:r>
      <w:r w:rsidRPr="005557A0">
        <w:rPr>
          <w:rFonts w:cs="Times New Roman"/>
        </w:rPr>
        <w:t>pirituality is a relevant and influential factor in the lived experience of SSc. It affects not only how patients understand and cope with their illness but also how they engage with healthcare systems</w:t>
      </w:r>
      <w:r>
        <w:rPr>
          <w:rFonts w:cs="Times New Roman"/>
        </w:rPr>
        <w:t>.</w:t>
      </w:r>
    </w:p>
    <w:p w14:paraId="0F7FB620" w14:textId="76329F9C" w:rsidR="005773EC" w:rsidRPr="005773EC" w:rsidRDefault="005773EC" w:rsidP="005773EC">
      <w:pPr>
        <w:pStyle w:val="ListParagraph"/>
        <w:numPr>
          <w:ilvl w:val="0"/>
          <w:numId w:val="17"/>
        </w:numPr>
        <w:spacing w:after="0" w:line="360" w:lineRule="auto"/>
        <w:rPr>
          <w:rFonts w:eastAsia="Times New Roman" w:cs="Times New Roman"/>
          <w:b/>
          <w:bCs/>
          <w:kern w:val="0"/>
          <w14:ligatures w14:val="none"/>
        </w:rPr>
      </w:pPr>
      <w:r>
        <w:t>Spirituality was frequently associated with improved psychological outcomes, including reduced depression and anxiety, increased life satisfaction, and greater resilience.</w:t>
      </w:r>
    </w:p>
    <w:p w14:paraId="68AD5440" w14:textId="77777777" w:rsidR="005773EC" w:rsidRDefault="005773EC" w:rsidP="00B451EC">
      <w:pPr>
        <w:spacing w:after="0" w:line="360" w:lineRule="auto"/>
        <w:rPr>
          <w:rFonts w:eastAsia="Times New Roman" w:cs="Times New Roman"/>
          <w:kern w:val="0"/>
          <w14:ligatures w14:val="none"/>
        </w:rPr>
      </w:pPr>
    </w:p>
    <w:p w14:paraId="487A5807" w14:textId="77777777" w:rsidR="005773EC" w:rsidRDefault="005773EC" w:rsidP="00B451EC">
      <w:pPr>
        <w:spacing w:after="0" w:line="360" w:lineRule="auto"/>
        <w:rPr>
          <w:rFonts w:eastAsia="Times New Roman" w:cs="Times New Roman"/>
          <w:kern w:val="0"/>
          <w14:ligatures w14:val="none"/>
        </w:rPr>
      </w:pPr>
    </w:p>
    <w:p w14:paraId="112AA5E8" w14:textId="77777777" w:rsidR="005773EC" w:rsidRDefault="005773EC" w:rsidP="00B451EC">
      <w:pPr>
        <w:spacing w:after="0" w:line="360" w:lineRule="auto"/>
        <w:rPr>
          <w:rFonts w:eastAsia="Times New Roman" w:cs="Times New Roman"/>
          <w:kern w:val="0"/>
          <w14:ligatures w14:val="none"/>
        </w:rPr>
      </w:pPr>
    </w:p>
    <w:p w14:paraId="41F58738" w14:textId="77777777" w:rsidR="005773EC" w:rsidRDefault="005773EC" w:rsidP="00B451EC">
      <w:pPr>
        <w:spacing w:after="0" w:line="360" w:lineRule="auto"/>
        <w:rPr>
          <w:rFonts w:eastAsia="Times New Roman" w:cs="Times New Roman"/>
          <w:kern w:val="0"/>
          <w14:ligatures w14:val="none"/>
        </w:rPr>
      </w:pPr>
    </w:p>
    <w:p w14:paraId="479CCDB4" w14:textId="77777777" w:rsidR="005773EC" w:rsidRDefault="005773EC" w:rsidP="00B451EC">
      <w:pPr>
        <w:spacing w:after="0" w:line="360" w:lineRule="auto"/>
        <w:rPr>
          <w:rFonts w:eastAsia="Times New Roman" w:cs="Times New Roman"/>
          <w:kern w:val="0"/>
          <w14:ligatures w14:val="none"/>
        </w:rPr>
      </w:pPr>
    </w:p>
    <w:p w14:paraId="0878489D" w14:textId="77777777" w:rsidR="005773EC" w:rsidRDefault="005773EC" w:rsidP="00B451EC">
      <w:pPr>
        <w:spacing w:after="0" w:line="360" w:lineRule="auto"/>
        <w:rPr>
          <w:rFonts w:eastAsia="Times New Roman" w:cs="Times New Roman"/>
          <w:kern w:val="0"/>
          <w14:ligatures w14:val="none"/>
        </w:rPr>
      </w:pPr>
    </w:p>
    <w:p w14:paraId="026CB6DB" w14:textId="77777777" w:rsidR="005773EC" w:rsidRDefault="005773EC" w:rsidP="00B451EC">
      <w:pPr>
        <w:spacing w:after="0" w:line="360" w:lineRule="auto"/>
        <w:rPr>
          <w:rFonts w:eastAsia="Times New Roman" w:cs="Times New Roman"/>
          <w:kern w:val="0"/>
          <w14:ligatures w14:val="none"/>
        </w:rPr>
      </w:pPr>
    </w:p>
    <w:p w14:paraId="2854E72F" w14:textId="77777777" w:rsidR="005773EC" w:rsidRDefault="005773EC" w:rsidP="00B451EC">
      <w:pPr>
        <w:spacing w:after="0" w:line="360" w:lineRule="auto"/>
        <w:rPr>
          <w:rFonts w:eastAsia="Times New Roman" w:cs="Times New Roman"/>
          <w:kern w:val="0"/>
          <w14:ligatures w14:val="none"/>
        </w:rPr>
      </w:pPr>
    </w:p>
    <w:p w14:paraId="3B5081B5" w14:textId="77777777" w:rsidR="005773EC" w:rsidRDefault="005773EC" w:rsidP="00B451EC">
      <w:pPr>
        <w:spacing w:after="0" w:line="360" w:lineRule="auto"/>
        <w:rPr>
          <w:rFonts w:eastAsia="Times New Roman" w:cs="Times New Roman"/>
          <w:kern w:val="0"/>
          <w14:ligatures w14:val="none"/>
        </w:rPr>
      </w:pPr>
    </w:p>
    <w:p w14:paraId="19FA03A6" w14:textId="77777777" w:rsidR="005773EC" w:rsidRDefault="005773EC" w:rsidP="00B451EC">
      <w:pPr>
        <w:spacing w:after="0" w:line="360" w:lineRule="auto"/>
        <w:rPr>
          <w:rFonts w:eastAsia="Times New Roman" w:cs="Times New Roman"/>
          <w:kern w:val="0"/>
          <w14:ligatures w14:val="none"/>
        </w:rPr>
      </w:pPr>
    </w:p>
    <w:p w14:paraId="091BC176" w14:textId="77777777" w:rsidR="005773EC" w:rsidRDefault="005773EC" w:rsidP="00B451EC">
      <w:pPr>
        <w:spacing w:after="0" w:line="360" w:lineRule="auto"/>
        <w:rPr>
          <w:rFonts w:eastAsia="Times New Roman" w:cs="Times New Roman"/>
          <w:kern w:val="0"/>
          <w14:ligatures w14:val="none"/>
        </w:rPr>
      </w:pPr>
    </w:p>
    <w:p w14:paraId="56DF5CEE" w14:textId="77777777" w:rsidR="005773EC" w:rsidRDefault="005773EC" w:rsidP="00B451EC">
      <w:pPr>
        <w:spacing w:after="0" w:line="360" w:lineRule="auto"/>
        <w:rPr>
          <w:rFonts w:eastAsia="Times New Roman" w:cs="Times New Roman"/>
          <w:kern w:val="0"/>
          <w14:ligatures w14:val="none"/>
        </w:rPr>
      </w:pPr>
    </w:p>
    <w:p w14:paraId="33D78D4F" w14:textId="77777777" w:rsidR="005773EC" w:rsidRDefault="005773EC" w:rsidP="00B451EC">
      <w:pPr>
        <w:spacing w:after="0" w:line="360" w:lineRule="auto"/>
        <w:rPr>
          <w:rFonts w:eastAsia="Times New Roman" w:cs="Times New Roman"/>
          <w:kern w:val="0"/>
          <w14:ligatures w14:val="none"/>
        </w:rPr>
      </w:pPr>
    </w:p>
    <w:p w14:paraId="15D63720" w14:textId="77777777" w:rsidR="005773EC" w:rsidRDefault="005773EC" w:rsidP="00B451EC">
      <w:pPr>
        <w:spacing w:after="0" w:line="360" w:lineRule="auto"/>
        <w:rPr>
          <w:rFonts w:eastAsia="Times New Roman" w:cs="Times New Roman"/>
          <w:kern w:val="0"/>
          <w14:ligatures w14:val="none"/>
        </w:rPr>
      </w:pPr>
    </w:p>
    <w:p w14:paraId="512ADC99" w14:textId="77777777" w:rsidR="005773EC" w:rsidRDefault="005773EC" w:rsidP="00B451EC">
      <w:pPr>
        <w:spacing w:after="0" w:line="360" w:lineRule="auto"/>
        <w:rPr>
          <w:rFonts w:eastAsia="Times New Roman" w:cs="Times New Roman"/>
          <w:kern w:val="0"/>
          <w14:ligatures w14:val="none"/>
        </w:rPr>
      </w:pPr>
    </w:p>
    <w:p w14:paraId="45C90C0D" w14:textId="77777777" w:rsidR="005773EC" w:rsidRDefault="005773EC" w:rsidP="00B451EC">
      <w:pPr>
        <w:spacing w:after="0" w:line="360" w:lineRule="auto"/>
        <w:rPr>
          <w:rFonts w:eastAsia="Times New Roman" w:cs="Times New Roman"/>
          <w:kern w:val="0"/>
          <w14:ligatures w14:val="none"/>
        </w:rPr>
      </w:pPr>
    </w:p>
    <w:p w14:paraId="4915F5BE" w14:textId="77777777" w:rsidR="005773EC" w:rsidRDefault="005773EC" w:rsidP="00B451EC">
      <w:pPr>
        <w:spacing w:after="0" w:line="360" w:lineRule="auto"/>
        <w:rPr>
          <w:rFonts w:eastAsia="Times New Roman" w:cs="Times New Roman"/>
          <w:kern w:val="0"/>
          <w14:ligatures w14:val="none"/>
        </w:rPr>
      </w:pPr>
    </w:p>
    <w:p w14:paraId="1B67169F" w14:textId="77777777" w:rsidR="005773EC" w:rsidRDefault="005773EC" w:rsidP="00B451EC">
      <w:pPr>
        <w:spacing w:after="0" w:line="360" w:lineRule="auto"/>
        <w:rPr>
          <w:rFonts w:eastAsia="Times New Roman" w:cs="Times New Roman"/>
          <w:kern w:val="0"/>
          <w14:ligatures w14:val="none"/>
        </w:rPr>
      </w:pPr>
    </w:p>
    <w:p w14:paraId="6A1B79F1" w14:textId="77777777" w:rsidR="005773EC" w:rsidRDefault="005773EC" w:rsidP="00B451EC">
      <w:pPr>
        <w:spacing w:after="0" w:line="360" w:lineRule="auto"/>
        <w:rPr>
          <w:rFonts w:eastAsia="Times New Roman" w:cs="Times New Roman"/>
          <w:kern w:val="0"/>
          <w14:ligatures w14:val="none"/>
        </w:rPr>
      </w:pPr>
    </w:p>
    <w:p w14:paraId="2FB425E4" w14:textId="77777777" w:rsidR="005773EC" w:rsidRDefault="005773EC" w:rsidP="00B451EC">
      <w:pPr>
        <w:spacing w:after="0" w:line="360" w:lineRule="auto"/>
        <w:rPr>
          <w:rFonts w:eastAsia="Times New Roman" w:cs="Times New Roman"/>
          <w:kern w:val="0"/>
          <w14:ligatures w14:val="none"/>
        </w:rPr>
      </w:pPr>
    </w:p>
    <w:p w14:paraId="1B53828B" w14:textId="77777777" w:rsidR="005773EC" w:rsidRDefault="005773EC" w:rsidP="00B451EC">
      <w:pPr>
        <w:spacing w:after="0" w:line="360" w:lineRule="auto"/>
        <w:rPr>
          <w:rFonts w:eastAsia="Times New Roman" w:cs="Times New Roman"/>
          <w:kern w:val="0"/>
          <w14:ligatures w14:val="none"/>
        </w:rPr>
      </w:pPr>
    </w:p>
    <w:p w14:paraId="234479FB" w14:textId="77777777" w:rsidR="005773EC" w:rsidRDefault="005773EC" w:rsidP="00B451EC">
      <w:pPr>
        <w:spacing w:after="0" w:line="360" w:lineRule="auto"/>
        <w:rPr>
          <w:rFonts w:eastAsia="Times New Roman" w:cs="Times New Roman"/>
          <w:kern w:val="0"/>
          <w14:ligatures w14:val="none"/>
        </w:rPr>
      </w:pPr>
    </w:p>
    <w:p w14:paraId="0E008C33" w14:textId="77777777" w:rsidR="005773EC" w:rsidRDefault="005773EC" w:rsidP="00B451EC">
      <w:pPr>
        <w:spacing w:after="0" w:line="360" w:lineRule="auto"/>
        <w:rPr>
          <w:rFonts w:eastAsia="Times New Roman" w:cs="Times New Roman"/>
          <w:kern w:val="0"/>
          <w14:ligatures w14:val="none"/>
        </w:rPr>
      </w:pPr>
    </w:p>
    <w:p w14:paraId="5625CB48" w14:textId="77777777" w:rsidR="005773EC" w:rsidRPr="00B451EC" w:rsidRDefault="005773EC" w:rsidP="00B451EC">
      <w:pPr>
        <w:spacing w:after="0" w:line="360" w:lineRule="auto"/>
        <w:rPr>
          <w:rFonts w:eastAsia="Times New Roman" w:cs="Times New Roman"/>
          <w:kern w:val="0"/>
          <w14:ligatures w14:val="none"/>
        </w:rPr>
      </w:pPr>
    </w:p>
    <w:p w14:paraId="0C4D8A6C" w14:textId="16EF5456" w:rsidR="006F0311" w:rsidRPr="00B07972" w:rsidRDefault="006F0311" w:rsidP="009E7B4E">
      <w:pPr>
        <w:pStyle w:val="ListParagraph"/>
        <w:numPr>
          <w:ilvl w:val="0"/>
          <w:numId w:val="3"/>
        </w:numPr>
        <w:spacing w:after="0" w:line="360" w:lineRule="auto"/>
        <w:rPr>
          <w:rFonts w:eastAsia="Times New Roman" w:cs="Times New Roman"/>
          <w:kern w:val="0"/>
          <w:sz w:val="28"/>
          <w:szCs w:val="28"/>
          <w14:ligatures w14:val="none"/>
        </w:rPr>
      </w:pPr>
      <w:r w:rsidRPr="00B07972">
        <w:rPr>
          <w:rFonts w:eastAsia="Times New Roman" w:cs="Times New Roman"/>
          <w:b/>
          <w:bCs/>
          <w:color w:val="0E101A"/>
          <w:kern w:val="0"/>
          <w:sz w:val="28"/>
          <w:szCs w:val="28"/>
          <w14:ligatures w14:val="none"/>
        </w:rPr>
        <w:t>Introduction</w:t>
      </w:r>
    </w:p>
    <w:p w14:paraId="362F3706" w14:textId="77777777" w:rsidR="00A05270" w:rsidRPr="00B07972" w:rsidRDefault="00A05270" w:rsidP="009E7B4E">
      <w:pPr>
        <w:spacing w:after="0" w:line="360" w:lineRule="auto"/>
        <w:rPr>
          <w:rFonts w:eastAsia="Times New Roman" w:cs="Times New Roman"/>
          <w:kern w:val="0"/>
          <w14:ligatures w14:val="none"/>
        </w:rPr>
      </w:pPr>
    </w:p>
    <w:p w14:paraId="2663CF69" w14:textId="377A7910" w:rsidR="00A05270" w:rsidRPr="00B07972" w:rsidRDefault="00A05270" w:rsidP="009E7B4E">
      <w:pPr>
        <w:spacing w:after="0" w:line="360" w:lineRule="auto"/>
        <w:rPr>
          <w:rFonts w:eastAsia="Times New Roman" w:cs="Times New Roman"/>
          <w:kern w:val="0"/>
          <w14:ligatures w14:val="none"/>
        </w:rPr>
      </w:pPr>
      <w:r w:rsidRPr="00B07972">
        <w:rPr>
          <w:rFonts w:eastAsia="Times New Roman" w:cs="Times New Roman"/>
          <w:kern w:val="0"/>
          <w14:ligatures w14:val="none"/>
        </w:rPr>
        <w:t>In recent decades, there has been growing recognition that spiritual well-being can influence health outcomes, particularly in the context of chronic or life-altering illnesses</w:t>
      </w:r>
      <w:r w:rsidR="00573C8A">
        <w:rPr>
          <w:rFonts w:eastAsia="Times New Roman" w:cs="Times New Roman"/>
          <w:kern w:val="0"/>
          <w14:ligatures w14:val="none"/>
        </w:rPr>
        <w:t xml:space="preserve"> and s</w:t>
      </w:r>
      <w:r w:rsidR="00573C8A" w:rsidRPr="00B07972">
        <w:rPr>
          <w:rFonts w:eastAsia="Times New Roman" w:cs="Times New Roman"/>
          <w:kern w:val="0"/>
          <w14:ligatures w14:val="none"/>
        </w:rPr>
        <w:t>pirituality has emerged as a meaningful component of patient-centered care across many different medical specialties [1].</w:t>
      </w:r>
    </w:p>
    <w:p w14:paraId="4270DAD9" w14:textId="77777777" w:rsidR="00A05270" w:rsidRPr="00B07972" w:rsidRDefault="00A05270" w:rsidP="009E7B4E">
      <w:pPr>
        <w:spacing w:after="0" w:line="360" w:lineRule="auto"/>
        <w:rPr>
          <w:rFonts w:eastAsia="Times New Roman" w:cs="Times New Roman"/>
          <w:kern w:val="0"/>
          <w14:ligatures w14:val="none"/>
        </w:rPr>
      </w:pPr>
    </w:p>
    <w:p w14:paraId="5556F2DC" w14:textId="3FE60A2C" w:rsidR="00A05270" w:rsidRPr="00B07972" w:rsidRDefault="00A05270" w:rsidP="009E7B4E">
      <w:pPr>
        <w:spacing w:after="0" w:line="360" w:lineRule="auto"/>
        <w:rPr>
          <w:rFonts w:eastAsia="Times New Roman" w:cs="Times New Roman"/>
          <w:kern w:val="0"/>
          <w14:ligatures w14:val="none"/>
        </w:rPr>
      </w:pPr>
      <w:r w:rsidRPr="00B07972">
        <w:rPr>
          <w:rFonts w:eastAsia="Times New Roman" w:cs="Times New Roman"/>
          <w:kern w:val="0"/>
          <w14:ligatures w14:val="none"/>
        </w:rPr>
        <w:t>Studies have shown that spiritual distress may exacerbate suffering, while spiritual resources can promote resilience, coping, and improved quality of life</w:t>
      </w:r>
      <w:r w:rsidR="005F471F" w:rsidRPr="00B07972">
        <w:rPr>
          <w:rFonts w:eastAsia="Times New Roman" w:cs="Times New Roman"/>
          <w:kern w:val="0"/>
          <w14:ligatures w14:val="none"/>
        </w:rPr>
        <w:t xml:space="preserve"> [2,3]</w:t>
      </w:r>
      <w:r w:rsidRPr="00B07972">
        <w:rPr>
          <w:rFonts w:eastAsia="Times New Roman" w:cs="Times New Roman"/>
          <w:kern w:val="0"/>
          <w14:ligatures w14:val="none"/>
        </w:rPr>
        <w:t>. As a result, professional organizations, including the World Health Organization (WHO) and the Joint Commission, have called for greater integration of spiritual assessment and support into routine clinical care</w:t>
      </w:r>
      <w:r w:rsidR="00FC05F8" w:rsidRPr="00B07972">
        <w:rPr>
          <w:rFonts w:eastAsia="Times New Roman" w:cs="Times New Roman"/>
          <w:kern w:val="0"/>
          <w14:ligatures w14:val="none"/>
        </w:rPr>
        <w:t xml:space="preserve"> [4,5].</w:t>
      </w:r>
    </w:p>
    <w:p w14:paraId="585B07A3" w14:textId="77777777" w:rsidR="00A05270" w:rsidRPr="00B07972" w:rsidRDefault="00A05270" w:rsidP="009E7B4E">
      <w:pPr>
        <w:spacing w:after="0" w:line="360" w:lineRule="auto"/>
        <w:rPr>
          <w:rFonts w:eastAsia="Times New Roman" w:cs="Times New Roman"/>
          <w:kern w:val="0"/>
          <w14:ligatures w14:val="none"/>
        </w:rPr>
      </w:pPr>
    </w:p>
    <w:p w14:paraId="28428C9B" w14:textId="7D3EBDA0" w:rsidR="00A05270" w:rsidRPr="00B07972" w:rsidRDefault="00A05270" w:rsidP="009E7B4E">
      <w:pPr>
        <w:spacing w:after="0" w:line="360" w:lineRule="auto"/>
        <w:rPr>
          <w:rFonts w:eastAsia="Times New Roman" w:cs="Times New Roman"/>
          <w:kern w:val="0"/>
          <w14:ligatures w14:val="none"/>
        </w:rPr>
      </w:pPr>
      <w:r w:rsidRPr="00B07972">
        <w:rPr>
          <w:rFonts w:eastAsia="Times New Roman" w:cs="Times New Roman"/>
          <w:kern w:val="0"/>
          <w14:ligatures w14:val="none"/>
        </w:rPr>
        <w:t>Within the field of rheumatology, research exploring spirituality is less well established but steadily expanding. Autoimmune and connective tissue diseases often impose significant physical limitations and psychological burdens, making spiritual coping particularly relevant. Conditions such as lupus, rheumatoid arthritis, and vasculitis have been associated with altered self-identity, uncertainty about disease progression, and increased emotional distress — all areas where spirituality may play a role in meaning-making and adaptation. A small but growing body of literature has begun to examine how spiritual beliefs, practices, and support networks may shape patients’ illness experiences, treatment adherence, and psychological well-being</w:t>
      </w:r>
      <w:r w:rsidR="008C5463" w:rsidRPr="00B07972">
        <w:rPr>
          <w:rFonts w:eastAsia="Times New Roman" w:cs="Times New Roman"/>
          <w:kern w:val="0"/>
          <w14:ligatures w14:val="none"/>
        </w:rPr>
        <w:t xml:space="preserve"> [6</w:t>
      </w:r>
      <w:r w:rsidR="002F11E3">
        <w:rPr>
          <w:rFonts w:eastAsia="Times New Roman" w:cs="Times New Roman"/>
          <w:kern w:val="0"/>
          <w14:ligatures w14:val="none"/>
        </w:rPr>
        <w:t>-8</w:t>
      </w:r>
      <w:r w:rsidR="008C5463" w:rsidRPr="00B07972">
        <w:rPr>
          <w:rFonts w:eastAsia="Times New Roman" w:cs="Times New Roman"/>
          <w:kern w:val="0"/>
          <w14:ligatures w14:val="none"/>
        </w:rPr>
        <w:t>].</w:t>
      </w:r>
    </w:p>
    <w:p w14:paraId="708A74FF" w14:textId="77777777" w:rsidR="00A05270" w:rsidRPr="00B07972" w:rsidRDefault="00A05270" w:rsidP="009E7B4E">
      <w:pPr>
        <w:spacing w:after="0" w:line="360" w:lineRule="auto"/>
        <w:rPr>
          <w:rFonts w:eastAsia="Times New Roman" w:cs="Times New Roman"/>
          <w:kern w:val="0"/>
          <w14:ligatures w14:val="none"/>
        </w:rPr>
      </w:pPr>
    </w:p>
    <w:p w14:paraId="212C7599" w14:textId="1D8CB4FE" w:rsidR="00A05270" w:rsidRPr="00B07972" w:rsidRDefault="00A05270" w:rsidP="009E7B4E">
      <w:pPr>
        <w:spacing w:after="0" w:line="360" w:lineRule="auto"/>
        <w:rPr>
          <w:rFonts w:eastAsia="Times New Roman" w:cs="Times New Roman"/>
          <w:kern w:val="0"/>
          <w14:ligatures w14:val="none"/>
        </w:rPr>
      </w:pPr>
      <w:r w:rsidRPr="00B07972">
        <w:rPr>
          <w:rFonts w:eastAsia="Times New Roman" w:cs="Times New Roman"/>
          <w:kern w:val="0"/>
          <w14:ligatures w14:val="none"/>
        </w:rPr>
        <w:t>Systemic sclerosis (SSc), or scleroderma, represents a uniquely complex and often debilitating rheumatic disease characterized by progressive fibrosis, vasculopathy, and multi-organ involvement</w:t>
      </w:r>
      <w:r w:rsidR="005F471F" w:rsidRPr="00B07972">
        <w:rPr>
          <w:rFonts w:eastAsia="Times New Roman" w:cs="Times New Roman"/>
          <w:kern w:val="0"/>
          <w14:ligatures w14:val="none"/>
        </w:rPr>
        <w:t xml:space="preserve"> [</w:t>
      </w:r>
      <w:r w:rsidR="002F11E3">
        <w:rPr>
          <w:rFonts w:eastAsia="Times New Roman" w:cs="Times New Roman"/>
          <w:kern w:val="0"/>
          <w14:ligatures w14:val="none"/>
        </w:rPr>
        <w:t>9</w:t>
      </w:r>
      <w:r w:rsidR="005F471F" w:rsidRPr="00B07972">
        <w:rPr>
          <w:rFonts w:eastAsia="Times New Roman" w:cs="Times New Roman"/>
          <w:kern w:val="0"/>
          <w14:ligatures w14:val="none"/>
        </w:rPr>
        <w:t>]</w:t>
      </w:r>
      <w:r w:rsidRPr="00B07972">
        <w:rPr>
          <w:rFonts w:eastAsia="Times New Roman" w:cs="Times New Roman"/>
          <w:kern w:val="0"/>
          <w14:ligatures w14:val="none"/>
        </w:rPr>
        <w:t>. Patients with SSc frequently contend with visible disfigurement, pain, fatigue, and uncertainty regarding prognosis — factors that contribute to high rates of anxiety, depression, and social isolation</w:t>
      </w:r>
      <w:r w:rsidR="005F471F" w:rsidRPr="00B07972">
        <w:rPr>
          <w:rFonts w:eastAsia="Times New Roman" w:cs="Times New Roman"/>
          <w:kern w:val="0"/>
          <w14:ligatures w14:val="none"/>
        </w:rPr>
        <w:t xml:space="preserve"> </w:t>
      </w:r>
      <w:r w:rsidR="008C5463" w:rsidRPr="00B07972">
        <w:rPr>
          <w:rFonts w:eastAsia="Times New Roman" w:cs="Times New Roman"/>
          <w:kern w:val="0"/>
          <w14:ligatures w14:val="none"/>
        </w:rPr>
        <w:t>[</w:t>
      </w:r>
      <w:r w:rsidR="002F11E3">
        <w:rPr>
          <w:rFonts w:eastAsia="Times New Roman" w:cs="Times New Roman"/>
          <w:kern w:val="0"/>
          <w14:ligatures w14:val="none"/>
        </w:rPr>
        <w:t>10</w:t>
      </w:r>
      <w:r w:rsidR="005F471F" w:rsidRPr="00B07972">
        <w:rPr>
          <w:rFonts w:eastAsia="Times New Roman" w:cs="Times New Roman"/>
          <w:kern w:val="0"/>
          <w14:ligatures w14:val="none"/>
        </w:rPr>
        <w:t>].</w:t>
      </w:r>
    </w:p>
    <w:p w14:paraId="129A2A6A" w14:textId="77777777" w:rsidR="00A05270" w:rsidRPr="00B07972" w:rsidRDefault="00A05270" w:rsidP="009E7B4E">
      <w:pPr>
        <w:spacing w:after="0" w:line="360" w:lineRule="auto"/>
        <w:rPr>
          <w:rFonts w:eastAsia="Times New Roman" w:cs="Times New Roman"/>
          <w:kern w:val="0"/>
          <w14:ligatures w14:val="none"/>
        </w:rPr>
      </w:pPr>
    </w:p>
    <w:p w14:paraId="0AD190AA" w14:textId="05570748" w:rsidR="006F0311" w:rsidRDefault="00A05270" w:rsidP="009E7B4E">
      <w:pPr>
        <w:spacing w:after="0" w:line="360" w:lineRule="auto"/>
        <w:rPr>
          <w:rFonts w:eastAsia="Times New Roman" w:cs="Times New Roman"/>
          <w:kern w:val="0"/>
          <w14:ligatures w14:val="none"/>
        </w:rPr>
      </w:pPr>
      <w:r w:rsidRPr="00B07972">
        <w:rPr>
          <w:rFonts w:eastAsia="Times New Roman" w:cs="Times New Roman"/>
          <w:kern w:val="0"/>
          <w14:ligatures w14:val="none"/>
        </w:rPr>
        <w:t>Despite these challenges,</w:t>
      </w:r>
      <w:r w:rsidR="00000524">
        <w:rPr>
          <w:rFonts w:eastAsia="Times New Roman" w:cs="Times New Roman"/>
          <w:kern w:val="0"/>
          <w14:ligatures w14:val="none"/>
        </w:rPr>
        <w:t xml:space="preserve"> few empirical studies </w:t>
      </w:r>
      <w:r w:rsidR="00052F99">
        <w:rPr>
          <w:rFonts w:eastAsia="Times New Roman" w:cs="Times New Roman"/>
          <w:kern w:val="0"/>
          <w14:ligatures w14:val="none"/>
        </w:rPr>
        <w:t>have directly explored</w:t>
      </w:r>
      <w:r w:rsidRPr="00B07972">
        <w:rPr>
          <w:rFonts w:eastAsia="Times New Roman" w:cs="Times New Roman"/>
          <w:kern w:val="0"/>
          <w14:ligatures w14:val="none"/>
        </w:rPr>
        <w:t xml:space="preserve"> </w:t>
      </w:r>
      <w:r w:rsidR="00052F99">
        <w:rPr>
          <w:rFonts w:eastAsia="Times New Roman" w:cs="Times New Roman"/>
          <w:kern w:val="0"/>
          <w14:ligatures w14:val="none"/>
        </w:rPr>
        <w:t>the</w:t>
      </w:r>
      <w:r w:rsidRPr="00B07972">
        <w:rPr>
          <w:rFonts w:eastAsia="Times New Roman" w:cs="Times New Roman"/>
          <w:kern w:val="0"/>
          <w14:ligatures w14:val="none"/>
        </w:rPr>
        <w:t xml:space="preserve"> role of spirituality in the lived experience of individuals with </w:t>
      </w:r>
      <w:r w:rsidR="00F81E3E" w:rsidRPr="00B07972">
        <w:rPr>
          <w:rFonts w:eastAsia="Times New Roman" w:cs="Times New Roman"/>
          <w:kern w:val="0"/>
          <w14:ligatures w14:val="none"/>
        </w:rPr>
        <w:t>SSc</w:t>
      </w:r>
      <w:r w:rsidRPr="00B07972">
        <w:rPr>
          <w:rFonts w:eastAsia="Times New Roman" w:cs="Times New Roman"/>
          <w:kern w:val="0"/>
          <w14:ligatures w14:val="none"/>
        </w:rPr>
        <w:t xml:space="preserve">. Understanding how patients draw on spiritual frameworks in the context of SSc may offer valuable insights for holistic, patient-centered care. </w:t>
      </w:r>
    </w:p>
    <w:p w14:paraId="1FC111C4" w14:textId="3457E8A9" w:rsidR="00F64C3D" w:rsidRDefault="001D3EA0" w:rsidP="009E7B4E">
      <w:pPr>
        <w:spacing w:after="0" w:line="360" w:lineRule="auto"/>
        <w:rPr>
          <w:rFonts w:eastAsia="Times New Roman" w:cs="Times New Roman"/>
          <w:kern w:val="0"/>
          <w14:ligatures w14:val="none"/>
        </w:rPr>
      </w:pPr>
      <w:r>
        <w:rPr>
          <w:rFonts w:eastAsia="Times New Roman" w:cs="Times New Roman"/>
          <w:kern w:val="0"/>
          <w14:ligatures w14:val="none"/>
        </w:rPr>
        <w:lastRenderedPageBreak/>
        <w:t>Thus,</w:t>
      </w:r>
      <w:r w:rsidR="00573C8A">
        <w:rPr>
          <w:rFonts w:eastAsia="Times New Roman" w:cs="Times New Roman"/>
          <w:kern w:val="0"/>
          <w14:ligatures w14:val="none"/>
        </w:rPr>
        <w:t xml:space="preserve"> t</w:t>
      </w:r>
      <w:r w:rsidR="00F64C3D" w:rsidRPr="00F64C3D">
        <w:rPr>
          <w:rFonts w:eastAsia="Times New Roman" w:cs="Times New Roman"/>
          <w:kern w:val="0"/>
          <w14:ligatures w14:val="none"/>
        </w:rPr>
        <w:t xml:space="preserve">his </w:t>
      </w:r>
      <w:r w:rsidR="00F64C3D">
        <w:rPr>
          <w:rFonts w:eastAsia="Times New Roman" w:cs="Times New Roman"/>
          <w:kern w:val="0"/>
          <w14:ligatures w14:val="none"/>
        </w:rPr>
        <w:t xml:space="preserve">scoping </w:t>
      </w:r>
      <w:r w:rsidR="00F64C3D" w:rsidRPr="00F64C3D">
        <w:rPr>
          <w:rFonts w:eastAsia="Times New Roman" w:cs="Times New Roman"/>
          <w:kern w:val="0"/>
          <w14:ligatures w14:val="none"/>
        </w:rPr>
        <w:t>review seeks to explore how spirituality influences the experience</w:t>
      </w:r>
      <w:r w:rsidR="003A3F6B">
        <w:rPr>
          <w:rFonts w:eastAsia="Times New Roman" w:cs="Times New Roman"/>
          <w:kern w:val="0"/>
          <w14:ligatures w14:val="none"/>
        </w:rPr>
        <w:t xml:space="preserve"> of </w:t>
      </w:r>
      <w:r w:rsidR="00623CDE">
        <w:rPr>
          <w:rFonts w:eastAsia="Times New Roman" w:cs="Times New Roman"/>
          <w:kern w:val="0"/>
          <w14:ligatures w14:val="none"/>
        </w:rPr>
        <w:t>illness</w:t>
      </w:r>
      <w:r w:rsidR="00F64C3D" w:rsidRPr="00F64C3D">
        <w:rPr>
          <w:rFonts w:eastAsia="Times New Roman" w:cs="Times New Roman"/>
          <w:kern w:val="0"/>
          <w14:ligatures w14:val="none"/>
        </w:rPr>
        <w:t xml:space="preserve"> </w:t>
      </w:r>
      <w:r w:rsidR="00486B7D">
        <w:rPr>
          <w:rFonts w:eastAsia="Times New Roman" w:cs="Times New Roman"/>
          <w:kern w:val="0"/>
          <w14:ligatures w14:val="none"/>
        </w:rPr>
        <w:t xml:space="preserve">and the </w:t>
      </w:r>
      <w:r w:rsidR="00DC3B77">
        <w:rPr>
          <w:rFonts w:eastAsia="Times New Roman" w:cs="Times New Roman"/>
          <w:kern w:val="0"/>
          <w14:ligatures w14:val="none"/>
        </w:rPr>
        <w:t xml:space="preserve">clinical </w:t>
      </w:r>
      <w:r w:rsidR="00486B7D">
        <w:rPr>
          <w:rFonts w:eastAsia="Times New Roman" w:cs="Times New Roman"/>
          <w:kern w:val="0"/>
          <w14:ligatures w14:val="none"/>
        </w:rPr>
        <w:t>response to it, in</w:t>
      </w:r>
      <w:r w:rsidR="00623CDE">
        <w:rPr>
          <w:rFonts w:eastAsia="Times New Roman" w:cs="Times New Roman"/>
          <w:kern w:val="0"/>
          <w14:ligatures w14:val="none"/>
        </w:rPr>
        <w:t xml:space="preserve"> patients</w:t>
      </w:r>
      <w:r w:rsidR="00486B7D">
        <w:rPr>
          <w:rFonts w:eastAsia="Times New Roman" w:cs="Times New Roman"/>
          <w:kern w:val="0"/>
          <w14:ligatures w14:val="none"/>
        </w:rPr>
        <w:t xml:space="preserve"> </w:t>
      </w:r>
      <w:r w:rsidR="00F64C3D" w:rsidRPr="00F64C3D">
        <w:rPr>
          <w:rFonts w:eastAsia="Times New Roman" w:cs="Times New Roman"/>
          <w:kern w:val="0"/>
          <w14:ligatures w14:val="none"/>
        </w:rPr>
        <w:t xml:space="preserve">living with SSc, </w:t>
      </w:r>
      <w:r w:rsidR="005A607E">
        <w:rPr>
          <w:rFonts w:eastAsia="Times New Roman" w:cs="Times New Roman"/>
          <w:kern w:val="0"/>
          <w14:ligatures w14:val="none"/>
        </w:rPr>
        <w:t>through the</w:t>
      </w:r>
      <w:r w:rsidR="00F64C3D" w:rsidRPr="00F64C3D">
        <w:rPr>
          <w:rFonts w:eastAsia="Times New Roman" w:cs="Times New Roman"/>
          <w:kern w:val="0"/>
          <w14:ligatures w14:val="none"/>
        </w:rPr>
        <w:t xml:space="preserve"> synthesi</w:t>
      </w:r>
      <w:r w:rsidR="005A607E">
        <w:rPr>
          <w:rFonts w:eastAsia="Times New Roman" w:cs="Times New Roman"/>
          <w:kern w:val="0"/>
          <w14:ligatures w14:val="none"/>
        </w:rPr>
        <w:t>s</w:t>
      </w:r>
      <w:r w:rsidR="00F64C3D" w:rsidRPr="00F64C3D">
        <w:rPr>
          <w:rFonts w:eastAsia="Times New Roman" w:cs="Times New Roman"/>
          <w:kern w:val="0"/>
          <w14:ligatures w14:val="none"/>
        </w:rPr>
        <w:t xml:space="preserve"> </w:t>
      </w:r>
      <w:r w:rsidR="003D507C">
        <w:rPr>
          <w:rFonts w:eastAsia="Times New Roman" w:cs="Times New Roman"/>
          <w:kern w:val="0"/>
          <w14:ligatures w14:val="none"/>
        </w:rPr>
        <w:t xml:space="preserve">of </w:t>
      </w:r>
      <w:r w:rsidR="00F64C3D" w:rsidRPr="00F64C3D">
        <w:rPr>
          <w:rFonts w:eastAsia="Times New Roman" w:cs="Times New Roman"/>
          <w:kern w:val="0"/>
          <w14:ligatures w14:val="none"/>
        </w:rPr>
        <w:t>the existing literature and identif</w:t>
      </w:r>
      <w:r w:rsidR="003D507C">
        <w:rPr>
          <w:rFonts w:eastAsia="Times New Roman" w:cs="Times New Roman"/>
          <w:kern w:val="0"/>
          <w14:ligatures w14:val="none"/>
        </w:rPr>
        <w:t>ication of</w:t>
      </w:r>
      <w:r w:rsidR="00F64C3D" w:rsidRPr="00F64C3D">
        <w:rPr>
          <w:rFonts w:eastAsia="Times New Roman" w:cs="Times New Roman"/>
          <w:kern w:val="0"/>
          <w14:ligatures w14:val="none"/>
        </w:rPr>
        <w:t xml:space="preserve"> prevailing themes, knowledge gaps, and implications for patient-centered care.</w:t>
      </w:r>
    </w:p>
    <w:p w14:paraId="3A5EAC77" w14:textId="77777777" w:rsidR="0067636C" w:rsidRDefault="0067636C" w:rsidP="009E7B4E">
      <w:pPr>
        <w:spacing w:after="0" w:line="360" w:lineRule="auto"/>
      </w:pPr>
    </w:p>
    <w:p w14:paraId="29BEBE1C" w14:textId="4BEF6767" w:rsidR="0067636C" w:rsidRPr="00B07972" w:rsidRDefault="0067636C" w:rsidP="009E7B4E">
      <w:pPr>
        <w:spacing w:after="0" w:line="360" w:lineRule="auto"/>
        <w:rPr>
          <w:rFonts w:eastAsia="Times New Roman" w:cs="Times New Roman"/>
          <w:kern w:val="0"/>
          <w14:ligatures w14:val="none"/>
        </w:rPr>
      </w:pPr>
      <w:r>
        <w:t xml:space="preserve">In this review, we define </w:t>
      </w:r>
      <w:r w:rsidRPr="008D7EF7">
        <w:rPr>
          <w:rStyle w:val="Strong"/>
          <w:b w:val="0"/>
          <w:bCs w:val="0"/>
        </w:rPr>
        <w:t>spirituality</w:t>
      </w:r>
      <w:r>
        <w:t xml:space="preserve"> as the way individuals seek and express meaning, purpose, and connection, which may or may not be linked to organized religion. </w:t>
      </w:r>
      <w:r w:rsidRPr="008D7EF7">
        <w:rPr>
          <w:rStyle w:val="Strong"/>
          <w:b w:val="0"/>
          <w:bCs w:val="0"/>
        </w:rPr>
        <w:t>Religiosity</w:t>
      </w:r>
      <w:r>
        <w:t xml:space="preserve"> refers to the degree of engagement with religious beliefs, rituals, or institutions. </w:t>
      </w:r>
      <w:r w:rsidRPr="008D7EF7">
        <w:rPr>
          <w:rStyle w:val="Strong"/>
          <w:b w:val="0"/>
          <w:bCs w:val="0"/>
        </w:rPr>
        <w:t>Existential well-being</w:t>
      </w:r>
      <w:r>
        <w:t xml:space="preserve"> denotes a sense of meaning and purpose in life, while </w:t>
      </w:r>
      <w:r w:rsidRPr="008D7EF7">
        <w:rPr>
          <w:rStyle w:val="Strong"/>
          <w:b w:val="0"/>
          <w:bCs w:val="0"/>
        </w:rPr>
        <w:t>self-transcendence</w:t>
      </w:r>
      <w:r>
        <w:t xml:space="preserve"> describes expansion of self-boundaries to connect with others, nature, or a higher power. Throughout the manuscript, we use </w:t>
      </w:r>
      <w:r w:rsidRPr="008D7EF7">
        <w:rPr>
          <w:rStyle w:val="Strong"/>
          <w:b w:val="0"/>
          <w:bCs w:val="0"/>
        </w:rPr>
        <w:t>“spiritual well-being”</w:t>
      </w:r>
      <w:r>
        <w:t xml:space="preserve"> as the overarching construct, while recognizing these related but distinct dimensions.</w:t>
      </w:r>
    </w:p>
    <w:p w14:paraId="7ED47704" w14:textId="77777777" w:rsidR="000E6B12" w:rsidRPr="00B07972" w:rsidRDefault="000E6B12" w:rsidP="009E7B4E">
      <w:pPr>
        <w:spacing w:after="0" w:line="360" w:lineRule="auto"/>
        <w:rPr>
          <w:rFonts w:eastAsia="Times New Roman" w:cs="Times New Roman"/>
          <w:b/>
          <w:bCs/>
          <w:color w:val="000000"/>
          <w:kern w:val="0"/>
          <w14:ligatures w14:val="none"/>
        </w:rPr>
      </w:pPr>
    </w:p>
    <w:p w14:paraId="6EF28735" w14:textId="39B3FE9A" w:rsidR="00974690" w:rsidRDefault="00974690" w:rsidP="009E7B4E">
      <w:pPr>
        <w:pStyle w:val="ListParagraph"/>
        <w:numPr>
          <w:ilvl w:val="0"/>
          <w:numId w:val="3"/>
        </w:numPr>
        <w:shd w:val="clear" w:color="auto" w:fill="FFFFFF"/>
        <w:spacing w:after="0" w:line="360" w:lineRule="auto"/>
        <w:jc w:val="both"/>
        <w:rPr>
          <w:rFonts w:eastAsia="Times New Roman" w:cs="Times New Roman"/>
          <w:b/>
        </w:rPr>
      </w:pPr>
      <w:r w:rsidRPr="00B07972">
        <w:rPr>
          <w:rFonts w:eastAsia="Times New Roman" w:cs="Times New Roman"/>
          <w:b/>
        </w:rPr>
        <w:t>PATIENTS AND METHODS:</w:t>
      </w:r>
    </w:p>
    <w:p w14:paraId="36A20751" w14:textId="77777777" w:rsidR="00A453F2" w:rsidRPr="00B07972" w:rsidRDefault="00A453F2" w:rsidP="00A453F2">
      <w:pPr>
        <w:pStyle w:val="ListParagraph"/>
        <w:shd w:val="clear" w:color="auto" w:fill="FFFFFF"/>
        <w:spacing w:after="0" w:line="360" w:lineRule="auto"/>
        <w:jc w:val="both"/>
        <w:rPr>
          <w:rFonts w:eastAsia="Times New Roman" w:cs="Times New Roman"/>
          <w:b/>
        </w:rPr>
      </w:pPr>
    </w:p>
    <w:p w14:paraId="6939FB41" w14:textId="77777777" w:rsidR="00974690" w:rsidRPr="00B07972" w:rsidRDefault="00974690" w:rsidP="009E7B4E">
      <w:pPr>
        <w:shd w:val="clear" w:color="auto" w:fill="FFFFFF"/>
        <w:spacing w:after="0" w:line="360" w:lineRule="auto"/>
        <w:jc w:val="both"/>
        <w:rPr>
          <w:rFonts w:eastAsia="Times New Roman" w:cs="Times New Roman"/>
          <w:b/>
          <w:i/>
        </w:rPr>
      </w:pPr>
      <w:r w:rsidRPr="00B07972">
        <w:rPr>
          <w:rFonts w:eastAsia="Times New Roman" w:cs="Times New Roman"/>
          <w:b/>
          <w:i/>
        </w:rPr>
        <w:t>2.1 Search Strategy</w:t>
      </w:r>
    </w:p>
    <w:p w14:paraId="03A5675C" w14:textId="16D66EED" w:rsidR="00974690" w:rsidRPr="00530DAD" w:rsidRDefault="00974690" w:rsidP="00530DAD">
      <w:pPr>
        <w:shd w:val="clear" w:color="auto" w:fill="FFFFFF"/>
        <w:spacing w:line="360" w:lineRule="auto"/>
        <w:jc w:val="both"/>
        <w:rPr>
          <w:rFonts w:eastAsia="Times New Roman" w:cs="Times New Roman"/>
          <w:highlight w:val="white"/>
        </w:rPr>
      </w:pPr>
      <w:r w:rsidRPr="00B07972">
        <w:rPr>
          <w:rFonts w:eastAsia="Times New Roman" w:cs="Times New Roman"/>
          <w:highlight w:val="white"/>
        </w:rPr>
        <w:t>This is a scoping review following the PRISMA</w:t>
      </w:r>
      <w:r w:rsidR="006E1D88">
        <w:rPr>
          <w:rFonts w:eastAsia="Times New Roman" w:cs="Times New Roman"/>
          <w:highlight w:val="white"/>
        </w:rPr>
        <w:t xml:space="preserve"> Extension for Scoping Review</w:t>
      </w:r>
      <w:r w:rsidR="00A30526">
        <w:rPr>
          <w:rFonts w:eastAsia="Times New Roman" w:cs="Times New Roman"/>
          <w:highlight w:val="white"/>
        </w:rPr>
        <w:t>s (PRISMA-</w:t>
      </w:r>
      <w:r w:rsidR="00C95FE2">
        <w:rPr>
          <w:rFonts w:eastAsia="Times New Roman" w:cs="Times New Roman"/>
          <w:highlight w:val="white"/>
        </w:rPr>
        <w:t>ScR</w:t>
      </w:r>
      <w:r w:rsidR="00A30526">
        <w:rPr>
          <w:rFonts w:eastAsia="Times New Roman" w:cs="Times New Roman"/>
          <w:highlight w:val="white"/>
        </w:rPr>
        <w:t xml:space="preserve">) </w:t>
      </w:r>
      <w:r w:rsidRPr="00B07972">
        <w:rPr>
          <w:rFonts w:eastAsia="Times New Roman" w:cs="Times New Roman"/>
          <w:highlight w:val="white"/>
        </w:rPr>
        <w:t>guidelines</w:t>
      </w:r>
      <w:r w:rsidRPr="00B07972">
        <w:rPr>
          <w:rFonts w:eastAsia="Roboto" w:cs="Times New Roman"/>
          <w:highlight w:val="white"/>
          <w:vertAlign w:val="superscript"/>
        </w:rPr>
        <w:t xml:space="preserve"> </w:t>
      </w:r>
      <w:r w:rsidRPr="00B07972">
        <w:rPr>
          <w:rFonts w:eastAsia="Roboto" w:cs="Times New Roman"/>
          <w:highlight w:val="white"/>
        </w:rPr>
        <w:t>[</w:t>
      </w:r>
      <w:r w:rsidR="002152AF" w:rsidRPr="00B07972">
        <w:rPr>
          <w:rFonts w:eastAsia="Roboto" w:cs="Times New Roman"/>
          <w:highlight w:val="white"/>
        </w:rPr>
        <w:t>1</w:t>
      </w:r>
      <w:r w:rsidR="002F11E3">
        <w:rPr>
          <w:rFonts w:eastAsia="Roboto" w:cs="Times New Roman"/>
          <w:highlight w:val="white"/>
        </w:rPr>
        <w:t>1</w:t>
      </w:r>
      <w:r w:rsidRPr="00B07972">
        <w:rPr>
          <w:rFonts w:eastAsia="Roboto" w:cs="Times New Roman"/>
          <w:highlight w:val="white"/>
        </w:rPr>
        <w:t xml:space="preserve">]. </w:t>
      </w:r>
      <w:r w:rsidRPr="00B07972">
        <w:rPr>
          <w:rFonts w:eastAsia="Times New Roman" w:cs="Times New Roman"/>
          <w:highlight w:val="white"/>
        </w:rPr>
        <w:t>The search plan included a</w:t>
      </w:r>
      <w:r w:rsidR="00A30526">
        <w:rPr>
          <w:rFonts w:eastAsia="Times New Roman" w:cs="Times New Roman"/>
          <w:highlight w:val="white"/>
        </w:rPr>
        <w:t xml:space="preserve"> comprehensive</w:t>
      </w:r>
      <w:r w:rsidRPr="00B07972">
        <w:rPr>
          <w:rFonts w:eastAsia="Times New Roman" w:cs="Times New Roman"/>
          <w:highlight w:val="white"/>
        </w:rPr>
        <w:t xml:space="preserve"> electronic search of </w:t>
      </w:r>
      <w:bookmarkStart w:id="0" w:name="_Hlk178271450"/>
      <w:r w:rsidRPr="00B07972">
        <w:rPr>
          <w:rFonts w:eastAsia="Times New Roman" w:cs="Times New Roman"/>
          <w:highlight w:val="white"/>
        </w:rPr>
        <w:t>PubMed, Scopus, PsycINFO, O</w:t>
      </w:r>
      <w:r w:rsidR="00045ADD">
        <w:rPr>
          <w:rFonts w:eastAsia="Times New Roman" w:cs="Times New Roman"/>
          <w:highlight w:val="white"/>
        </w:rPr>
        <w:t>vid</w:t>
      </w:r>
      <w:r w:rsidRPr="00B07972">
        <w:rPr>
          <w:rFonts w:eastAsia="Times New Roman" w:cs="Times New Roman"/>
          <w:highlight w:val="white"/>
        </w:rPr>
        <w:t xml:space="preserve"> M</w:t>
      </w:r>
      <w:r w:rsidR="00045ADD">
        <w:rPr>
          <w:rFonts w:eastAsia="Times New Roman" w:cs="Times New Roman"/>
          <w:highlight w:val="white"/>
        </w:rPr>
        <w:t>EDLINE</w:t>
      </w:r>
      <w:r w:rsidRPr="00B07972">
        <w:rPr>
          <w:rFonts w:eastAsia="Times New Roman" w:cs="Times New Roman"/>
          <w:highlight w:val="white"/>
        </w:rPr>
        <w:t xml:space="preserve"> and </w:t>
      </w:r>
      <w:r w:rsidR="00F81E3E" w:rsidRPr="00B07972">
        <w:rPr>
          <w:rFonts w:eastAsia="Times New Roman" w:cs="Times New Roman"/>
          <w:highlight w:val="white"/>
        </w:rPr>
        <w:t>Cochrane</w:t>
      </w:r>
      <w:r w:rsidRPr="00B07972">
        <w:rPr>
          <w:rFonts w:eastAsia="Times New Roman" w:cs="Times New Roman"/>
          <w:highlight w:val="white"/>
        </w:rPr>
        <w:t xml:space="preserve"> Library </w:t>
      </w:r>
      <w:bookmarkEnd w:id="0"/>
      <w:r w:rsidRPr="00B07972">
        <w:rPr>
          <w:rFonts w:eastAsia="Times New Roman" w:cs="Times New Roman"/>
          <w:highlight w:val="white"/>
        </w:rPr>
        <w:t xml:space="preserve">with the words </w:t>
      </w:r>
      <w:r w:rsidR="00670942">
        <w:rPr>
          <w:rFonts w:eastAsia="Times New Roman" w:cs="Times New Roman"/>
          <w:highlight w:val="white"/>
        </w:rPr>
        <w:t>“</w:t>
      </w:r>
      <w:r w:rsidRPr="00B07972">
        <w:rPr>
          <w:rFonts w:eastAsia="Times New Roman" w:cs="Times New Roman"/>
          <w:highlight w:val="white"/>
        </w:rPr>
        <w:t>Systemic Sclerosis</w:t>
      </w:r>
      <w:r w:rsidR="00670942">
        <w:rPr>
          <w:rFonts w:eastAsia="Times New Roman" w:cs="Times New Roman"/>
          <w:highlight w:val="white"/>
        </w:rPr>
        <w:t>”</w:t>
      </w:r>
      <w:r w:rsidRPr="00B07972">
        <w:rPr>
          <w:rFonts w:eastAsia="Times New Roman" w:cs="Times New Roman"/>
          <w:highlight w:val="white"/>
        </w:rPr>
        <w:t xml:space="preserve"> OR </w:t>
      </w:r>
      <w:r w:rsidR="00670942">
        <w:rPr>
          <w:rFonts w:eastAsia="Times New Roman" w:cs="Times New Roman"/>
          <w:highlight w:val="white"/>
        </w:rPr>
        <w:t>“</w:t>
      </w:r>
      <w:r w:rsidRPr="00B07972">
        <w:rPr>
          <w:rFonts w:eastAsia="Times New Roman" w:cs="Times New Roman"/>
          <w:highlight w:val="white"/>
        </w:rPr>
        <w:t>Scleroder</w:t>
      </w:r>
      <w:r w:rsidR="00011C39" w:rsidRPr="00B07972">
        <w:rPr>
          <w:rFonts w:eastAsia="Times New Roman" w:cs="Times New Roman"/>
          <w:highlight w:val="white"/>
        </w:rPr>
        <w:t>ma</w:t>
      </w:r>
      <w:r w:rsidR="00670942">
        <w:rPr>
          <w:rFonts w:eastAsia="Times New Roman" w:cs="Times New Roman"/>
          <w:highlight w:val="white"/>
        </w:rPr>
        <w:t>”</w:t>
      </w:r>
      <w:r w:rsidRPr="00B07972">
        <w:rPr>
          <w:rFonts w:eastAsia="Times New Roman" w:cs="Times New Roman"/>
          <w:highlight w:val="white"/>
        </w:rPr>
        <w:t xml:space="preserve"> AND </w:t>
      </w:r>
      <w:r w:rsidR="00F160CD">
        <w:rPr>
          <w:rFonts w:eastAsia="Times New Roman" w:cs="Times New Roman"/>
          <w:highlight w:val="white"/>
        </w:rPr>
        <w:t>“</w:t>
      </w:r>
      <w:r w:rsidRPr="00B07972">
        <w:rPr>
          <w:rFonts w:eastAsia="Times New Roman" w:cs="Times New Roman"/>
          <w:highlight w:val="white"/>
        </w:rPr>
        <w:t>spirituality</w:t>
      </w:r>
      <w:r w:rsidR="00F160CD">
        <w:rPr>
          <w:rFonts w:eastAsia="Times New Roman" w:cs="Times New Roman"/>
          <w:highlight w:val="white"/>
        </w:rPr>
        <w:t>”</w:t>
      </w:r>
      <w:r w:rsidRPr="00B07972">
        <w:rPr>
          <w:rFonts w:eastAsia="Times New Roman" w:cs="Times New Roman"/>
          <w:highlight w:val="white"/>
        </w:rPr>
        <w:t xml:space="preserve"> up to April of 2025. </w:t>
      </w:r>
      <w:r w:rsidR="001D4677">
        <w:rPr>
          <w:rFonts w:eastAsia="Times New Roman" w:cs="Times New Roman"/>
          <w:highlight w:val="white"/>
        </w:rPr>
        <w:t>Gray literature</w:t>
      </w:r>
      <w:r w:rsidR="00234037">
        <w:rPr>
          <w:rFonts w:eastAsia="Times New Roman" w:cs="Times New Roman"/>
          <w:highlight w:val="white"/>
        </w:rPr>
        <w:t xml:space="preserve"> (</w:t>
      </w:r>
      <w:r w:rsidR="00530DAD">
        <w:rPr>
          <w:rFonts w:eastAsia="Times New Roman" w:cs="Times New Roman"/>
          <w:highlight w:val="white"/>
        </w:rPr>
        <w:t>eg.</w:t>
      </w:r>
      <w:r w:rsidR="00530DAD" w:rsidRPr="00234037">
        <w:rPr>
          <w:rFonts w:eastAsia="Times New Roman" w:cs="Times New Roman"/>
          <w:highlight w:val="white"/>
        </w:rPr>
        <w:t xml:space="preserve"> conference</w:t>
      </w:r>
      <w:r w:rsidR="00234037" w:rsidRPr="00234037">
        <w:rPr>
          <w:rFonts w:eastAsia="Times New Roman" w:cs="Times New Roman"/>
          <w:highlight w:val="white"/>
        </w:rPr>
        <w:t xml:space="preserve"> proceedings, thes</w:t>
      </w:r>
      <w:r w:rsidR="002F11E3">
        <w:rPr>
          <w:rFonts w:eastAsia="Times New Roman" w:cs="Times New Roman"/>
          <w:highlight w:val="white"/>
        </w:rPr>
        <w:t>i</w:t>
      </w:r>
      <w:r w:rsidR="00234037" w:rsidRPr="00234037">
        <w:rPr>
          <w:rFonts w:eastAsia="Times New Roman" w:cs="Times New Roman"/>
          <w:highlight w:val="white"/>
        </w:rPr>
        <w:t>s, government reports, clinical trial data</w:t>
      </w:r>
      <w:r w:rsidR="00234037">
        <w:rPr>
          <w:rFonts w:eastAsia="Times New Roman" w:cs="Times New Roman"/>
          <w:highlight w:val="white"/>
        </w:rPr>
        <w:t xml:space="preserve">) were not </w:t>
      </w:r>
      <w:r w:rsidR="006B5983">
        <w:rPr>
          <w:rFonts w:eastAsia="Times New Roman" w:cs="Times New Roman"/>
          <w:highlight w:val="white"/>
        </w:rPr>
        <w:t>included in this review.</w:t>
      </w:r>
      <w:r w:rsidR="00A9617C">
        <w:rPr>
          <w:rFonts w:eastAsia="Times New Roman" w:cs="Times New Roman"/>
          <w:highlight w:val="white"/>
        </w:rPr>
        <w:t xml:space="preserve"> </w:t>
      </w:r>
      <w:r w:rsidR="002F11E3">
        <w:rPr>
          <w:rFonts w:eastAsia="Times New Roman" w:cs="Times New Roman"/>
          <w:highlight w:val="white"/>
        </w:rPr>
        <w:t xml:space="preserve">Two of the authors </w:t>
      </w:r>
      <w:r w:rsidR="008D5B52">
        <w:rPr>
          <w:rFonts w:eastAsia="Times New Roman" w:cs="Times New Roman"/>
          <w:highlight w:val="white"/>
        </w:rPr>
        <w:t>(SG, FP) did</w:t>
      </w:r>
      <w:r w:rsidRPr="00B07972">
        <w:rPr>
          <w:rFonts w:eastAsia="Times New Roman" w:cs="Times New Roman"/>
          <w:highlight w:val="white"/>
        </w:rPr>
        <w:t xml:space="preserve"> an initial</w:t>
      </w:r>
      <w:r w:rsidR="008D5B52">
        <w:rPr>
          <w:rFonts w:eastAsia="Times New Roman" w:cs="Times New Roman"/>
          <w:highlight w:val="white"/>
        </w:rPr>
        <w:t xml:space="preserve"> independent search and each one identified a set of articles based on the search terms used</w:t>
      </w:r>
      <w:r w:rsidR="00246C69">
        <w:rPr>
          <w:rFonts w:eastAsia="Times New Roman" w:cs="Times New Roman"/>
          <w:highlight w:val="white"/>
        </w:rPr>
        <w:t xml:space="preserve"> and then </w:t>
      </w:r>
      <w:r w:rsidR="00246C69" w:rsidRPr="00B07972">
        <w:rPr>
          <w:rFonts w:eastAsia="Times New Roman" w:cs="Times New Roman"/>
          <w:highlight w:val="white"/>
        </w:rPr>
        <w:t>screen</w:t>
      </w:r>
      <w:r w:rsidR="00246C69">
        <w:rPr>
          <w:rFonts w:eastAsia="Times New Roman" w:cs="Times New Roman"/>
          <w:highlight w:val="white"/>
        </w:rPr>
        <w:t>ed</w:t>
      </w:r>
      <w:r w:rsidR="00246C69" w:rsidRPr="00B07972">
        <w:rPr>
          <w:rFonts w:eastAsia="Times New Roman" w:cs="Times New Roman"/>
          <w:highlight w:val="white"/>
        </w:rPr>
        <w:t xml:space="preserve"> by title and abstract to exclude publications which were duplicate or not relevant to </w:t>
      </w:r>
      <w:r w:rsidR="00246C69">
        <w:rPr>
          <w:rFonts w:eastAsia="Times New Roman" w:cs="Times New Roman"/>
          <w:highlight w:val="white"/>
        </w:rPr>
        <w:t>the</w:t>
      </w:r>
      <w:r w:rsidR="00246C69" w:rsidRPr="00B07972">
        <w:rPr>
          <w:rFonts w:eastAsia="Times New Roman" w:cs="Times New Roman"/>
          <w:highlight w:val="white"/>
        </w:rPr>
        <w:t xml:space="preserve"> study</w:t>
      </w:r>
      <w:r w:rsidR="00246C69">
        <w:rPr>
          <w:rFonts w:eastAsia="Times New Roman" w:cs="Times New Roman"/>
          <w:highlight w:val="white"/>
        </w:rPr>
        <w:t>.</w:t>
      </w:r>
      <w:r w:rsidR="008D5B52">
        <w:rPr>
          <w:rFonts w:eastAsia="Times New Roman" w:cs="Times New Roman"/>
          <w:highlight w:val="white"/>
        </w:rPr>
        <w:t xml:space="preserve"> Three of the authors (SG, FP, CTD) came to a consensus of which articles to further screen and also which of the references of these articles also needed to go through further screening. </w:t>
      </w:r>
      <w:r w:rsidR="00246C69">
        <w:rPr>
          <w:rFonts w:eastAsia="Times New Roman" w:cs="Times New Roman"/>
          <w:highlight w:val="white"/>
        </w:rPr>
        <w:t xml:space="preserve">Three of the authors (SG, FP, </w:t>
      </w:r>
      <w:r w:rsidR="00530DAD">
        <w:rPr>
          <w:rFonts w:eastAsia="Times New Roman" w:cs="Times New Roman"/>
          <w:highlight w:val="white"/>
        </w:rPr>
        <w:t xml:space="preserve">CTD) </w:t>
      </w:r>
      <w:r w:rsidR="00530DAD" w:rsidRPr="00B07972">
        <w:rPr>
          <w:rFonts w:eastAsia="Times New Roman" w:cs="Times New Roman"/>
          <w:highlight w:val="white"/>
        </w:rPr>
        <w:t>then</w:t>
      </w:r>
      <w:r w:rsidRPr="00B07972">
        <w:rPr>
          <w:rFonts w:eastAsia="Times New Roman" w:cs="Times New Roman"/>
          <w:highlight w:val="white"/>
        </w:rPr>
        <w:t xml:space="preserve"> </w:t>
      </w:r>
      <w:r w:rsidR="00246C69">
        <w:rPr>
          <w:rFonts w:eastAsia="Times New Roman" w:cs="Times New Roman"/>
          <w:highlight w:val="white"/>
        </w:rPr>
        <w:t>did another independent</w:t>
      </w:r>
      <w:r w:rsidRPr="00B07972">
        <w:rPr>
          <w:rFonts w:eastAsia="Times New Roman" w:cs="Times New Roman"/>
          <w:highlight w:val="white"/>
        </w:rPr>
        <w:t xml:space="preserve"> full-text screen </w:t>
      </w:r>
      <w:r w:rsidR="00246C69">
        <w:rPr>
          <w:rFonts w:eastAsia="Times New Roman" w:cs="Times New Roman"/>
          <w:highlight w:val="white"/>
        </w:rPr>
        <w:t xml:space="preserve">of both the selected articles as well as related references </w:t>
      </w:r>
      <w:r w:rsidRPr="00B07972">
        <w:rPr>
          <w:rFonts w:eastAsia="Times New Roman" w:cs="Times New Roman"/>
          <w:highlight w:val="white"/>
        </w:rPr>
        <w:t>to exclude studies that did not</w:t>
      </w:r>
      <w:r w:rsidR="00011C39" w:rsidRPr="00B07972">
        <w:rPr>
          <w:rFonts w:eastAsia="Times New Roman" w:cs="Times New Roman"/>
          <w:highlight w:val="white"/>
        </w:rPr>
        <w:t xml:space="preserve"> assess </w:t>
      </w:r>
      <w:r w:rsidR="002152AF" w:rsidRPr="00B07972">
        <w:rPr>
          <w:rFonts w:eastAsia="Times New Roman" w:cs="Times New Roman"/>
          <w:highlight w:val="white"/>
        </w:rPr>
        <w:t xml:space="preserve">or report on </w:t>
      </w:r>
      <w:r w:rsidR="00011C39" w:rsidRPr="00B07972">
        <w:rPr>
          <w:rFonts w:eastAsia="Times New Roman" w:cs="Times New Roman"/>
          <w:highlight w:val="white"/>
        </w:rPr>
        <w:t>spirituality</w:t>
      </w:r>
      <w:r w:rsidRPr="00B07972">
        <w:rPr>
          <w:rFonts w:eastAsia="Times New Roman" w:cs="Times New Roman"/>
          <w:highlight w:val="white"/>
        </w:rPr>
        <w:t>.</w:t>
      </w:r>
      <w:r w:rsidR="00246C69">
        <w:rPr>
          <w:rFonts w:eastAsia="Times New Roman" w:cs="Times New Roman"/>
          <w:highlight w:val="white"/>
        </w:rPr>
        <w:t xml:space="preserve"> The three authors (</w:t>
      </w:r>
      <w:r w:rsidR="00530DAD">
        <w:rPr>
          <w:rFonts w:eastAsia="Times New Roman" w:cs="Times New Roman"/>
          <w:highlight w:val="white"/>
        </w:rPr>
        <w:t>SG, FP</w:t>
      </w:r>
      <w:r w:rsidR="00246C69">
        <w:rPr>
          <w:rFonts w:eastAsia="Times New Roman" w:cs="Times New Roman"/>
          <w:highlight w:val="white"/>
        </w:rPr>
        <w:t>, CTD) then came to a final consensus as to which articles to be included in the study</w:t>
      </w:r>
      <w:r w:rsidR="0050639C">
        <w:rPr>
          <w:rFonts w:eastAsia="Times New Roman" w:cs="Times New Roman"/>
          <w:highlight w:val="white"/>
        </w:rPr>
        <w:t>.</w:t>
      </w:r>
      <w:r w:rsidR="00E60197">
        <w:rPr>
          <w:rFonts w:eastAsia="Times New Roman" w:cs="Times New Roman"/>
          <w:highlight w:val="white"/>
        </w:rPr>
        <w:t xml:space="preserve"> </w:t>
      </w:r>
      <w:r w:rsidR="00246C69">
        <w:rPr>
          <w:rFonts w:eastAsia="Times New Roman" w:cs="Times New Roman"/>
          <w:highlight w:val="white"/>
        </w:rPr>
        <w:t xml:space="preserve">We did not specifically screen out articles written in languages other than English but the final set of articles which was selected for the scoping review were all in English. </w:t>
      </w:r>
      <w:r w:rsidRPr="00B07972">
        <w:rPr>
          <w:rFonts w:eastAsia="Times New Roman" w:cs="Times New Roman"/>
          <w:highlight w:val="white"/>
        </w:rPr>
        <w:t>(Fig. 1).</w:t>
      </w:r>
    </w:p>
    <w:p w14:paraId="7001A79E" w14:textId="4E32A963" w:rsidR="00695B13" w:rsidRDefault="00695B13">
      <w:pPr>
        <w:pStyle w:val="NormalWeb"/>
        <w:spacing w:before="0" w:beforeAutospacing="0" w:after="160" w:afterAutospacing="0"/>
        <w:rPr>
          <w:color w:val="000000"/>
        </w:rPr>
      </w:pPr>
      <w:r>
        <w:rPr>
          <w:color w:val="000000"/>
        </w:rPr>
        <w:lastRenderedPageBreak/>
        <w:t>Two of the authors (SG, FP)</w:t>
      </w:r>
      <w:r w:rsidR="005E0471">
        <w:rPr>
          <w:color w:val="000000"/>
        </w:rPr>
        <w:t xml:space="preserve"> independently reviewed</w:t>
      </w:r>
      <w:r w:rsidR="006B4824">
        <w:rPr>
          <w:color w:val="000000"/>
        </w:rPr>
        <w:t xml:space="preserve"> the 10 </w:t>
      </w:r>
      <w:r>
        <w:rPr>
          <w:color w:val="000000"/>
        </w:rPr>
        <w:t>selected</w:t>
      </w:r>
      <w:r w:rsidR="00CD1E43">
        <w:rPr>
          <w:color w:val="000000"/>
        </w:rPr>
        <w:t xml:space="preserve"> </w:t>
      </w:r>
      <w:r w:rsidR="005E0471">
        <w:rPr>
          <w:color w:val="000000"/>
        </w:rPr>
        <w:t xml:space="preserve">articles and extracted key </w:t>
      </w:r>
    </w:p>
    <w:p w14:paraId="53A58A06" w14:textId="08990765" w:rsidR="00695B13" w:rsidRDefault="005E0471">
      <w:pPr>
        <w:pStyle w:val="NormalWeb"/>
        <w:spacing w:before="0" w:beforeAutospacing="0" w:after="160" w:afterAutospacing="0"/>
        <w:rPr>
          <w:color w:val="000000"/>
        </w:rPr>
      </w:pPr>
      <w:r>
        <w:rPr>
          <w:color w:val="000000"/>
        </w:rPr>
        <w:t xml:space="preserve">information. Each researcher’s individual work was then reviewed by the other to ensure </w:t>
      </w:r>
    </w:p>
    <w:p w14:paraId="471AE783" w14:textId="77777777" w:rsidR="00695B13" w:rsidRDefault="005E0471" w:rsidP="00695B13">
      <w:pPr>
        <w:pStyle w:val="NormalWeb"/>
        <w:spacing w:before="0" w:beforeAutospacing="0" w:after="160" w:afterAutospacing="0"/>
        <w:rPr>
          <w:color w:val="000000"/>
        </w:rPr>
      </w:pPr>
      <w:r>
        <w:rPr>
          <w:color w:val="000000"/>
        </w:rPr>
        <w:t xml:space="preserve">accuracy and consistency. </w:t>
      </w:r>
      <w:r w:rsidR="00695B13">
        <w:rPr>
          <w:color w:val="000000"/>
        </w:rPr>
        <w:t xml:space="preserve">A third author (CTD) then reviewed and finalized the accuracy and </w:t>
      </w:r>
    </w:p>
    <w:p w14:paraId="1D5186A0" w14:textId="77777777" w:rsidR="00695B13" w:rsidRDefault="00695B13" w:rsidP="00695B13">
      <w:pPr>
        <w:pStyle w:val="NormalWeb"/>
        <w:spacing w:before="0" w:beforeAutospacing="0" w:after="160" w:afterAutospacing="0"/>
        <w:rPr>
          <w:color w:val="000000"/>
        </w:rPr>
      </w:pPr>
      <w:r>
        <w:rPr>
          <w:color w:val="000000"/>
        </w:rPr>
        <w:t xml:space="preserve">consistency of the data collected and in areas of disagreement a consensus of the three authors </w:t>
      </w:r>
    </w:p>
    <w:p w14:paraId="720C5898" w14:textId="71BD6BA8" w:rsidR="005E0471" w:rsidRDefault="00695B13" w:rsidP="00530DAD">
      <w:pPr>
        <w:pStyle w:val="NormalWeb"/>
        <w:spacing w:before="0" w:beforeAutospacing="0" w:after="160" w:afterAutospacing="0"/>
        <w:rPr>
          <w:color w:val="000000"/>
        </w:rPr>
      </w:pPr>
      <w:r>
        <w:rPr>
          <w:color w:val="000000"/>
        </w:rPr>
        <w:t xml:space="preserve">(SG,FP,CTD) prevailed. </w:t>
      </w:r>
    </w:p>
    <w:p w14:paraId="01691955" w14:textId="77777777" w:rsidR="00A1620C" w:rsidRPr="00B07972" w:rsidRDefault="00A1620C" w:rsidP="009E7B4E">
      <w:pPr>
        <w:shd w:val="clear" w:color="auto" w:fill="FFFFFF"/>
        <w:spacing w:after="0" w:line="360" w:lineRule="auto"/>
        <w:jc w:val="both"/>
        <w:rPr>
          <w:rFonts w:eastAsia="Times New Roman" w:cs="Times New Roman"/>
          <w:highlight w:val="white"/>
        </w:rPr>
      </w:pPr>
    </w:p>
    <w:p w14:paraId="7B7AF8AE" w14:textId="77777777" w:rsidR="00974690" w:rsidRPr="00B07972" w:rsidRDefault="00974690" w:rsidP="009E7B4E">
      <w:pPr>
        <w:shd w:val="clear" w:color="auto" w:fill="FFFFFF"/>
        <w:spacing w:after="0" w:line="360" w:lineRule="auto"/>
        <w:jc w:val="both"/>
        <w:rPr>
          <w:rFonts w:eastAsia="Times New Roman" w:cs="Times New Roman"/>
          <w:b/>
          <w:i/>
          <w:highlight w:val="white"/>
        </w:rPr>
      </w:pPr>
      <w:r w:rsidRPr="00B07972">
        <w:rPr>
          <w:rFonts w:eastAsia="Times New Roman" w:cs="Times New Roman"/>
          <w:b/>
          <w:i/>
          <w:highlight w:val="white"/>
        </w:rPr>
        <w:t>2.2 Study Selection</w:t>
      </w:r>
    </w:p>
    <w:p w14:paraId="37A31742" w14:textId="239DCBBE" w:rsidR="00011C39" w:rsidRDefault="00B17866" w:rsidP="009E7B4E">
      <w:pPr>
        <w:shd w:val="clear" w:color="auto" w:fill="FFFFFF"/>
        <w:spacing w:after="0" w:line="360" w:lineRule="auto"/>
        <w:jc w:val="both"/>
        <w:rPr>
          <w:rFonts w:eastAsia="Times New Roman" w:cs="Times New Roman"/>
        </w:rPr>
      </w:pPr>
      <w:r>
        <w:rPr>
          <w:rFonts w:eastAsia="Times New Roman" w:cs="Times New Roman"/>
          <w:highlight w:val="white"/>
        </w:rPr>
        <w:t>Original, peer-reviewed, p</w:t>
      </w:r>
      <w:r w:rsidR="00974690" w:rsidRPr="00B07972">
        <w:rPr>
          <w:rFonts w:eastAsia="Times New Roman" w:cs="Times New Roman"/>
          <w:highlight w:val="white"/>
        </w:rPr>
        <w:t>ublished studies</w:t>
      </w:r>
      <w:r w:rsidR="0043781E">
        <w:rPr>
          <w:rFonts w:eastAsia="Times New Roman" w:cs="Times New Roman"/>
          <w:highlight w:val="white"/>
        </w:rPr>
        <w:t xml:space="preserve"> were included</w:t>
      </w:r>
      <w:r w:rsidR="00974690" w:rsidRPr="00B07972">
        <w:rPr>
          <w:rFonts w:eastAsia="Times New Roman" w:cs="Times New Roman"/>
          <w:highlight w:val="white"/>
        </w:rPr>
        <w:t xml:space="preserve"> that </w:t>
      </w:r>
      <w:r w:rsidR="00011C39" w:rsidRPr="00B07972">
        <w:rPr>
          <w:rFonts w:eastAsia="Times New Roman" w:cs="Times New Roman"/>
          <w:highlight w:val="white"/>
        </w:rPr>
        <w:t xml:space="preserve">evaluated </w:t>
      </w:r>
      <w:r w:rsidR="002152AF" w:rsidRPr="00B07972">
        <w:rPr>
          <w:rFonts w:eastAsia="Times New Roman" w:cs="Times New Roman"/>
          <w:highlight w:val="white"/>
        </w:rPr>
        <w:t xml:space="preserve">or reported on </w:t>
      </w:r>
      <w:r w:rsidR="00011C39" w:rsidRPr="00B07972">
        <w:rPr>
          <w:rFonts w:eastAsia="Times New Roman" w:cs="Times New Roman"/>
          <w:highlight w:val="white"/>
        </w:rPr>
        <w:t>spirituality in SSc patients</w:t>
      </w:r>
      <w:r w:rsidR="00146447">
        <w:rPr>
          <w:rFonts w:eastAsia="Times New Roman" w:cs="Times New Roman"/>
          <w:highlight w:val="white"/>
        </w:rPr>
        <w:t>,</w:t>
      </w:r>
      <w:r w:rsidR="00011C39" w:rsidRPr="00B07972">
        <w:rPr>
          <w:rFonts w:eastAsia="Times New Roman" w:cs="Times New Roman"/>
          <w:highlight w:val="white"/>
        </w:rPr>
        <w:t xml:space="preserve"> </w:t>
      </w:r>
      <w:r w:rsidR="006C716D" w:rsidRPr="00B07972">
        <w:rPr>
          <w:rFonts w:eastAsia="Times New Roman" w:cs="Times New Roman"/>
          <w:highlight w:val="white"/>
        </w:rPr>
        <w:t>using</w:t>
      </w:r>
      <w:r w:rsidR="00011C39" w:rsidRPr="00B07972">
        <w:rPr>
          <w:rFonts w:eastAsia="Times New Roman" w:cs="Times New Roman"/>
          <w:highlight w:val="white"/>
        </w:rPr>
        <w:t xml:space="preserve"> any available </w:t>
      </w:r>
      <w:r w:rsidR="006C716D" w:rsidRPr="00B07972">
        <w:rPr>
          <w:rFonts w:eastAsia="Times New Roman" w:cs="Times New Roman"/>
          <w:highlight w:val="white"/>
        </w:rPr>
        <w:t>data collection instrument</w:t>
      </w:r>
      <w:r w:rsidR="002152AF" w:rsidRPr="00B07972">
        <w:rPr>
          <w:rFonts w:eastAsia="Times New Roman" w:cs="Times New Roman"/>
          <w:highlight w:val="white"/>
        </w:rPr>
        <w:t>, to ensure that</w:t>
      </w:r>
      <w:r w:rsidR="00602D63">
        <w:rPr>
          <w:rFonts w:eastAsia="Times New Roman" w:cs="Times New Roman"/>
          <w:highlight w:val="white"/>
        </w:rPr>
        <w:t xml:space="preserve"> </w:t>
      </w:r>
      <w:r w:rsidR="002152AF" w:rsidRPr="00B07972">
        <w:rPr>
          <w:rFonts w:eastAsia="Times New Roman" w:cs="Times New Roman"/>
          <w:highlight w:val="white"/>
        </w:rPr>
        <w:t>important and relevant findings</w:t>
      </w:r>
      <w:r w:rsidR="00602D63">
        <w:rPr>
          <w:rFonts w:eastAsia="Times New Roman" w:cs="Times New Roman"/>
          <w:highlight w:val="white"/>
        </w:rPr>
        <w:t xml:space="preserve"> are not omitted.</w:t>
      </w:r>
      <w:r w:rsidR="00011C39" w:rsidRPr="00B07972">
        <w:rPr>
          <w:rFonts w:eastAsia="Times New Roman" w:cs="Times New Roman"/>
          <w:highlight w:val="white"/>
        </w:rPr>
        <w:t xml:space="preserve"> </w:t>
      </w:r>
      <w:r w:rsidR="005C70ED">
        <w:rPr>
          <w:rFonts w:eastAsia="Times New Roman" w:cs="Times New Roman"/>
        </w:rPr>
        <w:t>No restrictions were placed on study design or setting</w:t>
      </w:r>
      <w:r w:rsidR="00E21F63">
        <w:rPr>
          <w:rFonts w:eastAsia="Times New Roman" w:cs="Times New Roman"/>
        </w:rPr>
        <w:t xml:space="preserve">. </w:t>
      </w:r>
    </w:p>
    <w:p w14:paraId="4A8555E3" w14:textId="230B4C3D" w:rsidR="00001431" w:rsidRDefault="00FC00A0" w:rsidP="00EF1695">
      <w:pPr>
        <w:shd w:val="clear" w:color="auto" w:fill="FFFFFF"/>
        <w:spacing w:after="0" w:line="360" w:lineRule="auto"/>
        <w:jc w:val="both"/>
        <w:rPr>
          <w:rFonts w:eastAsia="Times New Roman" w:cs="Times New Roman"/>
        </w:rPr>
      </w:pPr>
      <w:r>
        <w:rPr>
          <w:rFonts w:eastAsia="Times New Roman" w:cs="Times New Roman"/>
        </w:rPr>
        <w:t>The i</w:t>
      </w:r>
      <w:r w:rsidR="005726AE">
        <w:rPr>
          <w:rFonts w:eastAsia="Times New Roman" w:cs="Times New Roman"/>
        </w:rPr>
        <w:t xml:space="preserve">nclusion criteria </w:t>
      </w:r>
      <w:r w:rsidR="00EF1695">
        <w:rPr>
          <w:rFonts w:eastAsia="Times New Roman" w:cs="Times New Roman"/>
        </w:rPr>
        <w:t>w</w:t>
      </w:r>
      <w:r w:rsidR="00573C8A">
        <w:rPr>
          <w:rFonts w:eastAsia="Times New Roman" w:cs="Times New Roman"/>
        </w:rPr>
        <w:t>ere</w:t>
      </w:r>
      <w:r w:rsidR="00530DAD">
        <w:rPr>
          <w:rFonts w:eastAsia="Times New Roman" w:cs="Times New Roman"/>
        </w:rPr>
        <w:t>:</w:t>
      </w:r>
      <w:r w:rsidR="005726AE">
        <w:rPr>
          <w:rFonts w:eastAsia="Times New Roman" w:cs="Times New Roman"/>
        </w:rPr>
        <w:t xml:space="preserve"> </w:t>
      </w:r>
      <w:r>
        <w:rPr>
          <w:rFonts w:eastAsia="Times New Roman" w:cs="Times New Roman"/>
        </w:rPr>
        <w:t xml:space="preserve">1) </w:t>
      </w:r>
      <w:r w:rsidR="00DE46B3">
        <w:rPr>
          <w:rFonts w:eastAsia="Times New Roman" w:cs="Times New Roman"/>
        </w:rPr>
        <w:t>stud</w:t>
      </w:r>
      <w:r w:rsidR="00573C8A">
        <w:rPr>
          <w:rFonts w:eastAsia="Times New Roman" w:cs="Times New Roman"/>
        </w:rPr>
        <w:t>ies</w:t>
      </w:r>
      <w:r w:rsidR="00DE46B3">
        <w:rPr>
          <w:rFonts w:eastAsia="Times New Roman" w:cs="Times New Roman"/>
        </w:rPr>
        <w:t xml:space="preserve"> focuse</w:t>
      </w:r>
      <w:r w:rsidR="00573C8A">
        <w:rPr>
          <w:rFonts w:eastAsia="Times New Roman" w:cs="Times New Roman"/>
        </w:rPr>
        <w:t>d</w:t>
      </w:r>
      <w:r w:rsidR="00DE46B3">
        <w:rPr>
          <w:rFonts w:eastAsia="Times New Roman" w:cs="Times New Roman"/>
        </w:rPr>
        <w:t xml:space="preserve"> on spirituality or spiritual well-being in patients with </w:t>
      </w:r>
      <w:r w:rsidR="00EF1695">
        <w:rPr>
          <w:rFonts w:eastAsia="Times New Roman" w:cs="Times New Roman"/>
        </w:rPr>
        <w:t xml:space="preserve">a </w:t>
      </w:r>
      <w:r w:rsidR="00DE46B3">
        <w:rPr>
          <w:rFonts w:eastAsia="Times New Roman" w:cs="Times New Roman"/>
        </w:rPr>
        <w:t>SSc diagnosis, 2)</w:t>
      </w:r>
      <w:r w:rsidR="00001431">
        <w:rPr>
          <w:rFonts w:eastAsia="Times New Roman" w:cs="Times New Roman"/>
        </w:rPr>
        <w:t xml:space="preserve"> stud</w:t>
      </w:r>
      <w:r w:rsidR="00573C8A">
        <w:rPr>
          <w:rFonts w:eastAsia="Times New Roman" w:cs="Times New Roman"/>
        </w:rPr>
        <w:t>ies</w:t>
      </w:r>
      <w:r w:rsidR="00001431">
        <w:rPr>
          <w:rFonts w:eastAsia="Times New Roman" w:cs="Times New Roman"/>
        </w:rPr>
        <w:t xml:space="preserve"> should stem from</w:t>
      </w:r>
      <w:r w:rsidR="00DE46B3">
        <w:rPr>
          <w:rFonts w:eastAsia="Times New Roman" w:cs="Times New Roman"/>
        </w:rPr>
        <w:t xml:space="preserve"> </w:t>
      </w:r>
      <w:r w:rsidR="0059265E">
        <w:rPr>
          <w:rFonts w:eastAsia="Times New Roman" w:cs="Times New Roman"/>
        </w:rPr>
        <w:t>original research</w:t>
      </w:r>
      <w:r w:rsidR="00001431">
        <w:rPr>
          <w:rFonts w:eastAsia="Times New Roman" w:cs="Times New Roman"/>
        </w:rPr>
        <w:t xml:space="preserve"> 3) stud</w:t>
      </w:r>
      <w:r w:rsidR="00573C8A">
        <w:rPr>
          <w:rFonts w:eastAsia="Times New Roman" w:cs="Times New Roman"/>
        </w:rPr>
        <w:t>ies</w:t>
      </w:r>
      <w:r w:rsidR="00001431">
        <w:rPr>
          <w:rFonts w:eastAsia="Times New Roman" w:cs="Times New Roman"/>
        </w:rPr>
        <w:t xml:space="preserve"> </w:t>
      </w:r>
      <w:r w:rsidR="00573C8A">
        <w:rPr>
          <w:rFonts w:eastAsia="Times New Roman" w:cs="Times New Roman"/>
        </w:rPr>
        <w:t>were</w:t>
      </w:r>
      <w:r w:rsidR="00001431">
        <w:rPr>
          <w:rFonts w:eastAsia="Times New Roman" w:cs="Times New Roman"/>
        </w:rPr>
        <w:t xml:space="preserve"> published in </w:t>
      </w:r>
      <w:r w:rsidR="00EF1695">
        <w:rPr>
          <w:rFonts w:eastAsia="Times New Roman" w:cs="Times New Roman"/>
        </w:rPr>
        <w:t xml:space="preserve">a </w:t>
      </w:r>
      <w:r w:rsidR="00001431">
        <w:rPr>
          <w:rFonts w:eastAsia="Times New Roman" w:cs="Times New Roman"/>
        </w:rPr>
        <w:t xml:space="preserve">peer-reviewed journal. </w:t>
      </w:r>
      <w:r w:rsidR="00EF1695">
        <w:rPr>
          <w:rFonts w:eastAsia="Times New Roman" w:cs="Times New Roman"/>
        </w:rPr>
        <w:t xml:space="preserve"> </w:t>
      </w:r>
    </w:p>
    <w:p w14:paraId="20B3A40C" w14:textId="77777777" w:rsidR="00973E71" w:rsidRDefault="00973E71" w:rsidP="009E7B4E">
      <w:pPr>
        <w:shd w:val="clear" w:color="auto" w:fill="FFFFFF"/>
        <w:spacing w:after="0" w:line="360" w:lineRule="auto"/>
        <w:jc w:val="both"/>
        <w:rPr>
          <w:rFonts w:eastAsia="Times New Roman" w:cs="Times New Roman"/>
        </w:rPr>
      </w:pPr>
    </w:p>
    <w:p w14:paraId="32B0CA35" w14:textId="77777777" w:rsidR="00FB6F25" w:rsidRDefault="00973E71" w:rsidP="009E7B4E">
      <w:pPr>
        <w:shd w:val="clear" w:color="auto" w:fill="FFFFFF"/>
        <w:spacing w:after="0" w:line="360" w:lineRule="auto"/>
        <w:jc w:val="both"/>
        <w:rPr>
          <w:rFonts w:eastAsia="Times New Roman" w:cs="Times New Roman"/>
        </w:rPr>
      </w:pPr>
      <w:r>
        <w:rPr>
          <w:rFonts w:eastAsia="Times New Roman" w:cs="Times New Roman"/>
        </w:rPr>
        <w:t xml:space="preserve">Exclusion criteria intentionally </w:t>
      </w:r>
      <w:r w:rsidR="009C1715">
        <w:rPr>
          <w:rFonts w:eastAsia="Times New Roman" w:cs="Times New Roman"/>
        </w:rPr>
        <w:t xml:space="preserve">were limited as the </w:t>
      </w:r>
      <w:r w:rsidR="00DA694A">
        <w:rPr>
          <w:rFonts w:eastAsia="Times New Roman" w:cs="Times New Roman"/>
        </w:rPr>
        <w:t xml:space="preserve">bibliography on the subject is rather scarce. </w:t>
      </w:r>
      <w:r w:rsidR="00653509">
        <w:rPr>
          <w:rFonts w:eastAsia="Times New Roman" w:cs="Times New Roman"/>
        </w:rPr>
        <w:t xml:space="preserve">All </w:t>
      </w:r>
      <w:r w:rsidR="00EF1695">
        <w:rPr>
          <w:rFonts w:eastAsia="Times New Roman" w:cs="Times New Roman"/>
        </w:rPr>
        <w:t xml:space="preserve">studies </w:t>
      </w:r>
      <w:r w:rsidR="00653509">
        <w:rPr>
          <w:rFonts w:eastAsia="Times New Roman" w:cs="Times New Roman"/>
        </w:rPr>
        <w:t xml:space="preserve">relevant </w:t>
      </w:r>
      <w:r w:rsidR="006B1617">
        <w:rPr>
          <w:rFonts w:eastAsia="Times New Roman" w:cs="Times New Roman"/>
        </w:rPr>
        <w:t>to the subject m</w:t>
      </w:r>
      <w:r w:rsidR="00EF1695">
        <w:rPr>
          <w:rFonts w:eastAsia="Times New Roman" w:cs="Times New Roman"/>
        </w:rPr>
        <w:t>atter</w:t>
      </w:r>
      <w:r w:rsidR="006B1617">
        <w:rPr>
          <w:rFonts w:eastAsia="Times New Roman" w:cs="Times New Roman"/>
        </w:rPr>
        <w:t xml:space="preserve"> </w:t>
      </w:r>
      <w:r w:rsidR="00EF1695">
        <w:rPr>
          <w:rFonts w:eastAsia="Times New Roman" w:cs="Times New Roman"/>
        </w:rPr>
        <w:t>were</w:t>
      </w:r>
      <w:r w:rsidR="006B1617">
        <w:rPr>
          <w:rFonts w:eastAsia="Times New Roman" w:cs="Times New Roman"/>
        </w:rPr>
        <w:t xml:space="preserve"> included</w:t>
      </w:r>
      <w:r w:rsidR="00F55FD1">
        <w:rPr>
          <w:rFonts w:eastAsia="Times New Roman" w:cs="Times New Roman"/>
        </w:rPr>
        <w:t xml:space="preserve">, </w:t>
      </w:r>
      <w:r w:rsidR="00C84702">
        <w:rPr>
          <w:rFonts w:eastAsia="Times New Roman" w:cs="Times New Roman"/>
        </w:rPr>
        <w:t xml:space="preserve">in order to achieve a broad image on the </w:t>
      </w:r>
      <w:r w:rsidR="00EF1695">
        <w:rPr>
          <w:rFonts w:eastAsia="Times New Roman" w:cs="Times New Roman"/>
        </w:rPr>
        <w:t>subject</w:t>
      </w:r>
      <w:r w:rsidR="00C84702">
        <w:rPr>
          <w:rFonts w:eastAsia="Times New Roman" w:cs="Times New Roman"/>
        </w:rPr>
        <w:t xml:space="preserve"> </w:t>
      </w:r>
      <w:r w:rsidR="007A30D8">
        <w:rPr>
          <w:rFonts w:eastAsia="Times New Roman" w:cs="Times New Roman"/>
        </w:rPr>
        <w:t xml:space="preserve">and </w:t>
      </w:r>
      <w:r w:rsidR="00EA01E1">
        <w:rPr>
          <w:rFonts w:eastAsia="Times New Roman" w:cs="Times New Roman"/>
        </w:rPr>
        <w:t xml:space="preserve">allow for </w:t>
      </w:r>
      <w:r w:rsidR="000A4D30">
        <w:rPr>
          <w:rFonts w:eastAsia="Times New Roman" w:cs="Times New Roman"/>
        </w:rPr>
        <w:t xml:space="preserve">transparency </w:t>
      </w:r>
      <w:r w:rsidR="00E47B13">
        <w:rPr>
          <w:rFonts w:eastAsia="Times New Roman" w:cs="Times New Roman"/>
        </w:rPr>
        <w:t xml:space="preserve">into the unmet </w:t>
      </w:r>
      <w:r w:rsidR="001B4B76">
        <w:rPr>
          <w:rFonts w:eastAsia="Times New Roman" w:cs="Times New Roman"/>
        </w:rPr>
        <w:t xml:space="preserve">spiritual </w:t>
      </w:r>
      <w:r w:rsidR="00E47B13">
        <w:rPr>
          <w:rFonts w:eastAsia="Times New Roman" w:cs="Times New Roman"/>
        </w:rPr>
        <w:t xml:space="preserve">needs </w:t>
      </w:r>
      <w:r w:rsidR="00EF1695">
        <w:rPr>
          <w:rFonts w:eastAsia="Times New Roman" w:cs="Times New Roman"/>
        </w:rPr>
        <w:t>of</w:t>
      </w:r>
      <w:r w:rsidR="001B4B76">
        <w:rPr>
          <w:rFonts w:eastAsia="Times New Roman" w:cs="Times New Roman"/>
        </w:rPr>
        <w:t xml:space="preserve"> SSc patients.       </w:t>
      </w:r>
    </w:p>
    <w:p w14:paraId="3F2326C4" w14:textId="77777777" w:rsidR="00FB6F25" w:rsidRDefault="00FB6F25" w:rsidP="009E7B4E">
      <w:pPr>
        <w:shd w:val="clear" w:color="auto" w:fill="FFFFFF"/>
        <w:spacing w:after="0" w:line="360" w:lineRule="auto"/>
        <w:jc w:val="both"/>
        <w:rPr>
          <w:rFonts w:eastAsia="Times New Roman" w:cs="Times New Roman"/>
        </w:rPr>
      </w:pPr>
    </w:p>
    <w:p w14:paraId="79F1F0A9" w14:textId="3711CFD2" w:rsidR="00FB6F25" w:rsidRDefault="00FB6F25" w:rsidP="009E7B4E">
      <w:pPr>
        <w:shd w:val="clear" w:color="auto" w:fill="FFFFFF"/>
        <w:spacing w:after="0" w:line="360" w:lineRule="auto"/>
        <w:jc w:val="both"/>
        <w:rPr>
          <w:rFonts w:eastAsia="Times New Roman" w:cs="Times New Roman"/>
        </w:rPr>
      </w:pPr>
      <w:r w:rsidRPr="00FB6F25">
        <w:rPr>
          <w:rFonts w:eastAsia="Times New Roman" w:cs="Times New Roman"/>
        </w:rPr>
        <w:t>Some included studies enrolled mixed cohorts (patients with systemic sclerosis, lupus, psoriasis, or melanoma). In our synthesis, we clearly distinguished findings specific to SSc from those that applied to broader populations, acknowledging this as a limitation. In addition, although our initial protocol excluded gray literature, we performed a complementary search in Google Scholar, which indexes non-peer-reviewed sources. This search did not yield additional relevant studies. However, we note that excluding gray literature may limit comprehensiveness and introduce potential publication bias.</w:t>
      </w:r>
    </w:p>
    <w:p w14:paraId="25F8C546" w14:textId="77777777" w:rsidR="00A1620C" w:rsidRPr="00B07972" w:rsidRDefault="00A1620C" w:rsidP="009E7B4E">
      <w:pPr>
        <w:shd w:val="clear" w:color="auto" w:fill="FFFFFF"/>
        <w:spacing w:after="0" w:line="360" w:lineRule="auto"/>
        <w:jc w:val="both"/>
        <w:rPr>
          <w:rFonts w:eastAsia="Times New Roman" w:cs="Times New Roman"/>
        </w:rPr>
      </w:pPr>
    </w:p>
    <w:p w14:paraId="19265F0C" w14:textId="6E764BCD" w:rsidR="00974690" w:rsidRPr="00B07972" w:rsidRDefault="00974690" w:rsidP="009E7B4E">
      <w:pPr>
        <w:shd w:val="clear" w:color="auto" w:fill="FFFFFF"/>
        <w:spacing w:after="0" w:line="360" w:lineRule="auto"/>
        <w:jc w:val="both"/>
        <w:rPr>
          <w:rFonts w:eastAsia="Times New Roman" w:cs="Times New Roman"/>
          <w:b/>
          <w:i/>
          <w:highlight w:val="white"/>
        </w:rPr>
      </w:pPr>
      <w:r w:rsidRPr="00B07972">
        <w:rPr>
          <w:rFonts w:eastAsia="Times New Roman" w:cs="Times New Roman"/>
          <w:b/>
          <w:i/>
          <w:highlight w:val="white"/>
        </w:rPr>
        <w:t xml:space="preserve">2.3 Data extraction and assessment of </w:t>
      </w:r>
      <w:r w:rsidR="002152AF" w:rsidRPr="00B07972">
        <w:rPr>
          <w:rFonts w:eastAsia="Times New Roman" w:cs="Times New Roman"/>
          <w:b/>
          <w:i/>
          <w:highlight w:val="white"/>
        </w:rPr>
        <w:t>methodological</w:t>
      </w:r>
      <w:r w:rsidRPr="00B07972">
        <w:rPr>
          <w:rFonts w:eastAsia="Times New Roman" w:cs="Times New Roman"/>
          <w:b/>
          <w:i/>
          <w:highlight w:val="white"/>
        </w:rPr>
        <w:t xml:space="preserve"> quality of study</w:t>
      </w:r>
    </w:p>
    <w:p w14:paraId="3BD90604" w14:textId="1BB2D0D9" w:rsidR="00190663" w:rsidRDefault="00974690" w:rsidP="009E7B4E">
      <w:pPr>
        <w:shd w:val="clear" w:color="auto" w:fill="FFFFFF"/>
        <w:spacing w:after="0" w:line="360" w:lineRule="auto"/>
        <w:jc w:val="both"/>
        <w:rPr>
          <w:rFonts w:eastAsia="Times New Roman" w:cs="Times New Roman"/>
        </w:rPr>
      </w:pPr>
      <w:r w:rsidRPr="00B07972">
        <w:rPr>
          <w:rFonts w:eastAsia="Times New Roman" w:cs="Times New Roman"/>
          <w:highlight w:val="white"/>
        </w:rPr>
        <w:t xml:space="preserve">From the selected studies </w:t>
      </w:r>
      <w:r w:rsidR="00451A9F">
        <w:rPr>
          <w:rFonts w:eastAsia="Times New Roman" w:cs="Times New Roman"/>
          <w:highlight w:val="white"/>
        </w:rPr>
        <w:t xml:space="preserve">data were extracted </w:t>
      </w:r>
      <w:r w:rsidRPr="00B07972">
        <w:rPr>
          <w:rFonts w:eastAsia="Times New Roman" w:cs="Times New Roman"/>
          <w:highlight w:val="white"/>
        </w:rPr>
        <w:t>on the year of publication, the self-administered instrument used, the country where the work was done, and the number of SSc patients who took the self-administered questionnaire.</w:t>
      </w:r>
      <w:r w:rsidRPr="00B07972">
        <w:rPr>
          <w:rFonts w:eastAsia="-webkit-standard" w:cs="Times New Roman"/>
        </w:rPr>
        <w:t xml:space="preserve"> </w:t>
      </w:r>
      <w:r w:rsidRPr="00B07972">
        <w:rPr>
          <w:rFonts w:eastAsia="Times New Roman" w:cs="Times New Roman"/>
          <w:highlight w:val="white"/>
        </w:rPr>
        <w:t>We documented how each study classified SSc patients, using either the 1980 American Rheumatism Association (ARA) criteria</w:t>
      </w:r>
      <w:r w:rsidRPr="00B07972">
        <w:rPr>
          <w:rFonts w:eastAsia="Times New Roman" w:cs="Times New Roman"/>
          <w:highlight w:val="white"/>
          <w:vertAlign w:val="superscript"/>
        </w:rPr>
        <w:t xml:space="preserve"> </w:t>
      </w:r>
      <w:r w:rsidRPr="00B07972">
        <w:rPr>
          <w:rFonts w:eastAsia="Times New Roman" w:cs="Times New Roman"/>
          <w:highlight w:val="white"/>
        </w:rPr>
        <w:t>[</w:t>
      </w:r>
      <w:r w:rsidR="002152AF" w:rsidRPr="00B07972">
        <w:rPr>
          <w:rFonts w:eastAsia="Times New Roman" w:cs="Times New Roman"/>
          <w:highlight w:val="white"/>
        </w:rPr>
        <w:t>1</w:t>
      </w:r>
      <w:r w:rsidR="00EF1695">
        <w:rPr>
          <w:rFonts w:eastAsia="Times New Roman" w:cs="Times New Roman"/>
          <w:highlight w:val="white"/>
        </w:rPr>
        <w:t>2</w:t>
      </w:r>
      <w:r w:rsidRPr="00B07972">
        <w:rPr>
          <w:rFonts w:eastAsia="Times New Roman" w:cs="Times New Roman"/>
          <w:highlight w:val="white"/>
        </w:rPr>
        <w:t xml:space="preserve">], the 2013 American </w:t>
      </w:r>
      <w:r w:rsidRPr="00B07972">
        <w:rPr>
          <w:rFonts w:eastAsia="Times New Roman" w:cs="Times New Roman"/>
          <w:highlight w:val="white"/>
        </w:rPr>
        <w:lastRenderedPageBreak/>
        <w:t>College of Rheumatology/European League Against Rheumatism (ACR/EULAR) criteria</w:t>
      </w:r>
      <w:r w:rsidRPr="00B07972">
        <w:rPr>
          <w:rFonts w:eastAsia="Times New Roman" w:cs="Times New Roman"/>
          <w:highlight w:val="white"/>
          <w:vertAlign w:val="superscript"/>
        </w:rPr>
        <w:t xml:space="preserve"> </w:t>
      </w:r>
      <w:r w:rsidRPr="00B07972">
        <w:rPr>
          <w:rFonts w:eastAsia="Times New Roman" w:cs="Times New Roman"/>
          <w:highlight w:val="white"/>
        </w:rPr>
        <w:t>[</w:t>
      </w:r>
      <w:r w:rsidR="002152AF" w:rsidRPr="00B07972">
        <w:rPr>
          <w:rFonts w:eastAsia="Times New Roman" w:cs="Times New Roman"/>
          <w:highlight w:val="white"/>
        </w:rPr>
        <w:t>1</w:t>
      </w:r>
      <w:r w:rsidR="00EF1695">
        <w:rPr>
          <w:rFonts w:eastAsia="Times New Roman" w:cs="Times New Roman"/>
          <w:highlight w:val="white"/>
        </w:rPr>
        <w:t>3</w:t>
      </w:r>
      <w:r w:rsidRPr="00B07972">
        <w:rPr>
          <w:rFonts w:eastAsia="Times New Roman" w:cs="Times New Roman"/>
          <w:highlight w:val="white"/>
        </w:rPr>
        <w:t>], or other classification methods. For demographics, we collected data on the mean age of the study population</w:t>
      </w:r>
      <w:r w:rsidR="002152AF" w:rsidRPr="00B07972">
        <w:rPr>
          <w:rFonts w:eastAsia="Times New Roman" w:cs="Times New Roman"/>
          <w:highlight w:val="white"/>
        </w:rPr>
        <w:t>,</w:t>
      </w:r>
      <w:r w:rsidRPr="00B07972">
        <w:rPr>
          <w:rFonts w:eastAsia="Times New Roman" w:cs="Times New Roman"/>
          <w:highlight w:val="white"/>
        </w:rPr>
        <w:t xml:space="preserve"> gender</w:t>
      </w:r>
      <w:r w:rsidR="002152AF" w:rsidRPr="00B07972">
        <w:rPr>
          <w:rFonts w:eastAsia="Times New Roman" w:cs="Times New Roman"/>
          <w:highlight w:val="white"/>
        </w:rPr>
        <w:t xml:space="preserve"> and</w:t>
      </w:r>
      <w:r w:rsidRPr="00B07972">
        <w:rPr>
          <w:rFonts w:eastAsia="Times New Roman" w:cs="Times New Roman"/>
          <w:highlight w:val="white"/>
        </w:rPr>
        <w:t xml:space="preserve"> SSc subtype. </w:t>
      </w:r>
      <w:r w:rsidR="001E7DF7" w:rsidRPr="00B07972">
        <w:rPr>
          <w:rFonts w:eastAsia="Times New Roman" w:cs="Times New Roman"/>
        </w:rPr>
        <w:t>The Joanna Briggs Institute (JBI) instrument [1</w:t>
      </w:r>
      <w:r w:rsidR="00EF1695">
        <w:rPr>
          <w:rFonts w:eastAsia="Times New Roman" w:cs="Times New Roman"/>
        </w:rPr>
        <w:t>4</w:t>
      </w:r>
      <w:r w:rsidR="001E7DF7" w:rsidRPr="00B07972">
        <w:rPr>
          <w:rFonts w:eastAsia="Times New Roman" w:cs="Times New Roman"/>
        </w:rPr>
        <w:t>] was used to evaluate the methodological quality</w:t>
      </w:r>
      <w:r w:rsidR="00FE7002">
        <w:rPr>
          <w:rFonts w:eastAsia="Times New Roman" w:cs="Times New Roman"/>
        </w:rPr>
        <w:t>,</w:t>
      </w:r>
      <w:r w:rsidR="00EF1695">
        <w:rPr>
          <w:rFonts w:eastAsia="Times New Roman" w:cs="Times New Roman"/>
        </w:rPr>
        <w:t xml:space="preserve"> </w:t>
      </w:r>
      <w:r w:rsidR="00FE7002">
        <w:rPr>
          <w:rFonts w:eastAsia="Times New Roman" w:cs="Times New Roman"/>
        </w:rPr>
        <w:t xml:space="preserve">design, </w:t>
      </w:r>
      <w:r w:rsidR="008E26BC">
        <w:rPr>
          <w:rFonts w:eastAsia="Times New Roman" w:cs="Times New Roman"/>
        </w:rPr>
        <w:t>and reporting</w:t>
      </w:r>
      <w:r w:rsidR="001E7DF7" w:rsidRPr="00B07972">
        <w:rPr>
          <w:rFonts w:eastAsia="Times New Roman" w:cs="Times New Roman"/>
        </w:rPr>
        <w:t xml:space="preserve"> of the selected studies. This tool consists of eleven key items: (1) clearly and explicitly stated review question, (2) inclusion criteria appropriate for the review question, (3) appropriate search strategy, (4) adequate sources and resources used to search for studies, (5) appropriate criteria for appraising studies, (6) critical appraisal conducted by two or more reviewers independently, (7) methods to minimize errors in data extraction, (8) appropriate methods to combine studies, (9) assessment of publication bias, (10) recommendations for policy or practice supported by the data, and (11) identification of appropriate directives for future research. Each item was scored as 1 (yes) or 0 (no, unclear, or not applicable). In Table 1, we report the total JBI score for each article used in this review, with a possible range from 0 to 11.</w:t>
      </w:r>
    </w:p>
    <w:p w14:paraId="3C1C915F" w14:textId="77777777" w:rsidR="002F46A2" w:rsidRDefault="002F46A2" w:rsidP="009E7B4E">
      <w:pPr>
        <w:shd w:val="clear" w:color="auto" w:fill="FFFFFF"/>
        <w:spacing w:after="0" w:line="360" w:lineRule="auto"/>
        <w:jc w:val="both"/>
        <w:rPr>
          <w:rFonts w:eastAsia="Times New Roman" w:cs="Times New Roman"/>
        </w:rPr>
      </w:pPr>
    </w:p>
    <w:p w14:paraId="04709EB6" w14:textId="12D00437" w:rsidR="002F46A2" w:rsidRPr="00ED121E" w:rsidRDefault="002F46A2" w:rsidP="002F46A2">
      <w:pPr>
        <w:shd w:val="clear" w:color="auto" w:fill="FFFFFF"/>
        <w:spacing w:after="0" w:line="360" w:lineRule="auto"/>
        <w:jc w:val="both"/>
        <w:rPr>
          <w:rFonts w:eastAsia="Times New Roman" w:cs="Times New Roman"/>
          <w:color w:val="000000" w:themeColor="text1"/>
        </w:rPr>
      </w:pPr>
      <w:r w:rsidRPr="00ED121E">
        <w:rPr>
          <w:rFonts w:cs="Times New Roman"/>
          <w:color w:val="000000" w:themeColor="text1"/>
        </w:rPr>
        <w:t xml:space="preserve">Using the Joanna Briggs Institute (JBI) checklist, each study was rated across 11 individual domains. Across studies, common strengths included clearly stated review questions and appropriate inclusion criteria. However, methodological weaknesses were frequent: most studies were cross-sectional with small sample sizes, few described strategies to minimize bias in data extraction, and none provided an assessment of publication bias. Only a minority of studies explicitly described independent critical appraisal by two or more reviewers. Full ratings for each JBI domain are provided in Supplementary Table S2, with a graphical summary included in Figure </w:t>
      </w:r>
      <w:r w:rsidR="000912C4" w:rsidRPr="00ED121E">
        <w:rPr>
          <w:rFonts w:cs="Times New Roman"/>
          <w:color w:val="000000" w:themeColor="text1"/>
        </w:rPr>
        <w:t>2</w:t>
      </w:r>
      <w:r w:rsidRPr="00ED121E">
        <w:rPr>
          <w:rFonts w:cs="Times New Roman"/>
          <w:color w:val="000000" w:themeColor="text1"/>
        </w:rPr>
        <w:t>. Inter-rater reliability for JBI scoring was not formally calculated, which represents a limitation of our review process.</w:t>
      </w:r>
    </w:p>
    <w:p w14:paraId="3057283D" w14:textId="77777777" w:rsidR="001E7DF7" w:rsidRPr="00B07972" w:rsidRDefault="001E7DF7" w:rsidP="009E7B4E">
      <w:pPr>
        <w:shd w:val="clear" w:color="auto" w:fill="FFFFFF"/>
        <w:spacing w:after="0" w:line="360" w:lineRule="auto"/>
        <w:jc w:val="both"/>
        <w:rPr>
          <w:rFonts w:eastAsia="Times New Roman" w:cs="Times New Roman"/>
          <w:highlight w:val="white"/>
        </w:rPr>
      </w:pPr>
    </w:p>
    <w:p w14:paraId="0A693F19" w14:textId="7C90033C" w:rsidR="00974690" w:rsidRPr="00B07972" w:rsidRDefault="005710F0" w:rsidP="009E7B4E">
      <w:pPr>
        <w:shd w:val="clear" w:color="auto" w:fill="FFFFFF"/>
        <w:spacing w:after="0" w:line="360" w:lineRule="auto"/>
        <w:jc w:val="both"/>
        <w:rPr>
          <w:rFonts w:eastAsia="Times New Roman" w:cs="Times New Roman"/>
          <w:b/>
          <w:bCs/>
          <w:sz w:val="28"/>
          <w:szCs w:val="28"/>
          <w:highlight w:val="white"/>
        </w:rPr>
      </w:pPr>
      <w:r w:rsidRPr="00B07972">
        <w:rPr>
          <w:rFonts w:eastAsia="Times New Roman" w:cs="Times New Roman"/>
          <w:b/>
          <w:bCs/>
          <w:sz w:val="28"/>
          <w:szCs w:val="28"/>
          <w:highlight w:val="white"/>
        </w:rPr>
        <w:t>Results</w:t>
      </w:r>
    </w:p>
    <w:p w14:paraId="4F9A9C56" w14:textId="7237B698" w:rsidR="00F563BD" w:rsidRPr="00B07972" w:rsidRDefault="00190663" w:rsidP="009E7B4E">
      <w:pPr>
        <w:spacing w:after="0" w:line="360" w:lineRule="auto"/>
        <w:rPr>
          <w:rFonts w:eastAsia="Times New Roman" w:cs="Times New Roman"/>
          <w:color w:val="000000"/>
          <w:kern w:val="0"/>
          <w14:ligatures w14:val="none"/>
        </w:rPr>
      </w:pPr>
      <w:r w:rsidRPr="00B07972">
        <w:rPr>
          <w:rFonts w:eastAsia="Times New Roman" w:cs="Times New Roman"/>
          <w:color w:val="000000"/>
          <w:kern w:val="0"/>
          <w14:ligatures w14:val="none"/>
        </w:rPr>
        <w:t>We identified seventeen records based on the above search methodolog</w:t>
      </w:r>
      <w:r w:rsidR="00E620F3" w:rsidRPr="00B07972">
        <w:rPr>
          <w:rFonts w:eastAsia="Times New Roman" w:cs="Times New Roman"/>
          <w:color w:val="000000"/>
          <w:kern w:val="0"/>
          <w14:ligatures w14:val="none"/>
        </w:rPr>
        <w:t>y,</w:t>
      </w:r>
      <w:r w:rsidRPr="00B07972">
        <w:rPr>
          <w:rFonts w:eastAsia="Times New Roman" w:cs="Times New Roman"/>
          <w:color w:val="000000"/>
          <w:kern w:val="0"/>
          <w14:ligatures w14:val="none"/>
        </w:rPr>
        <w:t xml:space="preserve"> of these four were duplicate and were removed while two did not relate to our </w:t>
      </w:r>
      <w:r w:rsidR="008C0624">
        <w:rPr>
          <w:rFonts w:eastAsia="Times New Roman" w:cs="Times New Roman"/>
          <w:color w:val="000000"/>
          <w:kern w:val="0"/>
          <w14:ligatures w14:val="none"/>
        </w:rPr>
        <w:t>inclusion criteria.</w:t>
      </w:r>
      <w:r w:rsidRPr="00B07972">
        <w:rPr>
          <w:rFonts w:eastAsia="Times New Roman" w:cs="Times New Roman"/>
          <w:color w:val="000000"/>
          <w:kern w:val="0"/>
          <w14:ligatures w14:val="none"/>
        </w:rPr>
        <w:t xml:space="preserve"> </w:t>
      </w:r>
      <w:r w:rsidR="007A2C33">
        <w:rPr>
          <w:rFonts w:eastAsia="Times New Roman" w:cs="Times New Roman"/>
          <w:color w:val="000000"/>
          <w:kern w:val="0"/>
          <w14:ligatures w14:val="none"/>
        </w:rPr>
        <w:t>T</w:t>
      </w:r>
      <w:r w:rsidRPr="00B07972">
        <w:rPr>
          <w:rFonts w:eastAsia="Times New Roman" w:cs="Times New Roman"/>
          <w:color w:val="000000"/>
          <w:kern w:val="0"/>
          <w14:ligatures w14:val="none"/>
        </w:rPr>
        <w:t xml:space="preserve">he remaining eleven records </w:t>
      </w:r>
      <w:r w:rsidR="007A2C33">
        <w:rPr>
          <w:rFonts w:eastAsia="Times New Roman" w:cs="Times New Roman"/>
          <w:color w:val="000000"/>
          <w:kern w:val="0"/>
          <w14:ligatures w14:val="none"/>
        </w:rPr>
        <w:t>were reviewed in</w:t>
      </w:r>
      <w:r w:rsidRPr="00B07972">
        <w:rPr>
          <w:rFonts w:eastAsia="Times New Roman" w:cs="Times New Roman"/>
          <w:color w:val="000000"/>
          <w:kern w:val="0"/>
          <w14:ligatures w14:val="none"/>
        </w:rPr>
        <w:t xml:space="preserve"> full</w:t>
      </w:r>
      <w:r w:rsidR="007A2C33">
        <w:rPr>
          <w:rFonts w:eastAsia="Times New Roman" w:cs="Times New Roman"/>
          <w:color w:val="000000"/>
          <w:kern w:val="0"/>
          <w14:ligatures w14:val="none"/>
        </w:rPr>
        <w:t xml:space="preserve"> text</w:t>
      </w:r>
      <w:r w:rsidRPr="00B07972">
        <w:rPr>
          <w:rFonts w:eastAsia="Times New Roman" w:cs="Times New Roman"/>
          <w:color w:val="000000"/>
          <w:kern w:val="0"/>
          <w14:ligatures w14:val="none"/>
        </w:rPr>
        <w:t xml:space="preserve">, and one </w:t>
      </w:r>
      <w:r w:rsidR="007A2C33">
        <w:rPr>
          <w:rFonts w:eastAsia="Times New Roman" w:cs="Times New Roman"/>
          <w:color w:val="000000"/>
          <w:kern w:val="0"/>
          <w14:ligatures w14:val="none"/>
        </w:rPr>
        <w:t xml:space="preserve">study </w:t>
      </w:r>
      <w:r w:rsidRPr="00B07972">
        <w:rPr>
          <w:rFonts w:eastAsia="Times New Roman" w:cs="Times New Roman"/>
          <w:color w:val="000000"/>
          <w:kern w:val="0"/>
          <w14:ligatures w14:val="none"/>
        </w:rPr>
        <w:t xml:space="preserve">was excluded </w:t>
      </w:r>
      <w:r w:rsidR="00B46A92">
        <w:rPr>
          <w:rFonts w:eastAsia="Times New Roman" w:cs="Times New Roman"/>
          <w:color w:val="000000"/>
          <w:kern w:val="0"/>
          <w14:ligatures w14:val="none"/>
        </w:rPr>
        <w:t xml:space="preserve">as </w:t>
      </w:r>
      <w:r w:rsidRPr="00B07972">
        <w:rPr>
          <w:rFonts w:eastAsia="Times New Roman" w:cs="Times New Roman"/>
          <w:color w:val="000000"/>
          <w:kern w:val="0"/>
          <w14:ligatures w14:val="none"/>
        </w:rPr>
        <w:t>it did not assess spirituality. From the initial seventeen records another nine possible records</w:t>
      </w:r>
      <w:r w:rsidR="00AD4852">
        <w:rPr>
          <w:rFonts w:eastAsia="Times New Roman" w:cs="Times New Roman"/>
          <w:color w:val="000000"/>
          <w:kern w:val="0"/>
          <w14:ligatures w14:val="none"/>
        </w:rPr>
        <w:t xml:space="preserve"> were identified</w:t>
      </w:r>
      <w:r w:rsidRPr="00B07972">
        <w:rPr>
          <w:rFonts w:eastAsia="Times New Roman" w:cs="Times New Roman"/>
          <w:color w:val="000000"/>
          <w:kern w:val="0"/>
          <w14:ligatures w14:val="none"/>
        </w:rPr>
        <w:t xml:space="preserve"> based on the citations. All nine of these records were dismissed after</w:t>
      </w:r>
      <w:r w:rsidR="00E620F3" w:rsidRPr="00B07972">
        <w:rPr>
          <w:rFonts w:eastAsia="Times New Roman" w:cs="Times New Roman"/>
          <w:color w:val="000000"/>
          <w:kern w:val="0"/>
          <w14:ligatures w14:val="none"/>
        </w:rPr>
        <w:t xml:space="preserve"> a</w:t>
      </w:r>
      <w:r w:rsidRPr="00B07972">
        <w:rPr>
          <w:rFonts w:eastAsia="Times New Roman" w:cs="Times New Roman"/>
          <w:color w:val="000000"/>
          <w:kern w:val="0"/>
          <w14:ligatures w14:val="none"/>
        </w:rPr>
        <w:t xml:space="preserve"> full review </w:t>
      </w:r>
      <w:r w:rsidR="00051EA4">
        <w:rPr>
          <w:rFonts w:eastAsia="Times New Roman" w:cs="Times New Roman"/>
          <w:color w:val="000000"/>
          <w:kern w:val="0"/>
          <w14:ligatures w14:val="none"/>
        </w:rPr>
        <w:t xml:space="preserve">on the </w:t>
      </w:r>
      <w:r w:rsidR="00530DAD">
        <w:rPr>
          <w:rFonts w:eastAsia="Times New Roman" w:cs="Times New Roman"/>
          <w:color w:val="000000"/>
          <w:kern w:val="0"/>
          <w14:ligatures w14:val="none"/>
        </w:rPr>
        <w:t>grounds</w:t>
      </w:r>
      <w:r w:rsidR="00051EA4">
        <w:rPr>
          <w:rFonts w:eastAsia="Times New Roman" w:cs="Times New Roman"/>
          <w:color w:val="000000"/>
          <w:kern w:val="0"/>
          <w14:ligatures w14:val="none"/>
        </w:rPr>
        <w:t xml:space="preserve"> </w:t>
      </w:r>
      <w:r w:rsidR="00051EA4">
        <w:rPr>
          <w:rFonts w:eastAsia="Times New Roman" w:cs="Times New Roman"/>
          <w:color w:val="000000"/>
          <w:kern w:val="0"/>
          <w14:ligatures w14:val="none"/>
        </w:rPr>
        <w:lastRenderedPageBreak/>
        <w:t xml:space="preserve">that </w:t>
      </w:r>
      <w:r w:rsidRPr="00B07972">
        <w:rPr>
          <w:rFonts w:eastAsia="Times New Roman" w:cs="Times New Roman"/>
          <w:color w:val="000000"/>
          <w:kern w:val="0"/>
          <w14:ligatures w14:val="none"/>
        </w:rPr>
        <w:t xml:space="preserve">they did not assess spirituality. </w:t>
      </w:r>
      <w:r w:rsidR="00E620F3" w:rsidRPr="00B07972">
        <w:rPr>
          <w:rFonts w:eastAsia="Times New Roman" w:cs="Times New Roman"/>
          <w:color w:val="000000"/>
          <w:kern w:val="0"/>
          <w14:ligatures w14:val="none"/>
        </w:rPr>
        <w:t>T</w:t>
      </w:r>
      <w:r w:rsidR="00042515">
        <w:rPr>
          <w:rFonts w:eastAsia="Times New Roman" w:cs="Times New Roman"/>
          <w:color w:val="000000"/>
          <w:kern w:val="0"/>
          <w14:ligatures w14:val="none"/>
        </w:rPr>
        <w:t>hus, t</w:t>
      </w:r>
      <w:r w:rsidR="00E620F3" w:rsidRPr="00B07972">
        <w:rPr>
          <w:rFonts w:eastAsia="Times New Roman" w:cs="Times New Roman"/>
          <w:color w:val="000000"/>
          <w:kern w:val="0"/>
          <w14:ligatures w14:val="none"/>
        </w:rPr>
        <w:t xml:space="preserve">he remaining ten records were reviewed for our study and summarized below and on Table 1. </w:t>
      </w:r>
    </w:p>
    <w:p w14:paraId="155CA9AF" w14:textId="77777777" w:rsidR="00C35C46" w:rsidRPr="00B07972" w:rsidRDefault="00C35C46" w:rsidP="009E7B4E">
      <w:pPr>
        <w:spacing w:after="0" w:line="360" w:lineRule="auto"/>
        <w:rPr>
          <w:rFonts w:eastAsia="Times New Roman" w:cs="Times New Roman"/>
          <w:color w:val="000000"/>
          <w:kern w:val="0"/>
          <w14:ligatures w14:val="none"/>
        </w:rPr>
      </w:pPr>
    </w:p>
    <w:p w14:paraId="5B23DE73" w14:textId="3E2D5AA7" w:rsidR="0052636B" w:rsidRPr="00B07972" w:rsidRDefault="0052636B" w:rsidP="009E7B4E">
      <w:pPr>
        <w:spacing w:after="0" w:line="360" w:lineRule="auto"/>
        <w:rPr>
          <w:rFonts w:eastAsia="Times New Roman" w:cs="Times New Roman"/>
          <w:color w:val="000000"/>
          <w:kern w:val="0"/>
          <w14:ligatures w14:val="none"/>
        </w:rPr>
      </w:pPr>
      <w:r w:rsidRPr="00B07972">
        <w:rPr>
          <w:rFonts w:eastAsia="Times New Roman" w:cs="Times New Roman"/>
          <w:color w:val="000000"/>
          <w:kern w:val="0"/>
          <w14:ligatures w14:val="none"/>
        </w:rPr>
        <w:t xml:space="preserve">In </w:t>
      </w:r>
      <w:r w:rsidR="00E620F3" w:rsidRPr="00B07972">
        <w:rPr>
          <w:rFonts w:eastAsia="Times New Roman" w:cs="Times New Roman"/>
          <w:color w:val="000000"/>
          <w:kern w:val="0"/>
          <w14:ligatures w14:val="none"/>
        </w:rPr>
        <w:t>a</w:t>
      </w:r>
      <w:r w:rsidRPr="00B07972">
        <w:rPr>
          <w:rFonts w:eastAsia="Times New Roman" w:cs="Times New Roman"/>
          <w:color w:val="000000"/>
          <w:kern w:val="0"/>
          <w14:ligatures w14:val="none"/>
        </w:rPr>
        <w:t xml:space="preserve"> 2009</w:t>
      </w:r>
      <w:r w:rsidR="00E620F3" w:rsidRPr="00B07972">
        <w:rPr>
          <w:rFonts w:eastAsia="Times New Roman" w:cs="Times New Roman"/>
          <w:color w:val="000000"/>
          <w:kern w:val="0"/>
          <w14:ligatures w14:val="none"/>
        </w:rPr>
        <w:t xml:space="preserve"> study</w:t>
      </w:r>
      <w:r w:rsidR="00042515">
        <w:rPr>
          <w:rFonts w:eastAsia="Times New Roman" w:cs="Times New Roman"/>
          <w:color w:val="000000"/>
          <w:kern w:val="0"/>
          <w14:ligatures w14:val="none"/>
        </w:rPr>
        <w:t>,</w:t>
      </w:r>
      <w:r w:rsidRPr="00B07972">
        <w:rPr>
          <w:rFonts w:eastAsia="Times New Roman" w:cs="Times New Roman"/>
          <w:color w:val="000000"/>
          <w:kern w:val="0"/>
          <w14:ligatures w14:val="none"/>
        </w:rPr>
        <w:t xml:space="preserve"> Rubenzik et al, evaluated the unmet needs of SSc patients</w:t>
      </w:r>
      <w:r w:rsidR="00E620F3" w:rsidRPr="00B07972">
        <w:rPr>
          <w:rFonts w:eastAsia="Times New Roman" w:cs="Times New Roman"/>
          <w:color w:val="000000"/>
          <w:kern w:val="0"/>
          <w14:ligatures w14:val="none"/>
        </w:rPr>
        <w:t xml:space="preserve"> based on</w:t>
      </w:r>
      <w:r w:rsidRPr="00B07972">
        <w:rPr>
          <w:rFonts w:eastAsia="Times New Roman" w:cs="Times New Roman"/>
          <w:color w:val="000000"/>
          <w:kern w:val="0"/>
          <w14:ligatures w14:val="none"/>
        </w:rPr>
        <w:t xml:space="preserve"> th</w:t>
      </w:r>
      <w:r w:rsidR="004833A6">
        <w:rPr>
          <w:rFonts w:eastAsia="Times New Roman" w:cs="Times New Roman"/>
          <w:color w:val="000000"/>
          <w:kern w:val="0"/>
          <w14:ligatures w14:val="none"/>
        </w:rPr>
        <w:t xml:space="preserve">e patients’ perspective </w:t>
      </w:r>
      <w:r w:rsidR="00B80E0F">
        <w:rPr>
          <w:rFonts w:eastAsia="Times New Roman" w:cs="Times New Roman"/>
          <w:color w:val="000000"/>
          <w:kern w:val="0"/>
          <w14:ligatures w14:val="none"/>
        </w:rPr>
        <w:t xml:space="preserve">to </w:t>
      </w:r>
      <w:r w:rsidR="00E620F3" w:rsidRPr="00B07972">
        <w:rPr>
          <w:rFonts w:eastAsia="Times New Roman" w:cs="Times New Roman"/>
          <w:color w:val="000000"/>
          <w:kern w:val="0"/>
          <w14:ligatures w14:val="none"/>
        </w:rPr>
        <w:t xml:space="preserve">better </w:t>
      </w:r>
      <w:r w:rsidRPr="00B07972">
        <w:rPr>
          <w:rFonts w:eastAsia="Times New Roman" w:cs="Times New Roman"/>
          <w:color w:val="000000"/>
          <w:kern w:val="0"/>
          <w14:ligatures w14:val="none"/>
        </w:rPr>
        <w:t xml:space="preserve">identify </w:t>
      </w:r>
      <w:r w:rsidR="00E620F3" w:rsidRPr="00B07972">
        <w:rPr>
          <w:rFonts w:eastAsia="Times New Roman" w:cs="Times New Roman"/>
          <w:color w:val="000000"/>
          <w:kern w:val="0"/>
          <w14:ligatures w14:val="none"/>
        </w:rPr>
        <w:t xml:space="preserve">and characterize </w:t>
      </w:r>
      <w:r w:rsidRPr="00B07972">
        <w:rPr>
          <w:rFonts w:eastAsia="Times New Roman" w:cs="Times New Roman"/>
          <w:color w:val="000000"/>
          <w:kern w:val="0"/>
          <w14:ligatures w14:val="none"/>
        </w:rPr>
        <w:t>the demographic factors which are associated with these needs</w:t>
      </w:r>
      <w:r w:rsidR="00FD16BC" w:rsidRPr="00B07972">
        <w:rPr>
          <w:rFonts w:eastAsia="Times New Roman" w:cs="Times New Roman"/>
          <w:color w:val="000000"/>
          <w:kern w:val="0"/>
          <w14:ligatures w14:val="none"/>
        </w:rPr>
        <w:t xml:space="preserve"> [1</w:t>
      </w:r>
      <w:r w:rsidR="00FE38E7">
        <w:rPr>
          <w:rFonts w:eastAsia="Times New Roman" w:cs="Times New Roman"/>
          <w:color w:val="000000"/>
          <w:kern w:val="0"/>
          <w14:ligatures w14:val="none"/>
        </w:rPr>
        <w:t>5</w:t>
      </w:r>
      <w:r w:rsidR="00FD16BC" w:rsidRPr="00B07972">
        <w:rPr>
          <w:rFonts w:eastAsia="Times New Roman" w:cs="Times New Roman"/>
          <w:color w:val="000000"/>
          <w:kern w:val="0"/>
          <w14:ligatures w14:val="none"/>
        </w:rPr>
        <w:t>].</w:t>
      </w:r>
      <w:r w:rsidRPr="00B07972">
        <w:rPr>
          <w:rFonts w:eastAsia="Times New Roman" w:cs="Times New Roman"/>
          <w:color w:val="000000"/>
          <w:kern w:val="0"/>
          <w14:ligatures w14:val="none"/>
        </w:rPr>
        <w:t xml:space="preserve"> From </w:t>
      </w:r>
      <w:r w:rsidR="00E620F3" w:rsidRPr="00B07972">
        <w:rPr>
          <w:rFonts w:eastAsia="Times New Roman" w:cs="Times New Roman"/>
          <w:color w:val="000000"/>
          <w:kern w:val="0"/>
          <w14:ligatures w14:val="none"/>
        </w:rPr>
        <w:t>a</w:t>
      </w:r>
      <w:r w:rsidRPr="00B07972">
        <w:rPr>
          <w:rFonts w:eastAsia="Times New Roman" w:cs="Times New Roman"/>
          <w:color w:val="000000"/>
          <w:kern w:val="0"/>
          <w14:ligatures w14:val="none"/>
        </w:rPr>
        <w:t xml:space="preserve"> total </w:t>
      </w:r>
      <w:r w:rsidR="00E620F3" w:rsidRPr="00B07972">
        <w:rPr>
          <w:rFonts w:eastAsia="Times New Roman" w:cs="Times New Roman"/>
          <w:color w:val="000000"/>
          <w:kern w:val="0"/>
          <w14:ligatures w14:val="none"/>
        </w:rPr>
        <w:t xml:space="preserve">of </w:t>
      </w:r>
      <w:r w:rsidRPr="00B07972">
        <w:rPr>
          <w:rFonts w:eastAsia="Times New Roman" w:cs="Times New Roman"/>
          <w:color w:val="000000"/>
          <w:kern w:val="0"/>
          <w14:ligatures w14:val="none"/>
        </w:rPr>
        <w:t>242</w:t>
      </w:r>
      <w:r w:rsidR="00E620F3" w:rsidRPr="00B07972">
        <w:rPr>
          <w:rFonts w:eastAsia="Times New Roman" w:cs="Times New Roman"/>
          <w:color w:val="000000"/>
          <w:kern w:val="0"/>
          <w14:ligatures w14:val="none"/>
        </w:rPr>
        <w:t xml:space="preserve"> actively followed SSc patients at </w:t>
      </w:r>
      <w:r w:rsidR="00F923F5" w:rsidRPr="00B07972">
        <w:rPr>
          <w:rFonts w:eastAsia="Times New Roman" w:cs="Times New Roman"/>
          <w:color w:val="000000"/>
          <w:kern w:val="0"/>
          <w14:ligatures w14:val="none"/>
        </w:rPr>
        <w:t>a</w:t>
      </w:r>
      <w:r w:rsidR="00E620F3" w:rsidRPr="00B07972">
        <w:rPr>
          <w:rFonts w:eastAsia="Times New Roman" w:cs="Times New Roman"/>
          <w:color w:val="000000"/>
          <w:kern w:val="0"/>
          <w14:ligatures w14:val="none"/>
        </w:rPr>
        <w:t xml:space="preserve"> rheumatology clinic</w:t>
      </w:r>
      <w:r w:rsidRPr="00B07972">
        <w:rPr>
          <w:rFonts w:eastAsia="Times New Roman" w:cs="Times New Roman"/>
          <w:color w:val="000000"/>
          <w:kern w:val="0"/>
          <w14:ligatures w14:val="none"/>
        </w:rPr>
        <w:t xml:space="preserve">, </w:t>
      </w:r>
      <w:r w:rsidR="00E620F3" w:rsidRPr="00B07972">
        <w:rPr>
          <w:rFonts w:eastAsia="Times New Roman" w:cs="Times New Roman"/>
          <w:color w:val="000000"/>
          <w:kern w:val="0"/>
          <w14:ligatures w14:val="none"/>
        </w:rPr>
        <w:t>fifty</w:t>
      </w:r>
      <w:r w:rsidRPr="00B07972">
        <w:rPr>
          <w:rFonts w:eastAsia="Times New Roman" w:cs="Times New Roman"/>
          <w:color w:val="000000"/>
          <w:kern w:val="0"/>
          <w14:ligatures w14:val="none"/>
        </w:rPr>
        <w:t xml:space="preserve"> of them were randomly selected by a computer randomization </w:t>
      </w:r>
      <w:r w:rsidR="00E620F3" w:rsidRPr="00B07972">
        <w:rPr>
          <w:rFonts w:eastAsia="Times New Roman" w:cs="Times New Roman"/>
          <w:color w:val="000000"/>
          <w:kern w:val="0"/>
          <w14:ligatures w14:val="none"/>
        </w:rPr>
        <w:t>program</w:t>
      </w:r>
      <w:r w:rsidRPr="00B07972">
        <w:rPr>
          <w:rFonts w:eastAsia="Times New Roman" w:cs="Times New Roman"/>
          <w:color w:val="000000"/>
          <w:kern w:val="0"/>
          <w14:ligatures w14:val="none"/>
        </w:rPr>
        <w:t xml:space="preserve">. </w:t>
      </w:r>
      <w:r w:rsidR="00E620F3" w:rsidRPr="00B07972">
        <w:rPr>
          <w:rFonts w:eastAsia="Times New Roman" w:cs="Times New Roman"/>
          <w:color w:val="000000"/>
          <w:kern w:val="0"/>
          <w14:ligatures w14:val="none"/>
        </w:rPr>
        <w:t>An unmet needs survey was sent to all fifty</w:t>
      </w:r>
      <w:r w:rsidRPr="00B07972">
        <w:rPr>
          <w:rFonts w:eastAsia="Times New Roman" w:cs="Times New Roman"/>
          <w:color w:val="000000"/>
          <w:kern w:val="0"/>
          <w14:ligatures w14:val="none"/>
        </w:rPr>
        <w:t xml:space="preserve"> patients, </w:t>
      </w:r>
      <w:r w:rsidR="00E620F3" w:rsidRPr="00B07972">
        <w:rPr>
          <w:rFonts w:eastAsia="Times New Roman" w:cs="Times New Roman"/>
          <w:color w:val="000000"/>
          <w:kern w:val="0"/>
          <w14:ligatures w14:val="none"/>
        </w:rPr>
        <w:t xml:space="preserve">of </w:t>
      </w:r>
      <w:r w:rsidR="00F923F5" w:rsidRPr="00B07972">
        <w:rPr>
          <w:rFonts w:eastAsia="Times New Roman" w:cs="Times New Roman"/>
          <w:color w:val="000000"/>
          <w:kern w:val="0"/>
          <w14:ligatures w14:val="none"/>
        </w:rPr>
        <w:t>whom</w:t>
      </w:r>
      <w:r w:rsidR="00E620F3" w:rsidRPr="00B07972">
        <w:rPr>
          <w:rFonts w:eastAsia="Times New Roman" w:cs="Times New Roman"/>
          <w:color w:val="000000"/>
          <w:kern w:val="0"/>
          <w14:ligatures w14:val="none"/>
        </w:rPr>
        <w:t xml:space="preserve"> </w:t>
      </w:r>
      <w:r w:rsidRPr="00B07972">
        <w:rPr>
          <w:rFonts w:eastAsia="Times New Roman" w:cs="Times New Roman"/>
          <w:color w:val="000000"/>
          <w:kern w:val="0"/>
          <w14:ligatures w14:val="none"/>
        </w:rPr>
        <w:t>25 responded to the survey</w:t>
      </w:r>
      <w:r w:rsidR="00E620F3" w:rsidRPr="00B07972">
        <w:rPr>
          <w:rFonts w:eastAsia="Times New Roman" w:cs="Times New Roman"/>
          <w:color w:val="000000"/>
          <w:kern w:val="0"/>
          <w14:ligatures w14:val="none"/>
        </w:rPr>
        <w:t xml:space="preserve">. The survey </w:t>
      </w:r>
      <w:r w:rsidR="00F923F5" w:rsidRPr="00B07972">
        <w:rPr>
          <w:rFonts w:eastAsia="Times New Roman" w:cs="Times New Roman"/>
          <w:color w:val="000000"/>
          <w:kern w:val="0"/>
          <w14:ligatures w14:val="none"/>
        </w:rPr>
        <w:t xml:space="preserve">was modified by a validated SLE </w:t>
      </w:r>
      <w:r w:rsidR="007A212D">
        <w:rPr>
          <w:rFonts w:eastAsia="Times New Roman" w:cs="Times New Roman"/>
          <w:color w:val="000000"/>
          <w:kern w:val="0"/>
          <w14:ligatures w14:val="none"/>
        </w:rPr>
        <w:t xml:space="preserve">unmet needs questionnaire </w:t>
      </w:r>
      <w:r w:rsidR="0058665B">
        <w:rPr>
          <w:rFonts w:eastAsia="Times New Roman" w:cs="Times New Roman"/>
          <w:color w:val="000000"/>
          <w:kern w:val="0"/>
          <w14:ligatures w14:val="none"/>
        </w:rPr>
        <w:t xml:space="preserve">which </w:t>
      </w:r>
      <w:r w:rsidRPr="00B07972">
        <w:rPr>
          <w:rFonts w:eastAsia="Times New Roman" w:cs="Times New Roman"/>
          <w:color w:val="000000"/>
          <w:kern w:val="0"/>
          <w14:ligatures w14:val="none"/>
        </w:rPr>
        <w:t>consisted of 81 questions with 9 providing demographic data and 72 addressing various aspects including physical form, daily living, psychological and spiritual needs, existential matters, health information and services, social support and employment issues.</w:t>
      </w:r>
      <w:r w:rsidR="000B0D0F">
        <w:rPr>
          <w:rFonts w:eastAsia="Times New Roman" w:cs="Times New Roman"/>
          <w:color w:val="000000"/>
          <w:kern w:val="0"/>
          <w14:ligatures w14:val="none"/>
        </w:rPr>
        <w:t xml:space="preserve"> </w:t>
      </w:r>
      <w:r w:rsidRPr="00530DAD">
        <w:rPr>
          <w:rFonts w:eastAsia="Times New Roman" w:cs="Times New Roman"/>
          <w:color w:val="000000"/>
          <w:kern w:val="0"/>
          <w14:ligatures w14:val="none"/>
        </w:rPr>
        <w:t>The results revealed that the spiritual, existential and psychological category had the highest number of unmet needs, with overall 9 questions reaching significance.</w:t>
      </w:r>
      <w:r w:rsidRPr="00B07972">
        <w:rPr>
          <w:rFonts w:eastAsia="Times New Roman" w:cs="Times New Roman"/>
          <w:color w:val="000000"/>
          <w:kern w:val="0"/>
          <w14:ligatures w14:val="none"/>
        </w:rPr>
        <w:t xml:space="preserve"> </w:t>
      </w:r>
      <w:r w:rsidR="00F923F5" w:rsidRPr="00B07972">
        <w:rPr>
          <w:rFonts w:eastAsia="Times New Roman" w:cs="Times New Roman"/>
          <w:color w:val="000000"/>
          <w:kern w:val="0"/>
          <w14:ligatures w14:val="none"/>
        </w:rPr>
        <w:t>Fears</w:t>
      </w:r>
      <w:r w:rsidRPr="00B07972">
        <w:rPr>
          <w:rFonts w:eastAsia="Times New Roman" w:cs="Times New Roman"/>
          <w:color w:val="000000"/>
          <w:kern w:val="0"/>
          <w14:ligatures w14:val="none"/>
        </w:rPr>
        <w:t xml:space="preserve"> of worsening disease, limitations on the activities they used to perform, anxiety, stress and depression as well as physical disabilities and uncertainty about the future were some of the categories examined. Changes in appearance, difficulty keeping a positive outlook, and feeling of lack of control were also evaluated. The health services category had 5 significant questions, whereas the physical category had 4. Patients who had not attended college were more likely to report higher needs than those with a college degree. Unmarried patients reported higher needs in 8 categories compared to married people, and patients in rural areas had higher needs in social support. </w:t>
      </w:r>
    </w:p>
    <w:p w14:paraId="1EAEE296" w14:textId="77777777" w:rsidR="0052636B" w:rsidRPr="00B07972" w:rsidRDefault="0052636B" w:rsidP="009E7B4E">
      <w:pPr>
        <w:spacing w:after="0" w:line="360" w:lineRule="auto"/>
        <w:rPr>
          <w:rFonts w:eastAsia="Times New Roman" w:cs="Times New Roman"/>
          <w:color w:val="000000"/>
          <w:kern w:val="0"/>
          <w14:ligatures w14:val="none"/>
        </w:rPr>
      </w:pPr>
    </w:p>
    <w:p w14:paraId="2417654D" w14:textId="06C46D74" w:rsidR="0052636B" w:rsidRPr="00B07972" w:rsidRDefault="0052636B" w:rsidP="009E7B4E">
      <w:pPr>
        <w:spacing w:after="0" w:line="360" w:lineRule="auto"/>
        <w:rPr>
          <w:rFonts w:eastAsia="Times New Roman" w:cs="Times New Roman"/>
          <w:color w:val="000000"/>
          <w:kern w:val="0"/>
          <w14:ligatures w14:val="none"/>
        </w:rPr>
      </w:pPr>
      <w:r w:rsidRPr="00B07972">
        <w:rPr>
          <w:rFonts w:eastAsia="Times New Roman" w:cs="Times New Roman"/>
          <w:color w:val="000000"/>
          <w:kern w:val="0"/>
          <w14:ligatures w14:val="none"/>
        </w:rPr>
        <w:t xml:space="preserve">In a cross-sectional study </w:t>
      </w:r>
      <w:r w:rsidR="00724039" w:rsidRPr="00B07972">
        <w:rPr>
          <w:rFonts w:eastAsia="Times New Roman" w:cs="Times New Roman"/>
          <w:color w:val="000000"/>
          <w:kern w:val="0"/>
          <w14:ligatures w14:val="none"/>
        </w:rPr>
        <w:t>in</w:t>
      </w:r>
      <w:r w:rsidRPr="00B07972">
        <w:rPr>
          <w:rFonts w:eastAsia="Times New Roman" w:cs="Times New Roman"/>
          <w:color w:val="000000"/>
          <w:kern w:val="0"/>
          <w14:ligatures w14:val="none"/>
        </w:rPr>
        <w:t xml:space="preserve"> 2011, Iwamoto and colleagues explore</w:t>
      </w:r>
      <w:r w:rsidR="00724039" w:rsidRPr="00B07972">
        <w:rPr>
          <w:rFonts w:eastAsia="Times New Roman" w:cs="Times New Roman"/>
          <w:color w:val="000000"/>
          <w:kern w:val="0"/>
          <w14:ligatures w14:val="none"/>
        </w:rPr>
        <w:t>d</w:t>
      </w:r>
      <w:r w:rsidRPr="00B07972">
        <w:rPr>
          <w:rFonts w:eastAsia="Times New Roman" w:cs="Times New Roman"/>
          <w:color w:val="000000"/>
          <w:kern w:val="0"/>
          <w14:ligatures w14:val="none"/>
        </w:rPr>
        <w:t xml:space="preserve"> the association of self-transcendence, which is </w:t>
      </w:r>
      <w:r w:rsidR="00576D8E">
        <w:rPr>
          <w:rFonts w:eastAsia="Times New Roman" w:cs="Times New Roman"/>
          <w:color w:val="000000"/>
          <w:kern w:val="0"/>
          <w14:ligatures w14:val="none"/>
        </w:rPr>
        <w:t xml:space="preserve">conceptualized as </w:t>
      </w:r>
      <w:r w:rsidRPr="00B07972">
        <w:rPr>
          <w:rFonts w:eastAsia="Times New Roman" w:cs="Times New Roman"/>
          <w:color w:val="000000"/>
          <w:kern w:val="0"/>
          <w14:ligatures w14:val="none"/>
        </w:rPr>
        <w:t xml:space="preserve">the spiritual idea of the sense beyond the self and the subjective well-being in </w:t>
      </w:r>
      <w:r w:rsidR="009C6D3F">
        <w:rPr>
          <w:rFonts w:eastAsia="Times New Roman" w:cs="Times New Roman"/>
          <w:color w:val="000000"/>
          <w:kern w:val="0"/>
          <w14:ligatures w14:val="none"/>
        </w:rPr>
        <w:t xml:space="preserve">44 </w:t>
      </w:r>
      <w:r w:rsidRPr="00B07972">
        <w:rPr>
          <w:rFonts w:eastAsia="Times New Roman" w:cs="Times New Roman"/>
          <w:color w:val="000000"/>
          <w:kern w:val="0"/>
          <w14:ligatures w14:val="none"/>
        </w:rPr>
        <w:t>patients with</w:t>
      </w:r>
      <w:r w:rsidR="00ED2639">
        <w:rPr>
          <w:rFonts w:eastAsia="Times New Roman" w:cs="Times New Roman"/>
          <w:color w:val="000000"/>
          <w:kern w:val="0"/>
          <w14:ligatures w14:val="none"/>
        </w:rPr>
        <w:t xml:space="preserve"> autoimmune</w:t>
      </w:r>
      <w:r w:rsidRPr="00B07972">
        <w:rPr>
          <w:rFonts w:eastAsia="Times New Roman" w:cs="Times New Roman"/>
          <w:color w:val="000000"/>
          <w:kern w:val="0"/>
          <w14:ligatures w14:val="none"/>
        </w:rPr>
        <w:t xml:space="preserve"> diseases such as SSc and SLE</w:t>
      </w:r>
      <w:r w:rsidR="00FD16BC" w:rsidRPr="00B07972">
        <w:rPr>
          <w:rFonts w:eastAsia="Times New Roman" w:cs="Times New Roman"/>
          <w:color w:val="000000"/>
          <w:kern w:val="0"/>
          <w14:ligatures w14:val="none"/>
        </w:rPr>
        <w:t xml:space="preserve"> [1</w:t>
      </w:r>
      <w:r w:rsidR="00FE38E7">
        <w:rPr>
          <w:rFonts w:eastAsia="Times New Roman" w:cs="Times New Roman"/>
          <w:color w:val="000000"/>
          <w:kern w:val="0"/>
          <w14:ligatures w14:val="none"/>
        </w:rPr>
        <w:t>6</w:t>
      </w:r>
      <w:r w:rsidR="00FD16BC" w:rsidRPr="00B07972">
        <w:rPr>
          <w:rFonts w:eastAsia="Times New Roman" w:cs="Times New Roman"/>
          <w:color w:val="000000"/>
          <w:kern w:val="0"/>
          <w14:ligatures w14:val="none"/>
        </w:rPr>
        <w:t>]</w:t>
      </w:r>
      <w:r w:rsidRPr="00B07972">
        <w:rPr>
          <w:rFonts w:eastAsia="Times New Roman" w:cs="Times New Roman"/>
          <w:color w:val="000000"/>
          <w:kern w:val="0"/>
          <w14:ligatures w14:val="none"/>
        </w:rPr>
        <w:t>. The authors aimed to understand whether patients who experience ongoing physical suffering might develop higher levels of self-transcendence and whether it is related to their overall health. They assessed patients using the Self-Transcendence Scale (STS) and the World Health Organization Subjective Well-Being Inventory (WHO-SUBI), comparing results between patient and healthy control groups.</w:t>
      </w:r>
      <w:r w:rsidR="00042515">
        <w:rPr>
          <w:rFonts w:eastAsia="Times New Roman" w:cs="Times New Roman"/>
          <w:color w:val="000000"/>
          <w:kern w:val="0"/>
          <w14:ligatures w14:val="none"/>
        </w:rPr>
        <w:t xml:space="preserve"> </w:t>
      </w:r>
      <w:r w:rsidRPr="00530DAD">
        <w:rPr>
          <w:rFonts w:eastAsia="Times New Roman" w:cs="Times New Roman"/>
          <w:color w:val="000000"/>
          <w:kern w:val="0"/>
          <w14:ligatures w14:val="none"/>
        </w:rPr>
        <w:t xml:space="preserve">The results suggested that patients with intractable diseases had significantly higher scores in self-transcendence compared to the healthy controls. This indicates that chronic </w:t>
      </w:r>
      <w:r w:rsidRPr="00530DAD">
        <w:rPr>
          <w:rFonts w:eastAsia="Times New Roman" w:cs="Times New Roman"/>
          <w:color w:val="000000"/>
          <w:kern w:val="0"/>
          <w14:ligatures w14:val="none"/>
        </w:rPr>
        <w:lastRenderedPageBreak/>
        <w:t xml:space="preserve">illnesses may stimulate spiritual reflection. Additionally, higher self-transcendence was </w:t>
      </w:r>
      <w:r w:rsidR="00FA3FAA" w:rsidRPr="00530DAD">
        <w:rPr>
          <w:rFonts w:eastAsia="Times New Roman" w:cs="Times New Roman"/>
          <w:color w:val="000000"/>
          <w:kern w:val="0"/>
          <w14:ligatures w14:val="none"/>
        </w:rPr>
        <w:t xml:space="preserve">positively </w:t>
      </w:r>
      <w:r w:rsidRPr="00530DAD">
        <w:rPr>
          <w:rFonts w:eastAsia="Times New Roman" w:cs="Times New Roman"/>
          <w:color w:val="000000"/>
          <w:kern w:val="0"/>
          <w14:ligatures w14:val="none"/>
        </w:rPr>
        <w:t xml:space="preserve">correlated with </w:t>
      </w:r>
      <w:r w:rsidR="008103EF" w:rsidRPr="00530DAD">
        <w:rPr>
          <w:rFonts w:eastAsia="Times New Roman" w:cs="Times New Roman"/>
          <w:color w:val="000000"/>
          <w:kern w:val="0"/>
          <w14:ligatures w14:val="none"/>
        </w:rPr>
        <w:t>subjective</w:t>
      </w:r>
      <w:r w:rsidRPr="00530DAD">
        <w:rPr>
          <w:rFonts w:eastAsia="Times New Roman" w:cs="Times New Roman"/>
          <w:color w:val="000000"/>
          <w:kern w:val="0"/>
          <w14:ligatures w14:val="none"/>
        </w:rPr>
        <w:t xml:space="preserve"> well-being.</w:t>
      </w:r>
      <w:r w:rsidRPr="00B07972">
        <w:rPr>
          <w:rFonts w:eastAsia="Times New Roman" w:cs="Times New Roman"/>
          <w:b/>
          <w:bCs/>
          <w:color w:val="000000"/>
          <w:kern w:val="0"/>
          <w14:ligatures w14:val="none"/>
        </w:rPr>
        <w:t xml:space="preserve"> </w:t>
      </w:r>
      <w:r w:rsidRPr="00B07972">
        <w:rPr>
          <w:rFonts w:eastAsia="Times New Roman" w:cs="Times New Roman"/>
          <w:color w:val="000000"/>
          <w:kern w:val="0"/>
          <w14:ligatures w14:val="none"/>
        </w:rPr>
        <w:t xml:space="preserve">Although the exact number of SSc patients in the sample was not </w:t>
      </w:r>
      <w:r w:rsidR="008103EF">
        <w:rPr>
          <w:rFonts w:eastAsia="Times New Roman" w:cs="Times New Roman"/>
          <w:color w:val="000000"/>
          <w:kern w:val="0"/>
          <w14:ligatures w14:val="none"/>
        </w:rPr>
        <w:t xml:space="preserve">specified, </w:t>
      </w:r>
      <w:r w:rsidRPr="00B07972">
        <w:rPr>
          <w:rFonts w:eastAsia="Times New Roman" w:cs="Times New Roman"/>
          <w:color w:val="000000"/>
          <w:kern w:val="0"/>
          <w14:ligatures w14:val="none"/>
        </w:rPr>
        <w:t>the study included a wide range of autoimmune diseases.</w:t>
      </w:r>
      <w:r w:rsidR="00381F33">
        <w:rPr>
          <w:rFonts w:eastAsia="Times New Roman" w:cs="Times New Roman"/>
          <w:color w:val="000000"/>
          <w:kern w:val="0"/>
          <w14:ligatures w14:val="none"/>
        </w:rPr>
        <w:t xml:space="preserve"> </w:t>
      </w:r>
      <w:r w:rsidR="00640B0F">
        <w:rPr>
          <w:rFonts w:eastAsia="Times New Roman" w:cs="Times New Roman"/>
          <w:color w:val="000000"/>
          <w:kern w:val="0"/>
          <w14:ligatures w14:val="none"/>
        </w:rPr>
        <w:t xml:space="preserve">The study highlights that </w:t>
      </w:r>
      <w:r w:rsidR="000D2C34">
        <w:rPr>
          <w:rFonts w:eastAsia="Times New Roman" w:cs="Times New Roman"/>
          <w:color w:val="000000"/>
          <w:kern w:val="0"/>
          <w14:ligatures w14:val="none"/>
        </w:rPr>
        <w:t xml:space="preserve">supportive care </w:t>
      </w:r>
      <w:r w:rsidR="00383E6B">
        <w:rPr>
          <w:rFonts w:eastAsia="Times New Roman" w:cs="Times New Roman"/>
          <w:color w:val="000000"/>
          <w:kern w:val="0"/>
          <w14:ligatures w14:val="none"/>
        </w:rPr>
        <w:t xml:space="preserve">practices </w:t>
      </w:r>
      <w:r w:rsidR="00722A74">
        <w:rPr>
          <w:rFonts w:eastAsia="Times New Roman" w:cs="Times New Roman"/>
          <w:color w:val="000000"/>
          <w:kern w:val="0"/>
          <w14:ligatures w14:val="none"/>
        </w:rPr>
        <w:t xml:space="preserve">in patients with chronic illness </w:t>
      </w:r>
      <w:r w:rsidR="00383E6B">
        <w:rPr>
          <w:rFonts w:eastAsia="Times New Roman" w:cs="Times New Roman"/>
          <w:color w:val="000000"/>
          <w:kern w:val="0"/>
          <w14:ligatures w14:val="none"/>
        </w:rPr>
        <w:t>may foster</w:t>
      </w:r>
      <w:r w:rsidRPr="00B07972">
        <w:rPr>
          <w:rFonts w:eastAsia="Times New Roman" w:cs="Times New Roman"/>
          <w:color w:val="000000"/>
          <w:kern w:val="0"/>
          <w14:ligatures w14:val="none"/>
        </w:rPr>
        <w:t xml:space="preserve"> self- transcendence </w:t>
      </w:r>
      <w:r w:rsidR="00383E6B">
        <w:rPr>
          <w:rFonts w:eastAsia="Times New Roman" w:cs="Times New Roman"/>
          <w:color w:val="000000"/>
          <w:kern w:val="0"/>
          <w14:ligatures w14:val="none"/>
        </w:rPr>
        <w:t>and spiritual growth</w:t>
      </w:r>
      <w:r w:rsidR="00216AE6">
        <w:rPr>
          <w:rFonts w:eastAsia="Times New Roman" w:cs="Times New Roman"/>
          <w:color w:val="000000"/>
          <w:kern w:val="0"/>
          <w14:ligatures w14:val="none"/>
        </w:rPr>
        <w:t xml:space="preserve">. </w:t>
      </w:r>
    </w:p>
    <w:p w14:paraId="7CBEED10" w14:textId="77777777" w:rsidR="00F563BD" w:rsidRPr="00B07972" w:rsidRDefault="00F563BD" w:rsidP="009E7B4E">
      <w:pPr>
        <w:spacing w:after="0" w:line="360" w:lineRule="auto"/>
        <w:rPr>
          <w:rFonts w:eastAsia="Times New Roman" w:cs="Times New Roman"/>
          <w:color w:val="000000"/>
          <w:kern w:val="0"/>
          <w14:ligatures w14:val="none"/>
        </w:rPr>
      </w:pPr>
    </w:p>
    <w:p w14:paraId="6E3B4013" w14:textId="7EFCFA3D" w:rsidR="0052636B" w:rsidRPr="00973641" w:rsidRDefault="0052636B" w:rsidP="009E7B4E">
      <w:pPr>
        <w:spacing w:after="0" w:line="360" w:lineRule="auto"/>
        <w:rPr>
          <w:rFonts w:eastAsia="Times New Roman" w:cs="Times New Roman"/>
          <w:color w:val="000000"/>
          <w:kern w:val="0"/>
          <w14:ligatures w14:val="none"/>
        </w:rPr>
      </w:pPr>
      <w:r w:rsidRPr="00B07972">
        <w:rPr>
          <w:rFonts w:eastAsia="Times New Roman" w:cs="Times New Roman"/>
          <w:color w:val="000000"/>
          <w:kern w:val="0"/>
          <w14:ligatures w14:val="none"/>
        </w:rPr>
        <w:t xml:space="preserve">In the prospective observational study of 2016 by Unterrainer et </w:t>
      </w:r>
      <w:r w:rsidR="00530DAD" w:rsidRPr="00B07972">
        <w:rPr>
          <w:rFonts w:eastAsia="Times New Roman" w:cs="Times New Roman"/>
          <w:color w:val="000000"/>
          <w:kern w:val="0"/>
          <w14:ligatures w14:val="none"/>
        </w:rPr>
        <w:t>al</w:t>
      </w:r>
      <w:r w:rsidR="00530DAD">
        <w:rPr>
          <w:rFonts w:eastAsia="Times New Roman" w:cs="Times New Roman"/>
          <w:color w:val="000000"/>
          <w:kern w:val="0"/>
          <w14:ligatures w14:val="none"/>
        </w:rPr>
        <w:t>,</w:t>
      </w:r>
      <w:r w:rsidR="00530DAD" w:rsidRPr="00B07972">
        <w:rPr>
          <w:rFonts w:eastAsia="Times New Roman" w:cs="Times New Roman"/>
          <w:color w:val="000000"/>
          <w:kern w:val="0"/>
          <w14:ligatures w14:val="none"/>
        </w:rPr>
        <w:t xml:space="preserve"> </w:t>
      </w:r>
      <w:r w:rsidR="00530DAD">
        <w:rPr>
          <w:rFonts w:eastAsia="Times New Roman" w:cs="Times New Roman"/>
          <w:color w:val="000000"/>
          <w:kern w:val="0"/>
          <w14:ligatures w14:val="none"/>
        </w:rPr>
        <w:t>the</w:t>
      </w:r>
      <w:r w:rsidRPr="00B07972">
        <w:rPr>
          <w:rFonts w:eastAsia="Times New Roman" w:cs="Times New Roman"/>
          <w:color w:val="000000"/>
          <w:kern w:val="0"/>
          <w14:ligatures w14:val="none"/>
        </w:rPr>
        <w:t xml:space="preserve"> association between the psychological distress and spirituality of patients with severe skin disorders, such as SSc, SLE and malignant melanoma</w:t>
      </w:r>
      <w:r w:rsidR="00C85CEC">
        <w:rPr>
          <w:rFonts w:eastAsia="Times New Roman" w:cs="Times New Roman"/>
          <w:color w:val="000000"/>
          <w:kern w:val="0"/>
          <w14:ligatures w14:val="none"/>
        </w:rPr>
        <w:t>, was investigated</w:t>
      </w:r>
      <w:r w:rsidR="00FD16BC" w:rsidRPr="00B07972">
        <w:rPr>
          <w:rFonts w:eastAsia="Times New Roman" w:cs="Times New Roman"/>
          <w:color w:val="000000"/>
          <w:kern w:val="0"/>
          <w14:ligatures w14:val="none"/>
        </w:rPr>
        <w:t xml:space="preserve"> [1</w:t>
      </w:r>
      <w:r w:rsidR="00973641">
        <w:rPr>
          <w:rFonts w:eastAsia="Times New Roman" w:cs="Times New Roman"/>
          <w:color w:val="000000"/>
          <w:kern w:val="0"/>
          <w14:ligatures w14:val="none"/>
        </w:rPr>
        <w:t>7</w:t>
      </w:r>
      <w:r w:rsidR="00FD16BC" w:rsidRPr="00B07972">
        <w:rPr>
          <w:rFonts w:eastAsia="Times New Roman" w:cs="Times New Roman"/>
          <w:color w:val="000000"/>
          <w:kern w:val="0"/>
          <w14:ligatures w14:val="none"/>
        </w:rPr>
        <w:t>]</w:t>
      </w:r>
      <w:r w:rsidRPr="00B07972">
        <w:rPr>
          <w:rFonts w:eastAsia="Times New Roman" w:cs="Times New Roman"/>
          <w:color w:val="000000"/>
          <w:kern w:val="0"/>
          <w14:ligatures w14:val="none"/>
        </w:rPr>
        <w:t>.</w:t>
      </w:r>
      <w:r w:rsidR="00B60707">
        <w:rPr>
          <w:rFonts w:eastAsia="Times New Roman" w:cs="Times New Roman"/>
          <w:color w:val="000000"/>
          <w:kern w:val="0"/>
          <w14:ligatures w14:val="none"/>
        </w:rPr>
        <w:t xml:space="preserve"> </w:t>
      </w:r>
      <w:r w:rsidRPr="00B07972">
        <w:rPr>
          <w:rFonts w:eastAsia="Times New Roman" w:cs="Times New Roman"/>
          <w:color w:val="000000"/>
          <w:kern w:val="0"/>
          <w14:ligatures w14:val="none"/>
        </w:rPr>
        <w:t xml:space="preserve">The patients were recruited from the Department of Dermatology and Venereology at the medical University of Graz in Austria. The Multidimensional inventory for Religious/Spiritual Well-Being (MI-RSWB) was used to examine spiritual well-being and </w:t>
      </w:r>
      <w:r w:rsidR="00E41B06">
        <w:rPr>
          <w:rFonts w:eastAsia="Times New Roman" w:cs="Times New Roman"/>
          <w:color w:val="000000"/>
          <w:kern w:val="0"/>
          <w14:ligatures w14:val="none"/>
        </w:rPr>
        <w:t>it</w:t>
      </w:r>
      <w:r w:rsidRPr="00B07972">
        <w:rPr>
          <w:rFonts w:eastAsia="Times New Roman" w:cs="Times New Roman"/>
          <w:color w:val="000000"/>
          <w:kern w:val="0"/>
          <w14:ligatures w14:val="none"/>
        </w:rPr>
        <w:t xml:space="preserve">s </w:t>
      </w:r>
      <w:r w:rsidR="00397D7C">
        <w:rPr>
          <w:rFonts w:eastAsia="Times New Roman" w:cs="Times New Roman"/>
          <w:color w:val="000000"/>
          <w:kern w:val="0"/>
          <w14:ligatures w14:val="none"/>
        </w:rPr>
        <w:t xml:space="preserve">subscales </w:t>
      </w:r>
      <w:r w:rsidRPr="00B07972">
        <w:rPr>
          <w:rFonts w:eastAsia="Times New Roman" w:cs="Times New Roman"/>
          <w:color w:val="000000"/>
          <w:kern w:val="0"/>
          <w14:ligatures w14:val="none"/>
        </w:rPr>
        <w:t xml:space="preserve">such as religiosity, hope and forgiveness, connectivity and the general feeling of meaningfulness. Psychological distress was assessed using the Brief Symptom Inventory (BSI), which evaluates a variety of psychiatric symptoms. Generally, strong negative connections between spiritual well-being and psychological discomfort have been suggested. Higher scores on the MI-RSWB subscales were associated with less psychiatric problems, indicating that spirituality might act as a protective factor against mood </w:t>
      </w:r>
      <w:r w:rsidR="00B451EC">
        <w:rPr>
          <w:rFonts w:eastAsia="Times New Roman" w:cs="Times New Roman"/>
          <w:color w:val="000000"/>
          <w:kern w:val="0"/>
          <w14:ligatures w14:val="none"/>
        </w:rPr>
        <w:t>instability</w:t>
      </w:r>
      <w:r w:rsidRPr="00B07972">
        <w:rPr>
          <w:rFonts w:eastAsia="Times New Roman" w:cs="Times New Roman"/>
          <w:color w:val="000000"/>
          <w:kern w:val="0"/>
          <w14:ligatures w14:val="none"/>
        </w:rPr>
        <w:t xml:space="preserve"> in people with skin disorders. </w:t>
      </w:r>
      <w:r w:rsidRPr="00530DAD">
        <w:rPr>
          <w:rFonts w:eastAsia="Times New Roman" w:cs="Times New Roman"/>
          <w:color w:val="000000"/>
          <w:kern w:val="0"/>
          <w14:ligatures w14:val="none"/>
        </w:rPr>
        <w:t xml:space="preserve">The study found that patients with SSc </w:t>
      </w:r>
      <w:r w:rsidR="00B451EC" w:rsidRPr="00530DAD">
        <w:rPr>
          <w:rFonts w:eastAsia="Times New Roman" w:cs="Times New Roman"/>
          <w:color w:val="000000"/>
          <w:kern w:val="0"/>
          <w14:ligatures w14:val="none"/>
        </w:rPr>
        <w:t>exhibited</w:t>
      </w:r>
      <w:r w:rsidRPr="00530DAD">
        <w:rPr>
          <w:rFonts w:eastAsia="Times New Roman" w:cs="Times New Roman"/>
          <w:color w:val="000000"/>
          <w:kern w:val="0"/>
          <w14:ligatures w14:val="none"/>
        </w:rPr>
        <w:t xml:space="preserve"> significantly higher levels of somatization and depression compared to those with SLE and malignant melanoma, indicating a greater psychiatric burden. Across all three patient groups, </w:t>
      </w:r>
      <w:r w:rsidR="00A97C73" w:rsidRPr="00530DAD">
        <w:rPr>
          <w:rFonts w:eastAsia="Times New Roman" w:cs="Times New Roman"/>
          <w:color w:val="000000"/>
          <w:kern w:val="0"/>
          <w14:ligatures w14:val="none"/>
        </w:rPr>
        <w:t>reduced</w:t>
      </w:r>
      <w:r w:rsidRPr="00530DAD">
        <w:rPr>
          <w:rFonts w:eastAsia="Times New Roman" w:cs="Times New Roman"/>
          <w:color w:val="000000"/>
          <w:kern w:val="0"/>
          <w14:ligatures w14:val="none"/>
        </w:rPr>
        <w:t xml:space="preserve"> psychological symptomatology was associated with higher </w:t>
      </w:r>
      <w:r w:rsidR="00100012" w:rsidRPr="00530DAD">
        <w:rPr>
          <w:rFonts w:eastAsia="Times New Roman" w:cs="Times New Roman"/>
          <w:color w:val="000000"/>
          <w:kern w:val="0"/>
          <w14:ligatures w14:val="none"/>
        </w:rPr>
        <w:t xml:space="preserve">scores </w:t>
      </w:r>
      <w:r w:rsidRPr="00530DAD">
        <w:rPr>
          <w:rFonts w:eastAsia="Times New Roman" w:cs="Times New Roman"/>
          <w:color w:val="000000"/>
          <w:kern w:val="0"/>
          <w14:ligatures w14:val="none"/>
        </w:rPr>
        <w:t>of spiritual well-being, particularly hope for a better future and belief in</w:t>
      </w:r>
      <w:r w:rsidR="009C34A8" w:rsidRPr="00530DAD">
        <w:rPr>
          <w:rFonts w:eastAsia="Times New Roman" w:cs="Times New Roman"/>
          <w:color w:val="000000"/>
          <w:kern w:val="0"/>
          <w14:ligatures w14:val="none"/>
        </w:rPr>
        <w:t xml:space="preserve"> </w:t>
      </w:r>
      <w:r w:rsidRPr="00530DAD">
        <w:rPr>
          <w:rFonts w:eastAsia="Times New Roman" w:cs="Times New Roman"/>
          <w:color w:val="000000"/>
          <w:kern w:val="0"/>
          <w14:ligatures w14:val="none"/>
        </w:rPr>
        <w:t>afterlife. These specific spiritual dimensions appeared to act as protective factors against mood disturbances.</w:t>
      </w:r>
    </w:p>
    <w:p w14:paraId="7215F9A2" w14:textId="77777777" w:rsidR="0052636B" w:rsidRPr="00B07972" w:rsidRDefault="0052636B" w:rsidP="009E7B4E">
      <w:pPr>
        <w:spacing w:after="0" w:line="360" w:lineRule="auto"/>
        <w:rPr>
          <w:rFonts w:eastAsia="Times New Roman" w:cs="Times New Roman"/>
          <w:b/>
          <w:bCs/>
          <w:color w:val="000000"/>
          <w:kern w:val="0"/>
          <w14:ligatures w14:val="none"/>
        </w:rPr>
      </w:pPr>
    </w:p>
    <w:p w14:paraId="5755BE34" w14:textId="37E73F9B" w:rsidR="005E0539" w:rsidRPr="00B07972" w:rsidRDefault="0052636B" w:rsidP="009E7B4E">
      <w:pPr>
        <w:spacing w:after="0" w:line="360" w:lineRule="auto"/>
        <w:rPr>
          <w:rFonts w:eastAsia="Times New Roman" w:cs="Times New Roman"/>
          <w:color w:val="000000"/>
          <w:kern w:val="0"/>
          <w14:ligatures w14:val="none"/>
        </w:rPr>
      </w:pPr>
      <w:r w:rsidRPr="00B07972">
        <w:rPr>
          <w:rFonts w:eastAsia="Times New Roman" w:cs="Times New Roman"/>
          <w:color w:val="000000"/>
          <w:kern w:val="0"/>
          <w14:ligatures w14:val="none"/>
        </w:rPr>
        <w:t>Pilch et al (2016) assessed the function of religious and spiritual well-being in relation to coping with chronic skin disorders like SSc, SLE and malignant melanoma</w:t>
      </w:r>
      <w:r w:rsidR="00FD16BC" w:rsidRPr="00B07972">
        <w:rPr>
          <w:rFonts w:eastAsia="Times New Roman" w:cs="Times New Roman"/>
          <w:color w:val="000000"/>
          <w:kern w:val="0"/>
          <w14:ligatures w14:val="none"/>
        </w:rPr>
        <w:t xml:space="preserve"> [1</w:t>
      </w:r>
      <w:r w:rsidR="00973641">
        <w:rPr>
          <w:rFonts w:eastAsia="Times New Roman" w:cs="Times New Roman"/>
          <w:color w:val="000000"/>
          <w:kern w:val="0"/>
          <w14:ligatures w14:val="none"/>
        </w:rPr>
        <w:t>8</w:t>
      </w:r>
      <w:r w:rsidR="00FD16BC" w:rsidRPr="00B07972">
        <w:rPr>
          <w:rFonts w:eastAsia="Times New Roman" w:cs="Times New Roman"/>
          <w:color w:val="000000"/>
          <w:kern w:val="0"/>
          <w14:ligatures w14:val="none"/>
        </w:rPr>
        <w:t>]</w:t>
      </w:r>
      <w:r w:rsidRPr="00B07972">
        <w:rPr>
          <w:rFonts w:eastAsia="Times New Roman" w:cs="Times New Roman"/>
          <w:color w:val="000000"/>
          <w:kern w:val="0"/>
          <w14:ligatures w14:val="none"/>
        </w:rPr>
        <w:t xml:space="preserve">. </w:t>
      </w:r>
      <w:r w:rsidR="00A61023">
        <w:rPr>
          <w:rFonts w:eastAsia="Times New Roman" w:cs="Times New Roman"/>
          <w:color w:val="000000"/>
          <w:kern w:val="0"/>
          <w14:ligatures w14:val="none"/>
        </w:rPr>
        <w:t>(This study appears to be a secondary analysis of the same patient cohort described in Unterrainer et al</w:t>
      </w:r>
      <w:r w:rsidR="00973641">
        <w:rPr>
          <w:rFonts w:eastAsia="Times New Roman" w:cs="Times New Roman"/>
          <w:color w:val="000000"/>
          <w:kern w:val="0"/>
          <w14:ligatures w14:val="none"/>
        </w:rPr>
        <w:t>).</w:t>
      </w:r>
      <w:r w:rsidRPr="00B07972">
        <w:rPr>
          <w:rFonts w:eastAsia="Times New Roman" w:cs="Times New Roman"/>
          <w:color w:val="000000"/>
          <w:kern w:val="0"/>
          <w14:ligatures w14:val="none"/>
        </w:rPr>
        <w:t xml:space="preserve"> The participants were requested to fill out a self-designed survey about personal well-being and settings surrounding their chronic disease, as well as the MI-RSWB. The main goal was to investigate the relationship between</w:t>
      </w:r>
      <w:r w:rsidR="002E4F5C">
        <w:rPr>
          <w:rFonts w:eastAsia="Times New Roman" w:cs="Times New Roman"/>
          <w:color w:val="000000"/>
          <w:kern w:val="0"/>
          <w14:ligatures w14:val="none"/>
        </w:rPr>
        <w:t xml:space="preserve"> spiritual</w:t>
      </w:r>
      <w:r w:rsidR="00AA3916">
        <w:rPr>
          <w:rFonts w:eastAsia="Times New Roman" w:cs="Times New Roman"/>
          <w:color w:val="000000"/>
          <w:kern w:val="0"/>
          <w14:ligatures w14:val="none"/>
        </w:rPr>
        <w:t xml:space="preserve">, religious </w:t>
      </w:r>
      <w:r w:rsidRPr="00B07972">
        <w:rPr>
          <w:rFonts w:eastAsia="Times New Roman" w:cs="Times New Roman"/>
          <w:color w:val="000000"/>
          <w:kern w:val="0"/>
          <w14:ligatures w14:val="none"/>
        </w:rPr>
        <w:t>well-being</w:t>
      </w:r>
      <w:r w:rsidR="009030F9">
        <w:rPr>
          <w:rFonts w:eastAsia="Times New Roman" w:cs="Times New Roman"/>
          <w:color w:val="000000"/>
          <w:kern w:val="0"/>
          <w14:ligatures w14:val="none"/>
        </w:rPr>
        <w:t xml:space="preserve"> </w:t>
      </w:r>
      <w:r w:rsidR="00973641">
        <w:rPr>
          <w:rFonts w:eastAsia="Times New Roman" w:cs="Times New Roman"/>
          <w:color w:val="000000"/>
          <w:kern w:val="0"/>
          <w14:ligatures w14:val="none"/>
        </w:rPr>
        <w:t>to patients</w:t>
      </w:r>
      <w:r w:rsidR="009030F9">
        <w:rPr>
          <w:rFonts w:eastAsia="Times New Roman" w:cs="Times New Roman"/>
          <w:color w:val="000000"/>
          <w:kern w:val="0"/>
          <w14:ligatures w14:val="none"/>
        </w:rPr>
        <w:t xml:space="preserve">’ adaptation to illness. </w:t>
      </w:r>
      <w:r w:rsidRPr="00B07972">
        <w:rPr>
          <w:rFonts w:eastAsia="Times New Roman" w:cs="Times New Roman"/>
          <w:color w:val="000000"/>
          <w:kern w:val="0"/>
          <w14:ligatures w14:val="none"/>
        </w:rPr>
        <w:t xml:space="preserve">At the time of the diagnosis, SLE patients were more heavily affected by the illness </w:t>
      </w:r>
      <w:r w:rsidRPr="00B07972">
        <w:rPr>
          <w:rFonts w:eastAsia="Times New Roman" w:cs="Times New Roman"/>
          <w:color w:val="000000"/>
          <w:kern w:val="0"/>
          <w14:ligatures w14:val="none"/>
        </w:rPr>
        <w:lastRenderedPageBreak/>
        <w:t xml:space="preserve">rather than their SSc counterparts. Acceptance of the disease diagnosis took a whole year after initial diagnosis in 72% of SSc and 74% of SLE patients, </w:t>
      </w:r>
      <w:r w:rsidR="003F51A2" w:rsidRPr="00B07972">
        <w:rPr>
          <w:rFonts w:eastAsia="Times New Roman" w:cs="Times New Roman"/>
          <w:color w:val="000000"/>
          <w:kern w:val="0"/>
          <w14:ligatures w14:val="none"/>
        </w:rPr>
        <w:t xml:space="preserve">but </w:t>
      </w:r>
      <w:r w:rsidRPr="00B07972">
        <w:rPr>
          <w:rFonts w:eastAsia="Times New Roman" w:cs="Times New Roman"/>
          <w:color w:val="000000"/>
          <w:kern w:val="0"/>
          <w14:ligatures w14:val="none"/>
        </w:rPr>
        <w:t xml:space="preserve">most melanoma patients came to terms with </w:t>
      </w:r>
      <w:r w:rsidR="00F1208E">
        <w:rPr>
          <w:rFonts w:eastAsia="Times New Roman" w:cs="Times New Roman"/>
          <w:color w:val="000000"/>
          <w:kern w:val="0"/>
          <w14:ligatures w14:val="none"/>
        </w:rPr>
        <w:t xml:space="preserve">it </w:t>
      </w:r>
      <w:r w:rsidRPr="00B07972">
        <w:rPr>
          <w:rFonts w:eastAsia="Times New Roman" w:cs="Times New Roman"/>
          <w:color w:val="000000"/>
          <w:kern w:val="0"/>
          <w14:ligatures w14:val="none"/>
        </w:rPr>
        <w:t xml:space="preserve">within 3 months. Generally, SLE patients had poorer total religiosity/ spirituality (R-S) well-being ratings, while photosensitivity and joint pain were found to be inversely connected to forgiveness. </w:t>
      </w:r>
      <w:r w:rsidRPr="00530DAD">
        <w:rPr>
          <w:rFonts w:eastAsia="Times New Roman" w:cs="Times New Roman"/>
          <w:color w:val="000000"/>
          <w:kern w:val="0"/>
          <w14:ligatures w14:val="none"/>
        </w:rPr>
        <w:t xml:space="preserve">SSc patients </w:t>
      </w:r>
      <w:r w:rsidR="003F51A2" w:rsidRPr="00530DAD">
        <w:rPr>
          <w:rFonts w:eastAsia="Times New Roman" w:cs="Times New Roman"/>
          <w:color w:val="000000"/>
          <w:kern w:val="0"/>
          <w14:ligatures w14:val="none"/>
        </w:rPr>
        <w:t>who</w:t>
      </w:r>
      <w:r w:rsidRPr="00530DAD">
        <w:rPr>
          <w:rFonts w:eastAsia="Times New Roman" w:cs="Times New Roman"/>
          <w:color w:val="000000"/>
          <w:kern w:val="0"/>
          <w14:ligatures w14:val="none"/>
        </w:rPr>
        <w:t xml:space="preserve"> suffered from pulmonary involvement and face lesions showed higher religiosity</w:t>
      </w:r>
      <w:r w:rsidR="007054DF">
        <w:rPr>
          <w:rFonts w:eastAsia="Times New Roman" w:cs="Times New Roman"/>
          <w:color w:val="000000"/>
          <w:kern w:val="0"/>
          <w14:ligatures w14:val="none"/>
        </w:rPr>
        <w:t>. M</w:t>
      </w:r>
      <w:r w:rsidRPr="00B07972">
        <w:rPr>
          <w:rFonts w:eastAsia="Times New Roman" w:cs="Times New Roman"/>
          <w:color w:val="000000"/>
          <w:kern w:val="0"/>
          <w14:ligatures w14:val="none"/>
        </w:rPr>
        <w:t xml:space="preserve">elanoma patients </w:t>
      </w:r>
      <w:r w:rsidR="000743BA">
        <w:rPr>
          <w:rFonts w:eastAsia="Times New Roman" w:cs="Times New Roman"/>
          <w:color w:val="000000"/>
          <w:kern w:val="0"/>
          <w14:ligatures w14:val="none"/>
        </w:rPr>
        <w:t>demonstrated</w:t>
      </w:r>
      <w:r w:rsidRPr="00B07972">
        <w:rPr>
          <w:rFonts w:eastAsia="Times New Roman" w:cs="Times New Roman"/>
          <w:color w:val="000000"/>
          <w:kern w:val="0"/>
          <w14:ligatures w14:val="none"/>
        </w:rPr>
        <w:t xml:space="preserve"> higher transcendental hope scores. </w:t>
      </w:r>
      <w:r w:rsidR="003F51A2" w:rsidRPr="00B07972">
        <w:rPr>
          <w:rFonts w:eastAsia="Times New Roman" w:cs="Times New Roman"/>
          <w:color w:val="000000"/>
          <w:kern w:val="0"/>
          <w14:ligatures w14:val="none"/>
        </w:rPr>
        <w:t xml:space="preserve">The </w:t>
      </w:r>
      <w:r w:rsidR="00D2206A">
        <w:rPr>
          <w:rFonts w:eastAsia="Times New Roman" w:cs="Times New Roman"/>
          <w:color w:val="000000"/>
          <w:kern w:val="0"/>
          <w14:ligatures w14:val="none"/>
        </w:rPr>
        <w:t xml:space="preserve">authors </w:t>
      </w:r>
      <w:r w:rsidR="003F51A2" w:rsidRPr="00B07972">
        <w:rPr>
          <w:rFonts w:eastAsia="Times New Roman" w:cs="Times New Roman"/>
          <w:color w:val="000000"/>
          <w:kern w:val="0"/>
          <w14:ligatures w14:val="none"/>
        </w:rPr>
        <w:t>concluded that</w:t>
      </w:r>
      <w:r w:rsidRPr="00B07972">
        <w:rPr>
          <w:rFonts w:eastAsia="Times New Roman" w:cs="Times New Roman"/>
          <w:color w:val="000000"/>
          <w:kern w:val="0"/>
          <w14:ligatures w14:val="none"/>
        </w:rPr>
        <w:t xml:space="preserve"> patients suffering from either one of the three diseases </w:t>
      </w:r>
      <w:r w:rsidR="003F51A2" w:rsidRPr="00B07972">
        <w:rPr>
          <w:rFonts w:eastAsia="Times New Roman" w:cs="Times New Roman"/>
          <w:color w:val="000000"/>
          <w:kern w:val="0"/>
          <w14:ligatures w14:val="none"/>
        </w:rPr>
        <w:t>require</w:t>
      </w:r>
      <w:r w:rsidRPr="00B07972">
        <w:rPr>
          <w:rFonts w:eastAsia="Times New Roman" w:cs="Times New Roman"/>
          <w:color w:val="000000"/>
          <w:kern w:val="0"/>
          <w14:ligatures w14:val="none"/>
        </w:rPr>
        <w:t xml:space="preserve"> extended psychological support. Although </w:t>
      </w:r>
      <w:r w:rsidR="008621FD">
        <w:rPr>
          <w:rFonts w:eastAsia="Times New Roman" w:cs="Times New Roman"/>
          <w:color w:val="000000"/>
          <w:kern w:val="0"/>
          <w14:ligatures w14:val="none"/>
        </w:rPr>
        <w:t xml:space="preserve">structured </w:t>
      </w:r>
      <w:r w:rsidRPr="00B07972">
        <w:rPr>
          <w:rFonts w:eastAsia="Times New Roman" w:cs="Times New Roman"/>
          <w:color w:val="000000"/>
          <w:kern w:val="0"/>
          <w14:ligatures w14:val="none"/>
        </w:rPr>
        <w:t xml:space="preserve">programs focused </w:t>
      </w:r>
      <w:r w:rsidR="00973641" w:rsidRPr="00B07972">
        <w:rPr>
          <w:rFonts w:eastAsia="Times New Roman" w:cs="Times New Roman"/>
          <w:color w:val="000000"/>
          <w:kern w:val="0"/>
          <w14:ligatures w14:val="none"/>
        </w:rPr>
        <w:t xml:space="preserve">on </w:t>
      </w:r>
      <w:r w:rsidR="00973641">
        <w:rPr>
          <w:rFonts w:eastAsia="Times New Roman" w:cs="Times New Roman"/>
          <w:color w:val="000000"/>
          <w:kern w:val="0"/>
          <w14:ligatures w14:val="none"/>
        </w:rPr>
        <w:t>improving</w:t>
      </w:r>
      <w:r w:rsidR="006857ED">
        <w:rPr>
          <w:rFonts w:eastAsia="Times New Roman" w:cs="Times New Roman"/>
          <w:color w:val="000000"/>
          <w:kern w:val="0"/>
          <w14:ligatures w14:val="none"/>
        </w:rPr>
        <w:t xml:space="preserve"> religious</w:t>
      </w:r>
      <w:r w:rsidR="005E4D2A">
        <w:rPr>
          <w:rFonts w:eastAsia="Times New Roman" w:cs="Times New Roman"/>
          <w:color w:val="000000"/>
          <w:kern w:val="0"/>
          <w14:ligatures w14:val="none"/>
        </w:rPr>
        <w:t>/</w:t>
      </w:r>
      <w:r w:rsidR="006857ED">
        <w:rPr>
          <w:rFonts w:eastAsia="Times New Roman" w:cs="Times New Roman"/>
          <w:color w:val="000000"/>
          <w:kern w:val="0"/>
          <w14:ligatures w14:val="none"/>
        </w:rPr>
        <w:t>spiritual</w:t>
      </w:r>
      <w:r w:rsidRPr="00B07972">
        <w:rPr>
          <w:rFonts w:eastAsia="Times New Roman" w:cs="Times New Roman"/>
          <w:color w:val="000000"/>
          <w:kern w:val="0"/>
          <w14:ligatures w14:val="none"/>
        </w:rPr>
        <w:t xml:space="preserve"> coping skills </w:t>
      </w:r>
      <w:r w:rsidR="00336729" w:rsidRPr="00B07972">
        <w:rPr>
          <w:rFonts w:eastAsia="Times New Roman" w:cs="Times New Roman"/>
          <w:color w:val="000000"/>
          <w:kern w:val="0"/>
          <w14:ligatures w14:val="none"/>
        </w:rPr>
        <w:t>are</w:t>
      </w:r>
      <w:r w:rsidRPr="00B07972">
        <w:rPr>
          <w:rFonts w:eastAsia="Times New Roman" w:cs="Times New Roman"/>
          <w:color w:val="000000"/>
          <w:kern w:val="0"/>
          <w14:ligatures w14:val="none"/>
        </w:rPr>
        <w:t xml:space="preserve"> not widely available, the authors noted that such programs could be useful tools for improving patient well-being in the years to come</w:t>
      </w:r>
      <w:r w:rsidR="003F51A2" w:rsidRPr="00B07972">
        <w:rPr>
          <w:rFonts w:eastAsia="Times New Roman" w:cs="Times New Roman"/>
          <w:color w:val="000000"/>
          <w:kern w:val="0"/>
          <w14:ligatures w14:val="none"/>
        </w:rPr>
        <w:t xml:space="preserve"> after </w:t>
      </w:r>
      <w:r w:rsidR="00336729" w:rsidRPr="00B07972">
        <w:rPr>
          <w:rFonts w:eastAsia="Times New Roman" w:cs="Times New Roman"/>
          <w:color w:val="000000"/>
          <w:kern w:val="0"/>
          <w14:ligatures w14:val="none"/>
        </w:rPr>
        <w:t>diagnosis.</w:t>
      </w:r>
    </w:p>
    <w:p w14:paraId="105957F2" w14:textId="77777777" w:rsidR="0052636B" w:rsidRPr="00B07972" w:rsidRDefault="0052636B" w:rsidP="009E7B4E">
      <w:pPr>
        <w:spacing w:after="0" w:line="360" w:lineRule="auto"/>
        <w:rPr>
          <w:rFonts w:eastAsia="Times New Roman" w:cs="Times New Roman"/>
          <w:color w:val="000000"/>
          <w:kern w:val="0"/>
          <w14:ligatures w14:val="none"/>
        </w:rPr>
      </w:pPr>
    </w:p>
    <w:p w14:paraId="77AD1479" w14:textId="0F471E6D" w:rsidR="0052636B" w:rsidRPr="00530DAD" w:rsidRDefault="0052636B" w:rsidP="009E7B4E">
      <w:pPr>
        <w:spacing w:after="0" w:line="360" w:lineRule="auto"/>
        <w:rPr>
          <w:rFonts w:eastAsia="Times New Roman" w:cs="Times New Roman"/>
          <w:color w:val="000000"/>
          <w:kern w:val="0"/>
          <w14:ligatures w14:val="none"/>
        </w:rPr>
      </w:pPr>
      <w:r w:rsidRPr="00B07972">
        <w:rPr>
          <w:rFonts w:eastAsia="Times New Roman" w:cs="Times New Roman"/>
          <w:color w:val="000000"/>
          <w:kern w:val="0"/>
          <w14:ligatures w14:val="none"/>
        </w:rPr>
        <w:t>In a 2017 qualitative study, Hornboonherm et al. investigated self-care behaviors and disease trajectory control among people suffering from SSc in Northeastern Thailand</w:t>
      </w:r>
      <w:r w:rsidR="00FD16BC" w:rsidRPr="00B07972">
        <w:rPr>
          <w:rFonts w:eastAsia="Times New Roman" w:cs="Times New Roman"/>
          <w:color w:val="000000"/>
          <w:kern w:val="0"/>
          <w14:ligatures w14:val="none"/>
        </w:rPr>
        <w:t xml:space="preserve"> [1</w:t>
      </w:r>
      <w:r w:rsidR="00973641">
        <w:rPr>
          <w:rFonts w:eastAsia="Times New Roman" w:cs="Times New Roman"/>
          <w:color w:val="000000"/>
          <w:kern w:val="0"/>
          <w14:ligatures w14:val="none"/>
        </w:rPr>
        <w:t>9</w:t>
      </w:r>
      <w:r w:rsidR="00FD16BC" w:rsidRPr="00B07972">
        <w:rPr>
          <w:rFonts w:eastAsia="Times New Roman" w:cs="Times New Roman"/>
          <w:color w:val="000000"/>
          <w:kern w:val="0"/>
          <w14:ligatures w14:val="none"/>
        </w:rPr>
        <w:t>]</w:t>
      </w:r>
      <w:r w:rsidRPr="00B07972">
        <w:rPr>
          <w:rFonts w:eastAsia="Times New Roman" w:cs="Times New Roman"/>
          <w:color w:val="000000"/>
          <w:kern w:val="0"/>
          <w14:ligatures w14:val="none"/>
        </w:rPr>
        <w:t xml:space="preserve">. The study used an exploratory case study model with </w:t>
      </w:r>
      <w:r w:rsidR="00336729" w:rsidRPr="00B07972">
        <w:rPr>
          <w:rFonts w:eastAsia="Times New Roman" w:cs="Times New Roman"/>
          <w:color w:val="000000"/>
          <w:kern w:val="0"/>
          <w14:ligatures w14:val="none"/>
        </w:rPr>
        <w:t>twelve</w:t>
      </w:r>
      <w:r w:rsidRPr="00B07972">
        <w:rPr>
          <w:rFonts w:eastAsia="Times New Roman" w:cs="Times New Roman"/>
          <w:color w:val="000000"/>
          <w:kern w:val="0"/>
          <w14:ligatures w14:val="none"/>
        </w:rPr>
        <w:t xml:space="preserve"> selected patients from the specialized scleroderma clinic at Srinagarind Hospital, Faculty of Medicine, Khon Kaen University.</w:t>
      </w:r>
      <w:r w:rsidR="00330BF3">
        <w:rPr>
          <w:rFonts w:eastAsia="Times New Roman" w:cs="Times New Roman"/>
          <w:color w:val="000000"/>
          <w:kern w:val="0"/>
          <w14:ligatures w14:val="none"/>
        </w:rPr>
        <w:t xml:space="preserve"> D</w:t>
      </w:r>
      <w:r w:rsidRPr="00B07972">
        <w:rPr>
          <w:rFonts w:eastAsia="Times New Roman" w:cs="Times New Roman"/>
          <w:color w:val="000000"/>
          <w:kern w:val="0"/>
          <w14:ligatures w14:val="none"/>
        </w:rPr>
        <w:t xml:space="preserve">ata </w:t>
      </w:r>
      <w:r w:rsidR="00B451EC">
        <w:rPr>
          <w:rFonts w:eastAsia="Times New Roman" w:cs="Times New Roman"/>
          <w:color w:val="000000"/>
          <w:kern w:val="0"/>
          <w14:ligatures w14:val="none"/>
        </w:rPr>
        <w:t>was</w:t>
      </w:r>
      <w:r w:rsidR="00330BF3">
        <w:rPr>
          <w:rFonts w:eastAsia="Times New Roman" w:cs="Times New Roman"/>
          <w:color w:val="000000"/>
          <w:kern w:val="0"/>
          <w14:ligatures w14:val="none"/>
        </w:rPr>
        <w:t xml:space="preserve"> gathered </w:t>
      </w:r>
      <w:r w:rsidRPr="00B07972">
        <w:rPr>
          <w:rFonts w:eastAsia="Times New Roman" w:cs="Times New Roman"/>
          <w:color w:val="000000"/>
          <w:kern w:val="0"/>
          <w14:ligatures w14:val="none"/>
        </w:rPr>
        <w:t>through interviews, outpatient record reviews and overall observations,</w:t>
      </w:r>
      <w:r w:rsidR="00330BF3">
        <w:rPr>
          <w:rFonts w:eastAsia="Times New Roman" w:cs="Times New Roman"/>
          <w:color w:val="000000"/>
          <w:kern w:val="0"/>
          <w14:ligatures w14:val="none"/>
        </w:rPr>
        <w:t xml:space="preserve"> and</w:t>
      </w:r>
      <w:r w:rsidRPr="00B07972">
        <w:rPr>
          <w:rFonts w:eastAsia="Times New Roman" w:cs="Times New Roman"/>
          <w:color w:val="000000"/>
          <w:kern w:val="0"/>
          <w14:ligatures w14:val="none"/>
        </w:rPr>
        <w:t xml:space="preserve"> were evaluated using content analysis. The analysis resulted into three different categories; 1. A continuous long-term stable phase transitioning into an unstable phase, characterized by mild and slowly progressing pathology: 2. A long-term stable phase with short interruptions of instability, involving a typical disease pattern without any changes in the visceral organs; 3. Cyclic changes between short unstable and stable phases, involving typical organ involvement and visceral organ disorders such as cardiac and pulmonary complications. </w:t>
      </w:r>
      <w:r w:rsidRPr="00530DAD">
        <w:rPr>
          <w:rFonts w:eastAsia="Times New Roman" w:cs="Times New Roman"/>
          <w:color w:val="000000"/>
          <w:kern w:val="0"/>
          <w14:ligatures w14:val="none"/>
        </w:rPr>
        <w:t>The patients</w:t>
      </w:r>
      <w:r w:rsidR="006138B1" w:rsidRPr="00530DAD">
        <w:rPr>
          <w:rFonts w:eastAsia="Times New Roman" w:cs="Times New Roman"/>
          <w:color w:val="000000"/>
          <w:kern w:val="0"/>
          <w14:ligatures w14:val="none"/>
        </w:rPr>
        <w:t xml:space="preserve"> adapted their </w:t>
      </w:r>
      <w:r w:rsidRPr="00530DAD">
        <w:rPr>
          <w:rFonts w:eastAsia="Times New Roman" w:cs="Times New Roman"/>
          <w:color w:val="000000"/>
          <w:kern w:val="0"/>
          <w14:ligatures w14:val="none"/>
        </w:rPr>
        <w:t xml:space="preserve">self-care methods </w:t>
      </w:r>
      <w:r w:rsidR="006138B1" w:rsidRPr="00530DAD">
        <w:rPr>
          <w:rFonts w:eastAsia="Times New Roman" w:cs="Times New Roman"/>
          <w:color w:val="000000"/>
          <w:kern w:val="0"/>
          <w14:ligatures w14:val="none"/>
        </w:rPr>
        <w:t>according to</w:t>
      </w:r>
      <w:r w:rsidRPr="00530DAD">
        <w:rPr>
          <w:rFonts w:eastAsia="Times New Roman" w:cs="Times New Roman"/>
          <w:color w:val="000000"/>
          <w:kern w:val="0"/>
          <w14:ligatures w14:val="none"/>
        </w:rPr>
        <w:t xml:space="preserve"> these trajectories, i</w:t>
      </w:r>
      <w:r w:rsidR="00D52475" w:rsidRPr="00530DAD">
        <w:rPr>
          <w:rFonts w:eastAsia="Times New Roman" w:cs="Times New Roman"/>
          <w:color w:val="000000"/>
          <w:kern w:val="0"/>
          <w14:ligatures w14:val="none"/>
        </w:rPr>
        <w:t>ncorporating</w:t>
      </w:r>
      <w:r w:rsidRPr="00530DAD">
        <w:rPr>
          <w:rFonts w:eastAsia="Times New Roman" w:cs="Times New Roman"/>
          <w:color w:val="000000"/>
          <w:kern w:val="0"/>
          <w14:ligatures w14:val="none"/>
        </w:rPr>
        <w:t xml:space="preserve"> cultural healing traditions and addressing existential </w:t>
      </w:r>
      <w:r w:rsidR="00771F14" w:rsidRPr="00530DAD">
        <w:rPr>
          <w:rFonts w:eastAsia="Times New Roman" w:cs="Times New Roman"/>
          <w:color w:val="000000"/>
          <w:kern w:val="0"/>
          <w14:ligatures w14:val="none"/>
        </w:rPr>
        <w:t>concerns.</w:t>
      </w:r>
      <w:r w:rsidRPr="00530DAD">
        <w:rPr>
          <w:rFonts w:eastAsia="Times New Roman" w:cs="Times New Roman"/>
          <w:color w:val="000000"/>
          <w:kern w:val="0"/>
          <w14:ligatures w14:val="none"/>
        </w:rPr>
        <w:t xml:space="preserve"> </w:t>
      </w:r>
    </w:p>
    <w:p w14:paraId="45F76AA8" w14:textId="77777777" w:rsidR="0052636B" w:rsidRPr="00B07972" w:rsidRDefault="0052636B" w:rsidP="009E7B4E">
      <w:pPr>
        <w:spacing w:after="0" w:line="360" w:lineRule="auto"/>
        <w:rPr>
          <w:rFonts w:eastAsia="Times New Roman" w:cs="Times New Roman"/>
          <w:color w:val="000000"/>
          <w:kern w:val="0"/>
          <w14:ligatures w14:val="none"/>
        </w:rPr>
      </w:pPr>
    </w:p>
    <w:p w14:paraId="0F49BCE1" w14:textId="73708850" w:rsidR="0052636B" w:rsidRPr="00530DAD" w:rsidRDefault="0052636B" w:rsidP="009E7B4E">
      <w:pPr>
        <w:spacing w:after="0" w:line="360" w:lineRule="auto"/>
        <w:rPr>
          <w:rFonts w:eastAsia="Times New Roman" w:cs="Times New Roman"/>
          <w:color w:val="000000"/>
          <w:kern w:val="0"/>
          <w14:ligatures w14:val="none"/>
        </w:rPr>
      </w:pPr>
      <w:r w:rsidRPr="00B07972">
        <w:rPr>
          <w:rFonts w:eastAsia="Times New Roman" w:cs="Times New Roman"/>
          <w:color w:val="000000"/>
          <w:kern w:val="0"/>
          <w14:ligatures w14:val="none"/>
        </w:rPr>
        <w:t xml:space="preserve">In a qualitative study conducted in 2018, Gholizadeh et al. </w:t>
      </w:r>
      <w:r w:rsidR="00336729" w:rsidRPr="00B07972">
        <w:rPr>
          <w:rFonts w:eastAsia="Times New Roman" w:cs="Times New Roman"/>
          <w:color w:val="000000"/>
          <w:kern w:val="0"/>
          <w14:ligatures w14:val="none"/>
        </w:rPr>
        <w:t>i</w:t>
      </w:r>
      <w:r w:rsidRPr="00B07972">
        <w:rPr>
          <w:rFonts w:eastAsia="Times New Roman" w:cs="Times New Roman"/>
          <w:color w:val="000000"/>
          <w:kern w:val="0"/>
          <w14:ligatures w14:val="none"/>
        </w:rPr>
        <w:t xml:space="preserve">nvestigated, through open-ended questions, the way people with </w:t>
      </w:r>
      <w:r w:rsidR="00336729" w:rsidRPr="00B07972">
        <w:rPr>
          <w:rFonts w:eastAsia="Times New Roman" w:cs="Times New Roman"/>
          <w:color w:val="000000"/>
          <w:kern w:val="0"/>
          <w14:ligatures w14:val="none"/>
        </w:rPr>
        <w:t>SSc</w:t>
      </w:r>
      <w:r w:rsidRPr="00B07972">
        <w:rPr>
          <w:rFonts w:eastAsia="Times New Roman" w:cs="Times New Roman"/>
          <w:color w:val="000000"/>
          <w:kern w:val="0"/>
          <w14:ligatures w14:val="none"/>
        </w:rPr>
        <w:t xml:space="preserve"> perceive the origins of their illness</w:t>
      </w:r>
      <w:r w:rsidR="00FD16BC" w:rsidRPr="00B07972">
        <w:rPr>
          <w:rFonts w:eastAsia="Times New Roman" w:cs="Times New Roman"/>
          <w:color w:val="000000"/>
          <w:kern w:val="0"/>
          <w14:ligatures w14:val="none"/>
        </w:rPr>
        <w:t xml:space="preserve"> [</w:t>
      </w:r>
      <w:r w:rsidR="00381509">
        <w:rPr>
          <w:rFonts w:eastAsia="Times New Roman" w:cs="Times New Roman"/>
          <w:color w:val="000000"/>
          <w:kern w:val="0"/>
          <w14:ligatures w14:val="none"/>
        </w:rPr>
        <w:t>20</w:t>
      </w:r>
      <w:r w:rsidR="00FD16BC" w:rsidRPr="00B07972">
        <w:rPr>
          <w:rFonts w:eastAsia="Times New Roman" w:cs="Times New Roman"/>
          <w:color w:val="000000"/>
          <w:kern w:val="0"/>
          <w14:ligatures w14:val="none"/>
        </w:rPr>
        <w:t>].</w:t>
      </w:r>
      <w:r w:rsidRPr="00B07972">
        <w:rPr>
          <w:rFonts w:eastAsia="Times New Roman" w:cs="Times New Roman"/>
          <w:color w:val="000000"/>
          <w:kern w:val="0"/>
          <w14:ligatures w14:val="none"/>
        </w:rPr>
        <w:t xml:space="preserve"> Content analysis was the method that the researchers used to identify and analyze the following categories in the patient’s illness causality: stress (36%), environment (27%), genetics (21%), medical problems or procedures (18%), food (7%), drugs or substance use (7%), and spirituality (3%).</w:t>
      </w:r>
      <w:r w:rsidR="00414C92">
        <w:rPr>
          <w:rFonts w:eastAsia="Times New Roman" w:cs="Times New Roman"/>
          <w:color w:val="000000"/>
          <w:kern w:val="0"/>
          <w14:ligatures w14:val="none"/>
        </w:rPr>
        <w:t xml:space="preserve"> </w:t>
      </w:r>
      <w:r w:rsidRPr="00B07972">
        <w:rPr>
          <w:rFonts w:eastAsia="Times New Roman" w:cs="Times New Roman"/>
          <w:color w:val="000000"/>
          <w:kern w:val="0"/>
          <w14:ligatures w14:val="none"/>
        </w:rPr>
        <w:t xml:space="preserve">Stress surfaced as the most often reported trigger, with </w:t>
      </w:r>
      <w:r w:rsidR="00381509" w:rsidRPr="00B07972">
        <w:rPr>
          <w:rFonts w:eastAsia="Times New Roman" w:cs="Times New Roman"/>
          <w:color w:val="000000"/>
          <w:kern w:val="0"/>
          <w14:ligatures w14:val="none"/>
        </w:rPr>
        <w:t>patients</w:t>
      </w:r>
      <w:r w:rsidRPr="00B07972">
        <w:rPr>
          <w:rFonts w:eastAsia="Times New Roman" w:cs="Times New Roman"/>
          <w:color w:val="000000"/>
          <w:kern w:val="0"/>
          <w14:ligatures w14:val="none"/>
        </w:rPr>
        <w:t xml:space="preserve"> recalling </w:t>
      </w:r>
      <w:r w:rsidR="00F567B9">
        <w:rPr>
          <w:rFonts w:eastAsia="Times New Roman" w:cs="Times New Roman"/>
          <w:color w:val="000000"/>
          <w:kern w:val="0"/>
          <w14:ligatures w14:val="none"/>
        </w:rPr>
        <w:t xml:space="preserve">a plethora of </w:t>
      </w:r>
      <w:r w:rsidRPr="00B07972">
        <w:rPr>
          <w:rFonts w:eastAsia="Times New Roman" w:cs="Times New Roman"/>
          <w:color w:val="000000"/>
          <w:kern w:val="0"/>
          <w14:ligatures w14:val="none"/>
        </w:rPr>
        <w:t xml:space="preserve">both acute and </w:t>
      </w:r>
      <w:r w:rsidRPr="00B07972">
        <w:rPr>
          <w:rFonts w:eastAsia="Times New Roman" w:cs="Times New Roman"/>
          <w:color w:val="000000"/>
          <w:kern w:val="0"/>
          <w14:ligatures w14:val="none"/>
        </w:rPr>
        <w:lastRenderedPageBreak/>
        <w:t xml:space="preserve">chronic causes, </w:t>
      </w:r>
      <w:r w:rsidR="00530DAD" w:rsidRPr="00B07972">
        <w:rPr>
          <w:rFonts w:eastAsia="Times New Roman" w:cs="Times New Roman"/>
          <w:color w:val="000000"/>
          <w:kern w:val="0"/>
          <w14:ligatures w14:val="none"/>
        </w:rPr>
        <w:t>such as</w:t>
      </w:r>
      <w:r w:rsidRPr="00B07972">
        <w:rPr>
          <w:rFonts w:eastAsia="Times New Roman" w:cs="Times New Roman"/>
          <w:color w:val="000000"/>
          <w:kern w:val="0"/>
          <w14:ligatures w14:val="none"/>
        </w:rPr>
        <w:t xml:space="preserve"> pressure in the family and work environment, personal psychological problems, like chronic anxiety. Exposure to chemicals or </w:t>
      </w:r>
      <w:r w:rsidR="00883EE8">
        <w:rPr>
          <w:rFonts w:eastAsia="Times New Roman" w:cs="Times New Roman"/>
          <w:color w:val="000000"/>
          <w:kern w:val="0"/>
          <w14:ligatures w14:val="none"/>
        </w:rPr>
        <w:t>harsh</w:t>
      </w:r>
      <w:r w:rsidRPr="00B07972">
        <w:rPr>
          <w:rFonts w:eastAsia="Times New Roman" w:cs="Times New Roman"/>
          <w:color w:val="000000"/>
          <w:kern w:val="0"/>
          <w14:ligatures w14:val="none"/>
        </w:rPr>
        <w:t xml:space="preserve"> weather</w:t>
      </w:r>
      <w:r w:rsidR="00883EE8">
        <w:rPr>
          <w:rFonts w:eastAsia="Times New Roman" w:cs="Times New Roman"/>
          <w:color w:val="000000"/>
          <w:kern w:val="0"/>
          <w14:ligatures w14:val="none"/>
        </w:rPr>
        <w:t xml:space="preserve"> conditions</w:t>
      </w:r>
      <w:r w:rsidRPr="00B07972">
        <w:rPr>
          <w:rFonts w:eastAsia="Times New Roman" w:cs="Times New Roman"/>
          <w:color w:val="000000"/>
          <w:kern w:val="0"/>
          <w14:ligatures w14:val="none"/>
        </w:rPr>
        <w:t xml:space="preserve"> were included in the list of </w:t>
      </w:r>
      <w:r w:rsidR="00180BFB">
        <w:rPr>
          <w:rFonts w:eastAsia="Times New Roman" w:cs="Times New Roman"/>
          <w:color w:val="000000"/>
          <w:kern w:val="0"/>
          <w14:ligatures w14:val="none"/>
        </w:rPr>
        <w:t>environmental contributors</w:t>
      </w:r>
      <w:r w:rsidR="00A618FE">
        <w:rPr>
          <w:rFonts w:eastAsia="Times New Roman" w:cs="Times New Roman"/>
          <w:color w:val="000000"/>
          <w:kern w:val="0"/>
          <w14:ligatures w14:val="none"/>
        </w:rPr>
        <w:t xml:space="preserve">. </w:t>
      </w:r>
      <w:r w:rsidRPr="00B07972">
        <w:rPr>
          <w:rFonts w:eastAsia="Times New Roman" w:cs="Times New Roman"/>
          <w:color w:val="000000"/>
          <w:kern w:val="0"/>
          <w14:ligatures w14:val="none"/>
        </w:rPr>
        <w:t>A genetic profile of the diseases was, also, noticed by the patients, especially those with a family history of some autoimmune disease</w:t>
      </w:r>
      <w:r w:rsidRPr="00B07972">
        <w:rPr>
          <w:rFonts w:eastAsia="Times New Roman" w:cs="Times New Roman"/>
          <w:b/>
          <w:bCs/>
          <w:color w:val="000000"/>
          <w:kern w:val="0"/>
          <w14:ligatures w14:val="none"/>
        </w:rPr>
        <w:t xml:space="preserve">. </w:t>
      </w:r>
      <w:r w:rsidRPr="00530DAD">
        <w:rPr>
          <w:rFonts w:eastAsia="Times New Roman" w:cs="Times New Roman"/>
          <w:color w:val="000000"/>
          <w:kern w:val="0"/>
          <w14:ligatures w14:val="none"/>
        </w:rPr>
        <w:t xml:space="preserve">Lastly, a small percentage of patients linked their existing condition to spiritual elements, implying that their condition was linked to spiritual </w:t>
      </w:r>
      <w:r w:rsidR="003660F0" w:rsidRPr="00530DAD">
        <w:rPr>
          <w:rFonts w:eastAsia="Times New Roman" w:cs="Times New Roman"/>
          <w:color w:val="000000"/>
          <w:kern w:val="0"/>
          <w14:ligatures w14:val="none"/>
        </w:rPr>
        <w:t xml:space="preserve">trial </w:t>
      </w:r>
      <w:r w:rsidRPr="00530DAD">
        <w:rPr>
          <w:rFonts w:eastAsia="Times New Roman" w:cs="Times New Roman"/>
          <w:color w:val="000000"/>
          <w:kern w:val="0"/>
          <w14:ligatures w14:val="none"/>
        </w:rPr>
        <w:t>or a divine purpose.</w:t>
      </w:r>
    </w:p>
    <w:p w14:paraId="1ADFB9D7" w14:textId="77777777" w:rsidR="0052636B" w:rsidRPr="00B07972" w:rsidRDefault="0052636B" w:rsidP="009E7B4E">
      <w:pPr>
        <w:spacing w:after="0" w:line="360" w:lineRule="auto"/>
        <w:rPr>
          <w:rFonts w:eastAsia="Times New Roman" w:cs="Times New Roman"/>
          <w:color w:val="000000"/>
          <w:kern w:val="0"/>
          <w14:ligatures w14:val="none"/>
        </w:rPr>
      </w:pPr>
    </w:p>
    <w:p w14:paraId="3B862713" w14:textId="1E0FF843" w:rsidR="0052636B" w:rsidRPr="00B07972" w:rsidRDefault="0052636B" w:rsidP="009E7B4E">
      <w:pPr>
        <w:spacing w:after="0" w:line="360" w:lineRule="auto"/>
        <w:rPr>
          <w:rFonts w:eastAsia="Times New Roman" w:cs="Times New Roman"/>
          <w:color w:val="000000"/>
          <w:kern w:val="0"/>
          <w14:ligatures w14:val="none"/>
        </w:rPr>
      </w:pPr>
      <w:r w:rsidRPr="00B07972">
        <w:rPr>
          <w:rFonts w:eastAsia="Times New Roman" w:cs="Times New Roman"/>
          <w:color w:val="000000"/>
          <w:kern w:val="0"/>
          <w14:ligatures w14:val="none"/>
        </w:rPr>
        <w:t xml:space="preserve">In the 2020 cross-sectional study of Iani et. </w:t>
      </w:r>
      <w:r w:rsidR="00043F96" w:rsidRPr="00B07972">
        <w:rPr>
          <w:rFonts w:eastAsia="Times New Roman" w:cs="Times New Roman"/>
          <w:color w:val="000000"/>
          <w:kern w:val="0"/>
          <w14:ligatures w14:val="none"/>
        </w:rPr>
        <w:t>al.</w:t>
      </w:r>
      <w:r w:rsidRPr="00B07972">
        <w:rPr>
          <w:rFonts w:eastAsia="Times New Roman" w:cs="Times New Roman"/>
          <w:color w:val="000000"/>
          <w:kern w:val="0"/>
          <w14:ligatures w14:val="none"/>
        </w:rPr>
        <w:t>, it was examined whether aspects of positive functioning were associated to spiritual well-being and level of psychological distress in patients with Psoriasis and SSc</w:t>
      </w:r>
      <w:r w:rsidR="00FD16BC" w:rsidRPr="00B07972">
        <w:rPr>
          <w:rFonts w:eastAsia="Times New Roman" w:cs="Times New Roman"/>
          <w:color w:val="000000"/>
          <w:kern w:val="0"/>
          <w14:ligatures w14:val="none"/>
        </w:rPr>
        <w:t xml:space="preserve"> [2</w:t>
      </w:r>
      <w:r w:rsidR="00381509">
        <w:rPr>
          <w:rFonts w:eastAsia="Times New Roman" w:cs="Times New Roman"/>
          <w:color w:val="000000"/>
          <w:kern w:val="0"/>
          <w14:ligatures w14:val="none"/>
        </w:rPr>
        <w:t>1</w:t>
      </w:r>
      <w:r w:rsidR="00FD16BC" w:rsidRPr="00B07972">
        <w:rPr>
          <w:rFonts w:eastAsia="Times New Roman" w:cs="Times New Roman"/>
          <w:color w:val="000000"/>
          <w:kern w:val="0"/>
          <w14:ligatures w14:val="none"/>
        </w:rPr>
        <w:t>]</w:t>
      </w:r>
      <w:r w:rsidRPr="00B07972">
        <w:rPr>
          <w:rFonts w:eastAsia="Times New Roman" w:cs="Times New Roman"/>
          <w:color w:val="000000"/>
          <w:kern w:val="0"/>
          <w14:ligatures w14:val="none"/>
        </w:rPr>
        <w:t xml:space="preserve">. Positivity, sense of coherence (SOC) and cognitive reappraisal were examined. </w:t>
      </w:r>
      <w:r w:rsidR="00517AE5">
        <w:rPr>
          <w:rFonts w:eastAsia="Times New Roman" w:cs="Times New Roman"/>
          <w:color w:val="000000"/>
          <w:kern w:val="0"/>
          <w14:ligatures w14:val="none"/>
        </w:rPr>
        <w:t xml:space="preserve">Key </w:t>
      </w:r>
      <w:r w:rsidR="00941CD1">
        <w:rPr>
          <w:rFonts w:eastAsia="Times New Roman" w:cs="Times New Roman"/>
          <w:color w:val="000000"/>
          <w:kern w:val="0"/>
          <w14:ligatures w14:val="none"/>
        </w:rPr>
        <w:t>constructs such as s</w:t>
      </w:r>
      <w:r w:rsidRPr="00B07972">
        <w:rPr>
          <w:rFonts w:eastAsia="Times New Roman" w:cs="Times New Roman"/>
          <w:color w:val="000000"/>
          <w:kern w:val="0"/>
          <w14:ligatures w14:val="none"/>
        </w:rPr>
        <w:t>kin symptoms</w:t>
      </w:r>
      <w:r w:rsidR="00985182">
        <w:rPr>
          <w:rFonts w:eastAsia="Times New Roman" w:cs="Times New Roman"/>
          <w:color w:val="000000"/>
          <w:kern w:val="0"/>
          <w14:ligatures w14:val="none"/>
        </w:rPr>
        <w:t xml:space="preserve"> severity,</w:t>
      </w:r>
      <w:r w:rsidRPr="00B07972">
        <w:rPr>
          <w:rFonts w:eastAsia="Times New Roman" w:cs="Times New Roman"/>
          <w:color w:val="000000"/>
          <w:kern w:val="0"/>
          <w14:ligatures w14:val="none"/>
        </w:rPr>
        <w:t xml:space="preserve"> the sense of coherence, the level of psychological distress, and spiritual well-being (as measured by the FACIT-Sp scale) as well as techniques to manage the underlying disease were documented. The predictive value of these variables on psychological distress and spiritual well-being was assessed using hierarchical multiple regression analysis.</w:t>
      </w:r>
      <w:r w:rsidR="00042515">
        <w:rPr>
          <w:rFonts w:eastAsia="Times New Roman" w:cs="Times New Roman"/>
          <w:color w:val="000000"/>
          <w:kern w:val="0"/>
          <w14:ligatures w14:val="none"/>
        </w:rPr>
        <w:t xml:space="preserve"> </w:t>
      </w:r>
      <w:r w:rsidR="00530DAD" w:rsidRPr="00530DAD">
        <w:rPr>
          <w:rFonts w:eastAsia="Times New Roman" w:cs="Times New Roman"/>
          <w:color w:val="000000"/>
          <w:kern w:val="0"/>
          <w14:ligatures w14:val="none"/>
        </w:rPr>
        <w:t>Maintaining a</w:t>
      </w:r>
      <w:r w:rsidRPr="00530DAD">
        <w:rPr>
          <w:rFonts w:eastAsia="Times New Roman" w:cs="Times New Roman"/>
          <w:color w:val="000000"/>
          <w:kern w:val="0"/>
          <w14:ligatures w14:val="none"/>
        </w:rPr>
        <w:t xml:space="preserve"> positive </w:t>
      </w:r>
      <w:r w:rsidR="009908DA" w:rsidRPr="00530DAD">
        <w:rPr>
          <w:rFonts w:eastAsia="Times New Roman" w:cs="Times New Roman"/>
          <w:color w:val="000000"/>
          <w:kern w:val="0"/>
          <w14:ligatures w14:val="none"/>
        </w:rPr>
        <w:t>mindset</w:t>
      </w:r>
      <w:r w:rsidRPr="00530DAD">
        <w:rPr>
          <w:rFonts w:eastAsia="Times New Roman" w:cs="Times New Roman"/>
          <w:color w:val="000000"/>
          <w:kern w:val="0"/>
          <w14:ligatures w14:val="none"/>
        </w:rPr>
        <w:t xml:space="preserve"> was the strongest indicator of higher spiritual well-being, followed by the comprehensibility/manageability and meaningfulness components of SOC. In contrast, higher degrees of skin-related symptoms and expressive inhibition were linked to increased psychological discomfort</w:t>
      </w:r>
      <w:r w:rsidRPr="00B07972">
        <w:rPr>
          <w:rFonts w:eastAsia="Times New Roman" w:cs="Times New Roman"/>
          <w:b/>
          <w:bCs/>
          <w:color w:val="000000"/>
          <w:kern w:val="0"/>
          <w14:ligatures w14:val="none"/>
        </w:rPr>
        <w:t>.</w:t>
      </w:r>
      <w:r w:rsidR="00044ADF">
        <w:rPr>
          <w:rFonts w:eastAsia="Times New Roman" w:cs="Times New Roman"/>
          <w:b/>
          <w:bCs/>
          <w:color w:val="000000"/>
          <w:kern w:val="0"/>
          <w14:ligatures w14:val="none"/>
        </w:rPr>
        <w:t xml:space="preserve"> </w:t>
      </w:r>
      <w:r w:rsidR="00044ADF" w:rsidRPr="00530DAD">
        <w:rPr>
          <w:rFonts w:eastAsia="Times New Roman" w:cs="Times New Roman"/>
          <w:color w:val="000000"/>
          <w:kern w:val="0"/>
          <w14:ligatures w14:val="none"/>
        </w:rPr>
        <w:t>Although</w:t>
      </w:r>
      <w:r w:rsidRPr="00B07972">
        <w:rPr>
          <w:rFonts w:eastAsia="Times New Roman" w:cs="Times New Roman"/>
          <w:color w:val="000000"/>
          <w:kern w:val="0"/>
          <w14:ligatures w14:val="none"/>
        </w:rPr>
        <w:t xml:space="preserve"> </w:t>
      </w:r>
      <w:r w:rsidR="00044ADF">
        <w:rPr>
          <w:rFonts w:eastAsia="Times New Roman" w:cs="Times New Roman"/>
          <w:color w:val="000000"/>
          <w:kern w:val="0"/>
          <w14:ligatures w14:val="none"/>
        </w:rPr>
        <w:t>c</w:t>
      </w:r>
      <w:r w:rsidRPr="00B07972">
        <w:rPr>
          <w:rFonts w:eastAsia="Times New Roman" w:cs="Times New Roman"/>
          <w:color w:val="000000"/>
          <w:kern w:val="0"/>
          <w14:ligatures w14:val="none"/>
        </w:rPr>
        <w:t xml:space="preserve">ognitive reappraisal </w:t>
      </w:r>
      <w:r w:rsidR="00381509" w:rsidRPr="00B07972">
        <w:rPr>
          <w:rFonts w:eastAsia="Times New Roman" w:cs="Times New Roman"/>
          <w:color w:val="000000"/>
          <w:kern w:val="0"/>
          <w14:ligatures w14:val="none"/>
        </w:rPr>
        <w:t>was</w:t>
      </w:r>
      <w:r w:rsidRPr="00B07972">
        <w:rPr>
          <w:rFonts w:eastAsia="Times New Roman" w:cs="Times New Roman"/>
          <w:color w:val="000000"/>
          <w:kern w:val="0"/>
          <w14:ligatures w14:val="none"/>
        </w:rPr>
        <w:t xml:space="preserve"> </w:t>
      </w:r>
      <w:r w:rsidR="00530DAD" w:rsidRPr="00B07972">
        <w:rPr>
          <w:rFonts w:eastAsia="Times New Roman" w:cs="Times New Roman"/>
          <w:color w:val="000000"/>
          <w:kern w:val="0"/>
          <w14:ligatures w14:val="none"/>
        </w:rPr>
        <w:t>also</w:t>
      </w:r>
      <w:r w:rsidRPr="00B07972">
        <w:rPr>
          <w:rFonts w:eastAsia="Times New Roman" w:cs="Times New Roman"/>
          <w:color w:val="000000"/>
          <w:kern w:val="0"/>
          <w14:ligatures w14:val="none"/>
        </w:rPr>
        <w:t xml:space="preserve"> associated with better psychological outcome</w:t>
      </w:r>
      <w:r w:rsidR="001A794A">
        <w:rPr>
          <w:rFonts w:eastAsia="Times New Roman" w:cs="Times New Roman"/>
          <w:color w:val="000000"/>
          <w:kern w:val="0"/>
          <w14:ligatures w14:val="none"/>
        </w:rPr>
        <w:t xml:space="preserve">s, </w:t>
      </w:r>
      <w:r w:rsidRPr="00B07972">
        <w:rPr>
          <w:rFonts w:eastAsia="Times New Roman" w:cs="Times New Roman"/>
          <w:color w:val="000000"/>
          <w:kern w:val="0"/>
          <w14:ligatures w14:val="none"/>
        </w:rPr>
        <w:t>it did not significantly predict spiritual well-being. Improving inner qualities, such as optimism might promote better spiritual well-being and lower the levels of psychological distress caused by such skin diseases.</w:t>
      </w:r>
    </w:p>
    <w:p w14:paraId="49E12E30" w14:textId="77777777" w:rsidR="00F563BD" w:rsidRPr="00B07972" w:rsidRDefault="00F563BD" w:rsidP="009E7B4E">
      <w:pPr>
        <w:spacing w:after="0" w:line="360" w:lineRule="auto"/>
        <w:rPr>
          <w:rFonts w:eastAsia="Times New Roman" w:cs="Times New Roman"/>
          <w:color w:val="000000"/>
          <w:kern w:val="0"/>
          <w14:ligatures w14:val="none"/>
        </w:rPr>
      </w:pPr>
    </w:p>
    <w:p w14:paraId="5A9DAA20" w14:textId="26B4D4A7" w:rsidR="00692C9E" w:rsidRPr="00B07972" w:rsidRDefault="00692C9E" w:rsidP="009E7B4E">
      <w:pPr>
        <w:spacing w:after="0" w:line="360" w:lineRule="auto"/>
        <w:rPr>
          <w:rFonts w:eastAsia="Times New Roman" w:cs="Times New Roman"/>
          <w:color w:val="000000"/>
          <w:kern w:val="0"/>
          <w14:ligatures w14:val="none"/>
        </w:rPr>
      </w:pPr>
      <w:r w:rsidRPr="00B07972">
        <w:rPr>
          <w:rFonts w:eastAsia="Times New Roman" w:cs="Times New Roman"/>
          <w:color w:val="000000"/>
          <w:kern w:val="0"/>
          <w14:ligatures w14:val="none"/>
        </w:rPr>
        <w:t>In their 2021 position statement, Finlay and colleagues addressed the importance of non- pharmacological interventions in enhancing the quality of life for patients suffering from skin diseases, including SSc, SLE and melanoma</w:t>
      </w:r>
      <w:r w:rsidR="00FD16BC" w:rsidRPr="00B07972">
        <w:rPr>
          <w:rFonts w:eastAsia="Times New Roman" w:cs="Times New Roman"/>
          <w:color w:val="000000"/>
          <w:kern w:val="0"/>
          <w14:ligatures w14:val="none"/>
        </w:rPr>
        <w:t xml:space="preserve"> [2</w:t>
      </w:r>
      <w:r w:rsidR="00381509">
        <w:rPr>
          <w:rFonts w:eastAsia="Times New Roman" w:cs="Times New Roman"/>
          <w:color w:val="000000"/>
          <w:kern w:val="0"/>
          <w14:ligatures w14:val="none"/>
        </w:rPr>
        <w:t>2</w:t>
      </w:r>
      <w:r w:rsidR="00FD16BC" w:rsidRPr="00B07972">
        <w:rPr>
          <w:rFonts w:eastAsia="Times New Roman" w:cs="Times New Roman"/>
          <w:color w:val="000000"/>
          <w:kern w:val="0"/>
          <w14:ligatures w14:val="none"/>
        </w:rPr>
        <w:t>]</w:t>
      </w:r>
      <w:r w:rsidRPr="00B07972">
        <w:rPr>
          <w:rFonts w:eastAsia="Times New Roman" w:cs="Times New Roman"/>
          <w:color w:val="000000"/>
          <w:kern w:val="0"/>
          <w14:ligatures w14:val="none"/>
        </w:rPr>
        <w:t>. The authors noted that besides medical treatment, spiritual well-being plays a crucial role in the overall patient health. Holistic approaches, such as spiritual assessments into patient care to address the multiple needs of individuals with skin conditions were deemed important.</w:t>
      </w:r>
      <w:r w:rsidR="00042515">
        <w:rPr>
          <w:rFonts w:eastAsia="Times New Roman" w:cs="Times New Roman"/>
          <w:color w:val="000000"/>
          <w:kern w:val="0"/>
          <w14:ligatures w14:val="none"/>
        </w:rPr>
        <w:t xml:space="preserve"> </w:t>
      </w:r>
      <w:r w:rsidRPr="00530DAD">
        <w:rPr>
          <w:rFonts w:eastAsia="Times New Roman" w:cs="Times New Roman"/>
          <w:color w:val="000000"/>
          <w:kern w:val="0"/>
          <w14:ligatures w14:val="none"/>
        </w:rPr>
        <w:t xml:space="preserve">This </w:t>
      </w:r>
      <w:r w:rsidR="00C24882" w:rsidRPr="00530DAD">
        <w:rPr>
          <w:rFonts w:eastAsia="Times New Roman" w:cs="Times New Roman"/>
          <w:color w:val="000000"/>
          <w:kern w:val="0"/>
          <w14:ligatures w14:val="none"/>
        </w:rPr>
        <w:t>position statement</w:t>
      </w:r>
      <w:r w:rsidRPr="00530DAD">
        <w:rPr>
          <w:rFonts w:eastAsia="Times New Roman" w:cs="Times New Roman"/>
          <w:color w:val="000000"/>
          <w:kern w:val="0"/>
          <w14:ligatures w14:val="none"/>
        </w:rPr>
        <w:t xml:space="preserve"> suggested the association between increased psychological burden and lower spiritual well-being. Religious and spiritual coping mechanisms could potentially improve emotional well-being and quality of life in these patients</w:t>
      </w:r>
      <w:r w:rsidRPr="00381509">
        <w:rPr>
          <w:rFonts w:eastAsia="Times New Roman" w:cs="Times New Roman"/>
          <w:color w:val="000000"/>
          <w:kern w:val="0"/>
          <w14:ligatures w14:val="none"/>
        </w:rPr>
        <w:t>.</w:t>
      </w:r>
      <w:r w:rsidRPr="00B07972">
        <w:rPr>
          <w:rFonts w:eastAsia="Times New Roman" w:cs="Times New Roman"/>
          <w:color w:val="000000"/>
          <w:kern w:val="0"/>
          <w14:ligatures w14:val="none"/>
        </w:rPr>
        <w:t xml:space="preserve"> Although specific demographic data were not detailed, the authors </w:t>
      </w:r>
      <w:r w:rsidRPr="00B07972">
        <w:rPr>
          <w:rFonts w:eastAsia="Times New Roman" w:cs="Times New Roman"/>
          <w:color w:val="000000"/>
          <w:kern w:val="0"/>
          <w14:ligatures w14:val="none"/>
        </w:rPr>
        <w:lastRenderedPageBreak/>
        <w:t xml:space="preserve">suggested further research should be performed </w:t>
      </w:r>
      <w:r w:rsidR="00043F96" w:rsidRPr="00B07972">
        <w:rPr>
          <w:rFonts w:eastAsia="Times New Roman" w:cs="Times New Roman"/>
          <w:color w:val="000000"/>
          <w:kern w:val="0"/>
          <w14:ligatures w14:val="none"/>
        </w:rPr>
        <w:t>to</w:t>
      </w:r>
      <w:r w:rsidRPr="00B07972">
        <w:rPr>
          <w:rFonts w:eastAsia="Times New Roman" w:cs="Times New Roman"/>
          <w:color w:val="000000"/>
          <w:kern w:val="0"/>
          <w14:ligatures w14:val="none"/>
        </w:rPr>
        <w:t xml:space="preserve"> explore the impact of spiritual well-being on patient outcomes. They recommended that healthcare providers consider incorporating spiritual assessments into routine care</w:t>
      </w:r>
      <w:r w:rsidR="00FD16BC" w:rsidRPr="00B07972">
        <w:rPr>
          <w:rFonts w:eastAsia="Times New Roman" w:cs="Times New Roman"/>
          <w:color w:val="000000"/>
          <w:kern w:val="0"/>
          <w14:ligatures w14:val="none"/>
        </w:rPr>
        <w:t>.</w:t>
      </w:r>
    </w:p>
    <w:p w14:paraId="530975D1" w14:textId="77777777" w:rsidR="0052636B" w:rsidRPr="00B07972" w:rsidRDefault="0052636B" w:rsidP="009E7B4E">
      <w:pPr>
        <w:spacing w:after="0" w:line="360" w:lineRule="auto"/>
        <w:rPr>
          <w:rFonts w:eastAsia="Times New Roman" w:cs="Times New Roman"/>
          <w:color w:val="000000"/>
          <w:kern w:val="0"/>
          <w14:ligatures w14:val="none"/>
        </w:rPr>
      </w:pPr>
    </w:p>
    <w:p w14:paraId="2F8253BD" w14:textId="7583F2D2" w:rsidR="00C35C46" w:rsidRDefault="00F563BD" w:rsidP="009E7B4E">
      <w:pPr>
        <w:spacing w:after="0" w:line="360" w:lineRule="auto"/>
        <w:rPr>
          <w:rFonts w:eastAsia="Times New Roman" w:cs="Times New Roman"/>
          <w:color w:val="000000"/>
          <w:kern w:val="0"/>
          <w14:ligatures w14:val="none"/>
        </w:rPr>
      </w:pPr>
      <w:r w:rsidRPr="00B07972">
        <w:rPr>
          <w:rFonts w:eastAsia="Times New Roman" w:cs="Times New Roman"/>
          <w:color w:val="000000"/>
          <w:kern w:val="0"/>
          <w14:ligatures w14:val="none"/>
        </w:rPr>
        <w:t xml:space="preserve">The cross-sectional survey conducted by Provencher et al. </w:t>
      </w:r>
      <w:r w:rsidR="002152AF" w:rsidRPr="00B07972">
        <w:rPr>
          <w:rFonts w:eastAsia="Times New Roman" w:cs="Times New Roman"/>
          <w:color w:val="000000"/>
          <w:kern w:val="0"/>
          <w14:ligatures w14:val="none"/>
        </w:rPr>
        <w:t>i</w:t>
      </w:r>
      <w:r w:rsidRPr="00B07972">
        <w:rPr>
          <w:rFonts w:eastAsia="Times New Roman" w:cs="Times New Roman"/>
          <w:color w:val="000000"/>
          <w:kern w:val="0"/>
          <w14:ligatures w14:val="none"/>
        </w:rPr>
        <w:t xml:space="preserve">n </w:t>
      </w:r>
      <w:r w:rsidR="002152AF" w:rsidRPr="00B07972">
        <w:rPr>
          <w:rFonts w:eastAsia="Times New Roman" w:cs="Times New Roman"/>
          <w:color w:val="000000"/>
          <w:kern w:val="0"/>
          <w14:ligatures w14:val="none"/>
        </w:rPr>
        <w:t xml:space="preserve">2015 and published in </w:t>
      </w:r>
      <w:r w:rsidRPr="00B07972">
        <w:rPr>
          <w:rFonts w:eastAsia="Times New Roman" w:cs="Times New Roman"/>
          <w:color w:val="000000"/>
          <w:kern w:val="0"/>
          <w14:ligatures w14:val="none"/>
        </w:rPr>
        <w:t>2023 investigate</w:t>
      </w:r>
      <w:r w:rsidR="002152AF" w:rsidRPr="00B07972">
        <w:rPr>
          <w:rFonts w:eastAsia="Times New Roman" w:cs="Times New Roman"/>
          <w:color w:val="000000"/>
          <w:kern w:val="0"/>
          <w14:ligatures w14:val="none"/>
        </w:rPr>
        <w:t>d</w:t>
      </w:r>
      <w:r w:rsidRPr="00B07972">
        <w:rPr>
          <w:rFonts w:eastAsia="Times New Roman" w:cs="Times New Roman"/>
          <w:color w:val="000000"/>
          <w:kern w:val="0"/>
          <w14:ligatures w14:val="none"/>
        </w:rPr>
        <w:t xml:space="preserve"> whether the support </w:t>
      </w:r>
      <w:r w:rsidR="002152AF" w:rsidRPr="00B07972">
        <w:rPr>
          <w:rFonts w:eastAsia="Times New Roman" w:cs="Times New Roman"/>
          <w:color w:val="000000"/>
          <w:kern w:val="0"/>
          <w14:ligatures w14:val="none"/>
        </w:rPr>
        <w:t xml:space="preserve">and informational </w:t>
      </w:r>
      <w:r w:rsidRPr="00B07972">
        <w:rPr>
          <w:rFonts w:eastAsia="Times New Roman" w:cs="Times New Roman"/>
          <w:color w:val="000000"/>
          <w:kern w:val="0"/>
          <w14:ligatures w14:val="none"/>
        </w:rPr>
        <w:t xml:space="preserve">needs of people with </w:t>
      </w:r>
      <w:r w:rsidR="002152AF" w:rsidRPr="00B07972">
        <w:rPr>
          <w:rFonts w:eastAsia="Times New Roman" w:cs="Times New Roman"/>
          <w:color w:val="000000"/>
          <w:kern w:val="0"/>
          <w14:ligatures w14:val="none"/>
        </w:rPr>
        <w:t>SSc</w:t>
      </w:r>
      <w:r w:rsidRPr="00B07972">
        <w:rPr>
          <w:rFonts w:eastAsia="Times New Roman" w:cs="Times New Roman"/>
          <w:color w:val="000000"/>
          <w:kern w:val="0"/>
          <w14:ligatures w14:val="none"/>
        </w:rPr>
        <w:t xml:space="preserve"> vary based on the duration since diagnosis</w:t>
      </w:r>
      <w:r w:rsidR="00FD16BC" w:rsidRPr="00B07972">
        <w:rPr>
          <w:rFonts w:eastAsia="Times New Roman" w:cs="Times New Roman"/>
          <w:color w:val="000000"/>
          <w:kern w:val="0"/>
          <w14:ligatures w14:val="none"/>
        </w:rPr>
        <w:t xml:space="preserve"> [2</w:t>
      </w:r>
      <w:r w:rsidR="003B64AC">
        <w:rPr>
          <w:rFonts w:eastAsia="Times New Roman" w:cs="Times New Roman"/>
          <w:color w:val="000000"/>
          <w:kern w:val="0"/>
          <w14:ligatures w14:val="none"/>
        </w:rPr>
        <w:t>3</w:t>
      </w:r>
      <w:r w:rsidR="00FD16BC" w:rsidRPr="00B07972">
        <w:rPr>
          <w:rFonts w:eastAsia="Times New Roman" w:cs="Times New Roman"/>
          <w:color w:val="000000"/>
          <w:kern w:val="0"/>
          <w14:ligatures w14:val="none"/>
        </w:rPr>
        <w:t>]</w:t>
      </w:r>
      <w:r w:rsidRPr="00B07972">
        <w:rPr>
          <w:rFonts w:eastAsia="Times New Roman" w:cs="Times New Roman"/>
          <w:color w:val="000000"/>
          <w:kern w:val="0"/>
          <w14:ligatures w14:val="none"/>
        </w:rPr>
        <w:t xml:space="preserve">. A 30-item questionnaire was completed by 175 </w:t>
      </w:r>
      <w:r w:rsidR="002152AF" w:rsidRPr="00B07972">
        <w:rPr>
          <w:rFonts w:eastAsia="Times New Roman" w:cs="Times New Roman"/>
          <w:color w:val="000000"/>
          <w:kern w:val="0"/>
          <w14:ligatures w14:val="none"/>
        </w:rPr>
        <w:t>SSc patients from the USA and Canada</w:t>
      </w:r>
      <w:r w:rsidRPr="00B07972">
        <w:rPr>
          <w:rFonts w:eastAsia="Times New Roman" w:cs="Times New Roman"/>
          <w:color w:val="000000"/>
          <w:kern w:val="0"/>
          <w14:ligatures w14:val="none"/>
        </w:rPr>
        <w:t xml:space="preserve">, focusing on reasons </w:t>
      </w:r>
      <w:r w:rsidR="002152AF" w:rsidRPr="00B07972">
        <w:rPr>
          <w:rFonts w:eastAsia="Times New Roman" w:cs="Times New Roman"/>
          <w:color w:val="000000"/>
          <w:kern w:val="0"/>
          <w14:ligatures w14:val="none"/>
        </w:rPr>
        <w:t>for</w:t>
      </w:r>
      <w:r w:rsidRPr="00B07972">
        <w:rPr>
          <w:rFonts w:eastAsia="Times New Roman" w:cs="Times New Roman"/>
          <w:color w:val="000000"/>
          <w:kern w:val="0"/>
          <w14:ligatures w14:val="none"/>
        </w:rPr>
        <w:t xml:space="preserve"> attending support groups. After being divided into three groups, based on whether they got their diagnosis between 0–3 years, 4–9 years, and 10 or more years, the authors dichotomized the survey responses into "Not Important or Somewhat Important" versus "Important or Very Important," and statistical analyses were performed to identify differences.</w:t>
      </w:r>
    </w:p>
    <w:p w14:paraId="63157DAA" w14:textId="77777777" w:rsidR="00FB6F25" w:rsidRPr="00B07972" w:rsidRDefault="00FB6F25" w:rsidP="009E7B4E">
      <w:pPr>
        <w:spacing w:after="0" w:line="360" w:lineRule="auto"/>
        <w:rPr>
          <w:rFonts w:eastAsia="Times New Roman" w:cs="Times New Roman"/>
          <w:color w:val="000000"/>
          <w:kern w:val="0"/>
          <w14:ligatures w14:val="none"/>
        </w:rPr>
      </w:pPr>
    </w:p>
    <w:p w14:paraId="0DF2CBFA" w14:textId="5D4D77E5" w:rsidR="00974690" w:rsidRPr="00530DAD" w:rsidRDefault="00F563BD" w:rsidP="003B64AC">
      <w:pPr>
        <w:spacing w:after="0" w:line="360" w:lineRule="auto"/>
        <w:rPr>
          <w:rFonts w:eastAsia="Times New Roman" w:cs="Times New Roman"/>
          <w:color w:val="000000"/>
          <w:kern w:val="0"/>
          <w14:ligatures w14:val="none"/>
        </w:rPr>
      </w:pPr>
      <w:r w:rsidRPr="00B07972">
        <w:rPr>
          <w:rFonts w:eastAsia="Times New Roman" w:cs="Times New Roman"/>
          <w:color w:val="000000"/>
          <w:kern w:val="0"/>
          <w14:ligatures w14:val="none"/>
        </w:rPr>
        <w:t>The conclusion of the study was that regardless of the duration of the diagnosis, most support needs were deemed as "Important" or "Very Important," especially those related to social (median 81%) and interpersonal support, as well as learning more on the disease (median 82%)</w:t>
      </w:r>
      <w:r w:rsidR="00657BCA">
        <w:rPr>
          <w:rFonts w:eastAsia="Times New Roman" w:cs="Times New Roman"/>
          <w:color w:val="000000"/>
          <w:kern w:val="0"/>
          <w14:ligatures w14:val="none"/>
        </w:rPr>
        <w:t xml:space="preserve">, </w:t>
      </w:r>
      <w:r w:rsidRPr="00B07972">
        <w:rPr>
          <w:rFonts w:eastAsia="Times New Roman" w:cs="Times New Roman"/>
          <w:color w:val="000000"/>
          <w:kern w:val="0"/>
          <w14:ligatures w14:val="none"/>
        </w:rPr>
        <w:t xml:space="preserve">and strategies of management. On the other hand, </w:t>
      </w:r>
      <w:r w:rsidRPr="00530DAD">
        <w:rPr>
          <w:rFonts w:eastAsia="Times New Roman" w:cs="Times New Roman"/>
          <w:color w:val="000000"/>
          <w:kern w:val="0"/>
          <w14:ligatures w14:val="none"/>
        </w:rPr>
        <w:t xml:space="preserve">topics </w:t>
      </w:r>
      <w:r w:rsidR="002152AF" w:rsidRPr="00530DAD">
        <w:rPr>
          <w:rFonts w:eastAsia="Times New Roman" w:cs="Times New Roman"/>
          <w:color w:val="000000"/>
          <w:kern w:val="0"/>
          <w14:ligatures w14:val="none"/>
        </w:rPr>
        <w:t xml:space="preserve">such </w:t>
      </w:r>
      <w:r w:rsidRPr="00530DAD">
        <w:rPr>
          <w:rFonts w:eastAsia="Times New Roman" w:cs="Times New Roman"/>
          <w:color w:val="000000"/>
          <w:kern w:val="0"/>
          <w14:ligatures w14:val="none"/>
        </w:rPr>
        <w:t xml:space="preserve">as spirituality, </w:t>
      </w:r>
      <w:r w:rsidR="002152AF" w:rsidRPr="00530DAD">
        <w:rPr>
          <w:rFonts w:eastAsia="Times New Roman" w:cs="Times New Roman"/>
          <w:color w:val="000000"/>
          <w:kern w:val="0"/>
          <w14:ligatures w14:val="none"/>
        </w:rPr>
        <w:t xml:space="preserve">talking with </w:t>
      </w:r>
      <w:r w:rsidRPr="00530DAD">
        <w:rPr>
          <w:rFonts w:eastAsia="Times New Roman" w:cs="Times New Roman"/>
          <w:color w:val="000000"/>
          <w:kern w:val="0"/>
          <w14:ligatures w14:val="none"/>
        </w:rPr>
        <w:t>family and friends, financial regards and sexual health were rated lower overall (median 44%).</w:t>
      </w:r>
      <w:r w:rsidR="00E628DB" w:rsidRPr="00530DAD">
        <w:rPr>
          <w:rFonts w:eastAsia="Times New Roman" w:cs="Times New Roman"/>
          <w:color w:val="000000"/>
          <w:kern w:val="0"/>
          <w14:ligatures w14:val="none"/>
        </w:rPr>
        <w:t xml:space="preserve"> </w:t>
      </w:r>
      <w:r w:rsidR="003B64AC" w:rsidRPr="00530DAD">
        <w:rPr>
          <w:rFonts w:cs="Times New Roman"/>
        </w:rPr>
        <w:t>However, patients diagnosed within the past three years rated the above factors significantly higher than those diagnosed earlier</w:t>
      </w:r>
      <w:r w:rsidR="003B64AC">
        <w:rPr>
          <w:rFonts w:cs="Times New Roman"/>
        </w:rPr>
        <w:t xml:space="preserve">, </w:t>
      </w:r>
      <w:r w:rsidRPr="00530DAD">
        <w:rPr>
          <w:rFonts w:eastAsia="Times New Roman" w:cs="Times New Roman"/>
          <w:color w:val="000000"/>
          <w:kern w:val="0"/>
          <w14:ligatures w14:val="none"/>
        </w:rPr>
        <w:t xml:space="preserve">with statistically significant differences in the medical care area, </w:t>
      </w:r>
      <w:r w:rsidR="00E628DB" w:rsidRPr="00530DAD">
        <w:rPr>
          <w:rFonts w:eastAsia="Times New Roman" w:cs="Times New Roman"/>
          <w:color w:val="000000"/>
          <w:kern w:val="0"/>
          <w14:ligatures w14:val="none"/>
        </w:rPr>
        <w:t>spirituality, talking with family and friends, financial and sexual issues</w:t>
      </w:r>
      <w:r w:rsidRPr="00530DAD">
        <w:rPr>
          <w:rFonts w:eastAsia="Times New Roman" w:cs="Times New Roman"/>
          <w:color w:val="000000"/>
          <w:kern w:val="0"/>
          <w14:ligatures w14:val="none"/>
        </w:rPr>
        <w:t>.</w:t>
      </w:r>
      <w:r w:rsidR="003B64AC">
        <w:rPr>
          <w:rFonts w:eastAsia="Times New Roman" w:cs="Times New Roman"/>
          <w:color w:val="000000"/>
          <w:kern w:val="0"/>
          <w14:ligatures w14:val="none"/>
        </w:rPr>
        <w:t xml:space="preserve"> </w:t>
      </w:r>
      <w:r w:rsidRPr="00530DAD">
        <w:rPr>
          <w:rFonts w:eastAsia="Times New Roman" w:cs="Times New Roman"/>
          <w:color w:val="000000"/>
          <w:kern w:val="0"/>
          <w14:ligatures w14:val="none"/>
        </w:rPr>
        <w:t xml:space="preserve">The findings suggest that patients who are newly diagnosed with </w:t>
      </w:r>
      <w:r w:rsidR="00414C92" w:rsidRPr="00530DAD">
        <w:rPr>
          <w:rFonts w:eastAsia="Times New Roman" w:cs="Times New Roman"/>
          <w:color w:val="000000"/>
          <w:kern w:val="0"/>
          <w14:ligatures w14:val="none"/>
        </w:rPr>
        <w:t>SSc</w:t>
      </w:r>
      <w:r w:rsidRPr="00530DAD">
        <w:rPr>
          <w:rFonts w:eastAsia="Times New Roman" w:cs="Times New Roman"/>
          <w:color w:val="000000"/>
          <w:kern w:val="0"/>
          <w14:ligatures w14:val="none"/>
        </w:rPr>
        <w:t xml:space="preserve"> have higher demands regarding the informational and support needs, a fact that </w:t>
      </w:r>
      <w:r w:rsidR="00530DAD" w:rsidRPr="00530DAD">
        <w:rPr>
          <w:rFonts w:eastAsia="Times New Roman" w:cs="Times New Roman"/>
          <w:color w:val="000000"/>
          <w:kern w:val="0"/>
          <w14:ligatures w14:val="none"/>
        </w:rPr>
        <w:t>emphasizes</w:t>
      </w:r>
      <w:r w:rsidRPr="00530DAD">
        <w:rPr>
          <w:rFonts w:eastAsia="Times New Roman" w:cs="Times New Roman"/>
          <w:color w:val="000000"/>
          <w:kern w:val="0"/>
          <w14:ligatures w14:val="none"/>
        </w:rPr>
        <w:t xml:space="preserve"> the importance of timely support interventions.</w:t>
      </w:r>
    </w:p>
    <w:p w14:paraId="1608C1E3" w14:textId="77777777" w:rsidR="000018CA" w:rsidRPr="00B07972" w:rsidRDefault="000018CA" w:rsidP="009E7B4E">
      <w:pPr>
        <w:spacing w:after="0" w:line="360" w:lineRule="auto"/>
        <w:rPr>
          <w:rFonts w:eastAsia="Times New Roman" w:cs="Times New Roman"/>
          <w:color w:val="000000"/>
          <w:kern w:val="0"/>
          <w14:ligatures w14:val="none"/>
        </w:rPr>
      </w:pPr>
    </w:p>
    <w:p w14:paraId="48E841F9" w14:textId="1C84184C" w:rsidR="003B64AC" w:rsidRDefault="000018CA" w:rsidP="004A7E66">
      <w:pPr>
        <w:spacing w:after="0" w:line="360" w:lineRule="auto"/>
        <w:rPr>
          <w:rFonts w:eastAsia="Times New Roman" w:cs="Times New Roman"/>
          <w:color w:val="000000"/>
          <w:kern w:val="0"/>
          <w14:ligatures w14:val="none"/>
        </w:rPr>
      </w:pPr>
      <w:r w:rsidRPr="00B07972">
        <w:rPr>
          <w:rFonts w:eastAsia="Times New Roman" w:cs="Times New Roman"/>
          <w:color w:val="000000"/>
          <w:kern w:val="0"/>
          <w14:ligatures w14:val="none"/>
        </w:rPr>
        <w:t xml:space="preserve">In the 2023 study by Chen et al., researchers evaluated the association between social support, functional limitations, spiritual well-being and life satisfaction in patients with </w:t>
      </w:r>
      <w:r w:rsidR="009C510C" w:rsidRPr="00B07972">
        <w:rPr>
          <w:rFonts w:eastAsia="Times New Roman" w:cs="Times New Roman"/>
          <w:color w:val="000000"/>
          <w:kern w:val="0"/>
          <w14:ligatures w14:val="none"/>
        </w:rPr>
        <w:t>SSc</w:t>
      </w:r>
      <w:r w:rsidR="00156C80" w:rsidRPr="00B07972">
        <w:rPr>
          <w:rFonts w:eastAsia="Times New Roman" w:cs="Times New Roman"/>
          <w:color w:val="000000"/>
          <w:kern w:val="0"/>
          <w14:ligatures w14:val="none"/>
        </w:rPr>
        <w:t xml:space="preserve"> [2</w:t>
      </w:r>
      <w:r w:rsidR="003B64AC">
        <w:rPr>
          <w:rFonts w:eastAsia="Times New Roman" w:cs="Times New Roman"/>
          <w:color w:val="000000"/>
          <w:kern w:val="0"/>
          <w14:ligatures w14:val="none"/>
        </w:rPr>
        <w:t>4</w:t>
      </w:r>
      <w:r w:rsidR="00156C80" w:rsidRPr="00B07972">
        <w:rPr>
          <w:rFonts w:eastAsia="Times New Roman" w:cs="Times New Roman"/>
          <w:color w:val="000000"/>
          <w:kern w:val="0"/>
          <w14:ligatures w14:val="none"/>
        </w:rPr>
        <w:t>]</w:t>
      </w:r>
      <w:r w:rsidRPr="00B07972">
        <w:rPr>
          <w:rFonts w:eastAsia="Times New Roman" w:cs="Times New Roman"/>
          <w:color w:val="000000"/>
          <w:kern w:val="0"/>
          <w14:ligatures w14:val="none"/>
        </w:rPr>
        <w:t>.</w:t>
      </w:r>
      <w:r w:rsidR="003C327D">
        <w:rPr>
          <w:rFonts w:eastAsia="Times New Roman" w:cs="Times New Roman"/>
          <w:color w:val="000000"/>
          <w:kern w:val="0"/>
          <w14:ligatures w14:val="none"/>
        </w:rPr>
        <w:t xml:space="preserve"> </w:t>
      </w:r>
      <w:r w:rsidR="002C48A1" w:rsidRPr="00B07972">
        <w:rPr>
          <w:rFonts w:eastAsia="Times New Roman" w:cs="Times New Roman"/>
          <w:color w:val="000000"/>
          <w:kern w:val="0"/>
          <w14:ligatures w14:val="none"/>
        </w:rPr>
        <w:t xml:space="preserve">Using </w:t>
      </w:r>
      <w:r w:rsidRPr="00B07972">
        <w:rPr>
          <w:rFonts w:eastAsia="Times New Roman" w:cs="Times New Roman"/>
          <w:color w:val="000000"/>
          <w:kern w:val="0"/>
          <w14:ligatures w14:val="none"/>
        </w:rPr>
        <w:t xml:space="preserve">questionnaires, the participants assessed the demographics of the disease, </w:t>
      </w:r>
      <w:r w:rsidR="002C48A1" w:rsidRPr="00B07972">
        <w:rPr>
          <w:rFonts w:eastAsia="Times New Roman" w:cs="Times New Roman"/>
          <w:color w:val="000000"/>
          <w:kern w:val="0"/>
          <w14:ligatures w14:val="none"/>
        </w:rPr>
        <w:t xml:space="preserve">depressive </w:t>
      </w:r>
      <w:r w:rsidRPr="00B07972">
        <w:rPr>
          <w:rFonts w:eastAsia="Times New Roman" w:cs="Times New Roman"/>
          <w:color w:val="000000"/>
          <w:kern w:val="0"/>
          <w14:ligatures w14:val="none"/>
        </w:rPr>
        <w:t>symptoms</w:t>
      </w:r>
      <w:r w:rsidR="002C48A1" w:rsidRPr="00B07972">
        <w:rPr>
          <w:rFonts w:eastAsia="Times New Roman" w:cs="Times New Roman"/>
          <w:color w:val="000000"/>
          <w:kern w:val="0"/>
          <w14:ligatures w14:val="none"/>
        </w:rPr>
        <w:t xml:space="preserve"> (using the Center of Epidemiologic Studies Depression Scale (CES</w:t>
      </w:r>
      <w:r w:rsidR="00E71607" w:rsidRPr="00B07972">
        <w:rPr>
          <w:rFonts w:eastAsia="Times New Roman" w:cs="Times New Roman"/>
          <w:color w:val="000000"/>
          <w:kern w:val="0"/>
          <w14:ligatures w14:val="none"/>
        </w:rPr>
        <w:t>-</w:t>
      </w:r>
      <w:r w:rsidR="002C48A1" w:rsidRPr="00B07972">
        <w:rPr>
          <w:rFonts w:eastAsia="Times New Roman" w:cs="Times New Roman"/>
          <w:color w:val="000000"/>
          <w:kern w:val="0"/>
          <w14:ligatures w14:val="none"/>
        </w:rPr>
        <w:t>D</w:t>
      </w:r>
      <w:r w:rsidR="00E71607" w:rsidRPr="00B07972">
        <w:rPr>
          <w:rFonts w:eastAsia="Times New Roman" w:cs="Times New Roman"/>
          <w:color w:val="000000"/>
          <w:kern w:val="0"/>
          <w14:ligatures w14:val="none"/>
        </w:rPr>
        <w:t xml:space="preserve"> </w:t>
      </w:r>
      <w:r w:rsidR="002C48A1" w:rsidRPr="00B07972">
        <w:rPr>
          <w:rFonts w:eastAsia="Times New Roman" w:cs="Times New Roman"/>
          <w:color w:val="000000"/>
          <w:kern w:val="0"/>
          <w14:ligatures w14:val="none"/>
        </w:rPr>
        <w:t>10))</w:t>
      </w:r>
      <w:r w:rsidRPr="00B07972">
        <w:rPr>
          <w:rFonts w:eastAsia="Times New Roman" w:cs="Times New Roman"/>
          <w:color w:val="000000"/>
          <w:kern w:val="0"/>
          <w14:ligatures w14:val="none"/>
        </w:rPr>
        <w:t>, functional limitations</w:t>
      </w:r>
      <w:r w:rsidR="002C48A1" w:rsidRPr="00B07972">
        <w:rPr>
          <w:rFonts w:eastAsia="Times New Roman" w:cs="Times New Roman"/>
          <w:color w:val="000000"/>
          <w:kern w:val="0"/>
          <w14:ligatures w14:val="none"/>
        </w:rPr>
        <w:t xml:space="preserve"> (using the Health Assessment Questionnaire Disability Index</w:t>
      </w:r>
      <w:r w:rsidRPr="00B07972">
        <w:rPr>
          <w:rFonts w:eastAsia="Times New Roman" w:cs="Times New Roman"/>
          <w:color w:val="000000"/>
          <w:kern w:val="0"/>
          <w14:ligatures w14:val="none"/>
        </w:rPr>
        <w:t xml:space="preserve">, </w:t>
      </w:r>
      <w:r w:rsidR="002C48A1" w:rsidRPr="00B07972">
        <w:rPr>
          <w:rFonts w:eastAsia="Times New Roman" w:cs="Times New Roman"/>
          <w:color w:val="000000"/>
          <w:kern w:val="0"/>
          <w14:ligatures w14:val="none"/>
        </w:rPr>
        <w:t xml:space="preserve">(HAQ-DI)), </w:t>
      </w:r>
      <w:r w:rsidRPr="00B07972">
        <w:rPr>
          <w:rFonts w:eastAsia="Times New Roman" w:cs="Times New Roman"/>
          <w:color w:val="000000"/>
          <w:kern w:val="0"/>
          <w14:ligatures w14:val="none"/>
        </w:rPr>
        <w:t>social support</w:t>
      </w:r>
      <w:r w:rsidR="002C48A1" w:rsidRPr="00B07972">
        <w:rPr>
          <w:rFonts w:eastAsia="Times New Roman" w:cs="Times New Roman"/>
          <w:color w:val="000000"/>
          <w:kern w:val="0"/>
          <w14:ligatures w14:val="none"/>
        </w:rPr>
        <w:t xml:space="preserve"> (using the Medical Outcomes Study Social Support Survey (MOS-SSS))</w:t>
      </w:r>
      <w:r w:rsidR="00E76C1F" w:rsidRPr="00B07972">
        <w:rPr>
          <w:rFonts w:eastAsia="Times New Roman" w:cs="Times New Roman"/>
          <w:color w:val="000000"/>
          <w:kern w:val="0"/>
          <w14:ligatures w14:val="none"/>
        </w:rPr>
        <w:t xml:space="preserve">, </w:t>
      </w:r>
      <w:r w:rsidRPr="00B07972">
        <w:rPr>
          <w:rFonts w:eastAsia="Times New Roman" w:cs="Times New Roman"/>
          <w:color w:val="000000"/>
          <w:kern w:val="0"/>
          <w14:ligatures w14:val="none"/>
        </w:rPr>
        <w:t>spiritual well-being</w:t>
      </w:r>
      <w:r w:rsidR="002C48A1" w:rsidRPr="00B07972">
        <w:rPr>
          <w:rFonts w:eastAsia="Times New Roman" w:cs="Times New Roman"/>
          <w:color w:val="000000"/>
          <w:kern w:val="0"/>
          <w14:ligatures w14:val="none"/>
        </w:rPr>
        <w:t xml:space="preserve"> (using the </w:t>
      </w:r>
      <w:r w:rsidR="002C48A1" w:rsidRPr="00B07972">
        <w:rPr>
          <w:rFonts w:eastAsia="Times New Roman" w:cs="Times New Roman"/>
          <w:color w:val="000000"/>
          <w:kern w:val="0"/>
          <w14:ligatures w14:val="none"/>
        </w:rPr>
        <w:lastRenderedPageBreak/>
        <w:t>Functional Assessment of Chronic Illness Therapy-Spiritual Well-Being Scale (FACIT-Sp))</w:t>
      </w:r>
      <w:r w:rsidRPr="00B07972">
        <w:rPr>
          <w:rFonts w:eastAsia="Times New Roman" w:cs="Times New Roman"/>
          <w:color w:val="000000"/>
          <w:kern w:val="0"/>
          <w14:ligatures w14:val="none"/>
        </w:rPr>
        <w:t xml:space="preserve">, </w:t>
      </w:r>
      <w:r w:rsidR="00E76C1F" w:rsidRPr="00B07972">
        <w:rPr>
          <w:rFonts w:eastAsia="Times New Roman" w:cs="Times New Roman"/>
          <w:color w:val="000000"/>
          <w:kern w:val="0"/>
          <w14:ligatures w14:val="none"/>
        </w:rPr>
        <w:t>and</w:t>
      </w:r>
      <w:r w:rsidRPr="00B07972">
        <w:rPr>
          <w:rFonts w:eastAsia="Times New Roman" w:cs="Times New Roman"/>
          <w:color w:val="000000"/>
          <w:kern w:val="0"/>
          <w14:ligatures w14:val="none"/>
        </w:rPr>
        <w:t xml:space="preserve"> life satisfactio</w:t>
      </w:r>
      <w:r w:rsidR="00E76C1F" w:rsidRPr="00B07972">
        <w:rPr>
          <w:rFonts w:eastAsia="Times New Roman" w:cs="Times New Roman"/>
          <w:color w:val="000000"/>
          <w:kern w:val="0"/>
          <w14:ligatures w14:val="none"/>
        </w:rPr>
        <w:t>n</w:t>
      </w:r>
      <w:r w:rsidRPr="00B07972">
        <w:rPr>
          <w:rFonts w:eastAsia="Times New Roman" w:cs="Times New Roman"/>
          <w:color w:val="000000"/>
          <w:kern w:val="0"/>
          <w14:ligatures w14:val="none"/>
        </w:rPr>
        <w:t xml:space="preserve"> </w:t>
      </w:r>
      <w:r w:rsidR="00E76C1F" w:rsidRPr="00B07972">
        <w:rPr>
          <w:rFonts w:eastAsia="Times New Roman" w:cs="Times New Roman"/>
          <w:color w:val="000000"/>
          <w:kern w:val="0"/>
          <w14:ligatures w14:val="none"/>
        </w:rPr>
        <w:t>(</w:t>
      </w:r>
      <w:r w:rsidRPr="00B07972">
        <w:rPr>
          <w:rFonts w:eastAsia="Times New Roman" w:cs="Times New Roman"/>
          <w:color w:val="000000"/>
          <w:kern w:val="0"/>
          <w14:ligatures w14:val="none"/>
        </w:rPr>
        <w:t>using the Satisfaction with Life Scale</w:t>
      </w:r>
      <w:r w:rsidR="00E76C1F" w:rsidRPr="00B07972">
        <w:rPr>
          <w:rFonts w:eastAsia="Times New Roman" w:cs="Times New Roman"/>
          <w:color w:val="000000"/>
          <w:kern w:val="0"/>
          <w14:ligatures w14:val="none"/>
        </w:rPr>
        <w:t xml:space="preserve"> (SWLS))</w:t>
      </w:r>
      <w:r w:rsidRPr="00B07972">
        <w:rPr>
          <w:rFonts w:eastAsia="Times New Roman" w:cs="Times New Roman"/>
          <w:color w:val="000000"/>
          <w:kern w:val="0"/>
          <w14:ligatures w14:val="none"/>
        </w:rPr>
        <w:t xml:space="preserve">. Hierarchical linear regression analyses were conducted to evaluate the </w:t>
      </w:r>
      <w:r w:rsidR="0013464C">
        <w:rPr>
          <w:rFonts w:eastAsia="Times New Roman" w:cs="Times New Roman"/>
          <w:color w:val="000000"/>
          <w:kern w:val="0"/>
          <w14:ligatures w14:val="none"/>
        </w:rPr>
        <w:t xml:space="preserve">links between </w:t>
      </w:r>
      <w:r w:rsidRPr="00B07972">
        <w:rPr>
          <w:rFonts w:eastAsia="Times New Roman" w:cs="Times New Roman"/>
          <w:color w:val="000000"/>
          <w:kern w:val="0"/>
          <w14:ligatures w14:val="none"/>
        </w:rPr>
        <w:t>these variables.</w:t>
      </w:r>
    </w:p>
    <w:p w14:paraId="5EA3DC2D" w14:textId="77777777" w:rsidR="00FB6F25" w:rsidRPr="00B07972" w:rsidRDefault="00FB6F25" w:rsidP="004A7E66">
      <w:pPr>
        <w:spacing w:after="0" w:line="360" w:lineRule="auto"/>
        <w:rPr>
          <w:rFonts w:eastAsia="Times New Roman" w:cs="Times New Roman"/>
          <w:color w:val="000000"/>
          <w:kern w:val="0"/>
          <w14:ligatures w14:val="none"/>
        </w:rPr>
      </w:pPr>
    </w:p>
    <w:p w14:paraId="63D385FF" w14:textId="58C8C3BB" w:rsidR="005E0539" w:rsidRDefault="000018CA" w:rsidP="004A7E66">
      <w:pPr>
        <w:spacing w:after="0" w:line="360" w:lineRule="auto"/>
        <w:rPr>
          <w:rFonts w:eastAsia="Times New Roman" w:cs="Times New Roman"/>
          <w:color w:val="000000"/>
          <w:kern w:val="0"/>
          <w14:ligatures w14:val="none"/>
        </w:rPr>
      </w:pPr>
      <w:r w:rsidRPr="00530DAD">
        <w:rPr>
          <w:rFonts w:eastAsia="Times New Roman" w:cs="Times New Roman"/>
          <w:color w:val="000000"/>
          <w:kern w:val="0"/>
          <w14:ligatures w14:val="none"/>
        </w:rPr>
        <w:t xml:space="preserve">The conclusions of these reports found that 38% of participants reported being dissatisfied with their lives. Functional limitations were associated with </w:t>
      </w:r>
      <w:r w:rsidR="00E76C1F" w:rsidRPr="00530DAD">
        <w:rPr>
          <w:rFonts w:eastAsia="Times New Roman" w:cs="Times New Roman"/>
          <w:color w:val="000000"/>
          <w:kern w:val="0"/>
          <w14:ligatures w14:val="none"/>
        </w:rPr>
        <w:t xml:space="preserve">a </w:t>
      </w:r>
      <w:r w:rsidR="003B4C1D" w:rsidRPr="00530DAD">
        <w:rPr>
          <w:rFonts w:eastAsia="Times New Roman" w:cs="Times New Roman"/>
          <w:color w:val="000000"/>
          <w:kern w:val="0"/>
          <w14:ligatures w14:val="none"/>
        </w:rPr>
        <w:t xml:space="preserve">lower life </w:t>
      </w:r>
      <w:r w:rsidR="00E76C1F" w:rsidRPr="00530DAD">
        <w:rPr>
          <w:rFonts w:eastAsia="Times New Roman" w:cs="Times New Roman"/>
          <w:color w:val="000000"/>
          <w:kern w:val="0"/>
          <w14:ligatures w14:val="none"/>
        </w:rPr>
        <w:t>satisfaction</w:t>
      </w:r>
      <w:r w:rsidRPr="00530DAD">
        <w:rPr>
          <w:rFonts w:eastAsia="Times New Roman" w:cs="Times New Roman"/>
          <w:color w:val="000000"/>
          <w:kern w:val="0"/>
          <w14:ligatures w14:val="none"/>
        </w:rPr>
        <w:t xml:space="preserve">, while </w:t>
      </w:r>
      <w:r w:rsidR="00D26EB9" w:rsidRPr="00530DAD">
        <w:rPr>
          <w:rFonts w:eastAsia="Times New Roman" w:cs="Times New Roman"/>
          <w:color w:val="000000"/>
          <w:kern w:val="0"/>
          <w14:ligatures w14:val="none"/>
        </w:rPr>
        <w:t xml:space="preserve">considerable </w:t>
      </w:r>
      <w:r w:rsidRPr="00530DAD">
        <w:rPr>
          <w:rFonts w:eastAsia="Times New Roman" w:cs="Times New Roman"/>
          <w:color w:val="000000"/>
          <w:kern w:val="0"/>
          <w14:ligatures w14:val="none"/>
        </w:rPr>
        <w:t xml:space="preserve">social support and spiritual well-being </w:t>
      </w:r>
      <w:r w:rsidR="00E76C1F" w:rsidRPr="00530DAD">
        <w:rPr>
          <w:rFonts w:eastAsia="Times New Roman" w:cs="Times New Roman"/>
          <w:color w:val="000000"/>
          <w:kern w:val="0"/>
          <w14:ligatures w14:val="none"/>
        </w:rPr>
        <w:t>had a</w:t>
      </w:r>
      <w:r w:rsidRPr="00530DAD">
        <w:rPr>
          <w:rFonts w:eastAsia="Times New Roman" w:cs="Times New Roman"/>
          <w:color w:val="000000"/>
          <w:kern w:val="0"/>
          <w14:ligatures w14:val="none"/>
        </w:rPr>
        <w:t xml:space="preserve"> positive</w:t>
      </w:r>
      <w:r w:rsidR="00E76C1F" w:rsidRPr="00530DAD">
        <w:rPr>
          <w:rFonts w:eastAsia="Times New Roman" w:cs="Times New Roman"/>
          <w:color w:val="000000"/>
          <w:kern w:val="0"/>
          <w14:ligatures w14:val="none"/>
        </w:rPr>
        <w:t xml:space="preserve"> effect on satisfaction in everyday life</w:t>
      </w:r>
      <w:r w:rsidR="00E25E9E" w:rsidRPr="00530DAD">
        <w:rPr>
          <w:rFonts w:eastAsia="Times New Roman" w:cs="Times New Roman"/>
          <w:color w:val="000000"/>
          <w:kern w:val="0"/>
          <w14:ligatures w14:val="none"/>
        </w:rPr>
        <w:t>. Among these factors,</w:t>
      </w:r>
      <w:r w:rsidRPr="00530DAD">
        <w:rPr>
          <w:rFonts w:eastAsia="Times New Roman" w:cs="Times New Roman"/>
          <w:color w:val="000000"/>
          <w:kern w:val="0"/>
          <w14:ligatures w14:val="none"/>
        </w:rPr>
        <w:t xml:space="preserve"> spiritual well-being emerg</w:t>
      </w:r>
      <w:r w:rsidR="00E25E9E" w:rsidRPr="00530DAD">
        <w:rPr>
          <w:rFonts w:eastAsia="Times New Roman" w:cs="Times New Roman"/>
          <w:color w:val="000000"/>
          <w:kern w:val="0"/>
          <w14:ligatures w14:val="none"/>
        </w:rPr>
        <w:t>ed</w:t>
      </w:r>
      <w:r w:rsidRPr="00530DAD">
        <w:rPr>
          <w:rFonts w:eastAsia="Times New Roman" w:cs="Times New Roman"/>
          <w:color w:val="000000"/>
          <w:kern w:val="0"/>
          <w14:ligatures w14:val="none"/>
        </w:rPr>
        <w:t xml:space="preserve"> as the strongest predictor. However, </w:t>
      </w:r>
      <w:r w:rsidR="00E25E9E" w:rsidRPr="00530DAD">
        <w:rPr>
          <w:rFonts w:eastAsia="Times New Roman" w:cs="Times New Roman"/>
          <w:color w:val="000000"/>
          <w:kern w:val="0"/>
          <w14:ligatures w14:val="none"/>
        </w:rPr>
        <w:t xml:space="preserve">neither </w:t>
      </w:r>
      <w:r w:rsidR="003B64AC">
        <w:rPr>
          <w:rFonts w:eastAsia="Times New Roman" w:cs="Times New Roman"/>
          <w:color w:val="000000"/>
          <w:kern w:val="0"/>
          <w14:ligatures w14:val="none"/>
        </w:rPr>
        <w:t xml:space="preserve">a </w:t>
      </w:r>
      <w:r w:rsidR="00E76C1F" w:rsidRPr="00530DAD">
        <w:rPr>
          <w:rFonts w:eastAsia="Times New Roman" w:cs="Times New Roman"/>
          <w:color w:val="000000"/>
          <w:kern w:val="0"/>
          <w14:ligatures w14:val="none"/>
        </w:rPr>
        <w:t xml:space="preserve">strong </w:t>
      </w:r>
      <w:r w:rsidRPr="00530DAD">
        <w:rPr>
          <w:rFonts w:eastAsia="Times New Roman" w:cs="Times New Roman"/>
          <w:color w:val="000000"/>
          <w:kern w:val="0"/>
          <w14:ligatures w14:val="none"/>
        </w:rPr>
        <w:t xml:space="preserve">social support system </w:t>
      </w:r>
      <w:r w:rsidR="00307091" w:rsidRPr="00530DAD">
        <w:rPr>
          <w:rFonts w:eastAsia="Times New Roman" w:cs="Times New Roman"/>
          <w:color w:val="000000"/>
          <w:kern w:val="0"/>
          <w14:ligatures w14:val="none"/>
        </w:rPr>
        <w:t>nor</w:t>
      </w:r>
      <w:r w:rsidRPr="00530DAD">
        <w:rPr>
          <w:rFonts w:eastAsia="Times New Roman" w:cs="Times New Roman"/>
          <w:color w:val="000000"/>
          <w:kern w:val="0"/>
          <w14:ligatures w14:val="none"/>
        </w:rPr>
        <w:t xml:space="preserve"> spiritua</w:t>
      </w:r>
      <w:r w:rsidR="00E76C1F" w:rsidRPr="00530DAD">
        <w:rPr>
          <w:rFonts w:eastAsia="Times New Roman" w:cs="Times New Roman"/>
          <w:color w:val="000000"/>
          <w:kern w:val="0"/>
          <w14:ligatures w14:val="none"/>
        </w:rPr>
        <w:t>l well-bein</w:t>
      </w:r>
      <w:r w:rsidR="003B64AC">
        <w:rPr>
          <w:rFonts w:eastAsia="Times New Roman" w:cs="Times New Roman"/>
          <w:color w:val="000000"/>
          <w:kern w:val="0"/>
          <w14:ligatures w14:val="none"/>
        </w:rPr>
        <w:t>g</w:t>
      </w:r>
      <w:r w:rsidRPr="00530DAD">
        <w:rPr>
          <w:rFonts w:eastAsia="Times New Roman" w:cs="Times New Roman"/>
          <w:color w:val="000000"/>
          <w:kern w:val="0"/>
          <w14:ligatures w14:val="none"/>
        </w:rPr>
        <w:t xml:space="preserve"> moderate</w:t>
      </w:r>
      <w:r w:rsidR="003B64AC">
        <w:rPr>
          <w:rFonts w:eastAsia="Times New Roman" w:cs="Times New Roman"/>
          <w:color w:val="000000"/>
          <w:kern w:val="0"/>
          <w14:ligatures w14:val="none"/>
        </w:rPr>
        <w:t>d</w:t>
      </w:r>
      <w:r w:rsidRPr="00530DAD">
        <w:rPr>
          <w:rFonts w:eastAsia="Times New Roman" w:cs="Times New Roman"/>
          <w:color w:val="000000"/>
          <w:kern w:val="0"/>
          <w14:ligatures w14:val="none"/>
        </w:rPr>
        <w:t xml:space="preserve"> significantly the status of functional limitations.</w:t>
      </w:r>
      <w:r w:rsidRPr="001E48B8">
        <w:rPr>
          <w:rFonts w:eastAsia="Times New Roman" w:cs="Times New Roman"/>
          <w:color w:val="000000"/>
          <w:kern w:val="0"/>
          <w14:ligatures w14:val="none"/>
        </w:rPr>
        <w:t xml:space="preserve"> </w:t>
      </w:r>
      <w:r w:rsidR="007908FF" w:rsidRPr="001E48B8">
        <w:rPr>
          <w:rFonts w:eastAsia="Times New Roman" w:cs="Times New Roman"/>
          <w:color w:val="000000"/>
          <w:kern w:val="0"/>
          <w14:ligatures w14:val="none"/>
        </w:rPr>
        <w:t>Non-m</w:t>
      </w:r>
      <w:r w:rsidRPr="001E48B8">
        <w:rPr>
          <w:rFonts w:eastAsia="Times New Roman" w:cs="Times New Roman"/>
          <w:color w:val="000000"/>
          <w:kern w:val="0"/>
          <w14:ligatures w14:val="none"/>
        </w:rPr>
        <w:t>arried</w:t>
      </w:r>
      <w:r w:rsidR="007908FF" w:rsidRPr="001E48B8">
        <w:rPr>
          <w:rFonts w:eastAsia="Times New Roman" w:cs="Times New Roman"/>
          <w:color w:val="000000"/>
          <w:kern w:val="0"/>
          <w14:ligatures w14:val="none"/>
        </w:rPr>
        <w:t xml:space="preserve"> patients</w:t>
      </w:r>
      <w:r w:rsidRPr="001E48B8">
        <w:rPr>
          <w:rFonts w:eastAsia="Times New Roman" w:cs="Times New Roman"/>
          <w:color w:val="000000"/>
          <w:kern w:val="0"/>
          <w14:ligatures w14:val="none"/>
        </w:rPr>
        <w:t>,</w:t>
      </w:r>
      <w:r w:rsidR="007908FF" w:rsidRPr="001E48B8">
        <w:rPr>
          <w:rFonts w:eastAsia="Times New Roman" w:cs="Times New Roman"/>
          <w:color w:val="000000"/>
          <w:kern w:val="0"/>
          <w14:ligatures w14:val="none"/>
        </w:rPr>
        <w:t xml:space="preserve"> </w:t>
      </w:r>
      <w:r w:rsidRPr="001E48B8">
        <w:rPr>
          <w:rFonts w:eastAsia="Times New Roman" w:cs="Times New Roman"/>
          <w:color w:val="000000"/>
          <w:kern w:val="0"/>
          <w14:ligatures w14:val="none"/>
        </w:rPr>
        <w:t xml:space="preserve">racial minorities and those </w:t>
      </w:r>
      <w:r w:rsidR="00307091" w:rsidRPr="001E48B8">
        <w:rPr>
          <w:rFonts w:eastAsia="Times New Roman" w:cs="Times New Roman"/>
          <w:color w:val="000000"/>
          <w:kern w:val="0"/>
          <w14:ligatures w14:val="none"/>
        </w:rPr>
        <w:t xml:space="preserve">experiencing </w:t>
      </w:r>
      <w:r w:rsidRPr="001E48B8">
        <w:rPr>
          <w:rFonts w:eastAsia="Times New Roman" w:cs="Times New Roman"/>
          <w:color w:val="000000"/>
          <w:kern w:val="0"/>
          <w14:ligatures w14:val="none"/>
        </w:rPr>
        <w:t>depressi</w:t>
      </w:r>
      <w:r w:rsidR="00307091" w:rsidRPr="001E48B8">
        <w:rPr>
          <w:rFonts w:eastAsia="Times New Roman" w:cs="Times New Roman"/>
          <w:color w:val="000000"/>
          <w:kern w:val="0"/>
          <w14:ligatures w14:val="none"/>
        </w:rPr>
        <w:t>ve symptoms</w:t>
      </w:r>
      <w:r w:rsidR="007908FF" w:rsidRPr="001E48B8">
        <w:rPr>
          <w:rFonts w:eastAsia="Times New Roman" w:cs="Times New Roman"/>
          <w:color w:val="000000"/>
          <w:kern w:val="0"/>
          <w14:ligatures w14:val="none"/>
        </w:rPr>
        <w:t xml:space="preserve"> had </w:t>
      </w:r>
      <w:r w:rsidRPr="001E48B8">
        <w:rPr>
          <w:rFonts w:eastAsia="Times New Roman" w:cs="Times New Roman"/>
          <w:color w:val="000000"/>
          <w:kern w:val="0"/>
          <w14:ligatures w14:val="none"/>
        </w:rPr>
        <w:t>lower life sati</w:t>
      </w:r>
      <w:r w:rsidR="007908FF" w:rsidRPr="001E48B8">
        <w:rPr>
          <w:rFonts w:eastAsia="Times New Roman" w:cs="Times New Roman"/>
          <w:color w:val="000000"/>
          <w:kern w:val="0"/>
          <w14:ligatures w14:val="none"/>
        </w:rPr>
        <w:t>sfaction.</w:t>
      </w:r>
    </w:p>
    <w:p w14:paraId="40736FC3" w14:textId="77777777" w:rsidR="00D25259" w:rsidRDefault="00D25259" w:rsidP="004A7E66">
      <w:pPr>
        <w:spacing w:after="0" w:line="360" w:lineRule="auto"/>
        <w:rPr>
          <w:rFonts w:eastAsia="Times New Roman" w:cs="Times New Roman"/>
          <w:color w:val="000000"/>
          <w:kern w:val="0"/>
          <w14:ligatures w14:val="none"/>
        </w:rPr>
      </w:pPr>
    </w:p>
    <w:p w14:paraId="4192E79A" w14:textId="2E0250D1" w:rsidR="00D25259" w:rsidRPr="00530DAD" w:rsidRDefault="00BD43E0" w:rsidP="004A7E66">
      <w:pPr>
        <w:spacing w:after="0" w:line="360" w:lineRule="auto"/>
        <w:rPr>
          <w:rFonts w:eastAsia="Times New Roman" w:cs="Times New Roman"/>
          <w:b/>
          <w:bCs/>
          <w:color w:val="000000"/>
          <w:kern w:val="0"/>
          <w14:ligatures w14:val="none"/>
        </w:rPr>
      </w:pPr>
      <w:r>
        <w:rPr>
          <w:rFonts w:eastAsia="Times New Roman" w:cs="Times New Roman"/>
          <w:b/>
          <w:bCs/>
          <w:color w:val="000000"/>
          <w:kern w:val="0"/>
          <w14:ligatures w14:val="none"/>
        </w:rPr>
        <w:t>Thematic synthesis of findings</w:t>
      </w:r>
    </w:p>
    <w:p w14:paraId="5D598953" w14:textId="024ED440" w:rsidR="00D26F24" w:rsidRDefault="00C74445" w:rsidP="004A7E66">
      <w:pPr>
        <w:spacing w:after="0" w:line="360" w:lineRule="auto"/>
        <w:rPr>
          <w:rFonts w:eastAsia="Times New Roman" w:cs="Times New Roman"/>
          <w:color w:val="000000"/>
          <w:kern w:val="0"/>
          <w14:ligatures w14:val="none"/>
        </w:rPr>
      </w:pPr>
      <w:r>
        <w:rPr>
          <w:rFonts w:eastAsia="Times New Roman" w:cs="Times New Roman"/>
          <w:color w:val="000000"/>
          <w:kern w:val="0"/>
          <w14:ligatures w14:val="none"/>
        </w:rPr>
        <w:t>The 10 studies</w:t>
      </w:r>
      <w:r w:rsidR="0003517E">
        <w:rPr>
          <w:rFonts w:eastAsia="Times New Roman" w:cs="Times New Roman"/>
          <w:color w:val="000000"/>
          <w:kern w:val="0"/>
          <w14:ligatures w14:val="none"/>
        </w:rPr>
        <w:t xml:space="preserve"> included in this review</w:t>
      </w:r>
      <w:r>
        <w:rPr>
          <w:rFonts w:eastAsia="Times New Roman" w:cs="Times New Roman"/>
          <w:color w:val="000000"/>
          <w:kern w:val="0"/>
          <w14:ligatures w14:val="none"/>
        </w:rPr>
        <w:t xml:space="preserve"> highlight the role of spirituality </w:t>
      </w:r>
      <w:r w:rsidR="00EC5E77">
        <w:rPr>
          <w:rFonts w:eastAsia="Times New Roman" w:cs="Times New Roman"/>
          <w:color w:val="000000"/>
          <w:kern w:val="0"/>
          <w14:ligatures w14:val="none"/>
        </w:rPr>
        <w:t xml:space="preserve">in the lives of SSc patients as an existing and </w:t>
      </w:r>
      <w:r w:rsidR="00746A58">
        <w:rPr>
          <w:rFonts w:eastAsia="Times New Roman" w:cs="Times New Roman"/>
          <w:color w:val="000000"/>
          <w:kern w:val="0"/>
          <w14:ligatures w14:val="none"/>
        </w:rPr>
        <w:t xml:space="preserve">multifaceted one. </w:t>
      </w:r>
      <w:r w:rsidR="00D26F24">
        <w:rPr>
          <w:rFonts w:eastAsia="Times New Roman" w:cs="Times New Roman"/>
          <w:color w:val="000000"/>
          <w:kern w:val="0"/>
          <w14:ligatures w14:val="none"/>
        </w:rPr>
        <w:t xml:space="preserve">The conduction of thematic analysis </w:t>
      </w:r>
      <w:r w:rsidR="00632B45">
        <w:rPr>
          <w:rFonts w:eastAsia="Times New Roman" w:cs="Times New Roman"/>
          <w:color w:val="000000"/>
          <w:kern w:val="0"/>
          <w14:ligatures w14:val="none"/>
        </w:rPr>
        <w:t xml:space="preserve">on the </w:t>
      </w:r>
      <w:r w:rsidR="00792AAB">
        <w:rPr>
          <w:rFonts w:eastAsia="Times New Roman" w:cs="Times New Roman"/>
          <w:color w:val="000000"/>
          <w:kern w:val="0"/>
          <w14:ligatures w14:val="none"/>
        </w:rPr>
        <w:t>above-mentioned</w:t>
      </w:r>
      <w:r w:rsidR="00632B45">
        <w:rPr>
          <w:rFonts w:eastAsia="Times New Roman" w:cs="Times New Roman"/>
          <w:color w:val="000000"/>
          <w:kern w:val="0"/>
          <w14:ligatures w14:val="none"/>
        </w:rPr>
        <w:t xml:space="preserve"> </w:t>
      </w:r>
      <w:r w:rsidR="00B269B8">
        <w:rPr>
          <w:rFonts w:eastAsia="Times New Roman" w:cs="Times New Roman"/>
          <w:color w:val="000000"/>
          <w:kern w:val="0"/>
          <w14:ligatures w14:val="none"/>
        </w:rPr>
        <w:t>results</w:t>
      </w:r>
      <w:r w:rsidR="00054F2D">
        <w:rPr>
          <w:rFonts w:eastAsia="Times New Roman" w:cs="Times New Roman"/>
          <w:color w:val="000000"/>
          <w:kern w:val="0"/>
          <w14:ligatures w14:val="none"/>
        </w:rPr>
        <w:t xml:space="preserve"> </w:t>
      </w:r>
      <w:r w:rsidR="001F68F5">
        <w:rPr>
          <w:rFonts w:eastAsia="Times New Roman" w:cs="Times New Roman"/>
          <w:color w:val="000000"/>
          <w:kern w:val="0"/>
          <w14:ligatures w14:val="none"/>
        </w:rPr>
        <w:t>revealed three primary themes</w:t>
      </w:r>
      <w:r w:rsidR="0012090B">
        <w:rPr>
          <w:rFonts w:eastAsia="Times New Roman" w:cs="Times New Roman"/>
          <w:color w:val="000000"/>
          <w:kern w:val="0"/>
          <w14:ligatures w14:val="none"/>
        </w:rPr>
        <w:t xml:space="preserve">: 1) spirituality as a coping mechanism 2) variability of </w:t>
      </w:r>
      <w:r w:rsidR="001A3889">
        <w:rPr>
          <w:rFonts w:eastAsia="Times New Roman" w:cs="Times New Roman"/>
          <w:color w:val="000000"/>
          <w:kern w:val="0"/>
          <w14:ligatures w14:val="none"/>
        </w:rPr>
        <w:t>spiritual</w:t>
      </w:r>
      <w:r w:rsidR="0012090B">
        <w:rPr>
          <w:rFonts w:eastAsia="Times New Roman" w:cs="Times New Roman"/>
          <w:color w:val="000000"/>
          <w:kern w:val="0"/>
          <w14:ligatures w14:val="none"/>
        </w:rPr>
        <w:t xml:space="preserve"> expression</w:t>
      </w:r>
      <w:r w:rsidR="004A2A54">
        <w:rPr>
          <w:rFonts w:eastAsia="Times New Roman" w:cs="Times New Roman"/>
          <w:color w:val="000000"/>
          <w:kern w:val="0"/>
          <w14:ligatures w14:val="none"/>
        </w:rPr>
        <w:t xml:space="preserve">, 3) </w:t>
      </w:r>
      <w:r w:rsidR="00A70A49">
        <w:rPr>
          <w:rFonts w:eastAsia="Times New Roman" w:cs="Times New Roman"/>
          <w:color w:val="000000"/>
          <w:kern w:val="0"/>
          <w14:ligatures w14:val="none"/>
        </w:rPr>
        <w:t>neglect</w:t>
      </w:r>
      <w:r w:rsidR="001A3889">
        <w:rPr>
          <w:rFonts w:eastAsia="Times New Roman" w:cs="Times New Roman"/>
          <w:color w:val="000000"/>
          <w:kern w:val="0"/>
          <w14:ligatures w14:val="none"/>
        </w:rPr>
        <w:t xml:space="preserve"> </w:t>
      </w:r>
      <w:r w:rsidR="003946C8">
        <w:rPr>
          <w:rFonts w:eastAsia="Times New Roman" w:cs="Times New Roman"/>
          <w:color w:val="000000"/>
          <w:kern w:val="0"/>
          <w14:ligatures w14:val="none"/>
        </w:rPr>
        <w:t>of spirituality in</w:t>
      </w:r>
      <w:r w:rsidR="00A70A49">
        <w:rPr>
          <w:rFonts w:eastAsia="Times New Roman" w:cs="Times New Roman"/>
          <w:color w:val="000000"/>
          <w:kern w:val="0"/>
          <w14:ligatures w14:val="none"/>
        </w:rPr>
        <w:t xml:space="preserve"> patient care</w:t>
      </w:r>
      <w:r w:rsidR="0003517E">
        <w:rPr>
          <w:rFonts w:eastAsia="Times New Roman" w:cs="Times New Roman"/>
          <w:color w:val="000000"/>
          <w:kern w:val="0"/>
          <w14:ligatures w14:val="none"/>
        </w:rPr>
        <w:t>.</w:t>
      </w:r>
      <w:r w:rsidR="00A70A49">
        <w:rPr>
          <w:rFonts w:eastAsia="Times New Roman" w:cs="Times New Roman"/>
          <w:color w:val="000000"/>
          <w:kern w:val="0"/>
          <w14:ligatures w14:val="none"/>
        </w:rPr>
        <w:t xml:space="preserve"> </w:t>
      </w:r>
    </w:p>
    <w:p w14:paraId="06BA5481" w14:textId="77777777" w:rsidR="00FB6F25" w:rsidRDefault="00FB6F25" w:rsidP="004A7E66">
      <w:pPr>
        <w:spacing w:after="0" w:line="360" w:lineRule="auto"/>
        <w:rPr>
          <w:rFonts w:eastAsia="Times New Roman" w:cs="Times New Roman"/>
          <w:color w:val="000000"/>
          <w:kern w:val="0"/>
          <w14:ligatures w14:val="none"/>
        </w:rPr>
      </w:pPr>
    </w:p>
    <w:p w14:paraId="3F87B6F5" w14:textId="3CF27B32" w:rsidR="00B162D7" w:rsidRDefault="005E0539" w:rsidP="00B269B8">
      <w:pPr>
        <w:spacing w:after="0" w:line="360" w:lineRule="auto"/>
        <w:rPr>
          <w:rFonts w:eastAsia="Times New Roman" w:cs="Times New Roman"/>
          <w:color w:val="000000"/>
          <w:kern w:val="0"/>
          <w14:ligatures w14:val="none"/>
        </w:rPr>
      </w:pPr>
      <w:r>
        <w:t>Spirituality may represent a potentially meaningful component of holistic care in systemic sclerosis, but current findings should be considered hypothesis-generating given the limited and heterogeneous evidence base</w:t>
      </w:r>
      <w:r w:rsidR="00796203">
        <w:t>.</w:t>
      </w:r>
      <w:r w:rsidDel="005E0539">
        <w:rPr>
          <w:rFonts w:eastAsia="Times New Roman" w:cs="Times New Roman"/>
          <w:color w:val="000000"/>
          <w:kern w:val="0"/>
          <w14:ligatures w14:val="none"/>
        </w:rPr>
        <w:t xml:space="preserve"> </w:t>
      </w:r>
      <w:r w:rsidR="00B269B8">
        <w:rPr>
          <w:rFonts w:eastAsia="Times New Roman" w:cs="Times New Roman"/>
          <w:color w:val="000000"/>
          <w:kern w:val="0"/>
          <w14:ligatures w14:val="none"/>
        </w:rPr>
        <w:t>S</w:t>
      </w:r>
      <w:r w:rsidR="00B162D7">
        <w:rPr>
          <w:rFonts w:eastAsia="Times New Roman" w:cs="Times New Roman"/>
          <w:color w:val="000000"/>
          <w:kern w:val="0"/>
          <w14:ligatures w14:val="none"/>
        </w:rPr>
        <w:t xml:space="preserve">pirituality </w:t>
      </w:r>
      <w:r w:rsidR="00C72315">
        <w:rPr>
          <w:rFonts w:eastAsia="Times New Roman" w:cs="Times New Roman"/>
          <w:color w:val="000000"/>
          <w:kern w:val="0"/>
          <w14:ligatures w14:val="none"/>
        </w:rPr>
        <w:t>appears as a</w:t>
      </w:r>
      <w:r w:rsidR="00D93571">
        <w:rPr>
          <w:rFonts w:eastAsia="Times New Roman" w:cs="Times New Roman"/>
          <w:color w:val="000000"/>
          <w:kern w:val="0"/>
          <w14:ligatures w14:val="none"/>
        </w:rPr>
        <w:t xml:space="preserve"> </w:t>
      </w:r>
      <w:r w:rsidR="001157E1">
        <w:rPr>
          <w:rFonts w:eastAsia="Times New Roman" w:cs="Times New Roman"/>
          <w:color w:val="000000"/>
          <w:kern w:val="0"/>
          <w14:ligatures w14:val="none"/>
        </w:rPr>
        <w:t>way out</w:t>
      </w:r>
      <w:r w:rsidR="00D93571">
        <w:rPr>
          <w:rFonts w:eastAsia="Times New Roman" w:cs="Times New Roman"/>
          <w:color w:val="000000"/>
          <w:kern w:val="0"/>
          <w14:ligatures w14:val="none"/>
        </w:rPr>
        <w:t xml:space="preserve"> </w:t>
      </w:r>
      <w:r w:rsidR="001157E1">
        <w:rPr>
          <w:rFonts w:eastAsia="Times New Roman" w:cs="Times New Roman"/>
          <w:color w:val="000000"/>
          <w:kern w:val="0"/>
          <w14:ligatures w14:val="none"/>
        </w:rPr>
        <w:t xml:space="preserve">of strain and </w:t>
      </w:r>
      <w:r w:rsidR="005C4343">
        <w:rPr>
          <w:rFonts w:eastAsia="Times New Roman" w:cs="Times New Roman"/>
          <w:color w:val="000000"/>
          <w:kern w:val="0"/>
          <w14:ligatures w14:val="none"/>
        </w:rPr>
        <w:t>a relief from the uncertainty that comes with a chronic disease.</w:t>
      </w:r>
    </w:p>
    <w:p w14:paraId="7257A1E9" w14:textId="77777777" w:rsidR="005E0539" w:rsidRDefault="005E0539" w:rsidP="004A7E66">
      <w:pPr>
        <w:spacing w:after="0" w:line="360" w:lineRule="auto"/>
        <w:rPr>
          <w:rFonts w:eastAsia="Times New Roman" w:cs="Times New Roman"/>
          <w:color w:val="000000"/>
          <w:kern w:val="0"/>
          <w14:ligatures w14:val="none"/>
        </w:rPr>
      </w:pPr>
    </w:p>
    <w:p w14:paraId="68C45CBD" w14:textId="3233B220" w:rsidR="005C4343" w:rsidRDefault="005C4343" w:rsidP="004A7E66">
      <w:pPr>
        <w:spacing w:after="0" w:line="360" w:lineRule="auto"/>
        <w:rPr>
          <w:rFonts w:eastAsia="Times New Roman" w:cs="Times New Roman"/>
          <w:color w:val="000000"/>
          <w:kern w:val="0"/>
          <w14:ligatures w14:val="none"/>
        </w:rPr>
      </w:pPr>
      <w:r>
        <w:rPr>
          <w:rFonts w:eastAsia="Times New Roman" w:cs="Times New Roman"/>
          <w:color w:val="000000"/>
          <w:kern w:val="0"/>
          <w14:ligatures w14:val="none"/>
        </w:rPr>
        <w:t>A higher state of spirituality</w:t>
      </w:r>
      <w:r w:rsidR="005E0539">
        <w:rPr>
          <w:rFonts w:eastAsia="Times New Roman" w:cs="Times New Roman"/>
          <w:color w:val="000000"/>
          <w:kern w:val="0"/>
          <w14:ligatures w14:val="none"/>
        </w:rPr>
        <w:t xml:space="preserve">, </w:t>
      </w:r>
      <w:r w:rsidR="00AD17E6">
        <w:rPr>
          <w:rFonts w:eastAsia="Times New Roman" w:cs="Times New Roman"/>
          <w:color w:val="000000"/>
          <w:kern w:val="0"/>
          <w14:ligatures w14:val="none"/>
        </w:rPr>
        <w:t xml:space="preserve">the one that encompasses hope, meaning, transcendence, </w:t>
      </w:r>
      <w:r w:rsidR="00952790">
        <w:rPr>
          <w:rFonts w:eastAsia="Times New Roman" w:cs="Times New Roman"/>
          <w:color w:val="000000"/>
          <w:kern w:val="0"/>
          <w14:ligatures w14:val="none"/>
        </w:rPr>
        <w:t xml:space="preserve">is linked </w:t>
      </w:r>
      <w:r w:rsidR="00AA44EE">
        <w:rPr>
          <w:rFonts w:eastAsia="Times New Roman" w:cs="Times New Roman"/>
          <w:color w:val="000000"/>
          <w:kern w:val="0"/>
          <w14:ligatures w14:val="none"/>
        </w:rPr>
        <w:t>to</w:t>
      </w:r>
      <w:r w:rsidR="00952790">
        <w:rPr>
          <w:rFonts w:eastAsia="Times New Roman" w:cs="Times New Roman"/>
          <w:color w:val="000000"/>
          <w:kern w:val="0"/>
          <w14:ligatures w14:val="none"/>
        </w:rPr>
        <w:t xml:space="preserve"> lower </w:t>
      </w:r>
      <w:r w:rsidR="00AA44EE">
        <w:rPr>
          <w:rFonts w:eastAsia="Times New Roman" w:cs="Times New Roman"/>
          <w:color w:val="000000"/>
          <w:kern w:val="0"/>
          <w14:ligatures w14:val="none"/>
        </w:rPr>
        <w:t>percentages of depression and somatization of it</w:t>
      </w:r>
      <w:r w:rsidR="005E610A">
        <w:rPr>
          <w:rFonts w:eastAsia="Times New Roman" w:cs="Times New Roman"/>
          <w:color w:val="000000"/>
          <w:kern w:val="0"/>
          <w14:ligatures w14:val="none"/>
        </w:rPr>
        <w:t xml:space="preserve"> among the SSc patients</w:t>
      </w:r>
      <w:r w:rsidR="005E0539">
        <w:rPr>
          <w:rFonts w:eastAsia="Times New Roman" w:cs="Times New Roman"/>
          <w:color w:val="000000"/>
          <w:kern w:val="0"/>
          <w14:ligatures w14:val="none"/>
        </w:rPr>
        <w:t xml:space="preserve"> </w:t>
      </w:r>
      <w:r w:rsidR="00614AE5">
        <w:rPr>
          <w:rFonts w:eastAsia="Times New Roman" w:cs="Times New Roman"/>
          <w:color w:val="000000"/>
          <w:kern w:val="0"/>
          <w14:ligatures w14:val="none"/>
        </w:rPr>
        <w:t>[1</w:t>
      </w:r>
      <w:r w:rsidR="00B269B8">
        <w:rPr>
          <w:rFonts w:eastAsia="Times New Roman" w:cs="Times New Roman"/>
          <w:color w:val="000000"/>
          <w:kern w:val="0"/>
          <w14:ligatures w14:val="none"/>
        </w:rPr>
        <w:t>5</w:t>
      </w:r>
      <w:r w:rsidR="00614AE5">
        <w:rPr>
          <w:rFonts w:eastAsia="Times New Roman" w:cs="Times New Roman"/>
          <w:color w:val="000000"/>
          <w:kern w:val="0"/>
          <w14:ligatures w14:val="none"/>
        </w:rPr>
        <w:t>,1</w:t>
      </w:r>
      <w:r w:rsidR="00B269B8">
        <w:rPr>
          <w:rFonts w:eastAsia="Times New Roman" w:cs="Times New Roman"/>
          <w:color w:val="000000"/>
          <w:kern w:val="0"/>
          <w14:ligatures w14:val="none"/>
        </w:rPr>
        <w:t>7</w:t>
      </w:r>
      <w:r w:rsidR="00614AE5">
        <w:rPr>
          <w:rFonts w:eastAsia="Times New Roman" w:cs="Times New Roman"/>
          <w:color w:val="000000"/>
          <w:kern w:val="0"/>
          <w14:ligatures w14:val="none"/>
        </w:rPr>
        <w:t>,2</w:t>
      </w:r>
      <w:r w:rsidR="00B269B8">
        <w:rPr>
          <w:rFonts w:eastAsia="Times New Roman" w:cs="Times New Roman"/>
          <w:color w:val="000000"/>
          <w:kern w:val="0"/>
          <w14:ligatures w14:val="none"/>
        </w:rPr>
        <w:t>1</w:t>
      </w:r>
      <w:r w:rsidR="00614AE5">
        <w:rPr>
          <w:rFonts w:eastAsia="Times New Roman" w:cs="Times New Roman"/>
          <w:color w:val="000000"/>
          <w:kern w:val="0"/>
          <w14:ligatures w14:val="none"/>
        </w:rPr>
        <w:t>,2</w:t>
      </w:r>
      <w:r w:rsidR="00B269B8">
        <w:rPr>
          <w:rFonts w:eastAsia="Times New Roman" w:cs="Times New Roman"/>
          <w:color w:val="000000"/>
          <w:kern w:val="0"/>
          <w14:ligatures w14:val="none"/>
        </w:rPr>
        <w:t>4</w:t>
      </w:r>
      <w:r w:rsidR="00614AE5">
        <w:rPr>
          <w:rFonts w:eastAsia="Times New Roman" w:cs="Times New Roman"/>
          <w:color w:val="000000"/>
          <w:kern w:val="0"/>
          <w14:ligatures w14:val="none"/>
        </w:rPr>
        <w:t>]</w:t>
      </w:r>
      <w:r w:rsidR="005E0539">
        <w:rPr>
          <w:rFonts w:eastAsia="Times New Roman" w:cs="Times New Roman"/>
          <w:color w:val="000000"/>
          <w:kern w:val="0"/>
          <w14:ligatures w14:val="none"/>
        </w:rPr>
        <w:t>.</w:t>
      </w:r>
    </w:p>
    <w:p w14:paraId="7457247C" w14:textId="7ADFCE97" w:rsidR="005E610A" w:rsidRDefault="005E610A" w:rsidP="004A7E66">
      <w:pPr>
        <w:spacing w:after="0" w:line="360" w:lineRule="auto"/>
        <w:rPr>
          <w:rFonts w:eastAsia="Times New Roman" w:cs="Times New Roman"/>
          <w:color w:val="000000"/>
          <w:kern w:val="0"/>
          <w14:ligatures w14:val="none"/>
        </w:rPr>
      </w:pPr>
      <w:r>
        <w:rPr>
          <w:rFonts w:eastAsia="Times New Roman" w:cs="Times New Roman"/>
          <w:color w:val="000000"/>
          <w:kern w:val="0"/>
          <w14:ligatures w14:val="none"/>
        </w:rPr>
        <w:t xml:space="preserve">The meaning of spirituality though it can theoretically </w:t>
      </w:r>
      <w:r w:rsidR="0011721F">
        <w:rPr>
          <w:rFonts w:eastAsia="Times New Roman" w:cs="Times New Roman"/>
          <w:color w:val="000000"/>
          <w:kern w:val="0"/>
          <w14:ligatures w14:val="none"/>
        </w:rPr>
        <w:t xml:space="preserve">be defined, </w:t>
      </w:r>
      <w:r w:rsidR="00C572B1">
        <w:rPr>
          <w:rFonts w:eastAsia="Times New Roman" w:cs="Times New Roman"/>
          <w:color w:val="000000"/>
          <w:kern w:val="0"/>
          <w14:ligatures w14:val="none"/>
        </w:rPr>
        <w:t xml:space="preserve">takes different forms and degrees of severity </w:t>
      </w:r>
      <w:r w:rsidR="00E572C6">
        <w:rPr>
          <w:rFonts w:eastAsia="Times New Roman" w:cs="Times New Roman"/>
          <w:color w:val="000000"/>
          <w:kern w:val="0"/>
          <w14:ligatures w14:val="none"/>
        </w:rPr>
        <w:t>depending on demographics such as cultural and educational background, social support and time since diagnosis</w:t>
      </w:r>
      <w:r w:rsidR="00FB6F25">
        <w:rPr>
          <w:rFonts w:eastAsia="Times New Roman" w:cs="Times New Roman"/>
          <w:color w:val="000000"/>
          <w:kern w:val="0"/>
          <w14:ligatures w14:val="none"/>
        </w:rPr>
        <w:t xml:space="preserve"> </w:t>
      </w:r>
      <w:r w:rsidR="00614AE5">
        <w:rPr>
          <w:rFonts w:eastAsia="Times New Roman" w:cs="Times New Roman"/>
          <w:color w:val="000000"/>
          <w:kern w:val="0"/>
          <w14:ligatures w14:val="none"/>
        </w:rPr>
        <w:t>[1</w:t>
      </w:r>
      <w:r w:rsidR="00B269B8">
        <w:rPr>
          <w:rFonts w:eastAsia="Times New Roman" w:cs="Times New Roman"/>
          <w:color w:val="000000"/>
          <w:kern w:val="0"/>
          <w14:ligatures w14:val="none"/>
        </w:rPr>
        <w:t>8</w:t>
      </w:r>
      <w:r w:rsidR="00614AE5">
        <w:rPr>
          <w:rFonts w:eastAsia="Times New Roman" w:cs="Times New Roman"/>
          <w:color w:val="000000"/>
          <w:kern w:val="0"/>
          <w14:ligatures w14:val="none"/>
        </w:rPr>
        <w:t>,1</w:t>
      </w:r>
      <w:r w:rsidR="00B269B8">
        <w:rPr>
          <w:rFonts w:eastAsia="Times New Roman" w:cs="Times New Roman"/>
          <w:color w:val="000000"/>
          <w:kern w:val="0"/>
          <w14:ligatures w14:val="none"/>
        </w:rPr>
        <w:t>9</w:t>
      </w:r>
      <w:r w:rsidR="00614AE5">
        <w:rPr>
          <w:rFonts w:eastAsia="Times New Roman" w:cs="Times New Roman"/>
          <w:color w:val="000000"/>
          <w:kern w:val="0"/>
          <w14:ligatures w14:val="none"/>
        </w:rPr>
        <w:t>,</w:t>
      </w:r>
      <w:r w:rsidR="00B269B8">
        <w:rPr>
          <w:rFonts w:eastAsia="Times New Roman" w:cs="Times New Roman"/>
          <w:color w:val="000000"/>
          <w:kern w:val="0"/>
          <w14:ligatures w14:val="none"/>
        </w:rPr>
        <w:t>20</w:t>
      </w:r>
      <w:r w:rsidR="00614AE5">
        <w:rPr>
          <w:rFonts w:eastAsia="Times New Roman" w:cs="Times New Roman"/>
          <w:color w:val="000000"/>
          <w:kern w:val="0"/>
          <w14:ligatures w14:val="none"/>
        </w:rPr>
        <w:t>,2</w:t>
      </w:r>
      <w:r w:rsidR="00B269B8">
        <w:rPr>
          <w:rFonts w:eastAsia="Times New Roman" w:cs="Times New Roman"/>
          <w:color w:val="000000"/>
          <w:kern w:val="0"/>
          <w14:ligatures w14:val="none"/>
        </w:rPr>
        <w:t>3</w:t>
      </w:r>
      <w:r w:rsidR="00614AE5">
        <w:rPr>
          <w:rFonts w:eastAsia="Times New Roman" w:cs="Times New Roman"/>
          <w:color w:val="000000"/>
          <w:kern w:val="0"/>
          <w14:ligatures w14:val="none"/>
        </w:rPr>
        <w:t>]</w:t>
      </w:r>
      <w:r w:rsidR="00FB6F25">
        <w:rPr>
          <w:rFonts w:eastAsia="Times New Roman" w:cs="Times New Roman"/>
          <w:color w:val="000000"/>
          <w:kern w:val="0"/>
          <w14:ligatures w14:val="none"/>
        </w:rPr>
        <w:t>.</w:t>
      </w:r>
    </w:p>
    <w:p w14:paraId="5F2F4302" w14:textId="77777777" w:rsidR="00FB6F25" w:rsidRDefault="00FB6F25" w:rsidP="004A7E66">
      <w:pPr>
        <w:spacing w:after="0" w:line="360" w:lineRule="auto"/>
        <w:rPr>
          <w:rFonts w:eastAsia="Times New Roman" w:cs="Times New Roman"/>
          <w:color w:val="000000"/>
          <w:kern w:val="0"/>
          <w14:ligatures w14:val="none"/>
        </w:rPr>
      </w:pPr>
    </w:p>
    <w:p w14:paraId="2E0967F6" w14:textId="236602FF" w:rsidR="00955F89" w:rsidRDefault="009D2D89" w:rsidP="004A7E66">
      <w:pPr>
        <w:spacing w:after="0" w:line="360" w:lineRule="auto"/>
        <w:rPr>
          <w:rFonts w:eastAsia="Times New Roman" w:cs="Times New Roman"/>
          <w:color w:val="000000"/>
          <w:kern w:val="0"/>
          <w14:ligatures w14:val="none"/>
        </w:rPr>
      </w:pPr>
      <w:r>
        <w:rPr>
          <w:rFonts w:eastAsia="Times New Roman" w:cs="Times New Roman"/>
          <w:color w:val="000000"/>
          <w:kern w:val="0"/>
          <w14:ligatures w14:val="none"/>
        </w:rPr>
        <w:lastRenderedPageBreak/>
        <w:t xml:space="preserve">Even though the </w:t>
      </w:r>
      <w:r w:rsidR="00D50751">
        <w:rPr>
          <w:rFonts w:eastAsia="Times New Roman" w:cs="Times New Roman"/>
          <w:color w:val="000000"/>
          <w:kern w:val="0"/>
          <w14:ligatures w14:val="none"/>
        </w:rPr>
        <w:t xml:space="preserve">value of spirituality has become apparent, </w:t>
      </w:r>
      <w:r w:rsidR="00955F89">
        <w:rPr>
          <w:rFonts w:eastAsia="Times New Roman" w:cs="Times New Roman"/>
          <w:color w:val="000000"/>
          <w:kern w:val="0"/>
          <w14:ligatures w14:val="none"/>
        </w:rPr>
        <w:t>it remains marginalized in the clinical care of patients with SSc.</w:t>
      </w:r>
      <w:r w:rsidR="00140B10">
        <w:rPr>
          <w:rFonts w:eastAsia="Times New Roman" w:cs="Times New Roman"/>
          <w:color w:val="000000"/>
          <w:kern w:val="0"/>
          <w14:ligatures w14:val="none"/>
        </w:rPr>
        <w:t xml:space="preserve"> [1</w:t>
      </w:r>
      <w:r w:rsidR="00B269B8">
        <w:rPr>
          <w:rFonts w:eastAsia="Times New Roman" w:cs="Times New Roman"/>
          <w:color w:val="000000"/>
          <w:kern w:val="0"/>
          <w14:ligatures w14:val="none"/>
        </w:rPr>
        <w:t>5</w:t>
      </w:r>
      <w:r w:rsidR="00140B10">
        <w:rPr>
          <w:rFonts w:eastAsia="Times New Roman" w:cs="Times New Roman"/>
          <w:color w:val="000000"/>
          <w:kern w:val="0"/>
          <w14:ligatures w14:val="none"/>
        </w:rPr>
        <w:t>,2</w:t>
      </w:r>
      <w:r w:rsidR="00B269B8">
        <w:rPr>
          <w:rFonts w:eastAsia="Times New Roman" w:cs="Times New Roman"/>
          <w:color w:val="000000"/>
          <w:kern w:val="0"/>
          <w14:ligatures w14:val="none"/>
        </w:rPr>
        <w:t>2</w:t>
      </w:r>
      <w:r w:rsidR="00140B10">
        <w:rPr>
          <w:rFonts w:eastAsia="Times New Roman" w:cs="Times New Roman"/>
          <w:color w:val="000000"/>
          <w:kern w:val="0"/>
          <w14:ligatures w14:val="none"/>
        </w:rPr>
        <w:t>,2</w:t>
      </w:r>
      <w:r w:rsidR="00B269B8">
        <w:rPr>
          <w:rFonts w:eastAsia="Times New Roman" w:cs="Times New Roman"/>
          <w:color w:val="000000"/>
          <w:kern w:val="0"/>
          <w14:ligatures w14:val="none"/>
        </w:rPr>
        <w:t>4</w:t>
      </w:r>
      <w:r w:rsidR="00140B10">
        <w:rPr>
          <w:rFonts w:eastAsia="Times New Roman" w:cs="Times New Roman"/>
          <w:color w:val="000000"/>
          <w:kern w:val="0"/>
          <w14:ligatures w14:val="none"/>
        </w:rPr>
        <w:t xml:space="preserve">] </w:t>
      </w:r>
      <w:r w:rsidR="00955F89">
        <w:rPr>
          <w:rFonts w:eastAsia="Times New Roman" w:cs="Times New Roman"/>
          <w:color w:val="000000"/>
          <w:kern w:val="0"/>
          <w14:ligatures w14:val="none"/>
        </w:rPr>
        <w:t xml:space="preserve">Each one of the studies </w:t>
      </w:r>
      <w:r w:rsidR="00B269B8">
        <w:rPr>
          <w:rFonts w:eastAsia="Times New Roman" w:cs="Times New Roman"/>
          <w:color w:val="000000"/>
          <w:kern w:val="0"/>
          <w14:ligatures w14:val="none"/>
        </w:rPr>
        <w:t xml:space="preserve">reviewed </w:t>
      </w:r>
      <w:r w:rsidR="00955F89">
        <w:rPr>
          <w:rFonts w:eastAsia="Times New Roman" w:cs="Times New Roman"/>
          <w:color w:val="000000"/>
          <w:kern w:val="0"/>
          <w14:ligatures w14:val="none"/>
        </w:rPr>
        <w:t xml:space="preserve">calls for further integration of </w:t>
      </w:r>
      <w:r w:rsidR="00B269B8">
        <w:rPr>
          <w:rFonts w:eastAsia="Times New Roman" w:cs="Times New Roman"/>
          <w:color w:val="000000"/>
          <w:kern w:val="0"/>
          <w14:ligatures w14:val="none"/>
        </w:rPr>
        <w:t>spirituality in patient care.</w:t>
      </w:r>
    </w:p>
    <w:p w14:paraId="029AFCEC" w14:textId="77777777" w:rsidR="005E0539" w:rsidRDefault="005E0539" w:rsidP="004A7E66">
      <w:pPr>
        <w:spacing w:after="0" w:line="360" w:lineRule="auto"/>
        <w:rPr>
          <w:rFonts w:eastAsia="Times New Roman" w:cs="Times New Roman"/>
          <w:color w:val="000000"/>
          <w:kern w:val="0"/>
          <w14:ligatures w14:val="none"/>
        </w:rPr>
      </w:pPr>
    </w:p>
    <w:p w14:paraId="7CECEBD7" w14:textId="3D6CF878" w:rsidR="005E0539" w:rsidRPr="00ED121E" w:rsidRDefault="005E0539" w:rsidP="004A7E66">
      <w:pPr>
        <w:spacing w:after="0" w:line="360" w:lineRule="auto"/>
        <w:rPr>
          <w:rFonts w:cs="Times New Roman"/>
          <w:color w:val="000000" w:themeColor="text1"/>
        </w:rPr>
      </w:pPr>
      <w:r w:rsidRPr="00ED121E">
        <w:rPr>
          <w:rFonts w:cs="Times New Roman"/>
          <w:color w:val="000000" w:themeColor="text1"/>
        </w:rPr>
        <w:t xml:space="preserve">On domain-level appraisal using the Joanna Briggs Institute (JBI) checklist, most studies were cross-sectional with small sample sizes and limited stratification of SSc patients. Common strengths included clearly stated research questions and appropriate inclusion criteria. However, weaknesses were frequent: few studies described strategies to minimize bias in data extraction, none provided an assessment of publication bias, and only a minority explicitly described independent critical appraisal by two or more reviewers. A qualitative summary of risk of bias across studies therefore indicates modest methodological rigor overall. Full domain-level ratings are provided in Supplementary Table S2, with a graphical summary in Figure </w:t>
      </w:r>
      <w:r w:rsidR="000912C4" w:rsidRPr="00ED121E">
        <w:rPr>
          <w:rFonts w:cs="Times New Roman"/>
          <w:color w:val="000000" w:themeColor="text1"/>
        </w:rPr>
        <w:t>2</w:t>
      </w:r>
      <w:r w:rsidRPr="00ED121E">
        <w:rPr>
          <w:rFonts w:cs="Times New Roman"/>
          <w:color w:val="000000" w:themeColor="text1"/>
        </w:rPr>
        <w:t>.</w:t>
      </w:r>
    </w:p>
    <w:p w14:paraId="72231C4D" w14:textId="77777777" w:rsidR="00AC38FD" w:rsidRPr="001E48B8" w:rsidRDefault="00AC38FD" w:rsidP="009E7B4E">
      <w:pPr>
        <w:spacing w:after="0" w:line="360" w:lineRule="auto"/>
        <w:rPr>
          <w:rFonts w:eastAsia="Times New Roman" w:cs="Times New Roman"/>
          <w:color w:val="000000"/>
          <w:kern w:val="0"/>
          <w14:ligatures w14:val="none"/>
        </w:rPr>
      </w:pPr>
    </w:p>
    <w:p w14:paraId="79351CA4" w14:textId="6C633805" w:rsidR="00AC38FD" w:rsidRPr="00B07972" w:rsidRDefault="00AC38FD" w:rsidP="009E7B4E">
      <w:pPr>
        <w:pStyle w:val="ListParagraph"/>
        <w:numPr>
          <w:ilvl w:val="0"/>
          <w:numId w:val="3"/>
        </w:numPr>
        <w:spacing w:after="0" w:line="360" w:lineRule="auto"/>
        <w:rPr>
          <w:rFonts w:eastAsia="Times New Roman" w:cs="Times New Roman"/>
          <w:b/>
          <w:bCs/>
          <w:color w:val="000000"/>
          <w:kern w:val="0"/>
          <w:sz w:val="28"/>
          <w:szCs w:val="28"/>
          <w14:ligatures w14:val="none"/>
        </w:rPr>
      </w:pPr>
      <w:r w:rsidRPr="00B07972">
        <w:rPr>
          <w:rFonts w:eastAsia="Times New Roman" w:cs="Times New Roman"/>
          <w:b/>
          <w:bCs/>
          <w:color w:val="000000"/>
          <w:kern w:val="0"/>
          <w:sz w:val="28"/>
          <w:szCs w:val="28"/>
          <w14:ligatures w14:val="none"/>
        </w:rPr>
        <w:t>Discussion</w:t>
      </w:r>
    </w:p>
    <w:p w14:paraId="274FE52A" w14:textId="4CFFF22D" w:rsidR="009F55CB" w:rsidRPr="005557A0" w:rsidRDefault="005557A0" w:rsidP="009E7B4E">
      <w:pPr>
        <w:spacing w:after="0" w:line="360" w:lineRule="auto"/>
        <w:rPr>
          <w:rFonts w:cs="Times New Roman"/>
        </w:rPr>
      </w:pPr>
      <w:r w:rsidRPr="005557A0">
        <w:rPr>
          <w:rFonts w:cs="Times New Roman"/>
        </w:rPr>
        <w:t xml:space="preserve">Spiritual well-being is increasingly recognized as a critical domain of health in patients with chronic illnesses, including systemic sclerosis (SSc). As a concept, it encompasses how individuals find meaning, purpose, peace, and connection </w:t>
      </w:r>
      <w:r w:rsidR="00102E50" w:rsidRPr="005557A0">
        <w:rPr>
          <w:rFonts w:cs="Times New Roman"/>
        </w:rPr>
        <w:t>during</w:t>
      </w:r>
      <w:r w:rsidRPr="005557A0">
        <w:rPr>
          <w:rFonts w:cs="Times New Roman"/>
        </w:rPr>
        <w:t xml:space="preserve"> illness and suffering. This scoping review </w:t>
      </w:r>
      <w:r w:rsidR="008E359C">
        <w:rPr>
          <w:rFonts w:cs="Times New Roman"/>
        </w:rPr>
        <w:t xml:space="preserve">synthesizes findings from ten published studies </w:t>
      </w:r>
      <w:r w:rsidR="00590A92">
        <w:rPr>
          <w:rFonts w:cs="Times New Roman"/>
        </w:rPr>
        <w:t xml:space="preserve">and aims to </w:t>
      </w:r>
      <w:r w:rsidRPr="005557A0">
        <w:rPr>
          <w:rFonts w:cs="Times New Roman"/>
        </w:rPr>
        <w:t>highlight</w:t>
      </w:r>
      <w:r w:rsidR="00590A92">
        <w:rPr>
          <w:rFonts w:cs="Times New Roman"/>
        </w:rPr>
        <w:t xml:space="preserve"> </w:t>
      </w:r>
      <w:r w:rsidRPr="005557A0">
        <w:rPr>
          <w:rFonts w:cs="Times New Roman"/>
        </w:rPr>
        <w:t>the emerging but still underexplored role of spirituality in patients living with SSc</w:t>
      </w:r>
      <w:r w:rsidR="00590A92">
        <w:rPr>
          <w:rFonts w:cs="Times New Roman"/>
        </w:rPr>
        <w:t>.</w:t>
      </w:r>
    </w:p>
    <w:p w14:paraId="7C1F09C5" w14:textId="77777777" w:rsidR="005557A0" w:rsidRPr="005557A0" w:rsidRDefault="005557A0" w:rsidP="009E7B4E">
      <w:pPr>
        <w:spacing w:after="0" w:line="360" w:lineRule="auto"/>
        <w:rPr>
          <w:rFonts w:cs="Times New Roman"/>
        </w:rPr>
      </w:pPr>
    </w:p>
    <w:p w14:paraId="4DC6D70E" w14:textId="16E537EF" w:rsidR="005557A0" w:rsidRDefault="0003517E" w:rsidP="009E7B4E">
      <w:pPr>
        <w:spacing w:after="0" w:line="360" w:lineRule="auto"/>
        <w:rPr>
          <w:rFonts w:cs="Times New Roman"/>
        </w:rPr>
      </w:pPr>
      <w:r w:rsidRPr="005557A0">
        <w:rPr>
          <w:rFonts w:cs="Times New Roman"/>
        </w:rPr>
        <w:t>Through</w:t>
      </w:r>
      <w:r w:rsidR="005557A0" w:rsidRPr="005557A0">
        <w:rPr>
          <w:rFonts w:cs="Times New Roman"/>
        </w:rPr>
        <w:t xml:space="preserve"> the</w:t>
      </w:r>
      <w:r w:rsidR="009F55CB">
        <w:rPr>
          <w:rFonts w:cs="Times New Roman"/>
        </w:rPr>
        <w:t xml:space="preserve"> included</w:t>
      </w:r>
      <w:r w:rsidR="005557A0" w:rsidRPr="005557A0">
        <w:rPr>
          <w:rFonts w:cs="Times New Roman"/>
        </w:rPr>
        <w:t xml:space="preserve"> studies, spiritual well-being was consistently associated with psychological resilience and improved quality of life. </w:t>
      </w:r>
      <w:r w:rsidR="00BE34EC">
        <w:rPr>
          <w:rFonts w:cs="Times New Roman"/>
        </w:rPr>
        <w:t>S</w:t>
      </w:r>
      <w:r w:rsidR="005557A0" w:rsidRPr="005557A0">
        <w:rPr>
          <w:rFonts w:cs="Times New Roman"/>
        </w:rPr>
        <w:t xml:space="preserve">piritual well-being, as measured by the FACIT-Sp, </w:t>
      </w:r>
      <w:r w:rsidR="00187565">
        <w:rPr>
          <w:rFonts w:cs="Times New Roman"/>
        </w:rPr>
        <w:t>was a potential contributor to life satisfaction in some studies (Chen et al. 2023), though findings remain preliminary given small, heterogenous samples</w:t>
      </w:r>
      <w:r w:rsidR="005557A0" w:rsidRPr="005557A0">
        <w:rPr>
          <w:rFonts w:cs="Times New Roman"/>
        </w:rPr>
        <w:t xml:space="preserve"> [2</w:t>
      </w:r>
      <w:r w:rsidR="00E61E01">
        <w:rPr>
          <w:rFonts w:cs="Times New Roman"/>
        </w:rPr>
        <w:t>5</w:t>
      </w:r>
      <w:r w:rsidR="005557A0" w:rsidRPr="005557A0">
        <w:rPr>
          <w:rFonts w:cs="Times New Roman"/>
        </w:rPr>
        <w:t>].</w:t>
      </w:r>
      <w:r w:rsidR="00BE34EC">
        <w:rPr>
          <w:rFonts w:cs="Times New Roman"/>
        </w:rPr>
        <w:t xml:space="preserve"> H</w:t>
      </w:r>
      <w:r w:rsidR="005557A0" w:rsidRPr="005557A0">
        <w:rPr>
          <w:rFonts w:cs="Times New Roman"/>
        </w:rPr>
        <w:t>igher religious/spiritual well-being was inversely related to depression, anxiety, and somatization symptoms [1</w:t>
      </w:r>
      <w:r w:rsidR="00E61E01">
        <w:rPr>
          <w:rFonts w:cs="Times New Roman"/>
        </w:rPr>
        <w:t>7</w:t>
      </w:r>
      <w:r w:rsidR="005557A0" w:rsidRPr="005557A0">
        <w:rPr>
          <w:rFonts w:cs="Times New Roman"/>
        </w:rPr>
        <w:t>]</w:t>
      </w:r>
      <w:r w:rsidR="00BE34EC">
        <w:rPr>
          <w:rFonts w:cs="Times New Roman"/>
        </w:rPr>
        <w:t xml:space="preserve">, and it was </w:t>
      </w:r>
      <w:r w:rsidR="00BE34EC" w:rsidRPr="005557A0">
        <w:rPr>
          <w:rFonts w:cs="Times New Roman"/>
        </w:rPr>
        <w:t>observed</w:t>
      </w:r>
      <w:r w:rsidR="005557A0" w:rsidRPr="005557A0">
        <w:rPr>
          <w:rFonts w:cs="Times New Roman"/>
        </w:rPr>
        <w:t xml:space="preserve"> that patients with chronic illnesses, including SSc, had high levels of self-transcendence, which were positively associated with well-being [1</w:t>
      </w:r>
      <w:r w:rsidR="00E61E01">
        <w:rPr>
          <w:rFonts w:cs="Times New Roman"/>
        </w:rPr>
        <w:t>6</w:t>
      </w:r>
      <w:r w:rsidR="005557A0" w:rsidRPr="005557A0">
        <w:rPr>
          <w:rFonts w:cs="Times New Roman"/>
        </w:rPr>
        <w:t>]. In a similar vein, qualitative interviews in Thai</w:t>
      </w:r>
      <w:r w:rsidR="00BE34EC">
        <w:rPr>
          <w:rFonts w:cs="Times New Roman"/>
        </w:rPr>
        <w:t xml:space="preserve"> SSc </w:t>
      </w:r>
      <w:r w:rsidR="00EE248A">
        <w:rPr>
          <w:rFonts w:cs="Times New Roman"/>
        </w:rPr>
        <w:t>patients,</w:t>
      </w:r>
      <w:r w:rsidR="005557A0" w:rsidRPr="005557A0">
        <w:rPr>
          <w:rFonts w:cs="Times New Roman"/>
        </w:rPr>
        <w:t xml:space="preserve"> reveal</w:t>
      </w:r>
      <w:r w:rsidR="00BE34EC">
        <w:rPr>
          <w:rFonts w:cs="Times New Roman"/>
        </w:rPr>
        <w:t>ed</w:t>
      </w:r>
      <w:r w:rsidR="005557A0" w:rsidRPr="005557A0">
        <w:rPr>
          <w:rFonts w:cs="Times New Roman"/>
        </w:rPr>
        <w:t xml:space="preserve"> that spirituality was closely linked with self-care and acceptance of illness, often grounded in Buddhist cultural values [1</w:t>
      </w:r>
      <w:r w:rsidR="00E61E01">
        <w:rPr>
          <w:rFonts w:cs="Times New Roman"/>
        </w:rPr>
        <w:t>9</w:t>
      </w:r>
      <w:r w:rsidR="005557A0" w:rsidRPr="005557A0">
        <w:rPr>
          <w:rFonts w:cs="Times New Roman"/>
        </w:rPr>
        <w:t>].</w:t>
      </w:r>
      <w:r w:rsidR="00187565">
        <w:rPr>
          <w:rFonts w:cs="Times New Roman"/>
        </w:rPr>
        <w:t xml:space="preserve"> </w:t>
      </w:r>
      <w:r w:rsidR="00187565">
        <w:t xml:space="preserve">These findings underscore that the expression and role of spirituality vary across cultural and religious contexts, influencing how patients conceptualize coping and meaning-making. For example, spirituality in </w:t>
      </w:r>
      <w:r w:rsidR="00187565">
        <w:lastRenderedPageBreak/>
        <w:t>Buddhist contexts often integrates with self-care and acceptance, whereas in Western cohorts spirituality may be framed through religious faith or existential reflection. Future studies should critically examine these cultural dimensions rather than treating spirituality as a uniform construct.</w:t>
      </w:r>
    </w:p>
    <w:p w14:paraId="0BBBDEEC" w14:textId="77777777" w:rsidR="00FB6F25" w:rsidRPr="005557A0" w:rsidRDefault="00FB6F25" w:rsidP="009E7B4E">
      <w:pPr>
        <w:spacing w:after="0" w:line="360" w:lineRule="auto"/>
        <w:rPr>
          <w:rFonts w:cs="Times New Roman"/>
        </w:rPr>
      </w:pPr>
    </w:p>
    <w:p w14:paraId="71B6E87D" w14:textId="7551279E" w:rsidR="005557A0" w:rsidRPr="005557A0" w:rsidRDefault="005557A0" w:rsidP="009E7B4E">
      <w:pPr>
        <w:spacing w:after="0" w:line="360" w:lineRule="auto"/>
        <w:rPr>
          <w:rFonts w:cs="Times New Roman"/>
        </w:rPr>
      </w:pPr>
      <w:r w:rsidRPr="005557A0">
        <w:rPr>
          <w:rFonts w:cs="Times New Roman"/>
        </w:rPr>
        <w:t xml:space="preserve">Other studies contributed unique insights into how patients with SSc conceptualize and integrate spirituality. </w:t>
      </w:r>
      <w:r w:rsidR="00BE34EC">
        <w:rPr>
          <w:rFonts w:cs="Times New Roman"/>
        </w:rPr>
        <w:t>S</w:t>
      </w:r>
      <w:r w:rsidRPr="005557A0">
        <w:rPr>
          <w:rFonts w:cs="Times New Roman"/>
        </w:rPr>
        <w:t>ome patients interpreted their disease as a spiritual test or punishment, which shaped both their emotional coping and care preferences [2</w:t>
      </w:r>
      <w:r w:rsidR="00E61E01">
        <w:rPr>
          <w:rFonts w:cs="Times New Roman"/>
        </w:rPr>
        <w:t>1</w:t>
      </w:r>
      <w:r w:rsidRPr="005557A0">
        <w:rPr>
          <w:rFonts w:cs="Times New Roman"/>
        </w:rPr>
        <w:t>]</w:t>
      </w:r>
      <w:r w:rsidR="00BB314C">
        <w:rPr>
          <w:rFonts w:cs="Times New Roman"/>
        </w:rPr>
        <w:t>. In contrast, in another</w:t>
      </w:r>
      <w:r w:rsidR="002702E1">
        <w:rPr>
          <w:rFonts w:cs="Times New Roman"/>
        </w:rPr>
        <w:t xml:space="preserve"> study,</w:t>
      </w:r>
      <w:r w:rsidRPr="005557A0">
        <w:rPr>
          <w:rFonts w:cs="Times New Roman"/>
        </w:rPr>
        <w:t xml:space="preserve"> spirituality was ranked by patients as the most helpful coping strategy among a list of common supports, such as family and medications [1</w:t>
      </w:r>
      <w:r w:rsidR="00E61E01">
        <w:rPr>
          <w:rFonts w:cs="Times New Roman"/>
        </w:rPr>
        <w:t>5</w:t>
      </w:r>
      <w:r w:rsidRPr="005557A0">
        <w:rPr>
          <w:rFonts w:cs="Times New Roman"/>
        </w:rPr>
        <w:t xml:space="preserve">]. </w:t>
      </w:r>
      <w:r w:rsidR="00294E4D">
        <w:rPr>
          <w:rFonts w:cs="Times New Roman"/>
        </w:rPr>
        <w:t>Another study</w:t>
      </w:r>
      <w:r w:rsidRPr="005557A0">
        <w:rPr>
          <w:rFonts w:cs="Times New Roman"/>
        </w:rPr>
        <w:t xml:space="preserve"> highlighted the complexity of spiritual distress, noting that patients with severe dermatologic disease (including SSc) experienced spiritual struggles that were not always addressed in care [1</w:t>
      </w:r>
      <w:r w:rsidR="00E61E01">
        <w:rPr>
          <w:rFonts w:cs="Times New Roman"/>
        </w:rPr>
        <w:t>8</w:t>
      </w:r>
      <w:r w:rsidRPr="005557A0">
        <w:rPr>
          <w:rFonts w:cs="Times New Roman"/>
        </w:rPr>
        <w:t>]</w:t>
      </w:r>
      <w:r w:rsidR="00E40B70">
        <w:rPr>
          <w:rFonts w:cs="Times New Roman"/>
        </w:rPr>
        <w:t xml:space="preserve">. At the same time, </w:t>
      </w:r>
      <w:r w:rsidRPr="005557A0">
        <w:rPr>
          <w:rFonts w:cs="Times New Roman"/>
        </w:rPr>
        <w:t>patients with chronic autoimmune diseases, including SSc, exhibited high dispositional optimism and purpose in life, supporting the idea that spirituality may be intertwined with psychological resilience [2</w:t>
      </w:r>
      <w:r w:rsidR="00E61E01">
        <w:rPr>
          <w:rFonts w:cs="Times New Roman"/>
        </w:rPr>
        <w:t>2</w:t>
      </w:r>
      <w:r w:rsidRPr="005557A0">
        <w:rPr>
          <w:rFonts w:cs="Times New Roman"/>
        </w:rPr>
        <w:t>]. Provencher et al. demonstrated that spiritual well-being remained relatively stable regardless of disease duration, suggesting it may be an enduring resource [2</w:t>
      </w:r>
      <w:r w:rsidR="00E61E01">
        <w:rPr>
          <w:rFonts w:cs="Times New Roman"/>
        </w:rPr>
        <w:t>3</w:t>
      </w:r>
      <w:r w:rsidRPr="005557A0">
        <w:rPr>
          <w:rFonts w:cs="Times New Roman"/>
        </w:rPr>
        <w:t>]</w:t>
      </w:r>
      <w:r w:rsidR="00405205">
        <w:rPr>
          <w:rFonts w:cs="Times New Roman"/>
        </w:rPr>
        <w:t xml:space="preserve">. Finally, other </w:t>
      </w:r>
      <w:r w:rsidR="00530DAD">
        <w:rPr>
          <w:rFonts w:cs="Times New Roman"/>
        </w:rPr>
        <w:t xml:space="preserve">researchers </w:t>
      </w:r>
      <w:r w:rsidR="00530DAD" w:rsidRPr="005557A0">
        <w:rPr>
          <w:rFonts w:cs="Times New Roman"/>
        </w:rPr>
        <w:t>emphasized</w:t>
      </w:r>
      <w:r w:rsidRPr="005557A0">
        <w:rPr>
          <w:rFonts w:cs="Times New Roman"/>
        </w:rPr>
        <w:t xml:space="preserve"> the importance of integrating spirituality into care models and medical education, calling for formal spiritual screening in rheumatologic settings [</w:t>
      </w:r>
      <w:r w:rsidR="00E61E01">
        <w:rPr>
          <w:rFonts w:cs="Times New Roman"/>
        </w:rPr>
        <w:t>20</w:t>
      </w:r>
      <w:r w:rsidRPr="005557A0">
        <w:rPr>
          <w:rFonts w:cs="Times New Roman"/>
        </w:rPr>
        <w:t>].</w:t>
      </w:r>
    </w:p>
    <w:p w14:paraId="1101E498" w14:textId="77777777" w:rsidR="005557A0" w:rsidRPr="005557A0" w:rsidRDefault="005557A0" w:rsidP="009E7B4E">
      <w:pPr>
        <w:spacing w:after="0" w:line="360" w:lineRule="auto"/>
        <w:rPr>
          <w:rFonts w:cs="Times New Roman"/>
        </w:rPr>
      </w:pPr>
    </w:p>
    <w:p w14:paraId="10AB6553" w14:textId="50BF101B" w:rsidR="005557A0" w:rsidRPr="005557A0" w:rsidRDefault="005557A0" w:rsidP="009E7B4E">
      <w:pPr>
        <w:spacing w:after="0" w:line="360" w:lineRule="auto"/>
        <w:rPr>
          <w:rFonts w:cs="Times New Roman"/>
        </w:rPr>
      </w:pPr>
      <w:r w:rsidRPr="005557A0">
        <w:rPr>
          <w:rFonts w:cs="Times New Roman"/>
        </w:rPr>
        <w:t xml:space="preserve">Several validated instruments were used across </w:t>
      </w:r>
      <w:r w:rsidR="00530DAD" w:rsidRPr="005557A0">
        <w:rPr>
          <w:rFonts w:cs="Times New Roman"/>
        </w:rPr>
        <w:t>studies</w:t>
      </w:r>
      <w:r w:rsidRPr="005557A0">
        <w:rPr>
          <w:rFonts w:cs="Times New Roman"/>
        </w:rPr>
        <w:t xml:space="preserve"> to assess spirituality, each </w:t>
      </w:r>
      <w:r w:rsidR="00A40473">
        <w:rPr>
          <w:rFonts w:cs="Times New Roman"/>
        </w:rPr>
        <w:t>offering different conceptual emphases</w:t>
      </w:r>
      <w:r w:rsidRPr="005557A0">
        <w:rPr>
          <w:rFonts w:cs="Times New Roman"/>
        </w:rPr>
        <w:t xml:space="preserve">. The </w:t>
      </w:r>
      <w:r w:rsidR="00530DAD" w:rsidRPr="005557A0">
        <w:rPr>
          <w:rFonts w:cs="Times New Roman"/>
        </w:rPr>
        <w:t>most utilized</w:t>
      </w:r>
      <w:r w:rsidR="00A40473">
        <w:rPr>
          <w:rFonts w:cs="Times New Roman"/>
        </w:rPr>
        <w:t xml:space="preserve"> tool</w:t>
      </w:r>
      <w:r w:rsidRPr="005557A0">
        <w:rPr>
          <w:rFonts w:cs="Times New Roman"/>
        </w:rPr>
        <w:t xml:space="preserve"> was the Functional Assessment of Chronic Illness Therapy–Spiritual Well-Being Scale (FACIT-Sp), which </w:t>
      </w:r>
      <w:r w:rsidR="00E75BA9">
        <w:rPr>
          <w:rFonts w:cs="Times New Roman"/>
        </w:rPr>
        <w:t>evaluates</w:t>
      </w:r>
      <w:r w:rsidRPr="005557A0">
        <w:rPr>
          <w:rFonts w:cs="Times New Roman"/>
        </w:rPr>
        <w:t xml:space="preserve"> three domains: meaning, peace, and faith. It has been widely validated in chronic illness populations and demonstrates strong psychometric properties [</w:t>
      </w:r>
      <w:r w:rsidR="00530DAD">
        <w:rPr>
          <w:rFonts w:cs="Times New Roman"/>
        </w:rPr>
        <w:t>25</w:t>
      </w:r>
      <w:r w:rsidRPr="005557A0">
        <w:rPr>
          <w:rFonts w:cs="Times New Roman"/>
        </w:rPr>
        <w:t>]. The Multidimensional Inventory for Religious/Spiritual Well-Being (MI-RSWB) was also used, offering broader assessment across hope, forgiveness, and existential connectedness [2</w:t>
      </w:r>
      <w:r w:rsidR="00530DAD">
        <w:rPr>
          <w:rFonts w:cs="Times New Roman"/>
        </w:rPr>
        <w:t>6</w:t>
      </w:r>
      <w:r w:rsidRPr="005557A0">
        <w:rPr>
          <w:rFonts w:cs="Times New Roman"/>
        </w:rPr>
        <w:t>]. Iwamoto et al. employed the Self-Transcendence Scale (STS), which captures a sense of meaning and purpose beyond the self [2</w:t>
      </w:r>
      <w:r w:rsidR="00530DAD">
        <w:rPr>
          <w:rFonts w:cs="Times New Roman"/>
        </w:rPr>
        <w:t>7</w:t>
      </w:r>
      <w:r w:rsidRPr="005557A0">
        <w:rPr>
          <w:rFonts w:cs="Times New Roman"/>
        </w:rPr>
        <w:t>]. Other tools, such as the World Health Organization Subjective Well-Being Inventory (WHO-SUBI) and Short Form Health Survey (SF-36), provided complementary insight into emotional or existential health but were not specifically designed for spirituality [2</w:t>
      </w:r>
      <w:r w:rsidR="00530DAD">
        <w:rPr>
          <w:rFonts w:cs="Times New Roman"/>
        </w:rPr>
        <w:t>6</w:t>
      </w:r>
      <w:r w:rsidRPr="005557A0">
        <w:rPr>
          <w:rFonts w:cs="Times New Roman"/>
        </w:rPr>
        <w:t>,2</w:t>
      </w:r>
      <w:r w:rsidR="00530DAD">
        <w:rPr>
          <w:rFonts w:cs="Times New Roman"/>
        </w:rPr>
        <w:t>9</w:t>
      </w:r>
      <w:r w:rsidRPr="005557A0">
        <w:rPr>
          <w:rFonts w:cs="Times New Roman"/>
        </w:rPr>
        <w:t xml:space="preserve">]. The use </w:t>
      </w:r>
      <w:r w:rsidRPr="005557A0">
        <w:rPr>
          <w:rFonts w:cs="Times New Roman"/>
        </w:rPr>
        <w:lastRenderedPageBreak/>
        <w:t>of diverse instruments highlights the growing interest in measuring spirituality but also underscores the need for consistent, validated, and culturally adaptable tools in future research.</w:t>
      </w:r>
    </w:p>
    <w:p w14:paraId="1A5AED48" w14:textId="77777777" w:rsidR="005557A0" w:rsidRPr="005557A0" w:rsidRDefault="005557A0" w:rsidP="009E7B4E">
      <w:pPr>
        <w:spacing w:after="0" w:line="360" w:lineRule="auto"/>
        <w:rPr>
          <w:rFonts w:cs="Times New Roman"/>
        </w:rPr>
      </w:pPr>
    </w:p>
    <w:p w14:paraId="2968024F" w14:textId="61D32782" w:rsidR="007D4A82" w:rsidRDefault="005557A0" w:rsidP="009E7B4E">
      <w:pPr>
        <w:spacing w:after="0" w:line="360" w:lineRule="auto"/>
        <w:rPr>
          <w:rFonts w:cs="Times New Roman"/>
        </w:rPr>
      </w:pPr>
      <w:r w:rsidRPr="005557A0">
        <w:rPr>
          <w:rFonts w:cs="Times New Roman"/>
        </w:rPr>
        <w:t xml:space="preserve">Taken together, the findings suggest that spirituality is a relevant and influential factor in the lived experience of SSc. It affects not only how patients understand and cope with their illness but also how they engage with healthcare systems. </w:t>
      </w:r>
      <w:r w:rsidR="00187565">
        <w:t>Integrating spirituality into established psychosocial frameworks — such as resilience, coping strategies, and patient-centered care — may help situate these findings within a broader understanding of chronic illness adaptation</w:t>
      </w:r>
      <w:r w:rsidR="00187565">
        <w:rPr>
          <w:rFonts w:cs="Times New Roman"/>
        </w:rPr>
        <w:t xml:space="preserve">. </w:t>
      </w:r>
      <w:r w:rsidRPr="005557A0">
        <w:rPr>
          <w:rFonts w:cs="Times New Roman"/>
        </w:rPr>
        <w:t xml:space="preserve">Given the chronic, unpredictable, and often disfiguring nature of SSc, clinicians should consider routinely assessing spiritual well-being and offering resources such as chaplaincy referrals, support groups, or spiritually integrated </w:t>
      </w:r>
      <w:r w:rsidR="005F7ED1">
        <w:rPr>
          <w:rFonts w:cs="Times New Roman"/>
        </w:rPr>
        <w:t>psycho</w:t>
      </w:r>
      <w:r w:rsidRPr="005557A0">
        <w:rPr>
          <w:rFonts w:cs="Times New Roman"/>
        </w:rPr>
        <w:t>therapy when appropriate. Future research should aim to standardize assessment tools</w:t>
      </w:r>
      <w:r w:rsidR="002E372B">
        <w:rPr>
          <w:rFonts w:cs="Times New Roman"/>
        </w:rPr>
        <w:t xml:space="preserve"> in order</w:t>
      </w:r>
      <w:r w:rsidR="00005801">
        <w:rPr>
          <w:rFonts w:cs="Times New Roman"/>
        </w:rPr>
        <w:t xml:space="preserve"> to measure spiritual well-being</w:t>
      </w:r>
      <w:r w:rsidR="004C557E">
        <w:rPr>
          <w:rFonts w:cs="Times New Roman"/>
        </w:rPr>
        <w:t xml:space="preserve">, </w:t>
      </w:r>
      <w:r w:rsidR="002E372B">
        <w:rPr>
          <w:rFonts w:cs="Times New Roman"/>
        </w:rPr>
        <w:t xml:space="preserve">understanding </w:t>
      </w:r>
      <w:r w:rsidR="004C557E">
        <w:rPr>
          <w:rFonts w:cs="Times New Roman"/>
        </w:rPr>
        <w:t xml:space="preserve">how cultural and religious backgrounds shape </w:t>
      </w:r>
      <w:r w:rsidR="00762EF9">
        <w:rPr>
          <w:rFonts w:cs="Times New Roman"/>
        </w:rPr>
        <w:t>patients</w:t>
      </w:r>
      <w:r w:rsidR="00F3349A">
        <w:rPr>
          <w:rFonts w:cs="Times New Roman"/>
        </w:rPr>
        <w:t xml:space="preserve">. </w:t>
      </w:r>
      <w:r w:rsidR="00530DAD">
        <w:rPr>
          <w:rFonts w:cs="Times New Roman"/>
        </w:rPr>
        <w:t>Furthermore,</w:t>
      </w:r>
      <w:r w:rsidR="00F3349A">
        <w:rPr>
          <w:rFonts w:cs="Times New Roman"/>
        </w:rPr>
        <w:t xml:space="preserve"> </w:t>
      </w:r>
      <w:r w:rsidR="004C5CF3">
        <w:rPr>
          <w:rFonts w:cs="Times New Roman"/>
        </w:rPr>
        <w:t>test whether integrating spiritual support</w:t>
      </w:r>
      <w:r w:rsidR="004C557E">
        <w:rPr>
          <w:rFonts w:cs="Times New Roman"/>
        </w:rPr>
        <w:t xml:space="preserve"> </w:t>
      </w:r>
      <w:r w:rsidR="004131C8">
        <w:rPr>
          <w:rFonts w:cs="Times New Roman"/>
        </w:rPr>
        <w:t>in the care of rheumatological patient</w:t>
      </w:r>
      <w:r w:rsidR="00812C55">
        <w:rPr>
          <w:rFonts w:cs="Times New Roman"/>
        </w:rPr>
        <w:t>s</w:t>
      </w:r>
      <w:r w:rsidR="004131C8">
        <w:rPr>
          <w:rFonts w:cs="Times New Roman"/>
        </w:rPr>
        <w:t xml:space="preserve"> improves health outcomes</w:t>
      </w:r>
      <w:r w:rsidR="00102E50">
        <w:rPr>
          <w:rFonts w:cs="Times New Roman"/>
        </w:rPr>
        <w:t xml:space="preserve">, </w:t>
      </w:r>
      <w:r w:rsidRPr="005557A0">
        <w:rPr>
          <w:rFonts w:cs="Times New Roman"/>
        </w:rPr>
        <w:t xml:space="preserve">explore the </w:t>
      </w:r>
      <w:r w:rsidR="005E720E">
        <w:rPr>
          <w:rFonts w:cs="Times New Roman"/>
        </w:rPr>
        <w:t>influence</w:t>
      </w:r>
      <w:r w:rsidRPr="005557A0">
        <w:rPr>
          <w:rFonts w:cs="Times New Roman"/>
        </w:rPr>
        <w:t xml:space="preserve"> of cultural</w:t>
      </w:r>
      <w:r w:rsidR="00AE683F">
        <w:rPr>
          <w:rFonts w:cs="Times New Roman"/>
        </w:rPr>
        <w:t xml:space="preserve">, </w:t>
      </w:r>
      <w:r w:rsidR="005E720E">
        <w:rPr>
          <w:rFonts w:cs="Times New Roman"/>
        </w:rPr>
        <w:t>religious</w:t>
      </w:r>
      <w:r w:rsidRPr="005557A0">
        <w:rPr>
          <w:rFonts w:cs="Times New Roman"/>
        </w:rPr>
        <w:t xml:space="preserve"> context, and</w:t>
      </w:r>
      <w:r w:rsidR="00AE683F">
        <w:rPr>
          <w:rFonts w:cs="Times New Roman"/>
        </w:rPr>
        <w:t xml:space="preserve"> rigorously</w:t>
      </w:r>
      <w:r w:rsidRPr="005557A0">
        <w:rPr>
          <w:rFonts w:cs="Times New Roman"/>
        </w:rPr>
        <w:t xml:space="preserve"> evaluate interventions that integrate spirituality into comprehensive rheumatologic care.</w:t>
      </w:r>
    </w:p>
    <w:p w14:paraId="6E97EDBC" w14:textId="77777777" w:rsidR="006B67B7" w:rsidRDefault="006B67B7" w:rsidP="009E7B4E">
      <w:pPr>
        <w:spacing w:after="0" w:line="360" w:lineRule="auto"/>
        <w:rPr>
          <w:rFonts w:cs="Times New Roman"/>
        </w:rPr>
      </w:pPr>
    </w:p>
    <w:p w14:paraId="5C677DE2" w14:textId="729F7914" w:rsidR="006B67B7" w:rsidRPr="00530DAD" w:rsidRDefault="00187565" w:rsidP="009E7B4E">
      <w:pPr>
        <w:spacing w:after="0" w:line="360" w:lineRule="auto"/>
        <w:rPr>
          <w:rFonts w:cs="Times New Roman"/>
          <w:b/>
          <w:bCs/>
        </w:rPr>
      </w:pPr>
      <w:r>
        <w:rPr>
          <w:rFonts w:cs="Times New Roman"/>
          <w:b/>
          <w:bCs/>
        </w:rPr>
        <w:t>Strengths</w:t>
      </w:r>
      <w:r w:rsidRPr="00530DAD">
        <w:rPr>
          <w:rFonts w:cs="Times New Roman"/>
          <w:b/>
          <w:bCs/>
        </w:rPr>
        <w:t xml:space="preserve"> </w:t>
      </w:r>
      <w:r w:rsidR="006B67B7" w:rsidRPr="00530DAD">
        <w:rPr>
          <w:rFonts w:cs="Times New Roman"/>
          <w:b/>
          <w:bCs/>
        </w:rPr>
        <w:t>and Limitations</w:t>
      </w:r>
    </w:p>
    <w:p w14:paraId="27DF67B6" w14:textId="396EAAF8" w:rsidR="005557A0" w:rsidRDefault="00387818" w:rsidP="009E7B4E">
      <w:pPr>
        <w:spacing w:after="0" w:line="360" w:lineRule="auto"/>
        <w:rPr>
          <w:rFonts w:eastAsia="Times New Roman" w:cs="Times New Roman"/>
          <w:color w:val="000000"/>
          <w:kern w:val="0"/>
          <w14:ligatures w14:val="none"/>
        </w:rPr>
      </w:pPr>
      <w:r>
        <w:rPr>
          <w:rFonts w:eastAsia="Times New Roman" w:cs="Times New Roman"/>
          <w:color w:val="000000"/>
          <w:kern w:val="0"/>
          <w14:ligatures w14:val="none"/>
        </w:rPr>
        <w:t xml:space="preserve">This review offers a variety of </w:t>
      </w:r>
      <w:r w:rsidR="00C92C8B">
        <w:rPr>
          <w:rFonts w:eastAsia="Times New Roman" w:cs="Times New Roman"/>
          <w:color w:val="000000"/>
          <w:kern w:val="0"/>
          <w14:ligatures w14:val="none"/>
        </w:rPr>
        <w:t xml:space="preserve">strengths in methodology. It was </w:t>
      </w:r>
      <w:r w:rsidR="0090767D">
        <w:rPr>
          <w:rFonts w:eastAsia="Times New Roman" w:cs="Times New Roman"/>
          <w:color w:val="000000"/>
          <w:kern w:val="0"/>
          <w14:ligatures w14:val="none"/>
        </w:rPr>
        <w:t xml:space="preserve">based on the PRISMA-ScR guidelines and a immersive research in major databases was held, ensuring a solid capture of relevant literature. </w:t>
      </w:r>
      <w:r w:rsidR="00447C95">
        <w:rPr>
          <w:rFonts w:eastAsia="Times New Roman" w:cs="Times New Roman"/>
          <w:color w:val="000000"/>
          <w:kern w:val="0"/>
          <w14:ligatures w14:val="none"/>
        </w:rPr>
        <w:t xml:space="preserve">It includes both quantitative and qualitative </w:t>
      </w:r>
      <w:r w:rsidR="001F221E">
        <w:rPr>
          <w:rFonts w:eastAsia="Times New Roman" w:cs="Times New Roman"/>
          <w:color w:val="000000"/>
          <w:kern w:val="0"/>
          <w14:ligatures w14:val="none"/>
        </w:rPr>
        <w:t xml:space="preserve">research, </w:t>
      </w:r>
      <w:r w:rsidR="00447C95">
        <w:rPr>
          <w:rFonts w:eastAsia="Times New Roman" w:cs="Times New Roman"/>
          <w:color w:val="000000"/>
          <w:kern w:val="0"/>
          <w14:ligatures w14:val="none"/>
        </w:rPr>
        <w:t xml:space="preserve">leading to a holistic and multidimensional understanding on the delicate subject of spirituality </w:t>
      </w:r>
      <w:r w:rsidR="00677EA4">
        <w:rPr>
          <w:rFonts w:eastAsia="Times New Roman" w:cs="Times New Roman"/>
          <w:color w:val="000000"/>
          <w:kern w:val="0"/>
          <w14:ligatures w14:val="none"/>
        </w:rPr>
        <w:t xml:space="preserve">among SSc patients. Furthermore, the use of JBI tool </w:t>
      </w:r>
      <w:r w:rsidR="00D43628">
        <w:rPr>
          <w:rFonts w:eastAsia="Times New Roman" w:cs="Times New Roman"/>
          <w:color w:val="000000"/>
          <w:kern w:val="0"/>
          <w14:ligatures w14:val="none"/>
        </w:rPr>
        <w:t xml:space="preserve">contributes to the assessment of </w:t>
      </w:r>
      <w:r w:rsidR="00636848">
        <w:rPr>
          <w:rFonts w:eastAsia="Times New Roman" w:cs="Times New Roman"/>
          <w:color w:val="000000"/>
          <w:kern w:val="0"/>
          <w14:ligatures w14:val="none"/>
        </w:rPr>
        <w:t xml:space="preserve">studies’ quality. What is more, the </w:t>
      </w:r>
      <w:r w:rsidR="001471FC">
        <w:rPr>
          <w:rFonts w:eastAsia="Times New Roman" w:cs="Times New Roman"/>
          <w:color w:val="000000"/>
          <w:kern w:val="0"/>
          <w14:ligatures w14:val="none"/>
        </w:rPr>
        <w:t xml:space="preserve">intentional </w:t>
      </w:r>
      <w:r w:rsidR="00636848">
        <w:rPr>
          <w:rFonts w:eastAsia="Times New Roman" w:cs="Times New Roman"/>
          <w:color w:val="000000"/>
          <w:kern w:val="0"/>
          <w14:ligatures w14:val="none"/>
        </w:rPr>
        <w:t>decision to include all available bibliography, even th</w:t>
      </w:r>
      <w:r w:rsidR="00405F61">
        <w:rPr>
          <w:rFonts w:eastAsia="Times New Roman" w:cs="Times New Roman"/>
          <w:color w:val="000000"/>
          <w:kern w:val="0"/>
          <w14:ligatures w14:val="none"/>
        </w:rPr>
        <w:t>e publications that shortly addressed spirituality</w:t>
      </w:r>
      <w:r w:rsidR="00B35E92">
        <w:rPr>
          <w:rFonts w:eastAsia="Times New Roman" w:cs="Times New Roman"/>
          <w:color w:val="000000"/>
          <w:kern w:val="0"/>
          <w14:ligatures w14:val="none"/>
        </w:rPr>
        <w:t xml:space="preserve">, allows for identification of </w:t>
      </w:r>
      <w:r w:rsidR="001F221E">
        <w:rPr>
          <w:rFonts w:eastAsia="Times New Roman" w:cs="Times New Roman"/>
          <w:color w:val="000000"/>
          <w:kern w:val="0"/>
          <w14:ligatures w14:val="none"/>
        </w:rPr>
        <w:t>key gaps in this area of interest.</w:t>
      </w:r>
    </w:p>
    <w:p w14:paraId="051B5E91" w14:textId="77777777" w:rsidR="00FB6F25" w:rsidRDefault="00FB6F25" w:rsidP="009E7B4E">
      <w:pPr>
        <w:spacing w:after="0" w:line="360" w:lineRule="auto"/>
        <w:rPr>
          <w:rFonts w:eastAsia="Times New Roman" w:cs="Times New Roman"/>
          <w:color w:val="000000"/>
          <w:kern w:val="0"/>
          <w14:ligatures w14:val="none"/>
        </w:rPr>
      </w:pPr>
    </w:p>
    <w:p w14:paraId="24E27E03" w14:textId="56C3C604" w:rsidR="005E0539" w:rsidRDefault="00AB38B6" w:rsidP="009E7B4E">
      <w:pPr>
        <w:spacing w:after="0" w:line="360" w:lineRule="auto"/>
        <w:rPr>
          <w:rFonts w:eastAsia="Times New Roman" w:cs="Times New Roman"/>
          <w:color w:val="000000"/>
          <w:kern w:val="0"/>
          <w14:ligatures w14:val="none"/>
        </w:rPr>
      </w:pPr>
      <w:r>
        <w:rPr>
          <w:rFonts w:eastAsia="Times New Roman" w:cs="Times New Roman"/>
          <w:color w:val="000000"/>
          <w:kern w:val="0"/>
          <w14:ligatures w14:val="none"/>
        </w:rPr>
        <w:t xml:space="preserve">Nonetheless, limitations should also be acknowledged and </w:t>
      </w:r>
      <w:r w:rsidR="00435DF7">
        <w:rPr>
          <w:rFonts w:eastAsia="Times New Roman" w:cs="Times New Roman"/>
          <w:color w:val="000000"/>
          <w:kern w:val="0"/>
          <w14:ligatures w14:val="none"/>
        </w:rPr>
        <w:t xml:space="preserve">enumerated. </w:t>
      </w:r>
      <w:r w:rsidR="00C063F0">
        <w:rPr>
          <w:rFonts w:eastAsia="Times New Roman" w:cs="Times New Roman"/>
          <w:color w:val="000000"/>
          <w:kern w:val="0"/>
          <w14:ligatures w14:val="none"/>
        </w:rPr>
        <w:t>The number of studies available was short,</w:t>
      </w:r>
      <w:r w:rsidR="00AD46C3">
        <w:rPr>
          <w:rFonts w:eastAsia="Times New Roman" w:cs="Times New Roman"/>
          <w:color w:val="000000"/>
          <w:kern w:val="0"/>
          <w14:ligatures w14:val="none"/>
        </w:rPr>
        <w:t xml:space="preserve"> probably</w:t>
      </w:r>
      <w:r w:rsidR="00C063F0">
        <w:rPr>
          <w:rFonts w:eastAsia="Times New Roman" w:cs="Times New Roman"/>
          <w:color w:val="000000"/>
          <w:kern w:val="0"/>
          <w14:ligatures w14:val="none"/>
        </w:rPr>
        <w:t xml:space="preserve"> limiting </w:t>
      </w:r>
      <w:r w:rsidR="00AD46C3">
        <w:rPr>
          <w:rFonts w:eastAsia="Times New Roman" w:cs="Times New Roman"/>
          <w:color w:val="000000"/>
          <w:kern w:val="0"/>
          <w14:ligatures w14:val="none"/>
        </w:rPr>
        <w:t xml:space="preserve">its ability to </w:t>
      </w:r>
      <w:r w:rsidR="00FF0BDE">
        <w:rPr>
          <w:rFonts w:eastAsia="Times New Roman" w:cs="Times New Roman"/>
          <w:color w:val="000000"/>
          <w:kern w:val="0"/>
          <w14:ligatures w14:val="none"/>
        </w:rPr>
        <w:t xml:space="preserve">include all SSc patients. </w:t>
      </w:r>
      <w:r w:rsidR="003117C3">
        <w:rPr>
          <w:rFonts w:eastAsia="Times New Roman" w:cs="Times New Roman"/>
          <w:color w:val="000000"/>
          <w:kern w:val="0"/>
          <w14:ligatures w14:val="none"/>
        </w:rPr>
        <w:t>Moreover, not all studies primarily focus on spirituality but rather address it as a secondary matte</w:t>
      </w:r>
      <w:r w:rsidR="005F3449">
        <w:rPr>
          <w:rFonts w:eastAsia="Times New Roman" w:cs="Times New Roman"/>
          <w:color w:val="000000"/>
          <w:kern w:val="0"/>
          <w14:ligatures w14:val="none"/>
        </w:rPr>
        <w:t xml:space="preserve">r, leading to varying depth of the results. </w:t>
      </w:r>
      <w:r w:rsidR="0009734F">
        <w:rPr>
          <w:rFonts w:eastAsia="Times New Roman" w:cs="Times New Roman"/>
          <w:color w:val="000000"/>
          <w:kern w:val="0"/>
          <w14:ligatures w14:val="none"/>
        </w:rPr>
        <w:t xml:space="preserve">Finally, </w:t>
      </w:r>
      <w:r w:rsidR="0033256E">
        <w:rPr>
          <w:rFonts w:eastAsia="Times New Roman" w:cs="Times New Roman"/>
          <w:color w:val="000000"/>
          <w:kern w:val="0"/>
          <w14:ligatures w14:val="none"/>
        </w:rPr>
        <w:t>the implementation of spiritual care i</w:t>
      </w:r>
      <w:r w:rsidR="00C4011B">
        <w:rPr>
          <w:rFonts w:eastAsia="Times New Roman" w:cs="Times New Roman"/>
          <w:color w:val="000000"/>
          <w:kern w:val="0"/>
          <w14:ligatures w14:val="none"/>
        </w:rPr>
        <w:t xml:space="preserve">nto clinical practice is yet to be </w:t>
      </w:r>
      <w:r w:rsidR="000E2065">
        <w:rPr>
          <w:rFonts w:eastAsia="Times New Roman" w:cs="Times New Roman"/>
          <w:color w:val="000000"/>
          <w:kern w:val="0"/>
          <w14:ligatures w14:val="none"/>
        </w:rPr>
        <w:t>tested</w:t>
      </w:r>
      <w:r w:rsidR="00704854">
        <w:rPr>
          <w:rFonts w:eastAsia="Times New Roman" w:cs="Times New Roman"/>
          <w:color w:val="000000"/>
          <w:kern w:val="0"/>
          <w14:ligatures w14:val="none"/>
        </w:rPr>
        <w:t xml:space="preserve">, so any suggestion remains strictly on a theoretical background. </w:t>
      </w:r>
    </w:p>
    <w:p w14:paraId="400DA795" w14:textId="77777777" w:rsidR="005E0539" w:rsidRDefault="005E0539" w:rsidP="009E7B4E">
      <w:pPr>
        <w:spacing w:after="0" w:line="360" w:lineRule="auto"/>
        <w:rPr>
          <w:rFonts w:eastAsia="Times New Roman" w:cs="Times New Roman"/>
          <w:color w:val="000000"/>
          <w:kern w:val="0"/>
          <w14:ligatures w14:val="none"/>
        </w:rPr>
      </w:pPr>
    </w:p>
    <w:p w14:paraId="66B276B4" w14:textId="6AF4E960" w:rsidR="005E0539" w:rsidRDefault="00796203" w:rsidP="009E7B4E">
      <w:pPr>
        <w:spacing w:after="0" w:line="360" w:lineRule="auto"/>
        <w:rPr>
          <w:rFonts w:eastAsia="Times New Roman" w:cs="Times New Roman"/>
          <w:color w:val="000000"/>
          <w:kern w:val="0"/>
          <w14:ligatures w14:val="none"/>
        </w:rPr>
      </w:pPr>
      <w:r>
        <w:t>It is important to note that several included studies recruited mixed patient populations (e.g., SSc, lupus, melanoma, or other chronic conditions). Where possible, SSc-specific findings were described separately; however, in studies without stratified results, conclusions must be interpreted cautiously</w:t>
      </w:r>
      <w:r w:rsidR="005E0539">
        <w:t xml:space="preserve"> and findings should be considered hypothesis-generating.</w:t>
      </w:r>
    </w:p>
    <w:p w14:paraId="5335AADF" w14:textId="77777777" w:rsidR="00FB6F25" w:rsidRDefault="00FB6F25" w:rsidP="009E7B4E">
      <w:pPr>
        <w:spacing w:after="0" w:line="360" w:lineRule="auto"/>
        <w:rPr>
          <w:rFonts w:eastAsia="Times New Roman" w:cs="Times New Roman"/>
          <w:color w:val="000000"/>
          <w:kern w:val="0"/>
          <w14:ligatures w14:val="none"/>
        </w:rPr>
      </w:pPr>
    </w:p>
    <w:p w14:paraId="29AB2C1C" w14:textId="50AA047B" w:rsidR="00FB6F25" w:rsidRDefault="00FB6F25" w:rsidP="009E7B4E">
      <w:pPr>
        <w:spacing w:after="0" w:line="360" w:lineRule="auto"/>
      </w:pPr>
      <w:r>
        <w:t>We also excluded gray literature, although a targeted Google Scholar search was performed to identify potential theses, conference abstracts, or reports. No additional relevant sources were identified. Nevertheless, this exclusion remains a limitation and may have introduced publication bias.</w:t>
      </w:r>
      <w:r w:rsidR="0098671F">
        <w:t xml:space="preserve"> In addition, while non-English studies were not excluded a priori, all included works were published in English. This may reflect limitations in indexing or search strategy and may bias the evidence base toward Western populations.</w:t>
      </w:r>
    </w:p>
    <w:p w14:paraId="06A18F03" w14:textId="77777777" w:rsidR="00187565" w:rsidRDefault="00187565" w:rsidP="009E7B4E">
      <w:pPr>
        <w:spacing w:after="0" w:line="360" w:lineRule="auto"/>
      </w:pPr>
    </w:p>
    <w:p w14:paraId="4175F866" w14:textId="613309ED" w:rsidR="00187565" w:rsidRDefault="00187565" w:rsidP="009E7B4E">
      <w:pPr>
        <w:spacing w:after="0" w:line="360" w:lineRule="auto"/>
        <w:rPr>
          <w:rFonts w:eastAsia="Times New Roman" w:cs="Times New Roman"/>
          <w:color w:val="000000"/>
          <w:kern w:val="0"/>
          <w14:ligatures w14:val="none"/>
        </w:rPr>
      </w:pPr>
      <w:r w:rsidRPr="00187565">
        <w:rPr>
          <w:rFonts w:eastAsia="Times New Roman" w:cs="Times New Roman"/>
          <w:color w:val="000000"/>
          <w:kern w:val="0"/>
          <w14:ligatures w14:val="none"/>
        </w:rPr>
        <w:t>This review is limited by the small sample sizes of included studies, which reduce statistical power and generalizability. Considerable heterogeneity exists in study populations, instruments used to measure spirituality, and analytic approaches, complicating cross-study comparisons. In addition, the exclusion of gray literature and the small number of available studies raise the risk of publication bias, whereby positive findings are more likely to be reported. These factors collectively suggest that the present results should be considered hypothesis-generating rather than definitive.</w:t>
      </w:r>
    </w:p>
    <w:p w14:paraId="4BEAF5C9" w14:textId="77777777" w:rsidR="002E0110" w:rsidRDefault="002E0110" w:rsidP="009E7B4E">
      <w:pPr>
        <w:spacing w:after="0" w:line="360" w:lineRule="auto"/>
        <w:rPr>
          <w:rFonts w:eastAsia="Times New Roman" w:cs="Times New Roman"/>
          <w:color w:val="000000"/>
          <w:kern w:val="0"/>
          <w14:ligatures w14:val="none"/>
        </w:rPr>
      </w:pPr>
    </w:p>
    <w:p w14:paraId="12CE449F" w14:textId="0D9519B5" w:rsidR="002E0110" w:rsidRDefault="002E0110" w:rsidP="009E7B4E">
      <w:pPr>
        <w:spacing w:after="0" w:line="360" w:lineRule="auto"/>
        <w:rPr>
          <w:rFonts w:eastAsia="Times New Roman" w:cs="Times New Roman"/>
          <w:b/>
          <w:bCs/>
          <w:color w:val="000000"/>
          <w:kern w:val="0"/>
          <w14:ligatures w14:val="none"/>
        </w:rPr>
      </w:pPr>
      <w:r>
        <w:rPr>
          <w:rFonts w:eastAsia="Times New Roman" w:cs="Times New Roman"/>
          <w:b/>
          <w:bCs/>
          <w:color w:val="000000"/>
          <w:kern w:val="0"/>
          <w14:ligatures w14:val="none"/>
        </w:rPr>
        <w:t>Future Steps</w:t>
      </w:r>
    </w:p>
    <w:p w14:paraId="7E83D665" w14:textId="27B35D25" w:rsidR="002E0110" w:rsidRPr="00530DAD" w:rsidRDefault="000243CF" w:rsidP="009E7B4E">
      <w:pPr>
        <w:spacing w:after="0" w:line="360" w:lineRule="auto"/>
        <w:rPr>
          <w:rFonts w:eastAsia="Times New Roman" w:cs="Times New Roman"/>
          <w:color w:val="000000"/>
          <w:kern w:val="0"/>
          <w14:ligatures w14:val="none"/>
        </w:rPr>
      </w:pPr>
      <w:r>
        <w:rPr>
          <w:rFonts w:eastAsia="Times New Roman" w:cs="Times New Roman"/>
          <w:color w:val="000000"/>
          <w:kern w:val="0"/>
          <w14:ligatures w14:val="none"/>
        </w:rPr>
        <w:t xml:space="preserve">In order for these findings to be incorporated into clinical practice, several steps might be recommended. </w:t>
      </w:r>
      <w:r w:rsidR="0036386A">
        <w:rPr>
          <w:rFonts w:eastAsia="Times New Roman" w:cs="Times New Roman"/>
          <w:color w:val="000000"/>
          <w:kern w:val="0"/>
          <w14:ligatures w14:val="none"/>
        </w:rPr>
        <w:t>Clinical doctors could consi</w:t>
      </w:r>
      <w:r w:rsidR="00D244D8">
        <w:rPr>
          <w:rFonts w:eastAsia="Times New Roman" w:cs="Times New Roman"/>
          <w:color w:val="000000"/>
          <w:kern w:val="0"/>
          <w14:ligatures w14:val="none"/>
        </w:rPr>
        <w:t xml:space="preserve">der </w:t>
      </w:r>
      <w:r w:rsidR="00E701B0">
        <w:rPr>
          <w:rFonts w:eastAsia="Times New Roman" w:cs="Times New Roman"/>
          <w:color w:val="000000"/>
          <w:kern w:val="0"/>
          <w14:ligatures w14:val="none"/>
        </w:rPr>
        <w:t>a brief open-ended conversation with their patients, regarding not only their standard treatment but also about meaning, mental strength</w:t>
      </w:r>
      <w:r w:rsidR="00812C55">
        <w:rPr>
          <w:rFonts w:eastAsia="Times New Roman" w:cs="Times New Roman"/>
          <w:color w:val="000000"/>
          <w:kern w:val="0"/>
          <w14:ligatures w14:val="none"/>
        </w:rPr>
        <w:t xml:space="preserve"> and</w:t>
      </w:r>
      <w:r w:rsidR="00C152A6">
        <w:rPr>
          <w:rFonts w:eastAsia="Times New Roman" w:cs="Times New Roman"/>
          <w:color w:val="000000"/>
          <w:kern w:val="0"/>
          <w14:ligatures w14:val="none"/>
        </w:rPr>
        <w:t xml:space="preserve"> </w:t>
      </w:r>
      <w:r w:rsidR="00B24DF3">
        <w:rPr>
          <w:rFonts w:eastAsia="Times New Roman" w:cs="Times New Roman"/>
          <w:color w:val="000000"/>
          <w:kern w:val="0"/>
          <w14:ligatures w14:val="none"/>
        </w:rPr>
        <w:t xml:space="preserve">resilience. </w:t>
      </w:r>
      <w:r w:rsidR="0080562F">
        <w:rPr>
          <w:rFonts w:eastAsia="Times New Roman" w:cs="Times New Roman"/>
          <w:color w:val="000000"/>
          <w:kern w:val="0"/>
          <w14:ligatures w14:val="none"/>
        </w:rPr>
        <w:t xml:space="preserve">When needed, a chaplaincy service or psychotherapy could work </w:t>
      </w:r>
      <w:r w:rsidR="00102E50">
        <w:rPr>
          <w:rFonts w:eastAsia="Times New Roman" w:cs="Times New Roman"/>
          <w:color w:val="000000"/>
          <w:kern w:val="0"/>
          <w14:ligatures w14:val="none"/>
        </w:rPr>
        <w:t>alongside</w:t>
      </w:r>
      <w:r w:rsidR="0080562F">
        <w:rPr>
          <w:rFonts w:eastAsia="Times New Roman" w:cs="Times New Roman"/>
          <w:color w:val="000000"/>
          <w:kern w:val="0"/>
          <w14:ligatures w14:val="none"/>
        </w:rPr>
        <w:t xml:space="preserve"> the primary caregivers, soothing the complexity of living with SSc. </w:t>
      </w:r>
      <w:r w:rsidR="00812C55">
        <w:rPr>
          <w:rFonts w:eastAsia="Times New Roman" w:cs="Times New Roman"/>
          <w:color w:val="000000"/>
          <w:kern w:val="0"/>
          <w14:ligatures w14:val="none"/>
        </w:rPr>
        <w:t>Finally</w:t>
      </w:r>
      <w:r w:rsidR="0080562F">
        <w:rPr>
          <w:rFonts w:eastAsia="Times New Roman" w:cs="Times New Roman"/>
          <w:color w:val="000000"/>
          <w:kern w:val="0"/>
          <w14:ligatures w14:val="none"/>
        </w:rPr>
        <w:t xml:space="preserve">, basic staff training on spiritual needs and preferences will hopefully create a healthcare environment that acknowledges spirituality as a fundament of holistic care. </w:t>
      </w:r>
    </w:p>
    <w:p w14:paraId="59D30900" w14:textId="77777777" w:rsidR="009E7B4E" w:rsidRDefault="009E7B4E" w:rsidP="009E7B4E">
      <w:pPr>
        <w:spacing w:after="0" w:line="360" w:lineRule="auto"/>
        <w:rPr>
          <w:rFonts w:eastAsia="Times New Roman" w:cs="Times New Roman"/>
          <w:b/>
          <w:bCs/>
          <w:color w:val="000000"/>
          <w:kern w:val="0"/>
          <w14:ligatures w14:val="none"/>
        </w:rPr>
      </w:pPr>
    </w:p>
    <w:p w14:paraId="2AAFC201" w14:textId="77777777" w:rsidR="009E7B4E" w:rsidRDefault="009E7B4E" w:rsidP="009E7B4E">
      <w:pPr>
        <w:spacing w:after="0" w:line="360" w:lineRule="auto"/>
        <w:rPr>
          <w:rFonts w:eastAsia="Times New Roman" w:cs="Times New Roman"/>
          <w:b/>
          <w:bCs/>
          <w:color w:val="000000"/>
          <w:kern w:val="0"/>
          <w14:ligatures w14:val="none"/>
        </w:rPr>
      </w:pPr>
    </w:p>
    <w:p w14:paraId="56C3A05C" w14:textId="2CE4C9EC" w:rsidR="009E7B4E" w:rsidRPr="00583BD4" w:rsidRDefault="00583BD4" w:rsidP="009E7B4E">
      <w:pPr>
        <w:spacing w:after="0" w:line="360" w:lineRule="auto"/>
        <w:rPr>
          <w:rFonts w:eastAsia="Times New Roman" w:cs="Times New Roman"/>
          <w:color w:val="000000"/>
          <w:kern w:val="0"/>
          <w14:ligatures w14:val="none"/>
        </w:rPr>
      </w:pPr>
      <w:r>
        <w:rPr>
          <w:rFonts w:eastAsia="Times New Roman" w:cs="Times New Roman"/>
          <w:b/>
          <w:bCs/>
          <w:color w:val="000000"/>
          <w:kern w:val="0"/>
          <w14:ligatures w14:val="none"/>
        </w:rPr>
        <w:lastRenderedPageBreak/>
        <w:t xml:space="preserve">Disclosures: </w:t>
      </w:r>
      <w:r w:rsidRPr="00583BD4">
        <w:rPr>
          <w:rFonts w:eastAsia="Times New Roman" w:cs="Times New Roman"/>
          <w:color w:val="000000"/>
          <w:kern w:val="0"/>
          <w14:ligatures w14:val="none"/>
        </w:rPr>
        <w:t>None of the authors have a conflict of interest regarding the work in this manuscript</w:t>
      </w:r>
      <w:r>
        <w:rPr>
          <w:rFonts w:eastAsia="Times New Roman" w:cs="Times New Roman"/>
          <w:color w:val="000000"/>
          <w:kern w:val="0"/>
          <w14:ligatures w14:val="none"/>
        </w:rPr>
        <w:t xml:space="preserve">. There was no funding for this work. </w:t>
      </w:r>
    </w:p>
    <w:p w14:paraId="69F32C15" w14:textId="77777777" w:rsidR="00530DAD" w:rsidRDefault="00530DAD" w:rsidP="009E7B4E">
      <w:pPr>
        <w:spacing w:after="0" w:line="360" w:lineRule="auto"/>
        <w:rPr>
          <w:rFonts w:eastAsia="Times New Roman" w:cs="Times New Roman"/>
          <w:b/>
          <w:bCs/>
          <w:color w:val="000000"/>
          <w:kern w:val="0"/>
          <w14:ligatures w14:val="none"/>
        </w:rPr>
      </w:pPr>
    </w:p>
    <w:p w14:paraId="3C954AF9" w14:textId="77777777" w:rsidR="00530DAD" w:rsidRDefault="00530DAD" w:rsidP="009E7B4E">
      <w:pPr>
        <w:spacing w:after="0" w:line="360" w:lineRule="auto"/>
        <w:rPr>
          <w:rFonts w:eastAsia="Times New Roman" w:cs="Times New Roman"/>
          <w:b/>
          <w:bCs/>
          <w:color w:val="000000"/>
          <w:kern w:val="0"/>
          <w14:ligatures w14:val="none"/>
        </w:rPr>
      </w:pPr>
    </w:p>
    <w:p w14:paraId="2D15896F" w14:textId="77777777" w:rsidR="00530DAD" w:rsidRDefault="00530DAD" w:rsidP="009E7B4E">
      <w:pPr>
        <w:spacing w:after="0" w:line="360" w:lineRule="auto"/>
        <w:rPr>
          <w:rFonts w:eastAsia="Times New Roman" w:cs="Times New Roman"/>
          <w:b/>
          <w:bCs/>
          <w:color w:val="000000"/>
          <w:kern w:val="0"/>
          <w14:ligatures w14:val="none"/>
        </w:rPr>
      </w:pPr>
    </w:p>
    <w:p w14:paraId="7CC40992" w14:textId="77777777" w:rsidR="00530DAD" w:rsidRDefault="00530DAD" w:rsidP="009E7B4E">
      <w:pPr>
        <w:spacing w:after="0" w:line="360" w:lineRule="auto"/>
        <w:rPr>
          <w:rFonts w:eastAsia="Times New Roman" w:cs="Times New Roman"/>
          <w:b/>
          <w:bCs/>
          <w:color w:val="000000"/>
          <w:kern w:val="0"/>
          <w14:ligatures w14:val="none"/>
        </w:rPr>
      </w:pPr>
    </w:p>
    <w:p w14:paraId="011900BC" w14:textId="77777777" w:rsidR="00530DAD" w:rsidRDefault="00530DAD" w:rsidP="009E7B4E">
      <w:pPr>
        <w:spacing w:after="0" w:line="360" w:lineRule="auto"/>
        <w:rPr>
          <w:rFonts w:eastAsia="Times New Roman" w:cs="Times New Roman"/>
          <w:b/>
          <w:bCs/>
          <w:color w:val="000000"/>
          <w:kern w:val="0"/>
          <w14:ligatures w14:val="none"/>
        </w:rPr>
      </w:pPr>
    </w:p>
    <w:p w14:paraId="347BCE99" w14:textId="77777777" w:rsidR="00530DAD" w:rsidRDefault="00530DAD" w:rsidP="009E7B4E">
      <w:pPr>
        <w:spacing w:after="0" w:line="360" w:lineRule="auto"/>
        <w:rPr>
          <w:rFonts w:eastAsia="Times New Roman" w:cs="Times New Roman"/>
          <w:b/>
          <w:bCs/>
          <w:color w:val="000000"/>
          <w:kern w:val="0"/>
          <w14:ligatures w14:val="none"/>
        </w:rPr>
      </w:pPr>
    </w:p>
    <w:p w14:paraId="2594111E" w14:textId="77777777" w:rsidR="007C017A" w:rsidRDefault="007C017A" w:rsidP="009E7B4E">
      <w:pPr>
        <w:spacing w:after="0" w:line="360" w:lineRule="auto"/>
        <w:rPr>
          <w:rFonts w:eastAsia="Times New Roman" w:cs="Times New Roman"/>
          <w:b/>
          <w:bCs/>
          <w:color w:val="000000"/>
          <w:kern w:val="0"/>
          <w14:ligatures w14:val="none"/>
        </w:rPr>
      </w:pPr>
    </w:p>
    <w:p w14:paraId="180D4CC0" w14:textId="77777777" w:rsidR="007C017A" w:rsidRDefault="007C017A" w:rsidP="009E7B4E">
      <w:pPr>
        <w:spacing w:after="0" w:line="360" w:lineRule="auto"/>
        <w:rPr>
          <w:rFonts w:eastAsia="Times New Roman" w:cs="Times New Roman"/>
          <w:b/>
          <w:bCs/>
          <w:color w:val="000000"/>
          <w:kern w:val="0"/>
          <w14:ligatures w14:val="none"/>
        </w:rPr>
      </w:pPr>
    </w:p>
    <w:p w14:paraId="4ED16AAA" w14:textId="77777777" w:rsidR="007C017A" w:rsidRDefault="007C017A" w:rsidP="009E7B4E">
      <w:pPr>
        <w:spacing w:after="0" w:line="360" w:lineRule="auto"/>
        <w:rPr>
          <w:rFonts w:eastAsia="Times New Roman" w:cs="Times New Roman"/>
          <w:b/>
          <w:bCs/>
          <w:color w:val="000000"/>
          <w:kern w:val="0"/>
          <w14:ligatures w14:val="none"/>
        </w:rPr>
      </w:pPr>
    </w:p>
    <w:p w14:paraId="3D02ABF5" w14:textId="77777777" w:rsidR="007C017A" w:rsidRDefault="007C017A" w:rsidP="009E7B4E">
      <w:pPr>
        <w:spacing w:after="0" w:line="360" w:lineRule="auto"/>
        <w:rPr>
          <w:rFonts w:eastAsia="Times New Roman" w:cs="Times New Roman"/>
          <w:b/>
          <w:bCs/>
          <w:color w:val="000000"/>
          <w:kern w:val="0"/>
          <w14:ligatures w14:val="none"/>
        </w:rPr>
      </w:pPr>
    </w:p>
    <w:p w14:paraId="0121A40B" w14:textId="77777777" w:rsidR="007C017A" w:rsidRDefault="007C017A" w:rsidP="009E7B4E">
      <w:pPr>
        <w:spacing w:after="0" w:line="360" w:lineRule="auto"/>
        <w:rPr>
          <w:rFonts w:eastAsia="Times New Roman" w:cs="Times New Roman"/>
          <w:b/>
          <w:bCs/>
          <w:color w:val="000000"/>
          <w:kern w:val="0"/>
          <w14:ligatures w14:val="none"/>
        </w:rPr>
      </w:pPr>
    </w:p>
    <w:p w14:paraId="0C3F5D49" w14:textId="77777777" w:rsidR="007C017A" w:rsidRDefault="007C017A" w:rsidP="009E7B4E">
      <w:pPr>
        <w:spacing w:after="0" w:line="360" w:lineRule="auto"/>
        <w:rPr>
          <w:rFonts w:eastAsia="Times New Roman" w:cs="Times New Roman"/>
          <w:b/>
          <w:bCs/>
          <w:color w:val="000000"/>
          <w:kern w:val="0"/>
          <w14:ligatures w14:val="none"/>
        </w:rPr>
      </w:pPr>
    </w:p>
    <w:p w14:paraId="3B7B4AB7" w14:textId="77777777" w:rsidR="007C017A" w:rsidRDefault="007C017A" w:rsidP="009E7B4E">
      <w:pPr>
        <w:spacing w:after="0" w:line="360" w:lineRule="auto"/>
        <w:rPr>
          <w:rFonts w:eastAsia="Times New Roman" w:cs="Times New Roman"/>
          <w:b/>
          <w:bCs/>
          <w:color w:val="000000"/>
          <w:kern w:val="0"/>
          <w14:ligatures w14:val="none"/>
        </w:rPr>
      </w:pPr>
    </w:p>
    <w:p w14:paraId="5FD245AB" w14:textId="77777777" w:rsidR="007C017A" w:rsidRDefault="007C017A" w:rsidP="009E7B4E">
      <w:pPr>
        <w:spacing w:after="0" w:line="360" w:lineRule="auto"/>
        <w:rPr>
          <w:rFonts w:eastAsia="Times New Roman" w:cs="Times New Roman"/>
          <w:b/>
          <w:bCs/>
          <w:color w:val="000000"/>
          <w:kern w:val="0"/>
          <w14:ligatures w14:val="none"/>
        </w:rPr>
      </w:pPr>
    </w:p>
    <w:p w14:paraId="45545EBD" w14:textId="77777777" w:rsidR="007C017A" w:rsidRDefault="007C017A" w:rsidP="009E7B4E">
      <w:pPr>
        <w:spacing w:after="0" w:line="360" w:lineRule="auto"/>
        <w:rPr>
          <w:rFonts w:eastAsia="Times New Roman" w:cs="Times New Roman"/>
          <w:b/>
          <w:bCs/>
          <w:color w:val="000000"/>
          <w:kern w:val="0"/>
          <w14:ligatures w14:val="none"/>
        </w:rPr>
      </w:pPr>
    </w:p>
    <w:p w14:paraId="169D74FA" w14:textId="77777777" w:rsidR="007C017A" w:rsidRDefault="007C017A" w:rsidP="009E7B4E">
      <w:pPr>
        <w:spacing w:after="0" w:line="360" w:lineRule="auto"/>
        <w:rPr>
          <w:rFonts w:eastAsia="Times New Roman" w:cs="Times New Roman"/>
          <w:b/>
          <w:bCs/>
          <w:color w:val="000000"/>
          <w:kern w:val="0"/>
          <w14:ligatures w14:val="none"/>
        </w:rPr>
      </w:pPr>
    </w:p>
    <w:p w14:paraId="34E369BA" w14:textId="77777777" w:rsidR="00B451EC" w:rsidRDefault="00B451EC" w:rsidP="009E7B4E">
      <w:pPr>
        <w:spacing w:after="0" w:line="360" w:lineRule="auto"/>
        <w:rPr>
          <w:rFonts w:eastAsia="Times New Roman" w:cs="Times New Roman"/>
          <w:b/>
          <w:bCs/>
          <w:color w:val="000000"/>
          <w:kern w:val="0"/>
          <w14:ligatures w14:val="none"/>
        </w:rPr>
      </w:pPr>
    </w:p>
    <w:p w14:paraId="18DC05F5" w14:textId="77777777" w:rsidR="00B451EC" w:rsidRDefault="00B451EC" w:rsidP="009E7B4E">
      <w:pPr>
        <w:spacing w:after="0" w:line="360" w:lineRule="auto"/>
        <w:rPr>
          <w:rFonts w:eastAsia="Times New Roman" w:cs="Times New Roman"/>
          <w:b/>
          <w:bCs/>
          <w:color w:val="000000"/>
          <w:kern w:val="0"/>
          <w14:ligatures w14:val="none"/>
        </w:rPr>
      </w:pPr>
    </w:p>
    <w:p w14:paraId="5A0194CA" w14:textId="77777777" w:rsidR="00ED5386" w:rsidRDefault="00ED5386" w:rsidP="009E7B4E">
      <w:pPr>
        <w:spacing w:after="0" w:line="360" w:lineRule="auto"/>
        <w:rPr>
          <w:rFonts w:eastAsia="Times New Roman" w:cs="Times New Roman"/>
          <w:b/>
          <w:bCs/>
          <w:color w:val="000000"/>
          <w:kern w:val="0"/>
          <w14:ligatures w14:val="none"/>
        </w:rPr>
      </w:pPr>
    </w:p>
    <w:p w14:paraId="3C21849A" w14:textId="77777777" w:rsidR="00ED5386" w:rsidRDefault="00ED5386" w:rsidP="009E7B4E">
      <w:pPr>
        <w:spacing w:after="0" w:line="360" w:lineRule="auto"/>
        <w:rPr>
          <w:rFonts w:eastAsia="Times New Roman" w:cs="Times New Roman"/>
          <w:b/>
          <w:bCs/>
          <w:color w:val="000000"/>
          <w:kern w:val="0"/>
          <w14:ligatures w14:val="none"/>
        </w:rPr>
      </w:pPr>
    </w:p>
    <w:p w14:paraId="4B35D67F" w14:textId="77777777" w:rsidR="00ED5386" w:rsidRDefault="00ED5386" w:rsidP="009E7B4E">
      <w:pPr>
        <w:spacing w:after="0" w:line="360" w:lineRule="auto"/>
        <w:rPr>
          <w:rFonts w:eastAsia="Times New Roman" w:cs="Times New Roman"/>
          <w:b/>
          <w:bCs/>
          <w:color w:val="000000"/>
          <w:kern w:val="0"/>
          <w14:ligatures w14:val="none"/>
        </w:rPr>
      </w:pPr>
    </w:p>
    <w:p w14:paraId="5D3DA121" w14:textId="77777777" w:rsidR="00ED5386" w:rsidRDefault="00ED5386" w:rsidP="009E7B4E">
      <w:pPr>
        <w:spacing w:after="0" w:line="360" w:lineRule="auto"/>
        <w:rPr>
          <w:rFonts w:eastAsia="Times New Roman" w:cs="Times New Roman"/>
          <w:b/>
          <w:bCs/>
          <w:color w:val="000000"/>
          <w:kern w:val="0"/>
          <w14:ligatures w14:val="none"/>
        </w:rPr>
      </w:pPr>
    </w:p>
    <w:p w14:paraId="35CCF679" w14:textId="77777777" w:rsidR="00ED5386" w:rsidRDefault="00ED5386" w:rsidP="009E7B4E">
      <w:pPr>
        <w:spacing w:after="0" w:line="360" w:lineRule="auto"/>
        <w:rPr>
          <w:rFonts w:eastAsia="Times New Roman" w:cs="Times New Roman"/>
          <w:b/>
          <w:bCs/>
          <w:color w:val="000000"/>
          <w:kern w:val="0"/>
          <w14:ligatures w14:val="none"/>
        </w:rPr>
      </w:pPr>
    </w:p>
    <w:p w14:paraId="6457A3E3" w14:textId="77777777" w:rsidR="00ED5386" w:rsidRDefault="00ED5386" w:rsidP="009E7B4E">
      <w:pPr>
        <w:spacing w:after="0" w:line="360" w:lineRule="auto"/>
        <w:rPr>
          <w:rFonts w:eastAsia="Times New Roman" w:cs="Times New Roman"/>
          <w:b/>
          <w:bCs/>
          <w:color w:val="000000"/>
          <w:kern w:val="0"/>
          <w14:ligatures w14:val="none"/>
        </w:rPr>
      </w:pPr>
    </w:p>
    <w:p w14:paraId="2FC8D546" w14:textId="77777777" w:rsidR="00ED5386" w:rsidRDefault="00ED5386" w:rsidP="009E7B4E">
      <w:pPr>
        <w:spacing w:after="0" w:line="360" w:lineRule="auto"/>
        <w:rPr>
          <w:rFonts w:eastAsia="Times New Roman" w:cs="Times New Roman"/>
          <w:b/>
          <w:bCs/>
          <w:color w:val="000000"/>
          <w:kern w:val="0"/>
          <w14:ligatures w14:val="none"/>
        </w:rPr>
      </w:pPr>
    </w:p>
    <w:p w14:paraId="07A36DB4" w14:textId="77777777" w:rsidR="00ED5386" w:rsidRDefault="00ED5386" w:rsidP="009E7B4E">
      <w:pPr>
        <w:spacing w:after="0" w:line="360" w:lineRule="auto"/>
        <w:rPr>
          <w:rFonts w:eastAsia="Times New Roman" w:cs="Times New Roman"/>
          <w:b/>
          <w:bCs/>
          <w:color w:val="000000"/>
          <w:kern w:val="0"/>
          <w14:ligatures w14:val="none"/>
        </w:rPr>
      </w:pPr>
    </w:p>
    <w:p w14:paraId="2118491E" w14:textId="77777777" w:rsidR="00ED5386" w:rsidRDefault="00ED5386" w:rsidP="009E7B4E">
      <w:pPr>
        <w:spacing w:after="0" w:line="360" w:lineRule="auto"/>
        <w:rPr>
          <w:rFonts w:eastAsia="Times New Roman" w:cs="Times New Roman"/>
          <w:b/>
          <w:bCs/>
          <w:color w:val="000000"/>
          <w:kern w:val="0"/>
          <w14:ligatures w14:val="none"/>
        </w:rPr>
      </w:pPr>
    </w:p>
    <w:p w14:paraId="0D3A54F6" w14:textId="77777777" w:rsidR="00ED5386" w:rsidRDefault="00ED5386" w:rsidP="009E7B4E">
      <w:pPr>
        <w:spacing w:after="0" w:line="360" w:lineRule="auto"/>
        <w:rPr>
          <w:rFonts w:eastAsia="Times New Roman" w:cs="Times New Roman"/>
          <w:b/>
          <w:bCs/>
          <w:color w:val="000000"/>
          <w:kern w:val="0"/>
          <w14:ligatures w14:val="none"/>
        </w:rPr>
      </w:pPr>
    </w:p>
    <w:p w14:paraId="3409CBCA" w14:textId="77777777" w:rsidR="00ED5386" w:rsidRDefault="00ED5386" w:rsidP="009E7B4E">
      <w:pPr>
        <w:spacing w:after="0" w:line="360" w:lineRule="auto"/>
        <w:rPr>
          <w:rFonts w:eastAsia="Times New Roman" w:cs="Times New Roman"/>
          <w:b/>
          <w:bCs/>
          <w:color w:val="000000"/>
          <w:kern w:val="0"/>
          <w14:ligatures w14:val="none"/>
        </w:rPr>
      </w:pPr>
    </w:p>
    <w:p w14:paraId="612BD3E4" w14:textId="77777777" w:rsidR="00ED5386" w:rsidRDefault="00ED5386" w:rsidP="009E7B4E">
      <w:pPr>
        <w:spacing w:after="0" w:line="360" w:lineRule="auto"/>
        <w:rPr>
          <w:rFonts w:eastAsia="Times New Roman" w:cs="Times New Roman"/>
          <w:b/>
          <w:bCs/>
          <w:color w:val="000000"/>
          <w:kern w:val="0"/>
          <w14:ligatures w14:val="none"/>
        </w:rPr>
      </w:pPr>
    </w:p>
    <w:p w14:paraId="20F1592F" w14:textId="77777777" w:rsidR="00ED5386" w:rsidRDefault="00ED5386" w:rsidP="009E7B4E">
      <w:pPr>
        <w:spacing w:after="0" w:line="360" w:lineRule="auto"/>
        <w:rPr>
          <w:rFonts w:eastAsia="Times New Roman" w:cs="Times New Roman"/>
          <w:b/>
          <w:bCs/>
          <w:color w:val="000000"/>
          <w:kern w:val="0"/>
          <w14:ligatures w14:val="none"/>
        </w:rPr>
      </w:pPr>
    </w:p>
    <w:p w14:paraId="0B5EC98E" w14:textId="2BF2E96A" w:rsidR="00A43609" w:rsidRDefault="00A43609" w:rsidP="009E7B4E">
      <w:pPr>
        <w:spacing w:after="0" w:line="360" w:lineRule="auto"/>
        <w:rPr>
          <w:rStyle w:val="Strong"/>
          <w:color w:val="000000"/>
        </w:rPr>
      </w:pPr>
      <w:r>
        <w:rPr>
          <w:rFonts w:eastAsia="Times New Roman" w:cs="Times New Roman"/>
          <w:b/>
          <w:bCs/>
          <w:color w:val="000000"/>
          <w:kern w:val="0"/>
          <w14:ligatures w14:val="none"/>
        </w:rPr>
        <w:t>References</w:t>
      </w:r>
      <w:r w:rsidR="00102E50">
        <w:rPr>
          <w:rFonts w:eastAsia="Times New Roman" w:cs="Times New Roman"/>
          <w:b/>
          <w:bCs/>
          <w:color w:val="000000"/>
          <w:kern w:val="0"/>
          <w14:ligatures w14:val="none"/>
        </w:rPr>
        <w:t>:</w:t>
      </w:r>
    </w:p>
    <w:p w14:paraId="4E2AF0B4" w14:textId="0B3D4742" w:rsidR="001074B4" w:rsidRDefault="001074B4" w:rsidP="001074B4">
      <w:pPr>
        <w:pStyle w:val="NormalWeb"/>
        <w:numPr>
          <w:ilvl w:val="0"/>
          <w:numId w:val="5"/>
        </w:numPr>
      </w:pPr>
      <w:r>
        <w:t>Vincensi BB. Interconnections: Spirituality, spiritual care, and patient-centered care.</w:t>
      </w:r>
      <w:r>
        <w:rPr>
          <w:rStyle w:val="apple-converted-space"/>
          <w:rFonts w:eastAsiaTheme="majorEastAsia"/>
        </w:rPr>
        <w:t> </w:t>
      </w:r>
      <w:r>
        <w:rPr>
          <w:rStyle w:val="Emphasis"/>
          <w:rFonts w:eastAsiaTheme="majorEastAsia"/>
        </w:rPr>
        <w:t>Asia Pac J Oncol Nurs</w:t>
      </w:r>
      <w:r>
        <w:t>. 2019;6(2):104–110. doi:10.4103/apjon.apjon_48_18</w:t>
      </w:r>
    </w:p>
    <w:p w14:paraId="3ACD1D4E" w14:textId="77777777" w:rsidR="001074B4" w:rsidRDefault="001074B4" w:rsidP="00530DAD">
      <w:pPr>
        <w:pStyle w:val="NormalWeb"/>
        <w:ind w:left="720"/>
      </w:pPr>
    </w:p>
    <w:p w14:paraId="606117FC" w14:textId="35A70534" w:rsidR="001074B4" w:rsidRDefault="001074B4" w:rsidP="001074B4">
      <w:pPr>
        <w:pStyle w:val="NormalWeb"/>
        <w:numPr>
          <w:ilvl w:val="0"/>
          <w:numId w:val="5"/>
        </w:numPr>
      </w:pPr>
      <w:r>
        <w:t>Rakhshani T, Saeedi P, Kashfi SM, Bazrafkan L, Kamyab A, Khani Jeihooni A. The relationship between spiritual health, quality of life, stress, anxiety and depression in working women.</w:t>
      </w:r>
      <w:r>
        <w:rPr>
          <w:rStyle w:val="apple-converted-space"/>
          <w:rFonts w:eastAsiaTheme="majorEastAsia"/>
        </w:rPr>
        <w:t> </w:t>
      </w:r>
      <w:r>
        <w:rPr>
          <w:rStyle w:val="Emphasis"/>
          <w:rFonts w:eastAsiaTheme="majorEastAsia"/>
        </w:rPr>
        <w:t>Front Public Health</w:t>
      </w:r>
      <w:r>
        <w:t>. 2024;12:1366230. doi:10.3389/fpubh.2024.1366230</w:t>
      </w:r>
    </w:p>
    <w:p w14:paraId="32F356F4" w14:textId="77777777" w:rsidR="001074B4" w:rsidRDefault="001074B4" w:rsidP="00530DAD">
      <w:pPr>
        <w:pStyle w:val="ListParagraph"/>
      </w:pPr>
    </w:p>
    <w:p w14:paraId="278E74FB" w14:textId="77777777" w:rsidR="001074B4" w:rsidRDefault="001074B4" w:rsidP="00530DAD">
      <w:pPr>
        <w:pStyle w:val="NormalWeb"/>
        <w:ind w:left="720"/>
      </w:pPr>
    </w:p>
    <w:p w14:paraId="07E1FC49" w14:textId="3756FDD7" w:rsidR="001074B4" w:rsidRDefault="001074B4" w:rsidP="001074B4">
      <w:pPr>
        <w:pStyle w:val="NormalWeb"/>
        <w:numPr>
          <w:ilvl w:val="0"/>
          <w:numId w:val="5"/>
        </w:numPr>
      </w:pPr>
      <w:r>
        <w:t>Shabani M, Taheri-Kharameh Z, Saghafipour A, et al. Resilience and spirituality mediate anxiety and life satisfaction in chronically ill older adults.</w:t>
      </w:r>
      <w:r>
        <w:rPr>
          <w:rStyle w:val="apple-converted-space"/>
          <w:rFonts w:eastAsiaTheme="majorEastAsia"/>
        </w:rPr>
        <w:t> </w:t>
      </w:r>
      <w:r>
        <w:rPr>
          <w:rStyle w:val="Emphasis"/>
          <w:rFonts w:eastAsiaTheme="majorEastAsia"/>
        </w:rPr>
        <w:t>BMC Psychol</w:t>
      </w:r>
      <w:r>
        <w:t>. 2023;11:256. doi:10.1186/s40359-023-01279-z</w:t>
      </w:r>
    </w:p>
    <w:p w14:paraId="648EFD26" w14:textId="77777777" w:rsidR="001074B4" w:rsidRDefault="001074B4" w:rsidP="00530DAD">
      <w:pPr>
        <w:pStyle w:val="NormalWeb"/>
        <w:ind w:left="720"/>
      </w:pPr>
    </w:p>
    <w:p w14:paraId="039838EA" w14:textId="543504C4" w:rsidR="001074B4" w:rsidRDefault="001074B4" w:rsidP="001074B4">
      <w:pPr>
        <w:pStyle w:val="NormalWeb"/>
        <w:numPr>
          <w:ilvl w:val="0"/>
          <w:numId w:val="5"/>
        </w:numPr>
      </w:pPr>
      <w:r w:rsidRPr="00B451EC">
        <w:rPr>
          <w:lang w:val="sv-SE"/>
        </w:rPr>
        <w:t xml:space="preserve">Periyakoil VS, Van Gunten CF. </w:t>
      </w:r>
      <w:r>
        <w:t>Palliative care is proven.</w:t>
      </w:r>
      <w:r>
        <w:rPr>
          <w:rStyle w:val="apple-converted-space"/>
          <w:rFonts w:eastAsiaTheme="majorEastAsia"/>
        </w:rPr>
        <w:t> </w:t>
      </w:r>
      <w:r>
        <w:rPr>
          <w:rStyle w:val="Emphasis"/>
          <w:rFonts w:eastAsiaTheme="majorEastAsia"/>
        </w:rPr>
        <w:t>J Palliat Med</w:t>
      </w:r>
      <w:r>
        <w:t>. 2023;26(1):2–4. doi:10.1089/jpm.2022.0568</w:t>
      </w:r>
    </w:p>
    <w:p w14:paraId="2F5A5019" w14:textId="77777777" w:rsidR="00260F12" w:rsidRDefault="00260F12" w:rsidP="00530DAD">
      <w:pPr>
        <w:pStyle w:val="ListParagraph"/>
      </w:pPr>
    </w:p>
    <w:p w14:paraId="55BAB0F1" w14:textId="77777777" w:rsidR="00260F12" w:rsidRDefault="00260F12" w:rsidP="00530DAD">
      <w:pPr>
        <w:pStyle w:val="NormalWeb"/>
        <w:ind w:left="720"/>
      </w:pPr>
    </w:p>
    <w:p w14:paraId="6759647E" w14:textId="66782F9E" w:rsidR="002F11E3" w:rsidRDefault="001074B4" w:rsidP="002F11E3">
      <w:pPr>
        <w:pStyle w:val="NormalWeb"/>
        <w:numPr>
          <w:ilvl w:val="0"/>
          <w:numId w:val="5"/>
        </w:numPr>
      </w:pPr>
      <w:r>
        <w:t>Hodge DR. A template for spiritual assessment: a review of the JCAHO requirements and guidelines for implementation.</w:t>
      </w:r>
      <w:r>
        <w:rPr>
          <w:rStyle w:val="apple-converted-space"/>
          <w:rFonts w:eastAsiaTheme="majorEastAsia"/>
        </w:rPr>
        <w:t> </w:t>
      </w:r>
      <w:r>
        <w:rPr>
          <w:rStyle w:val="Emphasis"/>
          <w:rFonts w:eastAsiaTheme="majorEastAsia"/>
        </w:rPr>
        <w:t>Soc Work</w:t>
      </w:r>
      <w:r>
        <w:t>. 2006;51(4):317–326. doi:10.1093/sw/51.4.317</w:t>
      </w:r>
    </w:p>
    <w:p w14:paraId="23740E13" w14:textId="77777777" w:rsidR="002F11E3" w:rsidRDefault="002F11E3" w:rsidP="00530DAD">
      <w:pPr>
        <w:pStyle w:val="NormalWeb"/>
        <w:ind w:left="360"/>
      </w:pPr>
    </w:p>
    <w:p w14:paraId="7D5508DA" w14:textId="77777777" w:rsidR="002F11E3" w:rsidRDefault="001074B4" w:rsidP="00530DAD">
      <w:pPr>
        <w:pStyle w:val="NormalWeb"/>
        <w:numPr>
          <w:ilvl w:val="0"/>
          <w:numId w:val="5"/>
        </w:numPr>
      </w:pPr>
      <w:r w:rsidRPr="00B451EC">
        <w:rPr>
          <w:lang w:val="sv-SE"/>
        </w:rPr>
        <w:t xml:space="preserve">Kavvadia M, Saridi M, Toska A, et al. </w:t>
      </w:r>
      <w:r>
        <w:t>The effect of medication adherence and spirituality in quality of life of patients with rheumatic diseases.</w:t>
      </w:r>
      <w:r>
        <w:rPr>
          <w:rStyle w:val="apple-converted-space"/>
          <w:rFonts w:eastAsiaTheme="majorEastAsia"/>
        </w:rPr>
        <w:t> </w:t>
      </w:r>
      <w:r>
        <w:rPr>
          <w:rStyle w:val="Emphasis"/>
          <w:rFonts w:eastAsiaTheme="majorEastAsia"/>
        </w:rPr>
        <w:t>Healthcare (Basel)</w:t>
      </w:r>
      <w:r>
        <w:t>. 2025;13(4):436. doi:10.3390/healthcare13040436</w:t>
      </w:r>
    </w:p>
    <w:p w14:paraId="24C120DB" w14:textId="77777777" w:rsidR="002F11E3" w:rsidRDefault="002F11E3" w:rsidP="002F11E3">
      <w:pPr>
        <w:pStyle w:val="NormalWeb"/>
        <w:spacing w:before="0" w:beforeAutospacing="0" w:after="0" w:afterAutospacing="0" w:line="360" w:lineRule="auto"/>
      </w:pPr>
    </w:p>
    <w:p w14:paraId="4AEE8870" w14:textId="2F9A96FD" w:rsidR="002F11E3" w:rsidRPr="00530DAD" w:rsidRDefault="002F11E3" w:rsidP="00530DAD">
      <w:pPr>
        <w:pStyle w:val="NormalWeb"/>
        <w:numPr>
          <w:ilvl w:val="0"/>
          <w:numId w:val="5"/>
        </w:numPr>
        <w:spacing w:before="0" w:beforeAutospacing="0" w:after="0" w:afterAutospacing="0" w:line="360" w:lineRule="auto"/>
        <w:rPr>
          <w:color w:val="0E101A"/>
          <w:sz w:val="22"/>
          <w:szCs w:val="22"/>
        </w:rPr>
      </w:pPr>
      <w:r w:rsidRPr="00CD2D47">
        <w:rPr>
          <w:color w:val="0E101A"/>
          <w:sz w:val="22"/>
          <w:szCs w:val="22"/>
        </w:rPr>
        <w:t>Gonçalves Júnior J, Siqueira LC, de Alencar Junior AE, Shinjo SK. Spirituality and Religiosity in Rheumatic Diseases: A Systematic Review. J Relig Health. 2025 Mar 7. doi: 10.1007/s10943-025-02287-6. Epub ahead of print. PMID: 4005329</w:t>
      </w:r>
    </w:p>
    <w:p w14:paraId="155E7EEB" w14:textId="77777777" w:rsidR="00260F12" w:rsidRDefault="00260F12" w:rsidP="00530DAD">
      <w:pPr>
        <w:pStyle w:val="ListParagraph"/>
      </w:pPr>
    </w:p>
    <w:p w14:paraId="63B6F9A7" w14:textId="77777777" w:rsidR="00260F12" w:rsidRDefault="00260F12" w:rsidP="00530DAD">
      <w:pPr>
        <w:pStyle w:val="NormalWeb"/>
        <w:ind w:left="720"/>
      </w:pPr>
    </w:p>
    <w:p w14:paraId="594BABB6" w14:textId="2EEAFB29" w:rsidR="001074B4" w:rsidRDefault="001074B4" w:rsidP="001074B4">
      <w:pPr>
        <w:pStyle w:val="NormalWeb"/>
        <w:numPr>
          <w:ilvl w:val="0"/>
          <w:numId w:val="5"/>
        </w:numPr>
      </w:pPr>
      <w:r>
        <w:t>Keefe FJ, Affleck G, Lefebvre J, et al. Living with rheumatoid arthritis: the role of daily spirituality and daily religious and spiritual coping.</w:t>
      </w:r>
      <w:r>
        <w:rPr>
          <w:rStyle w:val="apple-converted-space"/>
          <w:rFonts w:eastAsiaTheme="majorEastAsia"/>
        </w:rPr>
        <w:t> </w:t>
      </w:r>
      <w:r>
        <w:rPr>
          <w:rStyle w:val="Emphasis"/>
          <w:rFonts w:eastAsiaTheme="majorEastAsia"/>
        </w:rPr>
        <w:t>J Pain</w:t>
      </w:r>
      <w:r>
        <w:t>. 2001;2(2):101–110. doi:10.1054/jpai.2001.19296</w:t>
      </w:r>
    </w:p>
    <w:p w14:paraId="12B50A9C" w14:textId="77777777" w:rsidR="00260F12" w:rsidRDefault="00260F12" w:rsidP="00530DAD">
      <w:pPr>
        <w:pStyle w:val="NormalWeb"/>
        <w:ind w:left="720"/>
      </w:pPr>
    </w:p>
    <w:p w14:paraId="47074ACB" w14:textId="5A70EE4C" w:rsidR="001074B4" w:rsidRDefault="001074B4" w:rsidP="001074B4">
      <w:pPr>
        <w:pStyle w:val="NormalWeb"/>
        <w:numPr>
          <w:ilvl w:val="0"/>
          <w:numId w:val="5"/>
        </w:numPr>
      </w:pPr>
      <w:r>
        <w:t>Fuschiotti P. Current perspectives on the immunopathogenesis of systemic sclerosis.</w:t>
      </w:r>
      <w:r>
        <w:rPr>
          <w:rStyle w:val="apple-converted-space"/>
          <w:rFonts w:eastAsiaTheme="majorEastAsia"/>
        </w:rPr>
        <w:t> </w:t>
      </w:r>
      <w:r>
        <w:rPr>
          <w:rStyle w:val="Emphasis"/>
          <w:rFonts w:eastAsiaTheme="majorEastAsia"/>
        </w:rPr>
        <w:t>Immunotargets Ther</w:t>
      </w:r>
      <w:r>
        <w:t>. 2016;5:21–35. doi:10.2147/ITT.S82037</w:t>
      </w:r>
    </w:p>
    <w:p w14:paraId="3B4BFB69" w14:textId="77777777" w:rsidR="00260F12" w:rsidRDefault="00260F12" w:rsidP="00530DAD">
      <w:pPr>
        <w:pStyle w:val="ListParagraph"/>
      </w:pPr>
    </w:p>
    <w:p w14:paraId="2326009E" w14:textId="77777777" w:rsidR="00260F12" w:rsidRDefault="00260F12" w:rsidP="00530DAD">
      <w:pPr>
        <w:pStyle w:val="NormalWeb"/>
        <w:ind w:left="720"/>
      </w:pPr>
    </w:p>
    <w:p w14:paraId="7DCD3A3D" w14:textId="0D922460" w:rsidR="001074B4" w:rsidRDefault="001074B4" w:rsidP="001074B4">
      <w:pPr>
        <w:pStyle w:val="NormalWeb"/>
        <w:numPr>
          <w:ilvl w:val="0"/>
          <w:numId w:val="5"/>
        </w:numPr>
      </w:pPr>
      <w:r>
        <w:t>Mura G, Bhat KM, Pisano A, Licci G, Carta M. Psychiatric symptoms and quality of life in systemic sclerosis.</w:t>
      </w:r>
      <w:r>
        <w:rPr>
          <w:rStyle w:val="apple-converted-space"/>
          <w:rFonts w:eastAsiaTheme="majorEastAsia"/>
        </w:rPr>
        <w:t> </w:t>
      </w:r>
      <w:r>
        <w:rPr>
          <w:rStyle w:val="Emphasis"/>
          <w:rFonts w:eastAsiaTheme="majorEastAsia"/>
        </w:rPr>
        <w:t>Clin Pract Epidemiol Ment Health</w:t>
      </w:r>
      <w:r>
        <w:t>. 2012;8:30–35. doi:10.2174/1745017901208010030</w:t>
      </w:r>
    </w:p>
    <w:p w14:paraId="3FAA7D28" w14:textId="77777777" w:rsidR="00260F12" w:rsidRDefault="00260F12" w:rsidP="00530DAD">
      <w:pPr>
        <w:pStyle w:val="NormalWeb"/>
        <w:ind w:left="720"/>
      </w:pPr>
    </w:p>
    <w:p w14:paraId="454036F6" w14:textId="002B3486" w:rsidR="001074B4" w:rsidRDefault="001074B4" w:rsidP="001074B4">
      <w:pPr>
        <w:pStyle w:val="NormalWeb"/>
        <w:numPr>
          <w:ilvl w:val="0"/>
          <w:numId w:val="5"/>
        </w:numPr>
      </w:pPr>
      <w:r w:rsidRPr="00663D07">
        <w:rPr>
          <w:lang w:val="sv-SE"/>
        </w:rPr>
        <w:t xml:space="preserve">Page MJ, McKenzie JE, Bossuyt PM, et al. </w:t>
      </w:r>
      <w:r>
        <w:t>The PRISMA 2020 statement: an updated guideline for reporting systematic reviews.</w:t>
      </w:r>
      <w:r>
        <w:rPr>
          <w:rStyle w:val="apple-converted-space"/>
          <w:rFonts w:eastAsiaTheme="majorEastAsia"/>
        </w:rPr>
        <w:t> </w:t>
      </w:r>
      <w:r>
        <w:rPr>
          <w:rStyle w:val="Emphasis"/>
          <w:rFonts w:eastAsiaTheme="majorEastAsia"/>
        </w:rPr>
        <w:t>BMJ</w:t>
      </w:r>
      <w:r>
        <w:t>. 2021;372:n71. doi:10.1136/bmj.n71</w:t>
      </w:r>
    </w:p>
    <w:p w14:paraId="477E1646" w14:textId="77777777" w:rsidR="00260F12" w:rsidRDefault="00260F12" w:rsidP="00530DAD">
      <w:pPr>
        <w:pStyle w:val="ListParagraph"/>
      </w:pPr>
    </w:p>
    <w:p w14:paraId="31CAB6D7" w14:textId="77777777" w:rsidR="00260F12" w:rsidRDefault="00260F12" w:rsidP="00530DAD">
      <w:pPr>
        <w:pStyle w:val="NormalWeb"/>
        <w:ind w:left="720"/>
      </w:pPr>
    </w:p>
    <w:p w14:paraId="4B895E7F" w14:textId="1EBB9D48" w:rsidR="001074B4" w:rsidRDefault="001074B4" w:rsidP="001074B4">
      <w:pPr>
        <w:pStyle w:val="NormalWeb"/>
        <w:numPr>
          <w:ilvl w:val="0"/>
          <w:numId w:val="5"/>
        </w:numPr>
      </w:pPr>
      <w:r>
        <w:t>Subcommittee for Scleroderma Criteria of the American Rheumatism Association Diagnostic and Therapeutic Criteria Committee. Preliminary criteria for the classification of systemic sclerosis (scleroderma).</w:t>
      </w:r>
      <w:r>
        <w:rPr>
          <w:rStyle w:val="apple-converted-space"/>
          <w:rFonts w:eastAsiaTheme="majorEastAsia"/>
        </w:rPr>
        <w:t> </w:t>
      </w:r>
      <w:r>
        <w:rPr>
          <w:rStyle w:val="Emphasis"/>
          <w:rFonts w:eastAsiaTheme="majorEastAsia"/>
        </w:rPr>
        <w:t>Arthritis Rheum</w:t>
      </w:r>
      <w:r>
        <w:t>. 1980;23(5):581–590. doi:10.1002/art.1780230510</w:t>
      </w:r>
    </w:p>
    <w:p w14:paraId="23016C34" w14:textId="77777777" w:rsidR="00260F12" w:rsidRDefault="00260F12" w:rsidP="00530DAD">
      <w:pPr>
        <w:pStyle w:val="NormalWeb"/>
        <w:ind w:left="720"/>
      </w:pPr>
    </w:p>
    <w:p w14:paraId="6FFB13E3" w14:textId="20B10EC7" w:rsidR="001074B4" w:rsidRDefault="001074B4" w:rsidP="0015535B">
      <w:pPr>
        <w:pStyle w:val="NormalWeb"/>
        <w:numPr>
          <w:ilvl w:val="0"/>
          <w:numId w:val="5"/>
        </w:numPr>
      </w:pPr>
      <w:r>
        <w:t>van den Hoogen F, Khanna D, Fransen J, et al. 2013 classification criteria for systemic sclerosis: an ACR/EULAR collaborative initiative.</w:t>
      </w:r>
      <w:r>
        <w:rPr>
          <w:rStyle w:val="apple-converted-space"/>
          <w:rFonts w:eastAsiaTheme="majorEastAsia"/>
        </w:rPr>
        <w:t> </w:t>
      </w:r>
      <w:r>
        <w:rPr>
          <w:rStyle w:val="Emphasis"/>
          <w:rFonts w:eastAsiaTheme="majorEastAsia"/>
        </w:rPr>
        <w:t>Ann Rheum Dis</w:t>
      </w:r>
      <w:r>
        <w:t>. 2013;72(11):1747–1755. doi:10.1136/annrheumdis-2013-204424</w:t>
      </w:r>
    </w:p>
    <w:p w14:paraId="4BDB4A63" w14:textId="77777777" w:rsidR="00260F12" w:rsidRDefault="00260F12" w:rsidP="00530DAD">
      <w:pPr>
        <w:pStyle w:val="ListParagraph"/>
      </w:pPr>
    </w:p>
    <w:p w14:paraId="2E04A030" w14:textId="77777777" w:rsidR="00260F12" w:rsidRDefault="00260F12" w:rsidP="00530DAD">
      <w:pPr>
        <w:pStyle w:val="NormalWeb"/>
        <w:ind w:left="720"/>
      </w:pPr>
    </w:p>
    <w:p w14:paraId="0E36DEEF" w14:textId="519FD818" w:rsidR="001074B4" w:rsidRDefault="001074B4" w:rsidP="00260F12">
      <w:pPr>
        <w:pStyle w:val="NormalWeb"/>
        <w:numPr>
          <w:ilvl w:val="0"/>
          <w:numId w:val="5"/>
        </w:numPr>
      </w:pPr>
      <w:r>
        <w:lastRenderedPageBreak/>
        <w:t>Munn Z, Peters MDJ, Stern C, Tufanaru C, McArthur A, Aromataris E. Systematic review or scoping review? Guidance for authors when choosing between a systematic or scoping review approach.</w:t>
      </w:r>
      <w:r>
        <w:rPr>
          <w:rStyle w:val="apple-converted-space"/>
          <w:rFonts w:eastAsiaTheme="majorEastAsia"/>
        </w:rPr>
        <w:t> </w:t>
      </w:r>
      <w:r>
        <w:rPr>
          <w:rStyle w:val="Emphasis"/>
          <w:rFonts w:eastAsiaTheme="majorEastAsia"/>
        </w:rPr>
        <w:t>BMC Med Res Methodol</w:t>
      </w:r>
      <w:r>
        <w:t>. 2018;18:143. doi:10.1186/s12874-018-0611-x</w:t>
      </w:r>
    </w:p>
    <w:p w14:paraId="0666D2CD" w14:textId="77777777" w:rsidR="00260F12" w:rsidRDefault="00260F12" w:rsidP="00530DAD">
      <w:pPr>
        <w:pStyle w:val="NormalWeb"/>
        <w:ind w:left="720"/>
      </w:pPr>
    </w:p>
    <w:p w14:paraId="6A1326DA" w14:textId="25B83D36" w:rsidR="001074B4" w:rsidRDefault="001074B4" w:rsidP="00260F12">
      <w:pPr>
        <w:pStyle w:val="NormalWeb"/>
        <w:numPr>
          <w:ilvl w:val="0"/>
          <w:numId w:val="5"/>
        </w:numPr>
      </w:pPr>
      <w:r>
        <w:t>Rubenzik TT, Derk CT. Unmet patient needs in systemic sclerosis.</w:t>
      </w:r>
      <w:r>
        <w:rPr>
          <w:rStyle w:val="apple-converted-space"/>
          <w:rFonts w:eastAsiaTheme="majorEastAsia"/>
        </w:rPr>
        <w:t> </w:t>
      </w:r>
      <w:r>
        <w:rPr>
          <w:rStyle w:val="Emphasis"/>
          <w:rFonts w:eastAsiaTheme="majorEastAsia"/>
        </w:rPr>
        <w:t>J Clin Rheumatol</w:t>
      </w:r>
      <w:r>
        <w:t>. 2009;15(3):106–110. doi:10.1097/RHU.0b013e31819dbe83</w:t>
      </w:r>
    </w:p>
    <w:p w14:paraId="30572C79" w14:textId="77777777" w:rsidR="00260F12" w:rsidRDefault="00260F12" w:rsidP="00530DAD">
      <w:pPr>
        <w:pStyle w:val="ListParagraph"/>
      </w:pPr>
    </w:p>
    <w:p w14:paraId="59F62A67" w14:textId="77777777" w:rsidR="00260F12" w:rsidRDefault="00260F12" w:rsidP="00530DAD">
      <w:pPr>
        <w:pStyle w:val="NormalWeb"/>
        <w:ind w:left="720"/>
      </w:pPr>
    </w:p>
    <w:p w14:paraId="7BC66397" w14:textId="4D6F2223" w:rsidR="001074B4" w:rsidRDefault="001074B4" w:rsidP="00260F12">
      <w:pPr>
        <w:pStyle w:val="NormalWeb"/>
        <w:numPr>
          <w:ilvl w:val="0"/>
          <w:numId w:val="5"/>
        </w:numPr>
      </w:pPr>
      <w:r>
        <w:t>Iwamoto R, Yamawaki N, Sato T. Increased self-transcendence in patients with intractable diseases.</w:t>
      </w:r>
      <w:r>
        <w:rPr>
          <w:rStyle w:val="apple-converted-space"/>
          <w:rFonts w:eastAsiaTheme="majorEastAsia"/>
        </w:rPr>
        <w:t> </w:t>
      </w:r>
      <w:r>
        <w:rPr>
          <w:rStyle w:val="Emphasis"/>
          <w:rFonts w:eastAsiaTheme="majorEastAsia"/>
        </w:rPr>
        <w:t>Psychiatry Clin Neurosci</w:t>
      </w:r>
      <w:r>
        <w:t>. 2011;65(7):638–647. doi:10.1111/j.1440-1819.2011.02256.x</w:t>
      </w:r>
    </w:p>
    <w:p w14:paraId="7A2A87CD" w14:textId="77777777" w:rsidR="00260F12" w:rsidRDefault="00260F12" w:rsidP="00530DAD">
      <w:pPr>
        <w:pStyle w:val="NormalWeb"/>
        <w:ind w:left="720"/>
      </w:pPr>
    </w:p>
    <w:p w14:paraId="04E7955D" w14:textId="5EC14891" w:rsidR="001074B4" w:rsidRDefault="001074B4" w:rsidP="00260F12">
      <w:pPr>
        <w:pStyle w:val="NormalWeb"/>
        <w:numPr>
          <w:ilvl w:val="0"/>
          <w:numId w:val="5"/>
        </w:numPr>
      </w:pPr>
      <w:r w:rsidRPr="00B451EC">
        <w:rPr>
          <w:lang w:val="sv-SE"/>
        </w:rPr>
        <w:t xml:space="preserve">Unterrainer HF, Lukanz M, Pilch M, et al. </w:t>
      </w:r>
      <w:r>
        <w:t>Spirituality and mood pathology in severe skin conditions: a prospective observational study.</w:t>
      </w:r>
      <w:r>
        <w:rPr>
          <w:rStyle w:val="apple-converted-space"/>
          <w:rFonts w:eastAsiaTheme="majorEastAsia"/>
        </w:rPr>
        <w:t> </w:t>
      </w:r>
      <w:r>
        <w:rPr>
          <w:rStyle w:val="Emphasis"/>
          <w:rFonts w:eastAsiaTheme="majorEastAsia"/>
        </w:rPr>
        <w:t>Arch Dermatol Res</w:t>
      </w:r>
      <w:r>
        <w:t>. 2016;308(7):521–525. doi:10.1007/s00403-016-1672-5</w:t>
      </w:r>
    </w:p>
    <w:p w14:paraId="67050E10" w14:textId="77777777" w:rsidR="00260F12" w:rsidRDefault="00260F12" w:rsidP="00530DAD">
      <w:pPr>
        <w:pStyle w:val="ListParagraph"/>
      </w:pPr>
    </w:p>
    <w:p w14:paraId="640AA49B" w14:textId="77777777" w:rsidR="00260F12" w:rsidRDefault="00260F12" w:rsidP="00530DAD">
      <w:pPr>
        <w:pStyle w:val="NormalWeb"/>
        <w:ind w:left="720"/>
      </w:pPr>
    </w:p>
    <w:p w14:paraId="4359CDDA" w14:textId="7050593C" w:rsidR="001074B4" w:rsidRDefault="001074B4" w:rsidP="00260F12">
      <w:pPr>
        <w:pStyle w:val="NormalWeb"/>
        <w:numPr>
          <w:ilvl w:val="0"/>
          <w:numId w:val="5"/>
        </w:numPr>
      </w:pPr>
      <w:r w:rsidRPr="00B451EC">
        <w:rPr>
          <w:lang w:val="sv-SE"/>
        </w:rPr>
        <w:t xml:space="preserve">Pilch M, Scharf SN, Lukanz M, et al. </w:t>
      </w:r>
      <w:r>
        <w:t>Spiritual well-being and coping in scleroderma, lupus erythematosus, and melanoma.</w:t>
      </w:r>
      <w:r>
        <w:rPr>
          <w:rStyle w:val="apple-converted-space"/>
          <w:rFonts w:eastAsiaTheme="majorEastAsia"/>
        </w:rPr>
        <w:t> </w:t>
      </w:r>
      <w:r>
        <w:rPr>
          <w:rStyle w:val="Emphasis"/>
          <w:rFonts w:eastAsiaTheme="majorEastAsia"/>
        </w:rPr>
        <w:t>J Dtsch Dermatol Ges</w:t>
      </w:r>
      <w:r>
        <w:t>. 2016;14(7):717–728. doi:10.1111/ddg.12715</w:t>
      </w:r>
    </w:p>
    <w:p w14:paraId="67891536" w14:textId="77777777" w:rsidR="00260F12" w:rsidRDefault="00260F12" w:rsidP="00530DAD">
      <w:pPr>
        <w:pStyle w:val="NormalWeb"/>
        <w:ind w:left="720"/>
      </w:pPr>
    </w:p>
    <w:p w14:paraId="673AFF75" w14:textId="723B47E3" w:rsidR="001074B4" w:rsidRDefault="001074B4" w:rsidP="00260F12">
      <w:pPr>
        <w:pStyle w:val="NormalWeb"/>
        <w:numPr>
          <w:ilvl w:val="0"/>
          <w:numId w:val="5"/>
        </w:numPr>
      </w:pPr>
      <w:r>
        <w:t>Hornboonherm P, Nanagara R, Kochamat A, Wantha O. Self-care behaviours and trajectory management by people with scleroderma in northeastern Thailand.</w:t>
      </w:r>
      <w:r>
        <w:rPr>
          <w:rStyle w:val="apple-converted-space"/>
          <w:rFonts w:eastAsiaTheme="majorEastAsia"/>
        </w:rPr>
        <w:t> </w:t>
      </w:r>
      <w:r>
        <w:rPr>
          <w:rStyle w:val="Emphasis"/>
          <w:rFonts w:eastAsiaTheme="majorEastAsia"/>
        </w:rPr>
        <w:t>Int J Nurs Pract</w:t>
      </w:r>
      <w:r>
        <w:t>. 2017;23(3):e12523. doi:10.1111/ijn.12523</w:t>
      </w:r>
    </w:p>
    <w:p w14:paraId="3DFF7484" w14:textId="77777777" w:rsidR="00260F12" w:rsidRDefault="00260F12" w:rsidP="00530DAD">
      <w:pPr>
        <w:pStyle w:val="ListParagraph"/>
      </w:pPr>
    </w:p>
    <w:p w14:paraId="3A86F269" w14:textId="77777777" w:rsidR="00260F12" w:rsidRDefault="00260F12" w:rsidP="00530DAD">
      <w:pPr>
        <w:pStyle w:val="NormalWeb"/>
        <w:ind w:left="720"/>
      </w:pPr>
    </w:p>
    <w:p w14:paraId="5D670E7C" w14:textId="0F4C265A" w:rsidR="001074B4" w:rsidRDefault="001074B4" w:rsidP="00260F12">
      <w:pPr>
        <w:pStyle w:val="NormalWeb"/>
        <w:numPr>
          <w:ilvl w:val="0"/>
          <w:numId w:val="5"/>
        </w:numPr>
      </w:pPr>
      <w:r>
        <w:t>Gholizadeh S, Drizin JH, Hansdottir I, et al. Etiology unknown: qualitative analysis of patient attributions of causality in scleroderma.</w:t>
      </w:r>
      <w:r>
        <w:rPr>
          <w:rStyle w:val="apple-converted-space"/>
          <w:rFonts w:eastAsiaTheme="majorEastAsia"/>
        </w:rPr>
        <w:t> </w:t>
      </w:r>
      <w:r>
        <w:rPr>
          <w:rStyle w:val="Emphasis"/>
          <w:rFonts w:eastAsiaTheme="majorEastAsia"/>
        </w:rPr>
        <w:t>J Scleroderma Relat Disord</w:t>
      </w:r>
      <w:r>
        <w:t>. 2018;3(2):182–188. doi:10.1177/2397198318761480</w:t>
      </w:r>
    </w:p>
    <w:p w14:paraId="537EE9E4" w14:textId="77777777" w:rsidR="00260F12" w:rsidRDefault="00260F12" w:rsidP="00530DAD">
      <w:pPr>
        <w:pStyle w:val="NormalWeb"/>
        <w:ind w:left="720"/>
      </w:pPr>
    </w:p>
    <w:p w14:paraId="55A382DD" w14:textId="00300BF2" w:rsidR="001074B4" w:rsidRDefault="001074B4" w:rsidP="00260F12">
      <w:pPr>
        <w:pStyle w:val="NormalWeb"/>
        <w:numPr>
          <w:ilvl w:val="0"/>
          <w:numId w:val="5"/>
        </w:numPr>
      </w:pPr>
      <w:r>
        <w:lastRenderedPageBreak/>
        <w:t>Iani L, Quinto RM, Porcelli P, et al. Positive psychological factors are associated with better spiritual well-being and lower distress in individuals with skin diseases.</w:t>
      </w:r>
      <w:r>
        <w:rPr>
          <w:rStyle w:val="apple-converted-space"/>
          <w:rFonts w:eastAsiaTheme="majorEastAsia"/>
        </w:rPr>
        <w:t> </w:t>
      </w:r>
      <w:r>
        <w:rPr>
          <w:rStyle w:val="Emphasis"/>
          <w:rFonts w:eastAsiaTheme="majorEastAsia"/>
        </w:rPr>
        <w:t>Front Psychol</w:t>
      </w:r>
      <w:r>
        <w:t>. 2020;11:552764. doi:10.3389/fpsyg.2020.552764</w:t>
      </w:r>
    </w:p>
    <w:p w14:paraId="31A73A51" w14:textId="77777777" w:rsidR="00260F12" w:rsidRDefault="00260F12" w:rsidP="00530DAD">
      <w:pPr>
        <w:pStyle w:val="ListParagraph"/>
      </w:pPr>
    </w:p>
    <w:p w14:paraId="5FF516A6" w14:textId="77777777" w:rsidR="00260F12" w:rsidRDefault="00260F12" w:rsidP="00530DAD">
      <w:pPr>
        <w:pStyle w:val="NormalWeb"/>
        <w:ind w:left="720"/>
      </w:pPr>
    </w:p>
    <w:p w14:paraId="7CE02DA0" w14:textId="50ED6AA8" w:rsidR="001074B4" w:rsidRDefault="001074B4" w:rsidP="00260F12">
      <w:pPr>
        <w:pStyle w:val="NormalWeb"/>
        <w:numPr>
          <w:ilvl w:val="0"/>
          <w:numId w:val="5"/>
        </w:numPr>
      </w:pPr>
      <w:r>
        <w:t>Finlay AY, Chernyshov PV, Tomas-Aragones L, et al. Methods to improve quality of life, beyond medicines. Position statement of the European Academy of Dermatology and Venereology Task Force on Quality of Life and Patient Oriented Outcomes.</w:t>
      </w:r>
      <w:r>
        <w:rPr>
          <w:rStyle w:val="apple-converted-space"/>
          <w:rFonts w:eastAsiaTheme="majorEastAsia"/>
        </w:rPr>
        <w:t> </w:t>
      </w:r>
      <w:r>
        <w:rPr>
          <w:rStyle w:val="Emphasis"/>
          <w:rFonts w:eastAsiaTheme="majorEastAsia"/>
        </w:rPr>
        <w:t>J Eur Acad Dermatol Venereol</w:t>
      </w:r>
      <w:r>
        <w:t>. 2021;35(2):318–328. doi:10.1111/jdv.16914</w:t>
      </w:r>
    </w:p>
    <w:p w14:paraId="2FD45109" w14:textId="77777777" w:rsidR="00260F12" w:rsidRDefault="00260F12" w:rsidP="00530DAD">
      <w:pPr>
        <w:pStyle w:val="NormalWeb"/>
        <w:ind w:left="720"/>
      </w:pPr>
    </w:p>
    <w:p w14:paraId="3F434F0F" w14:textId="0BC418F6" w:rsidR="001074B4" w:rsidRDefault="001074B4" w:rsidP="00260F12">
      <w:pPr>
        <w:pStyle w:val="NormalWeb"/>
        <w:numPr>
          <w:ilvl w:val="0"/>
          <w:numId w:val="5"/>
        </w:numPr>
      </w:pPr>
      <w:r>
        <w:t>Provencher S, Henry RS, Bacalao C, et al. Support and information needs of people with systemic sclerosis by time since diagnosis: a cross-sectional study.</w:t>
      </w:r>
      <w:r>
        <w:rPr>
          <w:rStyle w:val="apple-converted-space"/>
          <w:rFonts w:eastAsiaTheme="majorEastAsia"/>
        </w:rPr>
        <w:t> </w:t>
      </w:r>
      <w:r>
        <w:rPr>
          <w:rStyle w:val="Emphasis"/>
          <w:rFonts w:eastAsiaTheme="majorEastAsia"/>
        </w:rPr>
        <w:t>J Scleroderma Relat Disord</w:t>
      </w:r>
      <w:r>
        <w:t>. 2023;8(3):247–252. doi:10.1177/23971983231181726</w:t>
      </w:r>
    </w:p>
    <w:p w14:paraId="67BA6BF1" w14:textId="77777777" w:rsidR="00260F12" w:rsidRDefault="00260F12" w:rsidP="00530DAD">
      <w:pPr>
        <w:pStyle w:val="ListParagraph"/>
      </w:pPr>
    </w:p>
    <w:p w14:paraId="0D741B1E" w14:textId="77777777" w:rsidR="00260F12" w:rsidRDefault="00260F12" w:rsidP="00530DAD">
      <w:pPr>
        <w:pStyle w:val="NormalWeb"/>
        <w:ind w:left="720"/>
      </w:pPr>
    </w:p>
    <w:p w14:paraId="143CB690" w14:textId="2054F666" w:rsidR="001074B4" w:rsidRDefault="001074B4" w:rsidP="00260F12">
      <w:pPr>
        <w:pStyle w:val="NormalWeb"/>
        <w:numPr>
          <w:ilvl w:val="0"/>
          <w:numId w:val="5"/>
        </w:numPr>
      </w:pPr>
      <w:r>
        <w:t>Chen YT, Murphy SL, Furst DE, et al. Factors associated with life satisfaction in systemic sclerosis: examining the moderating roles of social support and spiritual well-being.</w:t>
      </w:r>
      <w:r>
        <w:rPr>
          <w:rStyle w:val="apple-converted-space"/>
          <w:rFonts w:eastAsiaTheme="majorEastAsia"/>
        </w:rPr>
        <w:t> </w:t>
      </w:r>
      <w:r>
        <w:rPr>
          <w:rStyle w:val="Emphasis"/>
          <w:rFonts w:eastAsiaTheme="majorEastAsia"/>
        </w:rPr>
        <w:t>J Scleroderma Relat Disord</w:t>
      </w:r>
      <w:r>
        <w:t>. 2023;8(2):107–112. doi:10.1177/23971983221146366</w:t>
      </w:r>
    </w:p>
    <w:p w14:paraId="0EA9F4C9" w14:textId="77777777" w:rsidR="00260F12" w:rsidRDefault="00260F12" w:rsidP="00530DAD">
      <w:pPr>
        <w:pStyle w:val="NormalWeb"/>
        <w:ind w:left="720"/>
      </w:pPr>
    </w:p>
    <w:p w14:paraId="78346A0E" w14:textId="5389192F" w:rsidR="001074B4" w:rsidRDefault="001074B4" w:rsidP="00260F12">
      <w:pPr>
        <w:pStyle w:val="NormalWeb"/>
        <w:numPr>
          <w:ilvl w:val="0"/>
          <w:numId w:val="5"/>
        </w:numPr>
      </w:pPr>
      <w:r>
        <w:t>Peterman AH, Fitchett G, Brady MJ, Hernandez L, Cella D. Measuring spiritual well-being in people with cancer: the Functional Assessment of Chronic Illness Therapy—Spiritual Well-Being Scale (FACIT-Sp).</w:t>
      </w:r>
      <w:r>
        <w:rPr>
          <w:rStyle w:val="apple-converted-space"/>
          <w:rFonts w:eastAsiaTheme="majorEastAsia"/>
        </w:rPr>
        <w:t> </w:t>
      </w:r>
      <w:r>
        <w:rPr>
          <w:rStyle w:val="Emphasis"/>
          <w:rFonts w:eastAsiaTheme="majorEastAsia"/>
        </w:rPr>
        <w:t>Ann Behav Med</w:t>
      </w:r>
      <w:r>
        <w:t>. 2002;24(1):49–58. doi:10.1207/S15324796ABM2401_06</w:t>
      </w:r>
    </w:p>
    <w:p w14:paraId="3013610E" w14:textId="77777777" w:rsidR="00260F12" w:rsidRDefault="00260F12" w:rsidP="00530DAD">
      <w:pPr>
        <w:pStyle w:val="ListParagraph"/>
      </w:pPr>
    </w:p>
    <w:p w14:paraId="2FA37369" w14:textId="77777777" w:rsidR="00260F12" w:rsidRDefault="00260F12" w:rsidP="00530DAD">
      <w:pPr>
        <w:pStyle w:val="NormalWeb"/>
        <w:ind w:left="720"/>
      </w:pPr>
    </w:p>
    <w:p w14:paraId="0DD5A0B0" w14:textId="495B4080" w:rsidR="001074B4" w:rsidRDefault="001074B4" w:rsidP="00260F12">
      <w:pPr>
        <w:pStyle w:val="NormalWeb"/>
        <w:numPr>
          <w:ilvl w:val="0"/>
          <w:numId w:val="5"/>
        </w:numPr>
      </w:pPr>
      <w:r>
        <w:t>Unterrainer HF, Lewis AJ. The Multidimensional Inventory for Religious/Spiritual Well-Being (MI-RSWB).</w:t>
      </w:r>
      <w:r>
        <w:rPr>
          <w:rStyle w:val="apple-converted-space"/>
          <w:rFonts w:eastAsiaTheme="majorEastAsia"/>
        </w:rPr>
        <w:t> </w:t>
      </w:r>
      <w:r>
        <w:rPr>
          <w:rStyle w:val="Emphasis"/>
          <w:rFonts w:eastAsiaTheme="majorEastAsia"/>
        </w:rPr>
        <w:t>Religions</w:t>
      </w:r>
      <w:r>
        <w:t>. 2019;10(6):318. doi:10.3390/rel10060318</w:t>
      </w:r>
    </w:p>
    <w:p w14:paraId="76057CD3" w14:textId="77777777" w:rsidR="00260F12" w:rsidRDefault="00260F12" w:rsidP="00530DAD">
      <w:pPr>
        <w:pStyle w:val="NormalWeb"/>
        <w:ind w:left="720"/>
      </w:pPr>
    </w:p>
    <w:p w14:paraId="57822E51" w14:textId="552123B7" w:rsidR="001074B4" w:rsidRDefault="001074B4" w:rsidP="00260F12">
      <w:pPr>
        <w:pStyle w:val="NormalWeb"/>
        <w:numPr>
          <w:ilvl w:val="0"/>
          <w:numId w:val="5"/>
        </w:numPr>
      </w:pPr>
      <w:r>
        <w:t>Reed PG. The Self-Transcendence Scale. In: Strickland OL, Dilorio C, eds.</w:t>
      </w:r>
      <w:r>
        <w:rPr>
          <w:rStyle w:val="apple-converted-space"/>
          <w:rFonts w:eastAsiaTheme="majorEastAsia"/>
        </w:rPr>
        <w:t> </w:t>
      </w:r>
      <w:r>
        <w:rPr>
          <w:rStyle w:val="Emphasis"/>
          <w:rFonts w:eastAsiaTheme="majorEastAsia"/>
        </w:rPr>
        <w:t>Measurement of Nursing Outcomes</w:t>
      </w:r>
      <w:r>
        <w:t>. Vol 2. New York, NY: Springer; 2003:161–172.</w:t>
      </w:r>
    </w:p>
    <w:p w14:paraId="0FB31DCE" w14:textId="77777777" w:rsidR="00260F12" w:rsidRDefault="00260F12" w:rsidP="00530DAD">
      <w:pPr>
        <w:pStyle w:val="ListParagraph"/>
      </w:pPr>
    </w:p>
    <w:p w14:paraId="69B36CC4" w14:textId="77777777" w:rsidR="00260F12" w:rsidRDefault="00260F12" w:rsidP="00530DAD">
      <w:pPr>
        <w:pStyle w:val="NormalWeb"/>
        <w:ind w:left="720"/>
      </w:pPr>
    </w:p>
    <w:p w14:paraId="3837C3FA" w14:textId="6F863B6E" w:rsidR="001074B4" w:rsidRDefault="001074B4" w:rsidP="00260F12">
      <w:pPr>
        <w:pStyle w:val="NormalWeb"/>
        <w:numPr>
          <w:ilvl w:val="0"/>
          <w:numId w:val="5"/>
        </w:numPr>
      </w:pPr>
      <w:r>
        <w:t>WHOQOL Group. The World Health Organization quality of life assessment (WHOQOL): development and general psychometric properties.</w:t>
      </w:r>
      <w:r>
        <w:rPr>
          <w:rStyle w:val="apple-converted-space"/>
          <w:rFonts w:eastAsiaTheme="majorEastAsia"/>
        </w:rPr>
        <w:t> </w:t>
      </w:r>
      <w:r>
        <w:rPr>
          <w:rStyle w:val="Emphasis"/>
          <w:rFonts w:eastAsiaTheme="majorEastAsia"/>
        </w:rPr>
        <w:t>Soc Sci Med</w:t>
      </w:r>
      <w:r>
        <w:t>. 1998;46(12):1569–1585. doi:10.1016/S0277-9536(98)00009-4</w:t>
      </w:r>
    </w:p>
    <w:p w14:paraId="58B91EDE" w14:textId="77777777" w:rsidR="00260F12" w:rsidRDefault="00260F12" w:rsidP="00530DAD">
      <w:pPr>
        <w:pStyle w:val="NormalWeb"/>
        <w:ind w:left="720"/>
      </w:pPr>
    </w:p>
    <w:p w14:paraId="4E660C89" w14:textId="37A33F7F" w:rsidR="001074B4" w:rsidRDefault="001074B4" w:rsidP="00530DAD">
      <w:pPr>
        <w:pStyle w:val="NormalWeb"/>
        <w:numPr>
          <w:ilvl w:val="0"/>
          <w:numId w:val="5"/>
        </w:numPr>
      </w:pPr>
      <w:r>
        <w:t>Ware JE Jr, Sherbourne CD. The MOS 36-Item Short-Form Health Survey (SF-36): I. Conceptual framework and item selection.</w:t>
      </w:r>
      <w:r>
        <w:rPr>
          <w:rStyle w:val="apple-converted-space"/>
          <w:rFonts w:eastAsiaTheme="majorEastAsia"/>
        </w:rPr>
        <w:t> </w:t>
      </w:r>
      <w:r>
        <w:rPr>
          <w:rStyle w:val="Emphasis"/>
          <w:rFonts w:eastAsiaTheme="majorEastAsia"/>
        </w:rPr>
        <w:t>Med Care</w:t>
      </w:r>
      <w:r>
        <w:t>. 1992;30(6):473–483. doi:10.1097/00005650-199206000-00002</w:t>
      </w:r>
    </w:p>
    <w:p w14:paraId="55E92B83" w14:textId="77777777" w:rsidR="001074B4" w:rsidRDefault="001074B4" w:rsidP="009E7B4E">
      <w:pPr>
        <w:spacing w:after="0" w:line="360" w:lineRule="auto"/>
        <w:rPr>
          <w:rStyle w:val="Strong"/>
          <w:color w:val="000000"/>
        </w:rPr>
      </w:pPr>
    </w:p>
    <w:p w14:paraId="48DEE2CC" w14:textId="77777777" w:rsidR="00D56FEC" w:rsidRDefault="00D56FEC" w:rsidP="009E7B4E">
      <w:pPr>
        <w:spacing w:after="0" w:line="360" w:lineRule="auto"/>
        <w:rPr>
          <w:rFonts w:eastAsia="Times New Roman" w:cs="Times New Roman"/>
          <w:b/>
          <w:bCs/>
          <w:color w:val="000000"/>
          <w:kern w:val="0"/>
          <w14:ligatures w14:val="none"/>
        </w:rPr>
      </w:pPr>
    </w:p>
    <w:p w14:paraId="1DAC3AD6" w14:textId="77777777" w:rsidR="009E7B4E" w:rsidRDefault="009E7B4E" w:rsidP="009E7B4E">
      <w:pPr>
        <w:spacing w:after="0" w:line="360" w:lineRule="auto"/>
        <w:rPr>
          <w:rFonts w:eastAsia="Times New Roman" w:cs="Times New Roman"/>
          <w:b/>
          <w:bCs/>
          <w:color w:val="000000"/>
          <w:kern w:val="0"/>
          <w14:ligatures w14:val="none"/>
        </w:rPr>
      </w:pPr>
    </w:p>
    <w:p w14:paraId="6A6AA000" w14:textId="77777777" w:rsidR="009E7B4E" w:rsidRDefault="009E7B4E" w:rsidP="009E7B4E">
      <w:pPr>
        <w:spacing w:after="0" w:line="360" w:lineRule="auto"/>
        <w:rPr>
          <w:rFonts w:eastAsia="Times New Roman" w:cs="Times New Roman"/>
          <w:b/>
          <w:bCs/>
          <w:color w:val="000000"/>
          <w:kern w:val="0"/>
          <w14:ligatures w14:val="none"/>
        </w:rPr>
      </w:pPr>
    </w:p>
    <w:p w14:paraId="4113D967" w14:textId="77777777" w:rsidR="009E7B4E" w:rsidRDefault="009E7B4E" w:rsidP="009E7B4E">
      <w:pPr>
        <w:spacing w:after="0" w:line="360" w:lineRule="auto"/>
        <w:rPr>
          <w:rFonts w:eastAsia="Times New Roman" w:cs="Times New Roman"/>
          <w:b/>
          <w:bCs/>
          <w:color w:val="000000"/>
          <w:kern w:val="0"/>
          <w14:ligatures w14:val="none"/>
        </w:rPr>
      </w:pPr>
    </w:p>
    <w:p w14:paraId="7754FBCE" w14:textId="77777777" w:rsidR="009E7B4E" w:rsidRDefault="009E7B4E" w:rsidP="009E7B4E">
      <w:pPr>
        <w:spacing w:after="0" w:line="360" w:lineRule="auto"/>
        <w:rPr>
          <w:rFonts w:eastAsia="Times New Roman" w:cs="Times New Roman"/>
          <w:b/>
          <w:bCs/>
          <w:color w:val="000000"/>
          <w:kern w:val="0"/>
          <w14:ligatures w14:val="none"/>
        </w:rPr>
      </w:pPr>
    </w:p>
    <w:p w14:paraId="095D72F0" w14:textId="77777777" w:rsidR="009E7B4E" w:rsidRDefault="009E7B4E" w:rsidP="009E7B4E">
      <w:pPr>
        <w:spacing w:after="0" w:line="360" w:lineRule="auto"/>
        <w:rPr>
          <w:rFonts w:eastAsia="Times New Roman" w:cs="Times New Roman"/>
          <w:b/>
          <w:bCs/>
          <w:color w:val="000000"/>
          <w:kern w:val="0"/>
          <w14:ligatures w14:val="none"/>
        </w:rPr>
      </w:pPr>
    </w:p>
    <w:p w14:paraId="77BDD7E7" w14:textId="77777777" w:rsidR="009E7B4E" w:rsidRDefault="009E7B4E" w:rsidP="009E7B4E">
      <w:pPr>
        <w:spacing w:after="0" w:line="360" w:lineRule="auto"/>
        <w:rPr>
          <w:rFonts w:eastAsia="Times New Roman" w:cs="Times New Roman"/>
          <w:b/>
          <w:bCs/>
          <w:color w:val="000000"/>
          <w:kern w:val="0"/>
          <w14:ligatures w14:val="none"/>
        </w:rPr>
      </w:pPr>
    </w:p>
    <w:p w14:paraId="3F3F0D90" w14:textId="77777777" w:rsidR="009E7B4E" w:rsidRDefault="009E7B4E" w:rsidP="009E7B4E">
      <w:pPr>
        <w:spacing w:after="0" w:line="360" w:lineRule="auto"/>
        <w:rPr>
          <w:rFonts w:eastAsia="Times New Roman" w:cs="Times New Roman"/>
          <w:b/>
          <w:bCs/>
          <w:color w:val="000000"/>
          <w:kern w:val="0"/>
          <w14:ligatures w14:val="none"/>
        </w:rPr>
      </w:pPr>
    </w:p>
    <w:p w14:paraId="27A18D98" w14:textId="77777777" w:rsidR="009E7B4E" w:rsidRDefault="009E7B4E" w:rsidP="009E7B4E">
      <w:pPr>
        <w:spacing w:after="0" w:line="360" w:lineRule="auto"/>
        <w:rPr>
          <w:rFonts w:eastAsia="Times New Roman" w:cs="Times New Roman"/>
          <w:b/>
          <w:bCs/>
          <w:color w:val="000000"/>
          <w:kern w:val="0"/>
          <w14:ligatures w14:val="none"/>
        </w:rPr>
      </w:pPr>
    </w:p>
    <w:p w14:paraId="748C08BF" w14:textId="77777777" w:rsidR="002F46A2" w:rsidRDefault="002F46A2" w:rsidP="009E7B4E">
      <w:pPr>
        <w:spacing w:after="0" w:line="360" w:lineRule="auto"/>
        <w:rPr>
          <w:rFonts w:eastAsia="Times New Roman" w:cs="Times New Roman"/>
          <w:b/>
          <w:bCs/>
          <w:color w:val="000000"/>
          <w:kern w:val="0"/>
          <w14:ligatures w14:val="none"/>
        </w:rPr>
      </w:pPr>
    </w:p>
    <w:p w14:paraId="09EE049D" w14:textId="77777777" w:rsidR="002F46A2" w:rsidRDefault="002F46A2" w:rsidP="009E7B4E">
      <w:pPr>
        <w:spacing w:after="0" w:line="360" w:lineRule="auto"/>
        <w:rPr>
          <w:rFonts w:eastAsia="Times New Roman" w:cs="Times New Roman"/>
          <w:b/>
          <w:bCs/>
          <w:color w:val="000000"/>
          <w:kern w:val="0"/>
          <w14:ligatures w14:val="none"/>
        </w:rPr>
      </w:pPr>
    </w:p>
    <w:p w14:paraId="139E1296" w14:textId="77777777" w:rsidR="002F46A2" w:rsidRDefault="002F46A2" w:rsidP="009E7B4E">
      <w:pPr>
        <w:spacing w:after="0" w:line="360" w:lineRule="auto"/>
        <w:rPr>
          <w:rFonts w:eastAsia="Times New Roman" w:cs="Times New Roman"/>
          <w:b/>
          <w:bCs/>
          <w:color w:val="000000"/>
          <w:kern w:val="0"/>
          <w14:ligatures w14:val="none"/>
        </w:rPr>
      </w:pPr>
    </w:p>
    <w:p w14:paraId="6EFF6534" w14:textId="77777777" w:rsidR="002F46A2" w:rsidRDefault="002F46A2" w:rsidP="009E7B4E">
      <w:pPr>
        <w:spacing w:after="0" w:line="360" w:lineRule="auto"/>
        <w:rPr>
          <w:rFonts w:eastAsia="Times New Roman" w:cs="Times New Roman"/>
          <w:b/>
          <w:bCs/>
          <w:color w:val="000000"/>
          <w:kern w:val="0"/>
          <w14:ligatures w14:val="none"/>
        </w:rPr>
      </w:pPr>
    </w:p>
    <w:p w14:paraId="6E8C8F33" w14:textId="77777777" w:rsidR="002F46A2" w:rsidRDefault="002F46A2" w:rsidP="009E7B4E">
      <w:pPr>
        <w:spacing w:after="0" w:line="360" w:lineRule="auto"/>
        <w:rPr>
          <w:rFonts w:eastAsia="Times New Roman" w:cs="Times New Roman"/>
          <w:b/>
          <w:bCs/>
          <w:color w:val="000000"/>
          <w:kern w:val="0"/>
          <w14:ligatures w14:val="none"/>
        </w:rPr>
      </w:pPr>
    </w:p>
    <w:p w14:paraId="1A19DFBC" w14:textId="77777777" w:rsidR="002F46A2" w:rsidRDefault="002F46A2" w:rsidP="009E7B4E">
      <w:pPr>
        <w:spacing w:after="0" w:line="360" w:lineRule="auto"/>
        <w:rPr>
          <w:rFonts w:eastAsia="Times New Roman" w:cs="Times New Roman"/>
          <w:b/>
          <w:bCs/>
          <w:color w:val="000000"/>
          <w:kern w:val="0"/>
          <w14:ligatures w14:val="none"/>
        </w:rPr>
      </w:pPr>
    </w:p>
    <w:p w14:paraId="16235672" w14:textId="77777777" w:rsidR="002F46A2" w:rsidRDefault="002F46A2" w:rsidP="009E7B4E">
      <w:pPr>
        <w:spacing w:after="0" w:line="360" w:lineRule="auto"/>
        <w:rPr>
          <w:rFonts w:eastAsia="Times New Roman" w:cs="Times New Roman"/>
          <w:b/>
          <w:bCs/>
          <w:color w:val="000000"/>
          <w:kern w:val="0"/>
          <w14:ligatures w14:val="none"/>
        </w:rPr>
      </w:pPr>
    </w:p>
    <w:p w14:paraId="1CC1F721" w14:textId="77777777" w:rsidR="002F46A2" w:rsidRDefault="002F46A2" w:rsidP="009E7B4E">
      <w:pPr>
        <w:spacing w:after="0" w:line="360" w:lineRule="auto"/>
        <w:rPr>
          <w:rFonts w:eastAsia="Times New Roman" w:cs="Times New Roman"/>
          <w:b/>
          <w:bCs/>
          <w:color w:val="000000"/>
          <w:kern w:val="0"/>
          <w14:ligatures w14:val="none"/>
        </w:rPr>
      </w:pPr>
    </w:p>
    <w:p w14:paraId="5F9CF650" w14:textId="77777777" w:rsidR="002F46A2" w:rsidRDefault="002F46A2" w:rsidP="009E7B4E">
      <w:pPr>
        <w:spacing w:after="0" w:line="360" w:lineRule="auto"/>
        <w:rPr>
          <w:rFonts w:eastAsia="Times New Roman" w:cs="Times New Roman"/>
          <w:b/>
          <w:bCs/>
          <w:color w:val="000000"/>
          <w:kern w:val="0"/>
          <w14:ligatures w14:val="none"/>
        </w:rPr>
      </w:pPr>
    </w:p>
    <w:p w14:paraId="1305AFE2" w14:textId="77777777" w:rsidR="002F46A2" w:rsidRDefault="002F46A2" w:rsidP="009E7B4E">
      <w:pPr>
        <w:spacing w:after="0" w:line="360" w:lineRule="auto"/>
        <w:rPr>
          <w:rFonts w:eastAsia="Times New Roman" w:cs="Times New Roman"/>
          <w:b/>
          <w:bCs/>
          <w:color w:val="000000"/>
          <w:kern w:val="0"/>
          <w14:ligatures w14:val="none"/>
        </w:rPr>
      </w:pPr>
    </w:p>
    <w:p w14:paraId="174DD2BF" w14:textId="77777777" w:rsidR="002F46A2" w:rsidRDefault="002F46A2" w:rsidP="009E7B4E">
      <w:pPr>
        <w:spacing w:after="0" w:line="360" w:lineRule="auto"/>
        <w:rPr>
          <w:rFonts w:eastAsia="Times New Roman" w:cs="Times New Roman"/>
          <w:b/>
          <w:bCs/>
          <w:color w:val="000000"/>
          <w:kern w:val="0"/>
          <w14:ligatures w14:val="none"/>
        </w:rPr>
      </w:pPr>
    </w:p>
    <w:p w14:paraId="327082BE" w14:textId="77777777" w:rsidR="002F46A2" w:rsidRDefault="002F46A2" w:rsidP="009E7B4E">
      <w:pPr>
        <w:spacing w:after="0" w:line="360" w:lineRule="auto"/>
        <w:rPr>
          <w:rFonts w:eastAsia="Times New Roman" w:cs="Times New Roman"/>
          <w:b/>
          <w:bCs/>
          <w:color w:val="000000"/>
          <w:kern w:val="0"/>
          <w14:ligatures w14:val="none"/>
        </w:rPr>
      </w:pPr>
    </w:p>
    <w:p w14:paraId="79F00560" w14:textId="77777777" w:rsidR="002F46A2" w:rsidRPr="00B07972" w:rsidRDefault="002F46A2" w:rsidP="009E7B4E">
      <w:pPr>
        <w:spacing w:after="0" w:line="360" w:lineRule="auto"/>
        <w:rPr>
          <w:rFonts w:eastAsia="Times New Roman" w:cs="Times New Roman"/>
          <w:b/>
          <w:bCs/>
          <w:color w:val="000000"/>
          <w:kern w:val="0"/>
          <w14:ligatures w14:val="none"/>
        </w:rPr>
      </w:pPr>
    </w:p>
    <w:p w14:paraId="0F7489F7" w14:textId="77777777" w:rsidR="002F46A2" w:rsidRDefault="002F46A2" w:rsidP="009E7B4E">
      <w:pPr>
        <w:pStyle w:val="NormalWeb"/>
        <w:spacing w:before="0" w:beforeAutospacing="0" w:after="0" w:afterAutospacing="0" w:line="360" w:lineRule="auto"/>
        <w:rPr>
          <w:b/>
          <w:bCs/>
          <w:color w:val="000000"/>
        </w:rPr>
      </w:pPr>
    </w:p>
    <w:p w14:paraId="248D4FFA" w14:textId="77777777" w:rsidR="002F46A2" w:rsidRDefault="002F46A2" w:rsidP="009E7B4E">
      <w:pPr>
        <w:pStyle w:val="NormalWeb"/>
        <w:spacing w:before="0" w:beforeAutospacing="0" w:after="0" w:afterAutospacing="0" w:line="360" w:lineRule="auto"/>
        <w:rPr>
          <w:color w:val="0E101A"/>
          <w:sz w:val="22"/>
          <w:szCs w:val="22"/>
        </w:rPr>
      </w:pPr>
    </w:p>
    <w:p w14:paraId="4E28A9E2" w14:textId="2028B18F" w:rsidR="002C7EDD" w:rsidRPr="002C7EDD" w:rsidRDefault="002C7EDD" w:rsidP="009E7B4E">
      <w:pPr>
        <w:pStyle w:val="NormalWeb"/>
        <w:spacing w:before="0" w:beforeAutospacing="0" w:after="0" w:afterAutospacing="0" w:line="360" w:lineRule="auto"/>
        <w:rPr>
          <w:color w:val="0E101A"/>
          <w:sz w:val="22"/>
          <w:szCs w:val="22"/>
        </w:rPr>
      </w:pPr>
    </w:p>
    <w:sectPr w:rsidR="002C7EDD" w:rsidRPr="002C7EDD" w:rsidSect="002D0583">
      <w:headerReference w:type="default" r:id="rId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3D32C" w14:textId="77777777" w:rsidR="00D35C28" w:rsidRDefault="00D35C28">
      <w:pPr>
        <w:spacing w:after="0" w:line="240" w:lineRule="auto"/>
      </w:pPr>
      <w:r>
        <w:separator/>
      </w:r>
    </w:p>
  </w:endnote>
  <w:endnote w:type="continuationSeparator" w:id="0">
    <w:p w14:paraId="798B88A7" w14:textId="77777777" w:rsidR="00D35C28" w:rsidRDefault="00D3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webkit-standard">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92AE4" w14:textId="77777777" w:rsidR="00D35C28" w:rsidRDefault="00D35C28">
      <w:pPr>
        <w:spacing w:after="0" w:line="240" w:lineRule="auto"/>
      </w:pPr>
      <w:r>
        <w:separator/>
      </w:r>
    </w:p>
  </w:footnote>
  <w:footnote w:type="continuationSeparator" w:id="0">
    <w:p w14:paraId="307CCB0C" w14:textId="77777777" w:rsidR="00D35C28" w:rsidRDefault="00D35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705296"/>
      <w:docPartObj>
        <w:docPartGallery w:val="Page Numbers (Top of Page)"/>
        <w:docPartUnique/>
      </w:docPartObj>
    </w:sdtPr>
    <w:sdtEndPr>
      <w:rPr>
        <w:noProof/>
      </w:rPr>
    </w:sdtEndPr>
    <w:sdtContent>
      <w:p w14:paraId="7D58EB61" w14:textId="233EC861" w:rsidR="001858F3" w:rsidRDefault="005E13C3" w:rsidP="00EC2E32">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B58"/>
    <w:multiLevelType w:val="hybridMultilevel"/>
    <w:tmpl w:val="D780F116"/>
    <w:lvl w:ilvl="0" w:tplc="04080001">
      <w:numFmt w:val="bullet"/>
      <w:lvlText w:val=""/>
      <w:lvlJc w:val="left"/>
      <w:pPr>
        <w:ind w:left="5130" w:hanging="360"/>
      </w:pPr>
      <w:rPr>
        <w:rFonts w:ascii="Symbol" w:eastAsia="Times New Roman" w:hAnsi="Symbol" w:cs="Times New Roman" w:hint="default"/>
      </w:rPr>
    </w:lvl>
    <w:lvl w:ilvl="1" w:tplc="04080003" w:tentative="1">
      <w:start w:val="1"/>
      <w:numFmt w:val="bullet"/>
      <w:lvlText w:val="o"/>
      <w:lvlJc w:val="left"/>
      <w:pPr>
        <w:ind w:left="5850" w:hanging="360"/>
      </w:pPr>
      <w:rPr>
        <w:rFonts w:ascii="Courier New" w:hAnsi="Courier New" w:hint="default"/>
      </w:rPr>
    </w:lvl>
    <w:lvl w:ilvl="2" w:tplc="04080005" w:tentative="1">
      <w:start w:val="1"/>
      <w:numFmt w:val="bullet"/>
      <w:lvlText w:val=""/>
      <w:lvlJc w:val="left"/>
      <w:pPr>
        <w:ind w:left="6570" w:hanging="360"/>
      </w:pPr>
      <w:rPr>
        <w:rFonts w:ascii="Wingdings" w:hAnsi="Wingdings" w:hint="default"/>
      </w:rPr>
    </w:lvl>
    <w:lvl w:ilvl="3" w:tplc="04080001" w:tentative="1">
      <w:start w:val="1"/>
      <w:numFmt w:val="bullet"/>
      <w:lvlText w:val=""/>
      <w:lvlJc w:val="left"/>
      <w:pPr>
        <w:ind w:left="7290" w:hanging="360"/>
      </w:pPr>
      <w:rPr>
        <w:rFonts w:ascii="Symbol" w:hAnsi="Symbol" w:hint="default"/>
      </w:rPr>
    </w:lvl>
    <w:lvl w:ilvl="4" w:tplc="04080003" w:tentative="1">
      <w:start w:val="1"/>
      <w:numFmt w:val="bullet"/>
      <w:lvlText w:val="o"/>
      <w:lvlJc w:val="left"/>
      <w:pPr>
        <w:ind w:left="8010" w:hanging="360"/>
      </w:pPr>
      <w:rPr>
        <w:rFonts w:ascii="Courier New" w:hAnsi="Courier New" w:hint="default"/>
      </w:rPr>
    </w:lvl>
    <w:lvl w:ilvl="5" w:tplc="04080005" w:tentative="1">
      <w:start w:val="1"/>
      <w:numFmt w:val="bullet"/>
      <w:lvlText w:val=""/>
      <w:lvlJc w:val="left"/>
      <w:pPr>
        <w:ind w:left="8730" w:hanging="360"/>
      </w:pPr>
      <w:rPr>
        <w:rFonts w:ascii="Wingdings" w:hAnsi="Wingdings" w:hint="default"/>
      </w:rPr>
    </w:lvl>
    <w:lvl w:ilvl="6" w:tplc="04080001" w:tentative="1">
      <w:start w:val="1"/>
      <w:numFmt w:val="bullet"/>
      <w:lvlText w:val=""/>
      <w:lvlJc w:val="left"/>
      <w:pPr>
        <w:ind w:left="9450" w:hanging="360"/>
      </w:pPr>
      <w:rPr>
        <w:rFonts w:ascii="Symbol" w:hAnsi="Symbol" w:hint="default"/>
      </w:rPr>
    </w:lvl>
    <w:lvl w:ilvl="7" w:tplc="04080003" w:tentative="1">
      <w:start w:val="1"/>
      <w:numFmt w:val="bullet"/>
      <w:lvlText w:val="o"/>
      <w:lvlJc w:val="left"/>
      <w:pPr>
        <w:ind w:left="10170" w:hanging="360"/>
      </w:pPr>
      <w:rPr>
        <w:rFonts w:ascii="Courier New" w:hAnsi="Courier New" w:hint="default"/>
      </w:rPr>
    </w:lvl>
    <w:lvl w:ilvl="8" w:tplc="04080005" w:tentative="1">
      <w:start w:val="1"/>
      <w:numFmt w:val="bullet"/>
      <w:lvlText w:val=""/>
      <w:lvlJc w:val="left"/>
      <w:pPr>
        <w:ind w:left="10890" w:hanging="360"/>
      </w:pPr>
      <w:rPr>
        <w:rFonts w:ascii="Wingdings" w:hAnsi="Wingdings" w:hint="default"/>
      </w:rPr>
    </w:lvl>
  </w:abstractNum>
  <w:abstractNum w:abstractNumId="1" w15:restartNumberingAfterBreak="0">
    <w:nsid w:val="19853285"/>
    <w:multiLevelType w:val="hybridMultilevel"/>
    <w:tmpl w:val="5B4A841A"/>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20F5251"/>
    <w:multiLevelType w:val="hybridMultilevel"/>
    <w:tmpl w:val="910E5F0A"/>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8D661A6"/>
    <w:multiLevelType w:val="hybridMultilevel"/>
    <w:tmpl w:val="00283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9C6240"/>
    <w:multiLevelType w:val="hybridMultilevel"/>
    <w:tmpl w:val="FC46B0C2"/>
    <w:lvl w:ilvl="0" w:tplc="A73C2D6E">
      <w:numFmt w:val="bullet"/>
      <w:lvlText w:val=""/>
      <w:lvlJc w:val="left"/>
      <w:pPr>
        <w:ind w:left="361" w:hanging="361"/>
      </w:pPr>
      <w:rPr>
        <w:rFonts w:ascii="Symbol" w:eastAsia="Symbol" w:hAnsi="Symbol" w:cs="Symbol" w:hint="default"/>
        <w:spacing w:val="0"/>
        <w:w w:val="100"/>
        <w:lang w:val="en-US" w:eastAsia="en-US" w:bidi="ar-SA"/>
      </w:rPr>
    </w:lvl>
    <w:lvl w:ilvl="1" w:tplc="5F56E064">
      <w:start w:val="1"/>
      <w:numFmt w:val="decimal"/>
      <w:lvlText w:val="%2."/>
      <w:lvlJc w:val="left"/>
      <w:pPr>
        <w:ind w:left="721" w:hanging="360"/>
        <w:jc w:val="left"/>
      </w:pPr>
      <w:rPr>
        <w:rFonts w:hint="default"/>
        <w:spacing w:val="-2"/>
        <w:w w:val="100"/>
        <w:lang w:val="en-US" w:eastAsia="en-US" w:bidi="ar-SA"/>
      </w:rPr>
    </w:lvl>
    <w:lvl w:ilvl="2" w:tplc="1A42C69E">
      <w:numFmt w:val="bullet"/>
      <w:lvlText w:val="•"/>
      <w:lvlJc w:val="left"/>
      <w:pPr>
        <w:ind w:left="1680" w:hanging="360"/>
      </w:pPr>
      <w:rPr>
        <w:rFonts w:hint="default"/>
        <w:lang w:val="en-US" w:eastAsia="en-US" w:bidi="ar-SA"/>
      </w:rPr>
    </w:lvl>
    <w:lvl w:ilvl="3" w:tplc="15E8BD38">
      <w:numFmt w:val="bullet"/>
      <w:lvlText w:val="•"/>
      <w:lvlJc w:val="left"/>
      <w:pPr>
        <w:ind w:left="2640" w:hanging="360"/>
      </w:pPr>
      <w:rPr>
        <w:rFonts w:hint="default"/>
        <w:lang w:val="en-US" w:eastAsia="en-US" w:bidi="ar-SA"/>
      </w:rPr>
    </w:lvl>
    <w:lvl w:ilvl="4" w:tplc="8962E486">
      <w:numFmt w:val="bullet"/>
      <w:lvlText w:val="•"/>
      <w:lvlJc w:val="left"/>
      <w:pPr>
        <w:ind w:left="3600" w:hanging="360"/>
      </w:pPr>
      <w:rPr>
        <w:rFonts w:hint="default"/>
        <w:lang w:val="en-US" w:eastAsia="en-US" w:bidi="ar-SA"/>
      </w:rPr>
    </w:lvl>
    <w:lvl w:ilvl="5" w:tplc="AAF0451A">
      <w:numFmt w:val="bullet"/>
      <w:lvlText w:val="•"/>
      <w:lvlJc w:val="left"/>
      <w:pPr>
        <w:ind w:left="4560" w:hanging="360"/>
      </w:pPr>
      <w:rPr>
        <w:rFonts w:hint="default"/>
        <w:lang w:val="en-US" w:eastAsia="en-US" w:bidi="ar-SA"/>
      </w:rPr>
    </w:lvl>
    <w:lvl w:ilvl="6" w:tplc="625CC53A">
      <w:numFmt w:val="bullet"/>
      <w:lvlText w:val="•"/>
      <w:lvlJc w:val="left"/>
      <w:pPr>
        <w:ind w:left="5520" w:hanging="360"/>
      </w:pPr>
      <w:rPr>
        <w:rFonts w:hint="default"/>
        <w:lang w:val="en-US" w:eastAsia="en-US" w:bidi="ar-SA"/>
      </w:rPr>
    </w:lvl>
    <w:lvl w:ilvl="7" w:tplc="CC78D3D8">
      <w:numFmt w:val="bullet"/>
      <w:lvlText w:val="•"/>
      <w:lvlJc w:val="left"/>
      <w:pPr>
        <w:ind w:left="6480" w:hanging="360"/>
      </w:pPr>
      <w:rPr>
        <w:rFonts w:hint="default"/>
        <w:lang w:val="en-US" w:eastAsia="en-US" w:bidi="ar-SA"/>
      </w:rPr>
    </w:lvl>
    <w:lvl w:ilvl="8" w:tplc="86CCB7CC">
      <w:numFmt w:val="bullet"/>
      <w:lvlText w:val="•"/>
      <w:lvlJc w:val="left"/>
      <w:pPr>
        <w:ind w:left="7440" w:hanging="360"/>
      </w:pPr>
      <w:rPr>
        <w:rFonts w:hint="default"/>
        <w:lang w:val="en-US" w:eastAsia="en-US" w:bidi="ar-SA"/>
      </w:rPr>
    </w:lvl>
  </w:abstractNum>
  <w:abstractNum w:abstractNumId="5" w15:restartNumberingAfterBreak="0">
    <w:nsid w:val="3A1A2ACD"/>
    <w:multiLevelType w:val="hybridMultilevel"/>
    <w:tmpl w:val="B76634C0"/>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D441FD7"/>
    <w:multiLevelType w:val="hybridMultilevel"/>
    <w:tmpl w:val="14E274AC"/>
    <w:lvl w:ilvl="0" w:tplc="8F52A262">
      <w:start w:val="1"/>
      <w:numFmt w:val="decimal"/>
      <w:lvlText w:val="%1."/>
      <w:lvlJc w:val="left"/>
      <w:pPr>
        <w:ind w:left="720" w:hanging="360"/>
      </w:pPr>
      <w:rPr>
        <w:rFonts w:ascii="Calibri" w:hAnsi="Calibri" w:cs="Calibri" w:hint="default"/>
        <w:b/>
        <w:color w:val="0E101A"/>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131ABC"/>
    <w:multiLevelType w:val="multilevel"/>
    <w:tmpl w:val="98543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322781"/>
    <w:multiLevelType w:val="hybridMultilevel"/>
    <w:tmpl w:val="D4F68C4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4A991B73"/>
    <w:multiLevelType w:val="hybridMultilevel"/>
    <w:tmpl w:val="D7E278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B41526A"/>
    <w:multiLevelType w:val="hybridMultilevel"/>
    <w:tmpl w:val="1CBE220E"/>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14C0435"/>
    <w:multiLevelType w:val="hybridMultilevel"/>
    <w:tmpl w:val="735ADD70"/>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4811CBA"/>
    <w:multiLevelType w:val="hybridMultilevel"/>
    <w:tmpl w:val="A9CECD8C"/>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3630AFB"/>
    <w:multiLevelType w:val="hybridMultilevel"/>
    <w:tmpl w:val="863E92FC"/>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902435D"/>
    <w:multiLevelType w:val="hybridMultilevel"/>
    <w:tmpl w:val="4A448CF4"/>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AF33E46"/>
    <w:multiLevelType w:val="hybridMultilevel"/>
    <w:tmpl w:val="2660BA50"/>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D42313B"/>
    <w:multiLevelType w:val="hybridMultilevel"/>
    <w:tmpl w:val="20C8F2DC"/>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07233267">
    <w:abstractNumId w:val="7"/>
  </w:num>
  <w:num w:numId="2" w16cid:durableId="2131167107">
    <w:abstractNumId w:val="9"/>
  </w:num>
  <w:num w:numId="3" w16cid:durableId="635532664">
    <w:abstractNumId w:val="6"/>
  </w:num>
  <w:num w:numId="4" w16cid:durableId="1678114831">
    <w:abstractNumId w:val="4"/>
  </w:num>
  <w:num w:numId="5" w16cid:durableId="1425224962">
    <w:abstractNumId w:val="8"/>
  </w:num>
  <w:num w:numId="6" w16cid:durableId="1506238936">
    <w:abstractNumId w:val="5"/>
  </w:num>
  <w:num w:numId="7" w16cid:durableId="59255184">
    <w:abstractNumId w:val="14"/>
  </w:num>
  <w:num w:numId="8" w16cid:durableId="940527614">
    <w:abstractNumId w:val="16"/>
  </w:num>
  <w:num w:numId="9" w16cid:durableId="179705501">
    <w:abstractNumId w:val="2"/>
  </w:num>
  <w:num w:numId="10" w16cid:durableId="987366954">
    <w:abstractNumId w:val="1"/>
  </w:num>
  <w:num w:numId="11" w16cid:durableId="373123614">
    <w:abstractNumId w:val="13"/>
  </w:num>
  <w:num w:numId="12" w16cid:durableId="1988705571">
    <w:abstractNumId w:val="11"/>
  </w:num>
  <w:num w:numId="13" w16cid:durableId="2101438584">
    <w:abstractNumId w:val="15"/>
  </w:num>
  <w:num w:numId="14" w16cid:durableId="2026322630">
    <w:abstractNumId w:val="0"/>
  </w:num>
  <w:num w:numId="15" w16cid:durableId="557208526">
    <w:abstractNumId w:val="12"/>
  </w:num>
  <w:num w:numId="16" w16cid:durableId="1925603758">
    <w:abstractNumId w:val="10"/>
  </w:num>
  <w:num w:numId="17" w16cid:durableId="2018579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311"/>
    <w:rsid w:val="0000039D"/>
    <w:rsid w:val="00000524"/>
    <w:rsid w:val="00001431"/>
    <w:rsid w:val="000018CA"/>
    <w:rsid w:val="000039B1"/>
    <w:rsid w:val="00005801"/>
    <w:rsid w:val="00011422"/>
    <w:rsid w:val="00011C39"/>
    <w:rsid w:val="000243CF"/>
    <w:rsid w:val="00026923"/>
    <w:rsid w:val="0003517E"/>
    <w:rsid w:val="00036DD8"/>
    <w:rsid w:val="00042515"/>
    <w:rsid w:val="00042732"/>
    <w:rsid w:val="00043F96"/>
    <w:rsid w:val="00044ADF"/>
    <w:rsid w:val="00045ADD"/>
    <w:rsid w:val="000467B7"/>
    <w:rsid w:val="00051EA4"/>
    <w:rsid w:val="00052F99"/>
    <w:rsid w:val="00054F2D"/>
    <w:rsid w:val="000743BA"/>
    <w:rsid w:val="000912C4"/>
    <w:rsid w:val="000953FF"/>
    <w:rsid w:val="0009734F"/>
    <w:rsid w:val="000A4D30"/>
    <w:rsid w:val="000B0D0F"/>
    <w:rsid w:val="000B6996"/>
    <w:rsid w:val="000C000A"/>
    <w:rsid w:val="000C2E3D"/>
    <w:rsid w:val="000D2C34"/>
    <w:rsid w:val="000D3645"/>
    <w:rsid w:val="000D4C14"/>
    <w:rsid w:val="000D5045"/>
    <w:rsid w:val="000E2065"/>
    <w:rsid w:val="000E6B12"/>
    <w:rsid w:val="000F2A62"/>
    <w:rsid w:val="00100012"/>
    <w:rsid w:val="00102E50"/>
    <w:rsid w:val="001074B4"/>
    <w:rsid w:val="001157E1"/>
    <w:rsid w:val="0011721F"/>
    <w:rsid w:val="0012090B"/>
    <w:rsid w:val="00125CCF"/>
    <w:rsid w:val="00126354"/>
    <w:rsid w:val="0013464C"/>
    <w:rsid w:val="00136602"/>
    <w:rsid w:val="00140B10"/>
    <w:rsid w:val="00146447"/>
    <w:rsid w:val="001471FC"/>
    <w:rsid w:val="00153A2E"/>
    <w:rsid w:val="0015535B"/>
    <w:rsid w:val="00156C80"/>
    <w:rsid w:val="00167038"/>
    <w:rsid w:val="00170E34"/>
    <w:rsid w:val="00180BFB"/>
    <w:rsid w:val="0018516F"/>
    <w:rsid w:val="001858F3"/>
    <w:rsid w:val="00187565"/>
    <w:rsid w:val="00190663"/>
    <w:rsid w:val="00194BA2"/>
    <w:rsid w:val="001A3889"/>
    <w:rsid w:val="001A794A"/>
    <w:rsid w:val="001B11F4"/>
    <w:rsid w:val="001B4B76"/>
    <w:rsid w:val="001D3EA0"/>
    <w:rsid w:val="001D4677"/>
    <w:rsid w:val="001E48B8"/>
    <w:rsid w:val="001E7DF7"/>
    <w:rsid w:val="001F221E"/>
    <w:rsid w:val="001F68F5"/>
    <w:rsid w:val="00207021"/>
    <w:rsid w:val="002152AF"/>
    <w:rsid w:val="00216AE6"/>
    <w:rsid w:val="002172D1"/>
    <w:rsid w:val="00234037"/>
    <w:rsid w:val="0023694F"/>
    <w:rsid w:val="00246C69"/>
    <w:rsid w:val="00260DCB"/>
    <w:rsid w:val="00260F12"/>
    <w:rsid w:val="00266CE4"/>
    <w:rsid w:val="002702E1"/>
    <w:rsid w:val="002803B7"/>
    <w:rsid w:val="00294E4D"/>
    <w:rsid w:val="00295037"/>
    <w:rsid w:val="002A7E0B"/>
    <w:rsid w:val="002C48A1"/>
    <w:rsid w:val="002C7EDD"/>
    <w:rsid w:val="002D0583"/>
    <w:rsid w:val="002D08D0"/>
    <w:rsid w:val="002D2443"/>
    <w:rsid w:val="002D319A"/>
    <w:rsid w:val="002D3A86"/>
    <w:rsid w:val="002E0110"/>
    <w:rsid w:val="002E3255"/>
    <w:rsid w:val="002E372B"/>
    <w:rsid w:val="002E4F5C"/>
    <w:rsid w:val="002F09E9"/>
    <w:rsid w:val="002F11E3"/>
    <w:rsid w:val="002F46A2"/>
    <w:rsid w:val="002F5065"/>
    <w:rsid w:val="002F6C56"/>
    <w:rsid w:val="00301008"/>
    <w:rsid w:val="00307091"/>
    <w:rsid w:val="003117C3"/>
    <w:rsid w:val="00315A2F"/>
    <w:rsid w:val="00330BF3"/>
    <w:rsid w:val="0033256E"/>
    <w:rsid w:val="00334E38"/>
    <w:rsid w:val="00336729"/>
    <w:rsid w:val="003414E2"/>
    <w:rsid w:val="00354EB2"/>
    <w:rsid w:val="0036386A"/>
    <w:rsid w:val="003660F0"/>
    <w:rsid w:val="00381509"/>
    <w:rsid w:val="00381F33"/>
    <w:rsid w:val="00383E6B"/>
    <w:rsid w:val="003869B1"/>
    <w:rsid w:val="00387818"/>
    <w:rsid w:val="00392DFD"/>
    <w:rsid w:val="003946C8"/>
    <w:rsid w:val="00397D7C"/>
    <w:rsid w:val="003A3024"/>
    <w:rsid w:val="003A3E68"/>
    <w:rsid w:val="003A3F6B"/>
    <w:rsid w:val="003A6784"/>
    <w:rsid w:val="003A7839"/>
    <w:rsid w:val="003B4C1D"/>
    <w:rsid w:val="003B64AC"/>
    <w:rsid w:val="003C327D"/>
    <w:rsid w:val="003C598B"/>
    <w:rsid w:val="003C6A05"/>
    <w:rsid w:val="003D38AB"/>
    <w:rsid w:val="003D507C"/>
    <w:rsid w:val="003F2050"/>
    <w:rsid w:val="003F51A2"/>
    <w:rsid w:val="003F7CA5"/>
    <w:rsid w:val="00400154"/>
    <w:rsid w:val="004006F4"/>
    <w:rsid w:val="0040092D"/>
    <w:rsid w:val="00405205"/>
    <w:rsid w:val="00405F61"/>
    <w:rsid w:val="004131C8"/>
    <w:rsid w:val="00414C92"/>
    <w:rsid w:val="00417BA8"/>
    <w:rsid w:val="00417CF7"/>
    <w:rsid w:val="00430934"/>
    <w:rsid w:val="00435DF7"/>
    <w:rsid w:val="0043772B"/>
    <w:rsid w:val="0043781E"/>
    <w:rsid w:val="00447C95"/>
    <w:rsid w:val="00451A9F"/>
    <w:rsid w:val="00456EFB"/>
    <w:rsid w:val="0046055B"/>
    <w:rsid w:val="00460B33"/>
    <w:rsid w:val="00460EB3"/>
    <w:rsid w:val="00464CAE"/>
    <w:rsid w:val="004833A6"/>
    <w:rsid w:val="00486B7D"/>
    <w:rsid w:val="00497670"/>
    <w:rsid w:val="004A2A54"/>
    <w:rsid w:val="004A7E66"/>
    <w:rsid w:val="004B4461"/>
    <w:rsid w:val="004C557E"/>
    <w:rsid w:val="004C5CF3"/>
    <w:rsid w:val="004D10A6"/>
    <w:rsid w:val="004D704D"/>
    <w:rsid w:val="004E60D8"/>
    <w:rsid w:val="0050639C"/>
    <w:rsid w:val="00516207"/>
    <w:rsid w:val="00517AE5"/>
    <w:rsid w:val="0052636B"/>
    <w:rsid w:val="00530DAD"/>
    <w:rsid w:val="005376F2"/>
    <w:rsid w:val="00545672"/>
    <w:rsid w:val="0055433D"/>
    <w:rsid w:val="005548CC"/>
    <w:rsid w:val="005557A0"/>
    <w:rsid w:val="005710F0"/>
    <w:rsid w:val="005726AE"/>
    <w:rsid w:val="00573C8A"/>
    <w:rsid w:val="00574B22"/>
    <w:rsid w:val="00574F53"/>
    <w:rsid w:val="00576D8E"/>
    <w:rsid w:val="005773EC"/>
    <w:rsid w:val="00583BD4"/>
    <w:rsid w:val="00584722"/>
    <w:rsid w:val="0058665B"/>
    <w:rsid w:val="005870BF"/>
    <w:rsid w:val="00590A92"/>
    <w:rsid w:val="0059265E"/>
    <w:rsid w:val="0059782A"/>
    <w:rsid w:val="005A607E"/>
    <w:rsid w:val="005A78CF"/>
    <w:rsid w:val="005C078F"/>
    <w:rsid w:val="005C2B1A"/>
    <w:rsid w:val="005C4343"/>
    <w:rsid w:val="005C70ED"/>
    <w:rsid w:val="005E0471"/>
    <w:rsid w:val="005E0539"/>
    <w:rsid w:val="005E13C3"/>
    <w:rsid w:val="005E1AC4"/>
    <w:rsid w:val="005E4D2A"/>
    <w:rsid w:val="005E610A"/>
    <w:rsid w:val="005E720E"/>
    <w:rsid w:val="005F2441"/>
    <w:rsid w:val="005F3449"/>
    <w:rsid w:val="005F471F"/>
    <w:rsid w:val="005F7ED1"/>
    <w:rsid w:val="00602D63"/>
    <w:rsid w:val="00603CDE"/>
    <w:rsid w:val="006138B1"/>
    <w:rsid w:val="00614AE5"/>
    <w:rsid w:val="00623CDE"/>
    <w:rsid w:val="006258C3"/>
    <w:rsid w:val="00632B45"/>
    <w:rsid w:val="00636848"/>
    <w:rsid w:val="00640B0F"/>
    <w:rsid w:val="006462F9"/>
    <w:rsid w:val="00653509"/>
    <w:rsid w:val="00657BCA"/>
    <w:rsid w:val="00663D07"/>
    <w:rsid w:val="00665C75"/>
    <w:rsid w:val="00670942"/>
    <w:rsid w:val="0067636C"/>
    <w:rsid w:val="00677EA4"/>
    <w:rsid w:val="00681D58"/>
    <w:rsid w:val="006857ED"/>
    <w:rsid w:val="00692C9E"/>
    <w:rsid w:val="00695B13"/>
    <w:rsid w:val="006A68C4"/>
    <w:rsid w:val="006A760A"/>
    <w:rsid w:val="006B1617"/>
    <w:rsid w:val="006B4824"/>
    <w:rsid w:val="006B5983"/>
    <w:rsid w:val="006B67B7"/>
    <w:rsid w:val="006C3096"/>
    <w:rsid w:val="006C716D"/>
    <w:rsid w:val="006E1025"/>
    <w:rsid w:val="006E1D88"/>
    <w:rsid w:val="006F0311"/>
    <w:rsid w:val="006F18FA"/>
    <w:rsid w:val="00704854"/>
    <w:rsid w:val="007054DF"/>
    <w:rsid w:val="00722A74"/>
    <w:rsid w:val="00724039"/>
    <w:rsid w:val="0074046C"/>
    <w:rsid w:val="00746A58"/>
    <w:rsid w:val="00761B07"/>
    <w:rsid w:val="00762E40"/>
    <w:rsid w:val="00762EF9"/>
    <w:rsid w:val="00771F14"/>
    <w:rsid w:val="00773D8D"/>
    <w:rsid w:val="0077781F"/>
    <w:rsid w:val="0078373F"/>
    <w:rsid w:val="007856E1"/>
    <w:rsid w:val="007908FF"/>
    <w:rsid w:val="00792AAB"/>
    <w:rsid w:val="00796203"/>
    <w:rsid w:val="00796697"/>
    <w:rsid w:val="007966BC"/>
    <w:rsid w:val="007A1825"/>
    <w:rsid w:val="007A212D"/>
    <w:rsid w:val="007A2C33"/>
    <w:rsid w:val="007A30D8"/>
    <w:rsid w:val="007A4E97"/>
    <w:rsid w:val="007C017A"/>
    <w:rsid w:val="007C5293"/>
    <w:rsid w:val="007D457E"/>
    <w:rsid w:val="007D4A82"/>
    <w:rsid w:val="007D6DEA"/>
    <w:rsid w:val="007D74C0"/>
    <w:rsid w:val="007E3F6C"/>
    <w:rsid w:val="007E7CEF"/>
    <w:rsid w:val="0080110D"/>
    <w:rsid w:val="008054A1"/>
    <w:rsid w:val="0080562F"/>
    <w:rsid w:val="008103EF"/>
    <w:rsid w:val="00810D8F"/>
    <w:rsid w:val="00812C55"/>
    <w:rsid w:val="0081601E"/>
    <w:rsid w:val="00823D6F"/>
    <w:rsid w:val="008265D6"/>
    <w:rsid w:val="00835B99"/>
    <w:rsid w:val="00857C35"/>
    <w:rsid w:val="00861EE2"/>
    <w:rsid w:val="008621FD"/>
    <w:rsid w:val="00875F3F"/>
    <w:rsid w:val="0087796C"/>
    <w:rsid w:val="008828B0"/>
    <w:rsid w:val="00883EE8"/>
    <w:rsid w:val="00886971"/>
    <w:rsid w:val="008A44B9"/>
    <w:rsid w:val="008B248F"/>
    <w:rsid w:val="008C0624"/>
    <w:rsid w:val="008C5463"/>
    <w:rsid w:val="008C6316"/>
    <w:rsid w:val="008D5B52"/>
    <w:rsid w:val="008D7EF7"/>
    <w:rsid w:val="008E22D9"/>
    <w:rsid w:val="008E26BC"/>
    <w:rsid w:val="008E359C"/>
    <w:rsid w:val="008F62C6"/>
    <w:rsid w:val="009030F9"/>
    <w:rsid w:val="0090767D"/>
    <w:rsid w:val="00911995"/>
    <w:rsid w:val="00912EF8"/>
    <w:rsid w:val="00934D16"/>
    <w:rsid w:val="009358F7"/>
    <w:rsid w:val="00941978"/>
    <w:rsid w:val="00941CD1"/>
    <w:rsid w:val="0094614B"/>
    <w:rsid w:val="0094620E"/>
    <w:rsid w:val="00952790"/>
    <w:rsid w:val="00954F1D"/>
    <w:rsid w:val="00955F89"/>
    <w:rsid w:val="009634B4"/>
    <w:rsid w:val="009658D4"/>
    <w:rsid w:val="00972A7E"/>
    <w:rsid w:val="00973641"/>
    <w:rsid w:val="00973E71"/>
    <w:rsid w:val="00974690"/>
    <w:rsid w:val="00981E00"/>
    <w:rsid w:val="00982A05"/>
    <w:rsid w:val="00985182"/>
    <w:rsid w:val="0098671F"/>
    <w:rsid w:val="009908DA"/>
    <w:rsid w:val="009A254C"/>
    <w:rsid w:val="009C1715"/>
    <w:rsid w:val="009C34A8"/>
    <w:rsid w:val="009C510C"/>
    <w:rsid w:val="009C6D3F"/>
    <w:rsid w:val="009D2D89"/>
    <w:rsid w:val="009D39AE"/>
    <w:rsid w:val="009D7210"/>
    <w:rsid w:val="009E7B4E"/>
    <w:rsid w:val="009F55CB"/>
    <w:rsid w:val="00A05270"/>
    <w:rsid w:val="00A10C0F"/>
    <w:rsid w:val="00A158A5"/>
    <w:rsid w:val="00A1620C"/>
    <w:rsid w:val="00A30526"/>
    <w:rsid w:val="00A40473"/>
    <w:rsid w:val="00A43609"/>
    <w:rsid w:val="00A453F2"/>
    <w:rsid w:val="00A51A0A"/>
    <w:rsid w:val="00A57B41"/>
    <w:rsid w:val="00A57F85"/>
    <w:rsid w:val="00A61023"/>
    <w:rsid w:val="00A618FE"/>
    <w:rsid w:val="00A63979"/>
    <w:rsid w:val="00A639EC"/>
    <w:rsid w:val="00A65A95"/>
    <w:rsid w:val="00A673FC"/>
    <w:rsid w:val="00A70A49"/>
    <w:rsid w:val="00A9617C"/>
    <w:rsid w:val="00A97C73"/>
    <w:rsid w:val="00AA3916"/>
    <w:rsid w:val="00AA42B7"/>
    <w:rsid w:val="00AA44EE"/>
    <w:rsid w:val="00AB38B6"/>
    <w:rsid w:val="00AC38FD"/>
    <w:rsid w:val="00AD17E6"/>
    <w:rsid w:val="00AD46C3"/>
    <w:rsid w:val="00AD4852"/>
    <w:rsid w:val="00AE683F"/>
    <w:rsid w:val="00AF1278"/>
    <w:rsid w:val="00AF4C6D"/>
    <w:rsid w:val="00B04F55"/>
    <w:rsid w:val="00B07972"/>
    <w:rsid w:val="00B162D7"/>
    <w:rsid w:val="00B17866"/>
    <w:rsid w:val="00B24DF3"/>
    <w:rsid w:val="00B269B8"/>
    <w:rsid w:val="00B33E19"/>
    <w:rsid w:val="00B35E92"/>
    <w:rsid w:val="00B451EC"/>
    <w:rsid w:val="00B46A92"/>
    <w:rsid w:val="00B60707"/>
    <w:rsid w:val="00B64515"/>
    <w:rsid w:val="00B80A0F"/>
    <w:rsid w:val="00B80E0F"/>
    <w:rsid w:val="00B82356"/>
    <w:rsid w:val="00BA734D"/>
    <w:rsid w:val="00BB314C"/>
    <w:rsid w:val="00BD028F"/>
    <w:rsid w:val="00BD2C06"/>
    <w:rsid w:val="00BD43E0"/>
    <w:rsid w:val="00BE34EC"/>
    <w:rsid w:val="00BE45BB"/>
    <w:rsid w:val="00BF53E7"/>
    <w:rsid w:val="00C017B9"/>
    <w:rsid w:val="00C063F0"/>
    <w:rsid w:val="00C06A84"/>
    <w:rsid w:val="00C152A6"/>
    <w:rsid w:val="00C2066B"/>
    <w:rsid w:val="00C24882"/>
    <w:rsid w:val="00C24A6F"/>
    <w:rsid w:val="00C26F47"/>
    <w:rsid w:val="00C27E05"/>
    <w:rsid w:val="00C306C9"/>
    <w:rsid w:val="00C35C46"/>
    <w:rsid w:val="00C37958"/>
    <w:rsid w:val="00C4011B"/>
    <w:rsid w:val="00C572B1"/>
    <w:rsid w:val="00C72315"/>
    <w:rsid w:val="00C74445"/>
    <w:rsid w:val="00C84702"/>
    <w:rsid w:val="00C85CEC"/>
    <w:rsid w:val="00C8685D"/>
    <w:rsid w:val="00C92C8B"/>
    <w:rsid w:val="00C95FE2"/>
    <w:rsid w:val="00CA6F04"/>
    <w:rsid w:val="00CB6E58"/>
    <w:rsid w:val="00CC04F0"/>
    <w:rsid w:val="00CC596A"/>
    <w:rsid w:val="00CD1E43"/>
    <w:rsid w:val="00CD70F7"/>
    <w:rsid w:val="00D005B7"/>
    <w:rsid w:val="00D039DA"/>
    <w:rsid w:val="00D16E71"/>
    <w:rsid w:val="00D2206A"/>
    <w:rsid w:val="00D230A4"/>
    <w:rsid w:val="00D244D8"/>
    <w:rsid w:val="00D25259"/>
    <w:rsid w:val="00D26EB9"/>
    <w:rsid w:val="00D26F24"/>
    <w:rsid w:val="00D35C28"/>
    <w:rsid w:val="00D43628"/>
    <w:rsid w:val="00D46EA3"/>
    <w:rsid w:val="00D50751"/>
    <w:rsid w:val="00D50E52"/>
    <w:rsid w:val="00D52475"/>
    <w:rsid w:val="00D54262"/>
    <w:rsid w:val="00D56FEC"/>
    <w:rsid w:val="00D61E41"/>
    <w:rsid w:val="00D73905"/>
    <w:rsid w:val="00D76C4B"/>
    <w:rsid w:val="00D8718B"/>
    <w:rsid w:val="00D93571"/>
    <w:rsid w:val="00DA694A"/>
    <w:rsid w:val="00DB623D"/>
    <w:rsid w:val="00DB6DE0"/>
    <w:rsid w:val="00DC3B77"/>
    <w:rsid w:val="00DD6F19"/>
    <w:rsid w:val="00DE46B3"/>
    <w:rsid w:val="00DE6E4E"/>
    <w:rsid w:val="00DF0986"/>
    <w:rsid w:val="00E039A9"/>
    <w:rsid w:val="00E144B9"/>
    <w:rsid w:val="00E21F63"/>
    <w:rsid w:val="00E244B4"/>
    <w:rsid w:val="00E25E9E"/>
    <w:rsid w:val="00E35292"/>
    <w:rsid w:val="00E40B70"/>
    <w:rsid w:val="00E41B06"/>
    <w:rsid w:val="00E47B13"/>
    <w:rsid w:val="00E572C6"/>
    <w:rsid w:val="00E5784E"/>
    <w:rsid w:val="00E60197"/>
    <w:rsid w:val="00E61E01"/>
    <w:rsid w:val="00E620F3"/>
    <w:rsid w:val="00E6214A"/>
    <w:rsid w:val="00E628DB"/>
    <w:rsid w:val="00E701B0"/>
    <w:rsid w:val="00E71607"/>
    <w:rsid w:val="00E75BA9"/>
    <w:rsid w:val="00E76C1F"/>
    <w:rsid w:val="00EA01E1"/>
    <w:rsid w:val="00EA2FC2"/>
    <w:rsid w:val="00EB2F91"/>
    <w:rsid w:val="00EC2E32"/>
    <w:rsid w:val="00EC3700"/>
    <w:rsid w:val="00EC5A67"/>
    <w:rsid w:val="00EC5E77"/>
    <w:rsid w:val="00EC7E11"/>
    <w:rsid w:val="00ED121E"/>
    <w:rsid w:val="00ED1F1C"/>
    <w:rsid w:val="00ED2639"/>
    <w:rsid w:val="00ED5386"/>
    <w:rsid w:val="00ED67D2"/>
    <w:rsid w:val="00EE248A"/>
    <w:rsid w:val="00EF1695"/>
    <w:rsid w:val="00EF4C5E"/>
    <w:rsid w:val="00F011AF"/>
    <w:rsid w:val="00F115B7"/>
    <w:rsid w:val="00F1208E"/>
    <w:rsid w:val="00F160CD"/>
    <w:rsid w:val="00F3349A"/>
    <w:rsid w:val="00F446A6"/>
    <w:rsid w:val="00F47156"/>
    <w:rsid w:val="00F513B1"/>
    <w:rsid w:val="00F55FD1"/>
    <w:rsid w:val="00F563BD"/>
    <w:rsid w:val="00F567B9"/>
    <w:rsid w:val="00F64C3D"/>
    <w:rsid w:val="00F81E3E"/>
    <w:rsid w:val="00F85C8D"/>
    <w:rsid w:val="00F85F93"/>
    <w:rsid w:val="00F923F5"/>
    <w:rsid w:val="00F938C1"/>
    <w:rsid w:val="00F969F7"/>
    <w:rsid w:val="00FA3FAA"/>
    <w:rsid w:val="00FB0871"/>
    <w:rsid w:val="00FB20C0"/>
    <w:rsid w:val="00FB6F25"/>
    <w:rsid w:val="00FC00A0"/>
    <w:rsid w:val="00FC04F6"/>
    <w:rsid w:val="00FC05F8"/>
    <w:rsid w:val="00FC1831"/>
    <w:rsid w:val="00FC65A8"/>
    <w:rsid w:val="00FC7029"/>
    <w:rsid w:val="00FD16BC"/>
    <w:rsid w:val="00FE1580"/>
    <w:rsid w:val="00FE38E7"/>
    <w:rsid w:val="00FE7002"/>
    <w:rsid w:val="00FF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D0D99"/>
  <w15:chartTrackingRefBased/>
  <w15:docId w15:val="{980CA8F4-FA20-ED44-B218-684B01CB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0F7"/>
    <w:rPr>
      <w:rFonts w:ascii="Times New Roman" w:hAnsi="Times New Roman"/>
    </w:rPr>
  </w:style>
  <w:style w:type="paragraph" w:styleId="Heading1">
    <w:name w:val="heading 1"/>
    <w:basedOn w:val="Normal"/>
    <w:next w:val="Normal"/>
    <w:link w:val="Heading1Char"/>
    <w:uiPriority w:val="9"/>
    <w:qFormat/>
    <w:rsid w:val="006F0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3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F03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3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3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3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3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3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3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3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3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F03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3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3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3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3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311"/>
    <w:rPr>
      <w:rFonts w:eastAsiaTheme="majorEastAsia" w:cstheme="majorBidi"/>
      <w:color w:val="272727" w:themeColor="text1" w:themeTint="D8"/>
    </w:rPr>
  </w:style>
  <w:style w:type="paragraph" w:styleId="Title">
    <w:name w:val="Title"/>
    <w:basedOn w:val="Normal"/>
    <w:next w:val="Normal"/>
    <w:link w:val="TitleChar"/>
    <w:uiPriority w:val="10"/>
    <w:qFormat/>
    <w:rsid w:val="006F0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3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3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311"/>
    <w:pPr>
      <w:spacing w:before="160"/>
      <w:jc w:val="center"/>
    </w:pPr>
    <w:rPr>
      <w:i/>
      <w:iCs/>
      <w:color w:val="404040" w:themeColor="text1" w:themeTint="BF"/>
    </w:rPr>
  </w:style>
  <w:style w:type="character" w:customStyle="1" w:styleId="QuoteChar">
    <w:name w:val="Quote Char"/>
    <w:basedOn w:val="DefaultParagraphFont"/>
    <w:link w:val="Quote"/>
    <w:uiPriority w:val="29"/>
    <w:rsid w:val="006F0311"/>
    <w:rPr>
      <w:i/>
      <w:iCs/>
      <w:color w:val="404040" w:themeColor="text1" w:themeTint="BF"/>
    </w:rPr>
  </w:style>
  <w:style w:type="paragraph" w:styleId="ListParagraph">
    <w:name w:val="List Paragraph"/>
    <w:basedOn w:val="Normal"/>
    <w:uiPriority w:val="1"/>
    <w:qFormat/>
    <w:rsid w:val="006F0311"/>
    <w:pPr>
      <w:ind w:left="720"/>
      <w:contextualSpacing/>
    </w:pPr>
  </w:style>
  <w:style w:type="character" w:styleId="IntenseEmphasis">
    <w:name w:val="Intense Emphasis"/>
    <w:basedOn w:val="DefaultParagraphFont"/>
    <w:uiPriority w:val="21"/>
    <w:qFormat/>
    <w:rsid w:val="006F0311"/>
    <w:rPr>
      <w:i/>
      <w:iCs/>
      <w:color w:val="0F4761" w:themeColor="accent1" w:themeShade="BF"/>
    </w:rPr>
  </w:style>
  <w:style w:type="paragraph" w:styleId="IntenseQuote">
    <w:name w:val="Intense Quote"/>
    <w:basedOn w:val="Normal"/>
    <w:next w:val="Normal"/>
    <w:link w:val="IntenseQuoteChar"/>
    <w:uiPriority w:val="30"/>
    <w:qFormat/>
    <w:rsid w:val="006F0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311"/>
    <w:rPr>
      <w:i/>
      <w:iCs/>
      <w:color w:val="0F4761" w:themeColor="accent1" w:themeShade="BF"/>
    </w:rPr>
  </w:style>
  <w:style w:type="character" w:styleId="IntenseReference">
    <w:name w:val="Intense Reference"/>
    <w:basedOn w:val="DefaultParagraphFont"/>
    <w:uiPriority w:val="32"/>
    <w:qFormat/>
    <w:rsid w:val="006F0311"/>
    <w:rPr>
      <w:b/>
      <w:bCs/>
      <w:smallCaps/>
      <w:color w:val="0F4761" w:themeColor="accent1" w:themeShade="BF"/>
      <w:spacing w:val="5"/>
    </w:rPr>
  </w:style>
  <w:style w:type="paragraph" w:styleId="NormalWeb">
    <w:name w:val="Normal (Web)"/>
    <w:basedOn w:val="Normal"/>
    <w:uiPriority w:val="99"/>
    <w:unhideWhenUsed/>
    <w:rsid w:val="006F0311"/>
    <w:pPr>
      <w:spacing w:before="100" w:beforeAutospacing="1" w:after="100" w:afterAutospacing="1" w:line="240" w:lineRule="auto"/>
    </w:pPr>
    <w:rPr>
      <w:rFonts w:eastAsia="Times New Roman" w:cs="Times New Roman"/>
      <w:kern w:val="0"/>
      <w14:ligatures w14:val="none"/>
    </w:rPr>
  </w:style>
  <w:style w:type="paragraph" w:styleId="Header">
    <w:name w:val="header"/>
    <w:basedOn w:val="Normal"/>
    <w:link w:val="HeaderChar"/>
    <w:uiPriority w:val="99"/>
    <w:unhideWhenUsed/>
    <w:rsid w:val="006F03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311"/>
  </w:style>
  <w:style w:type="paragraph" w:styleId="Footer">
    <w:name w:val="footer"/>
    <w:basedOn w:val="Normal"/>
    <w:link w:val="FooterChar"/>
    <w:uiPriority w:val="99"/>
    <w:unhideWhenUsed/>
    <w:rsid w:val="006F03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311"/>
  </w:style>
  <w:style w:type="character" w:styleId="LineNumber">
    <w:name w:val="line number"/>
    <w:basedOn w:val="DefaultParagraphFont"/>
    <w:uiPriority w:val="99"/>
    <w:semiHidden/>
    <w:unhideWhenUsed/>
    <w:rsid w:val="006F0311"/>
  </w:style>
  <w:style w:type="character" w:styleId="Emphasis">
    <w:name w:val="Emphasis"/>
    <w:basedOn w:val="DefaultParagraphFont"/>
    <w:uiPriority w:val="20"/>
    <w:qFormat/>
    <w:rsid w:val="006F0311"/>
    <w:rPr>
      <w:i/>
      <w:iCs/>
    </w:rPr>
  </w:style>
  <w:style w:type="character" w:styleId="Hyperlink">
    <w:name w:val="Hyperlink"/>
    <w:basedOn w:val="DefaultParagraphFont"/>
    <w:uiPriority w:val="99"/>
    <w:unhideWhenUsed/>
    <w:rsid w:val="005F471F"/>
    <w:rPr>
      <w:color w:val="467886" w:themeColor="hyperlink"/>
      <w:u w:val="single"/>
    </w:rPr>
  </w:style>
  <w:style w:type="character" w:styleId="UnresolvedMention">
    <w:name w:val="Unresolved Mention"/>
    <w:basedOn w:val="DefaultParagraphFont"/>
    <w:uiPriority w:val="99"/>
    <w:semiHidden/>
    <w:unhideWhenUsed/>
    <w:rsid w:val="005F471F"/>
    <w:rPr>
      <w:color w:val="605E5C"/>
      <w:shd w:val="clear" w:color="auto" w:fill="E1DFDD"/>
    </w:rPr>
  </w:style>
  <w:style w:type="paragraph" w:styleId="BodyText">
    <w:name w:val="Body Text"/>
    <w:basedOn w:val="Normal"/>
    <w:link w:val="BodyTextChar"/>
    <w:uiPriority w:val="1"/>
    <w:qFormat/>
    <w:rsid w:val="004D10A6"/>
    <w:pPr>
      <w:widowControl w:val="0"/>
      <w:autoSpaceDE w:val="0"/>
      <w:autoSpaceDN w:val="0"/>
      <w:spacing w:after="0" w:line="240" w:lineRule="auto"/>
      <w:ind w:left="360" w:hanging="361"/>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4D10A6"/>
    <w:rPr>
      <w:rFonts w:ascii="Calibri" w:eastAsia="Calibri" w:hAnsi="Calibri" w:cs="Calibri"/>
      <w:kern w:val="0"/>
      <w14:ligatures w14:val="none"/>
    </w:rPr>
  </w:style>
  <w:style w:type="paragraph" w:styleId="Revision">
    <w:name w:val="Revision"/>
    <w:hidden/>
    <w:uiPriority w:val="99"/>
    <w:semiHidden/>
    <w:rsid w:val="00D005B7"/>
    <w:pPr>
      <w:spacing w:after="0" w:line="240" w:lineRule="auto"/>
    </w:pPr>
    <w:rPr>
      <w:rFonts w:ascii="Times New Roman" w:hAnsi="Times New Roman"/>
    </w:rPr>
  </w:style>
  <w:style w:type="character" w:styleId="Strong">
    <w:name w:val="Strong"/>
    <w:basedOn w:val="DefaultParagraphFont"/>
    <w:uiPriority w:val="22"/>
    <w:qFormat/>
    <w:rsid w:val="00D56FEC"/>
    <w:rPr>
      <w:b/>
      <w:bCs/>
    </w:rPr>
  </w:style>
  <w:style w:type="character" w:customStyle="1" w:styleId="apple-converted-space">
    <w:name w:val="apple-converted-space"/>
    <w:basedOn w:val="DefaultParagraphFont"/>
    <w:rsid w:val="001074B4"/>
  </w:style>
  <w:style w:type="table" w:styleId="TableGrid">
    <w:name w:val="Table Grid"/>
    <w:basedOn w:val="TableNormal"/>
    <w:uiPriority w:val="39"/>
    <w:rsid w:val="002F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90867">
      <w:bodyDiv w:val="1"/>
      <w:marLeft w:val="0"/>
      <w:marRight w:val="0"/>
      <w:marTop w:val="0"/>
      <w:marBottom w:val="0"/>
      <w:divBdr>
        <w:top w:val="none" w:sz="0" w:space="0" w:color="auto"/>
        <w:left w:val="none" w:sz="0" w:space="0" w:color="auto"/>
        <w:bottom w:val="none" w:sz="0" w:space="0" w:color="auto"/>
        <w:right w:val="none" w:sz="0" w:space="0" w:color="auto"/>
      </w:divBdr>
    </w:div>
    <w:div w:id="386731711">
      <w:bodyDiv w:val="1"/>
      <w:marLeft w:val="0"/>
      <w:marRight w:val="0"/>
      <w:marTop w:val="0"/>
      <w:marBottom w:val="0"/>
      <w:divBdr>
        <w:top w:val="none" w:sz="0" w:space="0" w:color="auto"/>
        <w:left w:val="none" w:sz="0" w:space="0" w:color="auto"/>
        <w:bottom w:val="none" w:sz="0" w:space="0" w:color="auto"/>
        <w:right w:val="none" w:sz="0" w:space="0" w:color="auto"/>
      </w:divBdr>
      <w:divsChild>
        <w:div w:id="669984875">
          <w:marLeft w:val="0"/>
          <w:marRight w:val="0"/>
          <w:marTop w:val="0"/>
          <w:marBottom w:val="0"/>
          <w:divBdr>
            <w:top w:val="none" w:sz="0" w:space="0" w:color="auto"/>
            <w:left w:val="none" w:sz="0" w:space="0" w:color="auto"/>
            <w:bottom w:val="none" w:sz="0" w:space="0" w:color="auto"/>
            <w:right w:val="none" w:sz="0" w:space="0" w:color="auto"/>
          </w:divBdr>
        </w:div>
        <w:div w:id="613366205">
          <w:marLeft w:val="0"/>
          <w:marRight w:val="0"/>
          <w:marTop w:val="0"/>
          <w:marBottom w:val="0"/>
          <w:divBdr>
            <w:top w:val="none" w:sz="0" w:space="0" w:color="auto"/>
            <w:left w:val="none" w:sz="0" w:space="0" w:color="auto"/>
            <w:bottom w:val="none" w:sz="0" w:space="0" w:color="auto"/>
            <w:right w:val="none" w:sz="0" w:space="0" w:color="auto"/>
          </w:divBdr>
        </w:div>
      </w:divsChild>
    </w:div>
    <w:div w:id="636182449">
      <w:bodyDiv w:val="1"/>
      <w:marLeft w:val="0"/>
      <w:marRight w:val="0"/>
      <w:marTop w:val="0"/>
      <w:marBottom w:val="0"/>
      <w:divBdr>
        <w:top w:val="none" w:sz="0" w:space="0" w:color="auto"/>
        <w:left w:val="none" w:sz="0" w:space="0" w:color="auto"/>
        <w:bottom w:val="none" w:sz="0" w:space="0" w:color="auto"/>
        <w:right w:val="none" w:sz="0" w:space="0" w:color="auto"/>
      </w:divBdr>
    </w:div>
    <w:div w:id="1127042063">
      <w:bodyDiv w:val="1"/>
      <w:marLeft w:val="0"/>
      <w:marRight w:val="0"/>
      <w:marTop w:val="0"/>
      <w:marBottom w:val="0"/>
      <w:divBdr>
        <w:top w:val="none" w:sz="0" w:space="0" w:color="auto"/>
        <w:left w:val="none" w:sz="0" w:space="0" w:color="auto"/>
        <w:bottom w:val="none" w:sz="0" w:space="0" w:color="auto"/>
        <w:right w:val="none" w:sz="0" w:space="0" w:color="auto"/>
      </w:divBdr>
    </w:div>
    <w:div w:id="163868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Derk@uphs.upenn.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56A51-0540-9E42-8F70-E0B53B61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6459</Words>
  <Characters>36822</Characters>
  <Application>Microsoft Office Word</Application>
  <DocSecurity>0</DocSecurity>
  <Lines>306</Lines>
  <Paragraphs>86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Syal (Student)</dc:creator>
  <cp:keywords/>
  <dc:description/>
  <cp:lastModifiedBy>Chris Derk</cp:lastModifiedBy>
  <cp:revision>2</cp:revision>
  <cp:lastPrinted>2025-06-27T16:17:00Z</cp:lastPrinted>
  <dcterms:created xsi:type="dcterms:W3CDTF">2025-08-28T00:22:00Z</dcterms:created>
  <dcterms:modified xsi:type="dcterms:W3CDTF">2025-08-28T00:22:00Z</dcterms:modified>
</cp:coreProperties>
</file>